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7C3707" w14:textId="665B6EA4" w:rsidR="00E34F30" w:rsidRPr="00F51A4B" w:rsidRDefault="00E34F30" w:rsidP="00BF2FF2">
      <w:pPr>
        <w:pStyle w:val="Header"/>
        <w:spacing w:line="360" w:lineRule="auto"/>
        <w:jc w:val="center"/>
        <w:rPr>
          <w:rFonts w:cstheme="minorHAnsi"/>
          <w:b/>
          <w:sz w:val="44"/>
          <w:szCs w:val="44"/>
          <w:lang w:val="en-US"/>
        </w:rPr>
      </w:pPr>
      <w:r w:rsidRPr="00F51A4B">
        <w:rPr>
          <w:rFonts w:cstheme="minorHAnsi"/>
          <w:b/>
          <w:sz w:val="44"/>
          <w:szCs w:val="44"/>
          <w:lang w:val="en-US"/>
        </w:rPr>
        <w:t>Supporting Information</w:t>
      </w:r>
    </w:p>
    <w:p w14:paraId="7B7E8D71" w14:textId="65AF46D8" w:rsidR="00B45BB4" w:rsidRDefault="00BF7BA5" w:rsidP="00BF2FF2">
      <w:pPr>
        <w:pStyle w:val="Header"/>
        <w:spacing w:line="360" w:lineRule="auto"/>
        <w:jc w:val="center"/>
        <w:rPr>
          <w:b/>
          <w:sz w:val="36"/>
          <w:szCs w:val="36"/>
          <w:lang w:val="en-US"/>
        </w:rPr>
      </w:pPr>
      <w:r w:rsidRPr="001A7025">
        <w:rPr>
          <w:rFonts w:cstheme="minorHAnsi"/>
          <w:b/>
          <w:sz w:val="36"/>
          <w:szCs w:val="36"/>
          <w:lang w:val="en-US"/>
        </w:rPr>
        <w:t xml:space="preserve">Simultaneous </w:t>
      </w:r>
      <w:r w:rsidR="002C77D8" w:rsidRPr="001A7025">
        <w:rPr>
          <w:rFonts w:cstheme="minorHAnsi"/>
          <w:b/>
          <w:sz w:val="36"/>
          <w:szCs w:val="36"/>
          <w:lang w:val="en-US"/>
        </w:rPr>
        <w:t>T</w:t>
      </w:r>
      <w:r w:rsidR="002C77D8" w:rsidRPr="00F12C9D">
        <w:rPr>
          <w:rFonts w:cstheme="minorHAnsi"/>
          <w:b/>
          <w:sz w:val="36"/>
          <w:szCs w:val="36"/>
          <w:vertAlign w:val="subscript"/>
          <w:lang w:val="en-US"/>
        </w:rPr>
        <w:t>2</w:t>
      </w:r>
      <w:r w:rsidR="00705E73">
        <w:rPr>
          <w:rFonts w:cstheme="minorHAnsi"/>
          <w:b/>
          <w:sz w:val="36"/>
          <w:szCs w:val="36"/>
          <w:lang w:val="en-US"/>
        </w:rPr>
        <w:t xml:space="preserve">, </w:t>
      </w:r>
      <w:r w:rsidR="00AF1D91" w:rsidRPr="00A94825">
        <w:rPr>
          <w:rFonts w:cstheme="minorHAnsi"/>
          <w:b/>
          <w:sz w:val="36"/>
          <w:szCs w:val="36"/>
          <w:lang w:val="en-US"/>
        </w:rPr>
        <w:t>T</w:t>
      </w:r>
      <w:r w:rsidR="00AF1D91" w:rsidRPr="00ED4F53">
        <w:rPr>
          <w:rFonts w:cstheme="minorHAnsi"/>
          <w:b/>
          <w:sz w:val="36"/>
          <w:szCs w:val="36"/>
          <w:vertAlign w:val="subscript"/>
          <w:lang w:val="en-US"/>
        </w:rPr>
        <w:t>2</w:t>
      </w:r>
      <w:r w:rsidR="00AF1D91" w:rsidRPr="00ED4F53">
        <w:rPr>
          <w:rFonts w:cstheme="minorHAnsi"/>
          <w:b/>
          <w:sz w:val="36"/>
          <w:szCs w:val="36"/>
          <w:lang w:val="en-US"/>
        </w:rPr>
        <w:t>*</w:t>
      </w:r>
      <w:r w:rsidR="00254B71">
        <w:rPr>
          <w:rFonts w:cstheme="minorHAnsi"/>
          <w:b/>
          <w:sz w:val="36"/>
          <w:szCs w:val="36"/>
          <w:lang w:val="en-US"/>
        </w:rPr>
        <w:t>,</w:t>
      </w:r>
      <w:r w:rsidR="00F12C9D">
        <w:rPr>
          <w:b/>
          <w:sz w:val="36"/>
          <w:szCs w:val="36"/>
          <w:lang w:val="en-US"/>
        </w:rPr>
        <w:t xml:space="preserve"> </w:t>
      </w:r>
      <w:r w:rsidR="00705E73">
        <w:rPr>
          <w:b/>
          <w:sz w:val="36"/>
          <w:szCs w:val="36"/>
          <w:lang w:val="en-US"/>
        </w:rPr>
        <w:t xml:space="preserve">and </w:t>
      </w:r>
      <w:r w:rsidR="00B61F34">
        <w:rPr>
          <w:b/>
          <w:sz w:val="36"/>
          <w:szCs w:val="36"/>
          <w:lang w:val="en-US"/>
        </w:rPr>
        <w:t>R</w:t>
      </w:r>
      <w:r w:rsidR="00B61F34" w:rsidRPr="00B61F34">
        <w:rPr>
          <w:b/>
          <w:sz w:val="36"/>
          <w:szCs w:val="36"/>
          <w:vertAlign w:val="subscript"/>
          <w:lang w:val="en-US"/>
        </w:rPr>
        <w:t>2</w:t>
      </w:r>
      <w:r w:rsidR="00B61F34">
        <w:rPr>
          <w:b/>
          <w:sz w:val="36"/>
          <w:szCs w:val="36"/>
          <w:lang w:val="en-US"/>
        </w:rPr>
        <w:t>′</w:t>
      </w:r>
      <w:r w:rsidR="00705E73">
        <w:rPr>
          <w:b/>
          <w:sz w:val="36"/>
          <w:szCs w:val="36"/>
          <w:lang w:val="en-US"/>
        </w:rPr>
        <w:t xml:space="preserve"> </w:t>
      </w:r>
      <w:r w:rsidR="00F12C9D">
        <w:rPr>
          <w:b/>
          <w:sz w:val="36"/>
          <w:szCs w:val="36"/>
          <w:lang w:val="en-US"/>
        </w:rPr>
        <w:t xml:space="preserve">Mapping </w:t>
      </w:r>
      <w:r w:rsidR="00443DB3">
        <w:rPr>
          <w:b/>
          <w:sz w:val="36"/>
          <w:szCs w:val="36"/>
          <w:lang w:val="en-US"/>
        </w:rPr>
        <w:t>for</w:t>
      </w:r>
      <w:r w:rsidR="00443DB3" w:rsidRPr="00056BE8">
        <w:rPr>
          <w:b/>
          <w:sz w:val="36"/>
          <w:szCs w:val="36"/>
          <w:lang w:val="en-US"/>
        </w:rPr>
        <w:t xml:space="preserve"> </w:t>
      </w:r>
      <w:r w:rsidR="00056BE8" w:rsidRPr="00056BE8">
        <w:rPr>
          <w:b/>
          <w:sz w:val="36"/>
          <w:szCs w:val="36"/>
          <w:lang w:val="en-US"/>
        </w:rPr>
        <w:t xml:space="preserve">Multiple Sclerosis </w:t>
      </w:r>
      <w:r w:rsidR="00304BED">
        <w:rPr>
          <w:b/>
          <w:sz w:val="36"/>
          <w:szCs w:val="36"/>
          <w:lang w:val="en-US"/>
        </w:rPr>
        <w:t>Using</w:t>
      </w:r>
      <w:r w:rsidR="00304BED" w:rsidRPr="001A7025">
        <w:rPr>
          <w:b/>
          <w:sz w:val="36"/>
          <w:szCs w:val="36"/>
          <w:lang w:val="en-US"/>
        </w:rPr>
        <w:t xml:space="preserve"> </w:t>
      </w:r>
      <w:r w:rsidR="00304BED">
        <w:rPr>
          <w:b/>
          <w:sz w:val="36"/>
          <w:szCs w:val="36"/>
          <w:lang w:val="en-US"/>
        </w:rPr>
        <w:t>Model</w:t>
      </w:r>
      <w:r w:rsidR="00F12C9D">
        <w:rPr>
          <w:b/>
          <w:sz w:val="36"/>
          <w:szCs w:val="36"/>
          <w:lang w:val="en-US"/>
        </w:rPr>
        <w:t>-Based Reconstruction</w:t>
      </w:r>
    </w:p>
    <w:p w14:paraId="546E0F63" w14:textId="41052E8C" w:rsidR="00946CA8" w:rsidRPr="001A7025" w:rsidRDefault="00E949C8" w:rsidP="00BF2FF2">
      <w:pPr>
        <w:pStyle w:val="Header"/>
        <w:spacing w:line="360" w:lineRule="auto"/>
        <w:jc w:val="center"/>
        <w:rPr>
          <w:b/>
          <w:sz w:val="36"/>
          <w:szCs w:val="36"/>
          <w:lang w:val="en-US"/>
        </w:rPr>
      </w:pPr>
      <w:r>
        <w:rPr>
          <w:b/>
          <w:sz w:val="36"/>
          <w:szCs w:val="36"/>
          <w:lang w:val="en-US"/>
        </w:rPr>
        <w:t xml:space="preserve">of </w:t>
      </w:r>
      <w:r w:rsidR="00304BED">
        <w:rPr>
          <w:b/>
          <w:sz w:val="36"/>
          <w:szCs w:val="36"/>
          <w:lang w:val="en-US"/>
        </w:rPr>
        <w:t xml:space="preserve">Undersampled </w:t>
      </w:r>
      <w:r w:rsidRPr="001A7025">
        <w:rPr>
          <w:b/>
          <w:sz w:val="36"/>
          <w:szCs w:val="36"/>
          <w:lang w:val="en-US"/>
        </w:rPr>
        <w:t xml:space="preserve">Radial </w:t>
      </w:r>
      <w:r>
        <w:rPr>
          <w:b/>
          <w:sz w:val="36"/>
          <w:szCs w:val="36"/>
          <w:lang w:val="en-US"/>
        </w:rPr>
        <w:t>RARE-EPI MRI</w:t>
      </w:r>
    </w:p>
    <w:p w14:paraId="008E757E" w14:textId="3530550E" w:rsidR="00FF17F5" w:rsidRPr="00C96EF1" w:rsidRDefault="00FD6BCD" w:rsidP="00BF2FF2">
      <w:pPr>
        <w:spacing w:after="0" w:line="360" w:lineRule="auto"/>
        <w:jc w:val="center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Jose Raul Velasquez Vides, C</w:t>
      </w:r>
      <w:r w:rsidR="00913846" w:rsidRPr="001A7025">
        <w:rPr>
          <w:rFonts w:ascii="Arial" w:hAnsi="Arial" w:cs="Arial"/>
          <w:sz w:val="24"/>
          <w:szCs w:val="24"/>
          <w:lang w:val="en-US"/>
        </w:rPr>
        <w:t>arl</w:t>
      </w:r>
      <w:r w:rsidR="00BA4B61" w:rsidRPr="001A7025">
        <w:rPr>
          <w:rFonts w:ascii="Arial" w:hAnsi="Arial" w:cs="Arial"/>
          <w:sz w:val="24"/>
          <w:szCs w:val="24"/>
          <w:lang w:val="en-US"/>
        </w:rPr>
        <w:t xml:space="preserve"> </w:t>
      </w:r>
      <w:r w:rsidR="00955BD4" w:rsidRPr="001A7025">
        <w:rPr>
          <w:rFonts w:ascii="Arial" w:hAnsi="Arial" w:cs="Arial"/>
          <w:sz w:val="24"/>
          <w:szCs w:val="24"/>
          <w:lang w:val="en-US"/>
        </w:rPr>
        <w:t>J. J.</w:t>
      </w:r>
      <w:r w:rsidR="00913846" w:rsidRPr="001A7025">
        <w:rPr>
          <w:rFonts w:ascii="Arial" w:hAnsi="Arial" w:cs="Arial"/>
          <w:sz w:val="24"/>
          <w:szCs w:val="24"/>
          <w:lang w:val="en-US"/>
        </w:rPr>
        <w:t xml:space="preserve"> Herrmann</w:t>
      </w:r>
      <w:r>
        <w:rPr>
          <w:rFonts w:ascii="Arial" w:hAnsi="Arial" w:cs="Arial"/>
          <w:sz w:val="24"/>
          <w:szCs w:val="24"/>
          <w:lang w:val="en-US"/>
        </w:rPr>
        <w:t>, Thomas Gladytz</w:t>
      </w:r>
      <w:r w:rsidR="00B90656" w:rsidRPr="001A7025"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="003557B8">
        <w:rPr>
          <w:rFonts w:ascii="Arial" w:hAnsi="Arial" w:cs="Arial"/>
          <w:sz w:val="24"/>
          <w:szCs w:val="24"/>
          <w:lang w:val="en-US"/>
        </w:rPr>
        <w:t xml:space="preserve">Hoby P. Hetherington, </w:t>
      </w:r>
      <w:r>
        <w:rPr>
          <w:rFonts w:ascii="Arial" w:hAnsi="Arial" w:cs="Arial"/>
          <w:sz w:val="24"/>
          <w:szCs w:val="24"/>
          <w:lang w:val="en-US"/>
        </w:rPr>
        <w:t>Hendrik Mattern</w:t>
      </w:r>
      <w:r w:rsidR="00B05399" w:rsidRPr="001A7025">
        <w:rPr>
          <w:rFonts w:ascii="Arial" w:hAnsi="Arial" w:cs="Arial"/>
          <w:sz w:val="24"/>
          <w:szCs w:val="24"/>
          <w:lang w:val="en-US"/>
        </w:rPr>
        <w:t>,</w:t>
      </w:r>
      <w:r w:rsidR="00C96EF1">
        <w:rPr>
          <w:rFonts w:ascii="Arial" w:hAnsi="Arial" w:cs="Arial"/>
          <w:sz w:val="24"/>
          <w:szCs w:val="24"/>
          <w:lang w:val="en-US"/>
        </w:rPr>
        <w:t xml:space="preserve"> </w:t>
      </w:r>
      <w:r w:rsidR="00577044">
        <w:rPr>
          <w:rFonts w:ascii="Arial" w:hAnsi="Arial" w:cs="Arial"/>
          <w:sz w:val="24"/>
          <w:szCs w:val="24"/>
          <w:lang w:val="en-US"/>
        </w:rPr>
        <w:t>Xiaoqing Wang</w:t>
      </w:r>
      <w:r w:rsidR="00577044" w:rsidRPr="001A7025">
        <w:rPr>
          <w:rFonts w:ascii="Arial" w:hAnsi="Arial" w:cs="Arial"/>
          <w:sz w:val="24"/>
          <w:szCs w:val="24"/>
          <w:lang w:val="en-US"/>
        </w:rPr>
        <w:t>,</w:t>
      </w:r>
      <w:r w:rsidR="00577044">
        <w:rPr>
          <w:rFonts w:ascii="Arial" w:hAnsi="Arial" w:cs="Arial"/>
          <w:sz w:val="24"/>
          <w:szCs w:val="24"/>
          <w:lang w:val="en-US"/>
        </w:rPr>
        <w:t xml:space="preserve"> Jason M. Millward</w:t>
      </w:r>
      <w:r w:rsidR="00577044" w:rsidRPr="001A7025"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" w:hAnsi="Arial" w:cs="Arial"/>
          <w:sz w:val="24"/>
          <w:szCs w:val="24"/>
          <w:lang w:val="en-US"/>
        </w:rPr>
        <w:t>Shahriar Shalikar</w:t>
      </w:r>
      <w:r w:rsidR="0056630D" w:rsidRPr="001A7025">
        <w:rPr>
          <w:rFonts w:ascii="Arial" w:hAnsi="Arial" w:cs="Arial"/>
          <w:sz w:val="24"/>
          <w:szCs w:val="24"/>
          <w:lang w:val="en-US"/>
        </w:rPr>
        <w:t xml:space="preserve">, </w:t>
      </w:r>
      <w:r w:rsidR="003557B8">
        <w:rPr>
          <w:rFonts w:ascii="Arial" w:hAnsi="Arial" w:cs="Arial"/>
          <w:sz w:val="24"/>
          <w:szCs w:val="24"/>
          <w:lang w:val="en-US"/>
        </w:rPr>
        <w:t xml:space="preserve">Igor Fabian Tellez Ceja, </w:t>
      </w:r>
      <w:r w:rsidR="00B1704B">
        <w:rPr>
          <w:rFonts w:ascii="Arial" w:hAnsi="Arial" w:cs="Arial"/>
          <w:sz w:val="24"/>
          <w:szCs w:val="24"/>
          <w:lang w:val="en-US"/>
        </w:rPr>
        <w:t xml:space="preserve">Beate Endemann, </w:t>
      </w:r>
      <w:r w:rsidR="0056630D" w:rsidRPr="001A7025">
        <w:rPr>
          <w:rFonts w:ascii="Arial" w:hAnsi="Arial" w:cs="Arial"/>
          <w:sz w:val="24"/>
          <w:szCs w:val="24"/>
          <w:lang w:val="en-US"/>
        </w:rPr>
        <w:t>Sonia Waiczies</w:t>
      </w:r>
      <w:r w:rsidR="00BE332A" w:rsidRPr="001A7025">
        <w:rPr>
          <w:rFonts w:ascii="Arial" w:hAnsi="Arial" w:cs="Arial"/>
          <w:sz w:val="24"/>
          <w:szCs w:val="24"/>
          <w:lang w:val="en-US"/>
        </w:rPr>
        <w:t>,</w:t>
      </w:r>
      <w:r w:rsidR="00141974">
        <w:rPr>
          <w:rFonts w:ascii="Arial" w:hAnsi="Arial" w:cs="Arial"/>
          <w:sz w:val="24"/>
          <w:szCs w:val="24"/>
          <w:lang w:val="en-US"/>
        </w:rPr>
        <w:t xml:space="preserve"> </w:t>
      </w:r>
      <w:r w:rsidR="00B90656" w:rsidRPr="001A7025">
        <w:rPr>
          <w:rFonts w:ascii="Arial" w:hAnsi="Arial" w:cs="Arial"/>
          <w:sz w:val="24"/>
          <w:szCs w:val="24"/>
          <w:lang w:val="en-US"/>
        </w:rPr>
        <w:t>Joseph Kuchling,</w:t>
      </w:r>
      <w:r w:rsidR="00B05399" w:rsidRPr="001A7025">
        <w:rPr>
          <w:rFonts w:ascii="Arial" w:hAnsi="Arial" w:cs="Arial"/>
          <w:sz w:val="24"/>
          <w:szCs w:val="24"/>
          <w:lang w:val="en-US"/>
        </w:rPr>
        <w:t xml:space="preserve"> </w:t>
      </w:r>
      <w:r w:rsidR="00892480" w:rsidRPr="001A7025">
        <w:rPr>
          <w:rFonts w:ascii="Arial" w:hAnsi="Arial" w:cs="Arial"/>
          <w:sz w:val="24"/>
          <w:szCs w:val="24"/>
          <w:lang w:val="en-US"/>
        </w:rPr>
        <w:t>Friedemann Paul,</w:t>
      </w:r>
      <w:r w:rsidR="00252960" w:rsidRPr="001A7025"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Georg Rose</w:t>
      </w:r>
      <w:r w:rsidR="00755D87">
        <w:rPr>
          <w:rFonts w:ascii="Arial" w:hAnsi="Arial" w:cs="Arial"/>
          <w:sz w:val="24"/>
          <w:szCs w:val="24"/>
          <w:lang w:val="en-US"/>
        </w:rPr>
        <w:t>,</w:t>
      </w:r>
      <w:r w:rsidR="000F5406">
        <w:rPr>
          <w:rFonts w:ascii="Arial" w:hAnsi="Arial" w:cs="Arial"/>
          <w:sz w:val="24"/>
          <w:szCs w:val="24"/>
          <w:lang w:val="en-US"/>
        </w:rPr>
        <w:t xml:space="preserve"> </w:t>
      </w:r>
      <w:r w:rsidR="00DE28E5">
        <w:rPr>
          <w:rFonts w:ascii="Arial" w:hAnsi="Arial" w:cs="Arial"/>
          <w:sz w:val="24"/>
          <w:szCs w:val="24"/>
          <w:lang w:val="en-US"/>
        </w:rPr>
        <w:t xml:space="preserve">Min-Chi Ku, </w:t>
      </w:r>
      <w:r w:rsidR="00477877">
        <w:rPr>
          <w:rFonts w:ascii="Arial" w:hAnsi="Arial" w:cs="Arial"/>
          <w:sz w:val="24"/>
          <w:szCs w:val="24"/>
          <w:lang w:val="en-US"/>
        </w:rPr>
        <w:t xml:space="preserve">Franz Schmitt, </w:t>
      </w:r>
      <w:r w:rsidR="00796A28" w:rsidRPr="001A7025">
        <w:rPr>
          <w:rFonts w:ascii="Arial" w:hAnsi="Arial" w:cs="Arial"/>
          <w:sz w:val="24"/>
          <w:szCs w:val="24"/>
          <w:lang w:val="en-US"/>
        </w:rPr>
        <w:t xml:space="preserve">Thoralf </w:t>
      </w:r>
      <w:r w:rsidR="00B90656" w:rsidRPr="001A7025">
        <w:rPr>
          <w:rFonts w:ascii="Arial" w:hAnsi="Arial" w:cs="Arial"/>
          <w:sz w:val="24"/>
          <w:szCs w:val="24"/>
          <w:lang w:val="en-US"/>
        </w:rPr>
        <w:t>Niendorf</w:t>
      </w:r>
    </w:p>
    <w:p w14:paraId="502B6C3E" w14:textId="77777777" w:rsidR="00203C59" w:rsidRPr="001A7025" w:rsidRDefault="00203C59" w:rsidP="002762C7">
      <w:pPr>
        <w:spacing w:after="0" w:line="360" w:lineRule="auto"/>
        <w:jc w:val="center"/>
        <w:rPr>
          <w:rFonts w:ascii="Arial" w:hAnsi="Arial" w:cs="Arial"/>
          <w:lang w:val="en-US"/>
        </w:rPr>
      </w:pPr>
    </w:p>
    <w:p w14:paraId="07768F3E" w14:textId="5C32BEC3" w:rsidR="00775312" w:rsidRPr="00F345A8" w:rsidRDefault="00775312" w:rsidP="00C96EF1">
      <w:pPr>
        <w:spacing w:line="360" w:lineRule="auto"/>
        <w:jc w:val="both"/>
        <w:rPr>
          <w:rFonts w:ascii="Arial" w:hAnsi="Arial" w:cs="Arial"/>
          <w:b/>
          <w:vertAlign w:val="superscript"/>
          <w:lang w:val="en-US"/>
        </w:rPr>
      </w:pPr>
    </w:p>
    <w:p w14:paraId="440B599F" w14:textId="4C7414AE" w:rsidR="00F345A8" w:rsidRDefault="00F345A8" w:rsidP="00BF2FF2">
      <w:pPr>
        <w:spacing w:line="360" w:lineRule="auto"/>
        <w:jc w:val="both"/>
        <w:rPr>
          <w:rFonts w:ascii="Arial" w:eastAsiaTheme="minorEastAsia" w:hAnsi="Arial" w:cs="Arial"/>
          <w:b/>
          <w:lang w:val="en-US"/>
        </w:rPr>
      </w:pPr>
      <w:r w:rsidRPr="00F345A8">
        <w:rPr>
          <w:rFonts w:ascii="Arial" w:eastAsiaTheme="minorEastAsia" w:hAnsi="Arial" w:cs="Arial"/>
          <w:b/>
          <w:lang w:val="en-US"/>
        </w:rPr>
        <w:t>S</w:t>
      </w:r>
      <w:r w:rsidR="002F0F1C">
        <w:rPr>
          <w:rFonts w:ascii="Arial" w:eastAsiaTheme="minorEastAsia" w:hAnsi="Arial" w:cs="Arial"/>
          <w:b/>
          <w:lang w:val="en-US"/>
        </w:rPr>
        <w:t>1</w:t>
      </w:r>
      <w:r w:rsidRPr="00F345A8">
        <w:rPr>
          <w:rFonts w:ascii="Arial" w:eastAsiaTheme="minorEastAsia" w:hAnsi="Arial" w:cs="Arial"/>
          <w:b/>
          <w:lang w:val="en-US"/>
        </w:rPr>
        <w:t>.</w:t>
      </w:r>
      <w:r w:rsidRPr="00F345A8">
        <w:rPr>
          <w:rFonts w:ascii="Arial" w:eastAsiaTheme="minorEastAsia" w:hAnsi="Arial" w:cs="Arial"/>
          <w:b/>
          <w:i/>
          <w:lang w:val="en-US"/>
        </w:rPr>
        <w:t xml:space="preserve"> </w:t>
      </w:r>
      <w:r w:rsidRPr="00F345A8">
        <w:rPr>
          <w:rFonts w:ascii="Arial" w:eastAsiaTheme="minorEastAsia" w:hAnsi="Arial" w:cs="Arial"/>
          <w:b/>
          <w:lang w:val="en-US"/>
        </w:rPr>
        <w:t>Detailed k-space Trajectory Formulation</w:t>
      </w:r>
    </w:p>
    <w:p w14:paraId="0469B11D" w14:textId="4E6269ED" w:rsidR="00F345A8" w:rsidRPr="00F345A8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w:r>
        <w:rPr>
          <w:rFonts w:ascii="Arial" w:eastAsiaTheme="minorEastAsia" w:hAnsi="Arial" w:cs="Arial"/>
          <w:lang w:val="en-US"/>
        </w:rPr>
        <w:t>The spoke angles for the three radial sampling schemes implemented in this work, uniform, rotated golden angle, and tiny golden angles, were calculated as follows.</w:t>
      </w:r>
    </w:p>
    <w:p w14:paraId="637A37AB" w14:textId="6F55A798" w:rsidR="00F345A8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w:r w:rsidRPr="00261760">
        <w:rPr>
          <w:rFonts w:ascii="Arial" w:eastAsiaTheme="minorEastAsia" w:hAnsi="Arial" w:cs="Arial"/>
          <w:i/>
          <w:lang w:val="en-US"/>
        </w:rPr>
        <w:t>Uniform scheme.</w:t>
      </w:r>
      <w:r w:rsidRPr="00261760">
        <w:rPr>
          <w:rFonts w:ascii="Arial" w:eastAsiaTheme="minorEastAsia" w:hAnsi="Arial" w:cs="Arial"/>
          <w:lang w:val="en-US"/>
        </w:rPr>
        <w:t xml:space="preserve"> </w:t>
      </w:r>
      <w:r>
        <w:rPr>
          <w:rFonts w:ascii="Arial" w:eastAsiaTheme="minorEastAsia" w:hAnsi="Arial" w:cs="Arial"/>
          <w:lang w:val="en-US"/>
        </w:rPr>
        <w:t xml:space="preserve">The angle increment for the RARE module is set to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=</m:t>
        </m:r>
        <m:f>
          <m:fPr>
            <m:type m:val="lin"/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π</m:t>
            </m:r>
          </m:num>
          <m:den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n</m:t>
                </m:r>
              </m:e>
              <m:sub>
                <m:r>
                  <w:rPr>
                    <w:rFonts w:ascii="Cambria Math" w:hAnsi="Cambria Math" w:cs="Arial"/>
                  </w:rPr>
                  <m:t>RARE</m:t>
                </m:r>
              </m:sub>
            </m:sSub>
          </m:den>
        </m:f>
      </m:oMath>
      <w:r w:rsidRPr="00C07251">
        <w:rPr>
          <w:rFonts w:ascii="Arial" w:eastAsiaTheme="minorEastAsia" w:hAnsi="Arial" w:cs="Arial"/>
          <w:lang w:val="en-US"/>
        </w:rPr>
        <w:t xml:space="preserve">, </w:t>
      </w:r>
      <w:r>
        <w:rPr>
          <w:rFonts w:ascii="Arial" w:eastAsiaTheme="minorEastAsia" w:hAnsi="Arial" w:cs="Arial"/>
          <w:lang w:val="en-US"/>
        </w:rPr>
        <w:t>w</w:t>
      </w:r>
      <w:r w:rsidRPr="00261760">
        <w:rPr>
          <w:rFonts w:ascii="Arial" w:eastAsiaTheme="minorEastAsia" w:hAnsi="Arial" w:cs="Arial"/>
          <w:lang w:val="en-US"/>
        </w:rPr>
        <w:t>here</w:t>
      </w:r>
      <w:r w:rsidRPr="00261760">
        <w:rPr>
          <w:rFonts w:ascii="Arial" w:hAnsi="Arial" w:cs="Arial"/>
          <w:lang w:val="en-US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n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=</m:t>
        </m:r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N</m:t>
            </m:r>
          </m:e>
          <m:sub>
            <m:r>
              <w:rPr>
                <w:rFonts w:ascii="Cambria Math" w:eastAsiaTheme="minorEastAsia" w:hAnsi="Cambria Math" w:cs="Arial"/>
              </w:rPr>
              <m:t>s</m:t>
            </m:r>
            <m:r>
              <w:rPr>
                <w:rFonts w:ascii="Cambria Math" w:eastAsiaTheme="minorEastAsia" w:hAnsi="Cambria Math" w:cs="Arial"/>
                <w:lang w:val="en-US"/>
              </w:rPr>
              <m:t>h</m:t>
            </m:r>
            <m:r>
              <w:rPr>
                <w:rFonts w:ascii="Cambria Math" w:eastAsiaTheme="minorEastAsia" w:hAnsi="Cambria Math" w:cs="Arial"/>
              </w:rPr>
              <m:t>ot</m:t>
            </m:r>
          </m:sub>
        </m:sSub>
        <m:r>
          <w:rPr>
            <w:rFonts w:ascii="Cambria Math" w:eastAsiaTheme="minorEastAsia" w:hAnsi="Cambria Math" w:cs="Arial"/>
            <w:lang w:val="en-US"/>
          </w:rPr>
          <m:t xml:space="preserve"> ∙</m:t>
        </m:r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ETL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</m:oMath>
      <w:r>
        <w:rPr>
          <w:rFonts w:ascii="Arial" w:eastAsiaTheme="minorEastAsia" w:hAnsi="Arial" w:cs="Arial"/>
          <w:lang w:val="en-US"/>
        </w:rPr>
        <w:t>,</w:t>
      </w:r>
      <w:r w:rsidRPr="00261760">
        <w:rPr>
          <w:rFonts w:ascii="Arial" w:eastAsiaTheme="minorEastAsia" w:hAnsi="Arial" w:cs="Arial"/>
          <w:lang w:val="en-US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N</m:t>
            </m:r>
          </m:e>
          <m:sub>
            <m:r>
              <w:rPr>
                <w:rFonts w:ascii="Cambria Math" w:eastAsiaTheme="minorEastAsia" w:hAnsi="Cambria Math" w:cs="Arial"/>
              </w:rPr>
              <m:t>s</m:t>
            </m:r>
            <m:r>
              <w:rPr>
                <w:rFonts w:ascii="Cambria Math" w:eastAsiaTheme="minorEastAsia" w:hAnsi="Cambria Math" w:cs="Arial"/>
                <w:lang w:val="en-US"/>
              </w:rPr>
              <m:t>h</m:t>
            </m:r>
            <m:r>
              <w:rPr>
                <w:rFonts w:ascii="Cambria Math" w:eastAsiaTheme="minorEastAsia" w:hAnsi="Cambria Math" w:cs="Arial"/>
              </w:rPr>
              <m:t>ot</m:t>
            </m:r>
          </m:sub>
        </m:sSub>
      </m:oMath>
      <w:r w:rsidRPr="00261760">
        <w:rPr>
          <w:rFonts w:ascii="Arial" w:eastAsiaTheme="minorEastAsia" w:hAnsi="Arial" w:cs="Arial"/>
          <w:lang w:val="en-US"/>
        </w:rPr>
        <w:t xml:space="preserve"> is the number of </w:t>
      </w:r>
      <w:r>
        <w:rPr>
          <w:rFonts w:ascii="Arial" w:eastAsiaTheme="minorEastAsia" w:hAnsi="Arial" w:cs="Arial"/>
          <w:lang w:val="en-US"/>
        </w:rPr>
        <w:t xml:space="preserve">RF </w:t>
      </w:r>
      <w:r w:rsidRPr="00261760">
        <w:rPr>
          <w:rFonts w:ascii="Arial" w:eastAsiaTheme="minorEastAsia" w:hAnsi="Arial" w:cs="Arial"/>
          <w:lang w:val="en-US"/>
        </w:rPr>
        <w:t>excitations</w:t>
      </w:r>
      <w:r>
        <w:rPr>
          <w:rFonts w:ascii="Arial" w:eastAsiaTheme="minorEastAsia" w:hAnsi="Arial" w:cs="Arial"/>
          <w:lang w:val="en-US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ETL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</m:oMath>
      <w:r w:rsidRPr="00C07251">
        <w:rPr>
          <w:rFonts w:ascii="Arial" w:eastAsiaTheme="minorEastAsia" w:hAnsi="Arial" w:cs="Arial"/>
          <w:lang w:val="en-US"/>
        </w:rPr>
        <w:t xml:space="preserve"> the echo train length of the RARE module</w:t>
      </w:r>
      <w:r>
        <w:rPr>
          <w:rFonts w:ascii="Arial" w:eastAsiaTheme="minorEastAsia" w:hAnsi="Arial" w:cs="Arial"/>
          <w:lang w:val="en-US"/>
        </w:rPr>
        <w:t>. T</w:t>
      </w:r>
      <w:r w:rsidRPr="00261760">
        <w:rPr>
          <w:rFonts w:ascii="Arial" w:eastAsiaTheme="minorEastAsia" w:hAnsi="Arial" w:cs="Arial"/>
          <w:lang w:val="en-US"/>
        </w:rPr>
        <w:t xml:space="preserve">he spoke angles are calculated </w:t>
      </w:r>
      <w:r>
        <w:rPr>
          <w:rFonts w:ascii="Arial" w:eastAsiaTheme="minorEastAsia" w:hAnsi="Arial" w:cs="Arial"/>
          <w:lang w:val="en-US"/>
        </w:rPr>
        <w:t xml:space="preserve">as: </w:t>
      </w:r>
    </w:p>
    <w:p w14:paraId="62B69148" w14:textId="77777777" w:rsidR="00F345A8" w:rsidRDefault="00B7327E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θ</m:t>
              </m:r>
            </m:e>
            <m:sub>
              <m:r>
                <w:rPr>
                  <w:rFonts w:ascii="Cambria Math" w:hAnsi="Cambria Math" w:cs="Arial"/>
                </w:rPr>
                <m:t>k</m:t>
              </m:r>
            </m:sub>
          </m:sSub>
          <m:r>
            <w:rPr>
              <w:rFonts w:ascii="Cambria Math" w:hAnsi="Cambria Math" w:cs="Arial"/>
              <w:lang w:val="en-US"/>
            </w:rPr>
            <m:t>=</m:t>
          </m:r>
          <m:r>
            <w:rPr>
              <w:rFonts w:ascii="Cambria Math" w:hAnsi="Cambria Math" w:cs="Arial"/>
            </w:rPr>
            <m:t>mod</m:t>
          </m:r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lang w:val="en-US"/>
                    </w:rPr>
                    <m:t>∆</m:t>
                  </m:r>
                  <m:r>
                    <w:rPr>
                      <w:rFonts w:ascii="Cambria Math" w:hAnsi="Cambria Math" w:cs="Arial"/>
                    </w:rPr>
                    <m:t>θ</m:t>
                  </m:r>
                </m:e>
                <m:sub>
                  <m:r>
                    <w:rPr>
                      <w:rFonts w:ascii="Cambria Math" w:hAnsi="Cambria Math" w:cs="Arial"/>
                    </w:rPr>
                    <m:t>RARE</m:t>
                  </m:r>
                </m:sub>
              </m:sSub>
              <m:r>
                <w:rPr>
                  <w:rFonts w:ascii="Cambria Math" w:hAnsi="Cambria Math" w:cs="Arial"/>
                  <w:lang w:val="en-US"/>
                </w:rPr>
                <m:t>∙</m:t>
              </m:r>
              <m:r>
                <w:rPr>
                  <w:rFonts w:ascii="Cambria Math" w:hAnsi="Cambria Math" w:cs="Arial"/>
                </w:rPr>
                <m:t>k</m:t>
              </m:r>
              <m:r>
                <w:rPr>
                  <w:rFonts w:ascii="Cambria Math" w:hAnsi="Cambria Math" w:cs="Arial"/>
                  <w:lang w:val="en-US"/>
                </w:rPr>
                <m:t>,2</m:t>
              </m:r>
              <m:r>
                <w:rPr>
                  <w:rFonts w:ascii="Cambria Math" w:hAnsi="Cambria Math" w:cs="Arial"/>
                </w:rPr>
                <m:t>π</m:t>
              </m:r>
            </m:e>
          </m:d>
          <m:r>
            <w:rPr>
              <w:rFonts w:ascii="Cambria Math" w:hAnsi="Cambria Math" w:cs="Arial"/>
              <w:lang w:val="en-US"/>
            </w:rPr>
            <m:t xml:space="preserve">,   </m:t>
          </m:r>
          <m:r>
            <w:rPr>
              <w:rFonts w:ascii="Cambria Math" w:hAnsi="Cambria Math" w:cs="Arial"/>
            </w:rPr>
            <m:t>k</m:t>
          </m:r>
          <m:r>
            <w:rPr>
              <w:rFonts w:ascii="Cambria Math" w:hAnsi="Cambria Math" w:cs="Arial"/>
              <w:lang w:val="en-US"/>
            </w:rPr>
            <m:t xml:space="preserve">=0,1,…, </m:t>
          </m:r>
          <m:d>
            <m:dPr>
              <m:ctrlPr>
                <w:rPr>
                  <w:rFonts w:ascii="Cambria Math" w:hAnsi="Cambria Math" w:cs="Arial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</w:rPr>
                    <m:t>RARE</m:t>
                  </m:r>
                </m:sub>
              </m:sSub>
              <m:r>
                <w:rPr>
                  <w:rFonts w:ascii="Cambria Math" w:eastAsiaTheme="minorEastAsia" w:hAnsi="Cambria Math" w:cs="Arial"/>
                  <w:lang w:val="en-US"/>
                </w:rPr>
                <m:t>-1</m:t>
              </m:r>
              <m:ctrlPr>
                <w:rPr>
                  <w:rFonts w:ascii="Cambria Math" w:eastAsiaTheme="minorEastAsia" w:hAnsi="Cambria Math" w:cs="Arial"/>
                  <w:i/>
                  <w:lang w:val="en-US"/>
                </w:rPr>
              </m:ctrlPr>
            </m:e>
          </m:d>
          <m:r>
            <w:rPr>
              <w:rFonts w:ascii="Cambria Math" w:eastAsiaTheme="minorEastAsia" w:hAnsi="Cambria Math" w:cs="Arial"/>
              <w:lang w:val="en-US"/>
            </w:rPr>
            <m:t xml:space="preserve">                                                                                                   (1)</m:t>
          </m:r>
        </m:oMath>
      </m:oMathPara>
    </w:p>
    <w:p w14:paraId="10F06228" w14:textId="77777777" w:rsidR="00F345A8" w:rsidRPr="00261760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w:r w:rsidRPr="00261760">
        <w:rPr>
          <w:rFonts w:ascii="Arial" w:eastAsiaTheme="minorEastAsia" w:hAnsi="Arial" w:cs="Arial"/>
          <w:lang w:val="en-US"/>
        </w:rPr>
        <w:t>For the EPI module</w:t>
      </w:r>
      <m:oMath>
        <m:r>
          <w:rPr>
            <w:rFonts w:ascii="Cambria Math" w:eastAsiaTheme="minorEastAsia" w:hAnsi="Cambria Math" w:cs="Arial"/>
            <w:lang w:val="en-US"/>
          </w:rPr>
          <m:t xml:space="preserve">, </m:t>
        </m:r>
      </m:oMath>
      <w:r>
        <w:rPr>
          <w:rFonts w:ascii="Arial" w:eastAsiaTheme="minorEastAsia" w:hAnsi="Arial" w:cs="Arial"/>
          <w:lang w:val="en-US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EPI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=</m:t>
        </m:r>
        <m:f>
          <m:fPr>
            <m:type m:val="lin"/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π</m:t>
            </m:r>
          </m:num>
          <m:den>
            <m:r>
              <w:rPr>
                <w:rFonts w:ascii="Cambria Math" w:eastAsiaTheme="minorEastAsia" w:hAnsi="Cambria Math" w:cs="Arial"/>
                <w:lang w:val="en-US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>s</m:t>
                </m:r>
                <m:r>
                  <w:rPr>
                    <w:rFonts w:ascii="Cambria Math" w:eastAsiaTheme="minorEastAsia" w:hAnsi="Cambria Math" w:cs="Arial"/>
                    <w:lang w:val="en-US"/>
                  </w:rPr>
                  <m:t>h</m:t>
                </m:r>
                <m:r>
                  <w:rPr>
                    <w:rFonts w:ascii="Cambria Math" w:eastAsiaTheme="minorEastAsia" w:hAnsi="Cambria Math" w:cs="Arial"/>
                  </w:rPr>
                  <m:t>ot</m:t>
                </m:r>
              </m:sub>
            </m:sSub>
            <m:r>
              <w:rPr>
                <w:rFonts w:ascii="Cambria Math" w:eastAsiaTheme="minorEastAsia" w:hAnsi="Cambria Math" w:cs="Arial"/>
                <w:lang w:val="en-US"/>
              </w:rPr>
              <m:t>∙</m:t>
            </m:r>
            <m:d>
              <m:d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</w:rPr>
                      <m:t>ETL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</w:rPr>
                      <m:t>EPI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lang w:val="en-US"/>
                  </w:rPr>
                  <m:t>+1</m:t>
                </m:r>
              </m:e>
            </m:d>
            <m:r>
              <w:rPr>
                <w:rFonts w:ascii="Cambria Math" w:eastAsiaTheme="minorEastAsia" w:hAnsi="Cambria Math" w:cs="Arial"/>
                <w:lang w:val="en-US"/>
              </w:rPr>
              <m:t>)</m:t>
            </m:r>
          </m:den>
        </m:f>
      </m:oMath>
      <w:r w:rsidRPr="00261760">
        <w:rPr>
          <w:rFonts w:ascii="Arial" w:eastAsiaTheme="minorEastAsia" w:hAnsi="Arial" w:cs="Arial"/>
          <w:lang w:val="en-US"/>
        </w:rPr>
        <w:t xml:space="preserve"> and the spoke angles are calculated </w:t>
      </w:r>
      <w:r>
        <w:rPr>
          <w:rFonts w:ascii="Arial" w:eastAsiaTheme="minorEastAsia" w:hAnsi="Arial" w:cs="Arial"/>
          <w:lang w:val="en-US"/>
        </w:rPr>
        <w:t>as:</w:t>
      </w:r>
      <w:r w:rsidRPr="00261760">
        <w:rPr>
          <w:rFonts w:ascii="Arial" w:eastAsiaTheme="minorEastAsia" w:hAnsi="Arial" w:cs="Arial"/>
          <w:lang w:val="en-US"/>
        </w:rPr>
        <w:t xml:space="preserve"> </w:t>
      </w:r>
    </w:p>
    <w:p w14:paraId="70F25AB1" w14:textId="77777777" w:rsidR="00F345A8" w:rsidRPr="00BA06DF" w:rsidRDefault="00B7327E" w:rsidP="00BF2FF2">
      <w:pPr>
        <w:spacing w:line="360" w:lineRule="auto"/>
        <w:jc w:val="both"/>
        <w:rPr>
          <w:rFonts w:ascii="Arial" w:eastAsiaTheme="minorEastAsia" w:hAnsi="Arial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θ</m:t>
              </m:r>
            </m:e>
            <m:sub>
              <m:r>
                <w:rPr>
                  <w:rFonts w:ascii="Cambria Math" w:hAnsi="Cambria Math" w:cs="Arial"/>
                </w:rPr>
                <m:t>l,n</m:t>
              </m:r>
            </m:sub>
          </m:sSub>
          <m:r>
            <w:rPr>
              <w:rFonts w:ascii="Cambria Math" w:hAnsi="Cambria Math" w:cs="Arial"/>
            </w:rPr>
            <m:t>=mod</m:t>
          </m:r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Arial"/>
                      <w:i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</w:rPr>
                    <m:t>θ</m:t>
                  </m:r>
                </m:e>
                <m:sub>
                  <m:r>
                    <w:rPr>
                      <w:rFonts w:ascii="Cambria Math" w:hAnsi="Cambria Math" w:cs="Arial"/>
                    </w:rPr>
                    <m:t>l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lastRARE</m:t>
                  </m:r>
                </m:sup>
              </m:sSubSup>
              <m:r>
                <w:rPr>
                  <w:rFonts w:ascii="Cambria Math" w:hAnsi="Cambria Math" w:cs="Arial"/>
                </w:rPr>
                <m:t>+n∙</m:t>
              </m:r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π-</m:t>
                  </m:r>
                  <m:sSub>
                    <m:sSubPr>
                      <m:ctrlPr>
                        <w:rPr>
                          <w:rFonts w:ascii="Cambria Math" w:eastAsiaTheme="minorEastAsia" w:hAnsi="Cambria Math" w:cs="Arial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Arial"/>
                        </w:rPr>
                        <m:t>∆</m:t>
                      </m:r>
                      <m:r>
                        <w:rPr>
                          <w:rFonts w:ascii="Cambria Math" w:eastAsiaTheme="minorEastAsia" w:hAnsi="Cambria Math" w:cs="Arial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eastAsiaTheme="minorEastAsia" w:hAnsi="Cambria Math" w:cs="Arial"/>
                        </w:rPr>
                        <m:t>EPI</m:t>
                      </m:r>
                    </m:sub>
                  </m:sSub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e>
              </m:d>
              <m:r>
                <w:rPr>
                  <w:rFonts w:ascii="Cambria Math" w:hAnsi="Cambria Math" w:cs="Arial"/>
                </w:rPr>
                <m:t>, 2π</m:t>
              </m:r>
            </m:e>
          </m:d>
          <m:r>
            <w:rPr>
              <w:rFonts w:ascii="Cambria Math" w:hAnsi="Cambria Math" w:cs="Arial"/>
            </w:rPr>
            <m:t>,  l=1,2,…,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N</m:t>
              </m:r>
            </m:e>
            <m:sub>
              <m:r>
                <w:rPr>
                  <w:rFonts w:ascii="Cambria Math" w:hAnsi="Cambria Math" w:cs="Arial"/>
                </w:rPr>
                <m:t>shot</m:t>
              </m:r>
            </m:sub>
          </m:sSub>
          <m:r>
            <w:rPr>
              <w:rFonts w:ascii="Cambria Math" w:hAnsi="Cambria Math" w:cs="Arial"/>
            </w:rPr>
            <m:t>,  n=1,2,…,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ETL</m:t>
              </m:r>
            </m:e>
            <m:sub>
              <m:r>
                <w:rPr>
                  <w:rFonts w:ascii="Cambria Math" w:hAnsi="Cambria Math" w:cs="Arial"/>
                </w:rPr>
                <m:t>EPI</m:t>
              </m:r>
            </m:sub>
          </m:sSub>
          <m:r>
            <w:rPr>
              <w:rFonts w:ascii="Cambria Math" w:eastAsiaTheme="minorEastAsia" w:hAnsi="Cambria Math" w:cs="Arial"/>
            </w:rPr>
            <m:t xml:space="preserve">                           (2)</m:t>
          </m:r>
        </m:oMath>
      </m:oMathPara>
    </w:p>
    <w:p w14:paraId="1C8E210E" w14:textId="77777777" w:rsidR="00F345A8" w:rsidRPr="00261760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w:r>
        <w:rPr>
          <w:rFonts w:ascii="Arial" w:eastAsiaTheme="minorEastAsia" w:hAnsi="Arial" w:cs="Arial"/>
          <w:lang w:val="en-US"/>
        </w:rPr>
        <w:t>w</w:t>
      </w:r>
      <w:r w:rsidRPr="00261760">
        <w:rPr>
          <w:rFonts w:ascii="Arial" w:eastAsiaTheme="minorEastAsia" w:hAnsi="Arial" w:cs="Arial"/>
          <w:lang w:val="en-US"/>
        </w:rPr>
        <w:t xml:space="preserve">here </w:t>
      </w:r>
      <m:oMath>
        <m:sSubSup>
          <m:sSubSupPr>
            <m:ctrlPr>
              <w:rPr>
                <w:rFonts w:ascii="Cambria Math" w:hAnsi="Cambria Math" w:cs="Arial"/>
                <w:i/>
              </w:rPr>
            </m:ctrlPr>
          </m:sSubSupPr>
          <m:e>
            <m:r>
              <w:rPr>
                <w:rFonts w:ascii="Cambria Math" w:hAnsi="Cambria Math" w:cs="Arial"/>
              </w:rPr>
              <m:t>θ</m:t>
            </m:r>
          </m:e>
          <m:sub>
            <m:r>
              <w:rPr>
                <w:rFonts w:ascii="Cambria Math" w:hAnsi="Cambria Math" w:cs="Arial"/>
              </w:rPr>
              <m:t>l</m:t>
            </m:r>
          </m:sub>
          <m:sup>
            <m:r>
              <w:rPr>
                <w:rFonts w:ascii="Cambria Math" w:hAnsi="Cambria Math" w:cs="Arial"/>
              </w:rPr>
              <m:t>lastRARE</m:t>
            </m:r>
          </m:sup>
        </m:sSubSup>
      </m:oMath>
      <w:r w:rsidRPr="00261760">
        <w:rPr>
          <w:rFonts w:ascii="Arial" w:eastAsiaTheme="minorEastAsia" w:hAnsi="Arial" w:cs="Arial"/>
          <w:lang w:val="en-US"/>
        </w:rPr>
        <w:t xml:space="preserve"> is the angle of the last RARE spoke for excitation index</w:t>
      </w:r>
      <w:r>
        <w:rPr>
          <w:rFonts w:ascii="Arial" w:eastAsiaTheme="minorEastAsia" w:hAnsi="Arial" w:cs="Arial"/>
          <w:lang w:val="en-US"/>
        </w:rPr>
        <w:t xml:space="preserve"> </w:t>
      </w:r>
      <m:oMath>
        <m:r>
          <w:rPr>
            <w:rFonts w:ascii="Cambria Math" w:hAnsi="Cambria Math" w:cs="Arial"/>
          </w:rPr>
          <m:t>l</m:t>
        </m:r>
      </m:oMath>
      <w:r w:rsidRPr="00261760">
        <w:rPr>
          <w:rFonts w:ascii="Arial" w:eastAsiaTheme="minorEastAsia" w:hAnsi="Arial" w:cs="Arial"/>
          <w:lang w:val="en-US"/>
        </w:rPr>
        <w:t>.</w:t>
      </w:r>
    </w:p>
    <w:p w14:paraId="1396C72B" w14:textId="5CBB7F56" w:rsidR="00F345A8" w:rsidRPr="00261760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w:r w:rsidRPr="00261760">
        <w:rPr>
          <w:rFonts w:ascii="Arial" w:eastAsiaTheme="minorEastAsia" w:hAnsi="Arial" w:cs="Arial"/>
          <w:i/>
          <w:lang w:val="en-US"/>
        </w:rPr>
        <w:t>Rotated Golden Angle Scheme</w:t>
      </w:r>
      <w:r w:rsidRPr="00261760">
        <w:rPr>
          <w:rFonts w:ascii="Arial" w:eastAsiaTheme="minorEastAsia" w:hAnsi="Arial" w:cs="Arial"/>
          <w:lang w:val="en-US"/>
        </w:rPr>
        <w:t xml:space="preserve">. The </w:t>
      </w:r>
      <w:r>
        <w:rPr>
          <w:rFonts w:ascii="Arial" w:eastAsiaTheme="minorEastAsia" w:hAnsi="Arial" w:cs="Arial"/>
          <w:lang w:val="en-US"/>
        </w:rPr>
        <w:t xml:space="preserve">k-space </w:t>
      </w:r>
      <w:r w:rsidRPr="00261760">
        <w:rPr>
          <w:rFonts w:ascii="Arial" w:eastAsiaTheme="minorEastAsia" w:hAnsi="Arial" w:cs="Arial"/>
          <w:lang w:val="en-US"/>
        </w:rPr>
        <w:t>trajectory for the first RARE echo follows the conventional golden angle increment</w:t>
      </w:r>
      <w:hyperlink w:anchor="_ENREF_1" w:tooltip="Winkelmann, 2006 #38" w:history="1">
        <w:r w:rsidR="001625E3">
          <w:rPr>
            <w:rFonts w:ascii="Arial" w:eastAsiaTheme="minorEastAsia" w:hAnsi="Arial" w:cs="Arial"/>
            <w:lang w:val="en-US"/>
          </w:rPr>
          <w:fldChar w:fldCharType="begin"/>
        </w:r>
        <w:r w:rsidR="001625E3">
          <w:rPr>
            <w:rFonts w:ascii="Arial" w:eastAsiaTheme="minorEastAsia" w:hAnsi="Arial" w:cs="Arial"/>
            <w:lang w:val="en-US"/>
          </w:rPr>
          <w:instrText xml:space="preserve"> ADDIN EN.CITE &lt;EndNote&gt;&lt;Cite&gt;&lt;Author&gt;Winkelmann&lt;/Author&gt;&lt;Year&gt;2006&lt;/Year&gt;&lt;RecNum&gt;38&lt;/RecNum&gt;&lt;DisplayText&gt;&lt;style face="superscript"&gt;1&lt;/style&gt;&lt;/DisplayText&gt;&lt;record&gt;&lt;rec-number&gt;38&lt;/rec-number&gt;&lt;foreign-keys&gt;&lt;key app="EN" db-id="rwvvwppd1vdrtyezswaxfvfdt29r25ft9e5r" timestamp="1739836069"&gt;38&lt;/key&gt;&lt;/foreign-keys&gt;&lt;ref-type name="Journal Article"&gt;17&lt;/ref-type&gt;&lt;contributors&gt;&lt;authors&gt;&lt;author&gt;Winkelmann, Stefanie&lt;/author&gt;&lt;author&gt;Schaeffter, Tobias&lt;/author&gt;&lt;author&gt;Koehler, Thomas&lt;/author&gt;&lt;author&gt;Eggers, Holger&lt;/author&gt;&lt;author&gt;Doessel, Olaf&lt;/author&gt;&lt;/authors&gt;&lt;/contributors&gt;&lt;titles&gt;&lt;title&gt;An optimal radial profile order based on the Golden Ratio for time-resolved MRI&lt;/title&gt;&lt;secondary-title&gt;IEEE transactions on medical imaging&lt;/secondary-title&gt;&lt;/titles&gt;&lt;periodical&gt;&lt;full-title&gt;IEEE transactions on medical imaging&lt;/full-title&gt;&lt;/periodical&gt;&lt;pages&gt;68-76&lt;/pages&gt;&lt;volume&gt;26&lt;/volume&gt;&lt;number&gt;1&lt;/number&gt;&lt;dates&gt;&lt;year&gt;2006&lt;/year&gt;&lt;/dates&gt;&lt;isbn&gt;0278-0062&lt;/isbn&gt;&lt;urls&gt;&lt;/urls&gt;&lt;electronic-resource-num&gt;10.1109/tmi.2006.885337&lt;/electronic-resource-num&gt;&lt;/record&gt;&lt;/Cite&gt;&lt;/EndNote&gt;</w:instrText>
        </w:r>
        <w:r w:rsidR="001625E3">
          <w:rPr>
            <w:rFonts w:ascii="Arial" w:eastAsiaTheme="minorEastAsia" w:hAnsi="Arial" w:cs="Arial"/>
            <w:lang w:val="en-US"/>
          </w:rPr>
          <w:fldChar w:fldCharType="separate"/>
        </w:r>
        <w:r w:rsidR="001625E3" w:rsidRPr="00F345A8">
          <w:rPr>
            <w:rFonts w:ascii="Arial" w:eastAsiaTheme="minorEastAsia" w:hAnsi="Arial" w:cs="Arial"/>
            <w:noProof/>
            <w:vertAlign w:val="superscript"/>
            <w:lang w:val="en-US"/>
          </w:rPr>
          <w:t>1</w:t>
        </w:r>
        <w:r w:rsidR="001625E3">
          <w:rPr>
            <w:rFonts w:ascii="Arial" w:eastAsiaTheme="minorEastAsia" w:hAnsi="Arial" w:cs="Arial"/>
            <w:lang w:val="en-US"/>
          </w:rPr>
          <w:fldChar w:fldCharType="end"/>
        </w:r>
      </w:hyperlink>
      <w:r w:rsidRPr="00261760">
        <w:rPr>
          <w:rFonts w:ascii="Arial" w:eastAsiaTheme="minorEastAsia" w:hAnsi="Arial" w:cs="Arial"/>
          <w:lang w:val="en-US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≈111.25°</m:t>
        </m:r>
      </m:oMath>
      <w:r w:rsidRPr="00B068A6">
        <w:rPr>
          <w:rFonts w:ascii="Arial" w:eastAsiaTheme="minorEastAsia" w:hAnsi="Arial" w:cs="Arial"/>
          <w:lang w:val="en-GB"/>
        </w:rPr>
        <w:t>;</w:t>
      </w:r>
      <w:r w:rsidRPr="00C07251">
        <w:rPr>
          <w:rFonts w:ascii="Arial" w:eastAsiaTheme="minorEastAsia" w:hAnsi="Arial" w:cs="Arial"/>
          <w:lang w:val="en-US"/>
        </w:rPr>
        <w:t xml:space="preserve"> spoke angles are calculated using Eq. </w:t>
      </w:r>
      <w:r w:rsidRPr="0059532E">
        <w:rPr>
          <w:rFonts w:ascii="Arial" w:eastAsiaTheme="minorEastAsia" w:hAnsi="Arial" w:cs="Arial"/>
          <w:lang w:val="en-US"/>
        </w:rPr>
        <w:t xml:space="preserve">(1) for </w:t>
      </w:r>
      <m:oMath>
        <m:r>
          <w:rPr>
            <w:rFonts w:ascii="Cambria Math" w:hAnsi="Cambria Math" w:cs="Arial"/>
          </w:rPr>
          <m:t>k</m:t>
        </m:r>
        <m:r>
          <w:rPr>
            <w:rFonts w:ascii="Cambria Math" w:hAnsi="Cambria Math" w:cs="Arial"/>
            <w:lang w:val="en-US"/>
          </w:rPr>
          <m:t>=0,1,…,(</m:t>
        </m:r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N</m:t>
            </m:r>
          </m:e>
          <m:sub>
            <m:r>
              <w:rPr>
                <w:rFonts w:ascii="Cambria Math" w:eastAsiaTheme="minorEastAsia" w:hAnsi="Cambria Math" w:cs="Arial"/>
              </w:rPr>
              <m:t>s</m:t>
            </m:r>
            <m:r>
              <w:rPr>
                <w:rFonts w:ascii="Cambria Math" w:eastAsiaTheme="minorEastAsia" w:hAnsi="Cambria Math" w:cs="Arial"/>
                <w:lang w:val="en-US"/>
              </w:rPr>
              <m:t>h</m:t>
            </m:r>
            <m:r>
              <w:rPr>
                <w:rFonts w:ascii="Cambria Math" w:eastAsiaTheme="minorEastAsia" w:hAnsi="Cambria Math" w:cs="Arial"/>
              </w:rPr>
              <m:t>ot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-1)</m:t>
        </m:r>
      </m:oMath>
      <w:r>
        <w:rPr>
          <w:rFonts w:ascii="Arial" w:eastAsiaTheme="minorEastAsia" w:hAnsi="Arial" w:cs="Arial"/>
          <w:lang w:val="en-US"/>
        </w:rPr>
        <w:t>.</w:t>
      </w:r>
      <w:r w:rsidRPr="00261760">
        <w:rPr>
          <w:rFonts w:ascii="Arial" w:eastAsiaTheme="minorEastAsia" w:hAnsi="Arial" w:cs="Arial"/>
          <w:lang w:val="en-US"/>
        </w:rPr>
        <w:t xml:space="preserve"> </w:t>
      </w:r>
      <w:r>
        <w:rPr>
          <w:rFonts w:ascii="Arial" w:eastAsiaTheme="minorEastAsia" w:hAnsi="Arial" w:cs="Arial"/>
          <w:lang w:val="en-US"/>
        </w:rPr>
        <w:t>For s</w:t>
      </w:r>
      <w:r w:rsidRPr="00261760">
        <w:rPr>
          <w:rFonts w:ascii="Arial" w:eastAsiaTheme="minorEastAsia" w:hAnsi="Arial" w:cs="Arial"/>
          <w:lang w:val="en-US"/>
        </w:rPr>
        <w:t>ubsequent RARE echo</w:t>
      </w:r>
      <w:r>
        <w:rPr>
          <w:rFonts w:ascii="Arial" w:eastAsiaTheme="minorEastAsia" w:hAnsi="Arial" w:cs="Arial"/>
          <w:lang w:val="en-US"/>
        </w:rPr>
        <w:t>e</w:t>
      </w:r>
      <w:r w:rsidRPr="00261760">
        <w:rPr>
          <w:rFonts w:ascii="Arial" w:eastAsiaTheme="minorEastAsia" w:hAnsi="Arial" w:cs="Arial"/>
          <w:lang w:val="en-US"/>
        </w:rPr>
        <w:t>s</w:t>
      </w:r>
      <w:r>
        <w:rPr>
          <w:rFonts w:ascii="Arial" w:eastAsiaTheme="minorEastAsia" w:hAnsi="Arial" w:cs="Arial"/>
          <w:lang w:val="en-US"/>
        </w:rPr>
        <w:t>,</w:t>
      </w:r>
      <w:r w:rsidRPr="00261760">
        <w:rPr>
          <w:rFonts w:ascii="Arial" w:eastAsiaTheme="minorEastAsia" w:hAnsi="Arial" w:cs="Arial"/>
          <w:lang w:val="en-US"/>
        </w:rPr>
        <w:t xml:space="preserve"> </w:t>
      </w:r>
      <w:r>
        <w:rPr>
          <w:rFonts w:ascii="Arial" w:eastAsiaTheme="minorEastAsia" w:hAnsi="Arial" w:cs="Arial"/>
          <w:lang w:val="en-US"/>
        </w:rPr>
        <w:t xml:space="preserve">their k-space trajectories retain the same sampling pattern as the first echo </w:t>
      </w:r>
      <w:r w:rsidRPr="00261760">
        <w:rPr>
          <w:rFonts w:ascii="Arial" w:eastAsiaTheme="minorEastAsia" w:hAnsi="Arial" w:cs="Arial"/>
          <w:lang w:val="en-US"/>
        </w:rPr>
        <w:t>but are rotated by</w:t>
      </w:r>
      <w:hyperlink w:anchor="_ENREF_2" w:tooltip="Zhou, 2017 #48" w:history="1">
        <w:r w:rsidR="001625E3">
          <w:rPr>
            <w:rFonts w:ascii="Arial" w:eastAsiaTheme="minorEastAsia" w:hAnsi="Arial" w:cs="Arial"/>
          </w:rPr>
          <w:fldChar w:fldCharType="begin"/>
        </w:r>
        <w:r w:rsidR="001625E3" w:rsidRPr="001625E3">
          <w:rPr>
            <w:rFonts w:ascii="Arial" w:eastAsiaTheme="minorEastAsia" w:hAnsi="Arial" w:cs="Arial"/>
            <w:lang w:val="en-US"/>
          </w:rPr>
          <w:instrText xml:space="preserve"> ADDIN EN.CITE &lt;EndNote&gt;&lt;Cite&gt;&lt;Author&gt;Zhou&lt;/Author&gt;&lt;Year&gt;2017&lt;/Year&gt;&lt;RecNum&gt;48&lt;/RecNum&gt;&lt;DisplayText&gt;&lt;style face="superscript"&gt;2&lt;/style&gt;&lt;/DisplayText&gt;&lt;record&gt;&lt;rec-number&gt;48&lt;/rec-number&gt;&lt;foreign-keys&gt;&lt;key app="EN" db-id="rwvvwppd1vdrtyezswaxfvfdt29r25ft9e5r" timestamp="1741053674"&gt;48&lt;/key&gt;&lt;/foreign-keys&gt;&lt;ref-type name="Journal Article"&gt;17&lt;/ref-type&gt;&lt;contributors&gt;&lt;authors&gt;&lt;author&gt;Zhou, Ziwu&lt;/author&gt;&lt;author&gt;Han, Fei&lt;/author&gt;&lt;author&gt;Yan, Lirong&lt;/author&gt;&lt;author&gt;Wang, Danny JJ&lt;/author&gt;&lt;author&gt;Hu, Peng&lt;/author&gt;&lt;/authors&gt;&lt;/contributors&gt;&lt;titles&gt;&lt;title&gt;Golden</w:instrText>
        </w:r>
        <w:r w:rsidR="001625E3" w:rsidRPr="001625E3">
          <w:rPr>
            <w:rFonts w:ascii="Cambria Math" w:eastAsiaTheme="minorEastAsia" w:hAnsi="Cambria Math" w:cs="Cambria Math"/>
            <w:lang w:val="en-US"/>
          </w:rPr>
          <w:instrText>‐</w:instrText>
        </w:r>
        <w:r w:rsidR="001625E3" w:rsidRPr="001625E3">
          <w:rPr>
            <w:rFonts w:ascii="Arial" w:eastAsiaTheme="minorEastAsia" w:hAnsi="Arial" w:cs="Arial"/>
            <w:lang w:val="en-US"/>
          </w:rPr>
          <w:instrText>ratio rotated stack</w:instrText>
        </w:r>
        <w:r w:rsidR="001625E3" w:rsidRPr="001625E3">
          <w:rPr>
            <w:rFonts w:ascii="Cambria Math" w:eastAsiaTheme="minorEastAsia" w:hAnsi="Cambria Math" w:cs="Cambria Math"/>
            <w:lang w:val="en-US"/>
          </w:rPr>
          <w:instrText>‐</w:instrText>
        </w:r>
        <w:r w:rsidR="001625E3" w:rsidRPr="001625E3">
          <w:rPr>
            <w:rFonts w:ascii="Arial" w:eastAsiaTheme="minorEastAsia" w:hAnsi="Arial" w:cs="Arial"/>
            <w:lang w:val="en-US"/>
          </w:rPr>
          <w:instrText>of</w:instrText>
        </w:r>
        <w:r w:rsidR="001625E3" w:rsidRPr="001625E3">
          <w:rPr>
            <w:rFonts w:ascii="Cambria Math" w:eastAsiaTheme="minorEastAsia" w:hAnsi="Cambria Math" w:cs="Cambria Math"/>
            <w:lang w:val="en-US"/>
          </w:rPr>
          <w:instrText>‐</w:instrText>
        </w:r>
        <w:r w:rsidR="001625E3" w:rsidRPr="001625E3">
          <w:rPr>
            <w:rFonts w:ascii="Arial" w:eastAsiaTheme="minorEastAsia" w:hAnsi="Arial" w:cs="Arial"/>
            <w:lang w:val="en-US"/>
          </w:rPr>
          <w:instrText>stars acquisition for improved volumetric MRI&lt;/title&gt;&lt;secondary-title&gt;Magnetic resonance in medicine&lt;/secondary-title&gt;&lt;/titles&gt;&lt;periodical&gt;&lt;full-title&gt;Magnetic Resonance in Medicine&lt;/full-title&gt;&lt;/periodical&gt;&lt;pages&gt;2290-2298&lt;/pages&gt;&lt;volume&gt;78&lt;/volume&gt;&lt;number&gt;6&lt;/number&gt;&lt;dates&gt;&lt;year&gt;2017&lt;/year&gt;&lt;/dates&gt;&lt;isbn&gt;0740-3194&lt;/isbn&gt;&lt;urls&gt;&lt;/urls&gt;&lt;electronic-resource-num&gt;10.1002/mrm.26625&lt;/electronic-resource-num&gt;&lt;/record&gt;&lt;/Cite&gt;&lt;/EndNote&gt;</w:instrText>
        </w:r>
        <w:r w:rsidR="001625E3">
          <w:rPr>
            <w:rFonts w:ascii="Arial" w:eastAsiaTheme="minorEastAsia" w:hAnsi="Arial" w:cs="Arial"/>
          </w:rPr>
          <w:fldChar w:fldCharType="separate"/>
        </w:r>
        <w:r w:rsidR="001625E3" w:rsidRPr="00712A72">
          <w:rPr>
            <w:rFonts w:ascii="Arial" w:eastAsiaTheme="minorEastAsia" w:hAnsi="Arial" w:cs="Arial"/>
            <w:noProof/>
            <w:vertAlign w:val="superscript"/>
            <w:lang w:val="en-US"/>
          </w:rPr>
          <w:t>2</w:t>
        </w:r>
        <w:r w:rsidR="001625E3">
          <w:rPr>
            <w:rFonts w:ascii="Arial" w:eastAsiaTheme="minorEastAsia" w:hAnsi="Arial" w:cs="Arial"/>
          </w:rPr>
          <w:fldChar w:fldCharType="end"/>
        </w:r>
      </w:hyperlink>
      <w:r w:rsidRPr="00261760">
        <w:rPr>
          <w:rFonts w:ascii="Arial" w:eastAsiaTheme="minorEastAsia" w:hAnsi="Arial" w:cs="Arial"/>
          <w:lang w:val="en-US"/>
        </w:rPr>
        <w:t>:</w:t>
      </w:r>
    </w:p>
    <w:p w14:paraId="1A636F20" w14:textId="77777777" w:rsidR="00F345A8" w:rsidRPr="00261760" w:rsidRDefault="00F345A8" w:rsidP="00BF2FF2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  <m:oMath>
        <m:r>
          <w:rPr>
            <w:rFonts w:ascii="Cambria Math" w:hAnsi="Cambria Math" w:cs="Arial"/>
            <w:lang w:val="en-US"/>
          </w:rPr>
          <m:t>∅</m:t>
        </m:r>
        <m:d>
          <m:dPr>
            <m:ctrlPr>
              <w:rPr>
                <w:rFonts w:ascii="Cambria Math" w:hAnsi="Cambria Math" w:cs="Arial"/>
                <w:i/>
              </w:rPr>
            </m:ctrlPr>
          </m:dPr>
          <m:e>
            <m:r>
              <w:rPr>
                <w:rFonts w:ascii="Cambria Math" w:hAnsi="Cambria Math" w:cs="Arial"/>
              </w:rPr>
              <m:t>n</m:t>
            </m:r>
          </m:e>
        </m:d>
        <m:r>
          <w:rPr>
            <w:rFonts w:ascii="Cambria Math" w:hAnsi="Cambria Math" w:cs="Arial"/>
            <w:lang w:val="en-US"/>
          </w:rPr>
          <m:t>=</m:t>
        </m:r>
        <m:r>
          <w:rPr>
            <w:rFonts w:ascii="Cambria Math" w:hAnsi="Cambria Math" w:cs="Arial"/>
          </w:rPr>
          <m:t>mod</m:t>
        </m:r>
        <m:d>
          <m:dPr>
            <m:ctrlPr>
              <w:rPr>
                <w:rFonts w:ascii="Cambria Math" w:hAnsi="Cambria Math" w:cs="Arial"/>
                <w:i/>
              </w:rPr>
            </m:ctrlPr>
          </m:dPr>
          <m:e>
            <m:d>
              <m:dPr>
                <m:ctrlPr>
                  <w:rPr>
                    <w:rFonts w:ascii="Cambria Math" w:hAnsi="Cambria Math" w:cs="Arial"/>
                    <w:i/>
                  </w:rPr>
                </m:ctrlPr>
              </m:dPr>
              <m:e>
                <m:r>
                  <w:rPr>
                    <w:rFonts w:ascii="Cambria Math" w:hAnsi="Cambria Math" w:cs="Arial"/>
                  </w:rPr>
                  <m:t>n</m:t>
                </m:r>
                <m:r>
                  <w:rPr>
                    <w:rFonts w:ascii="Cambria Math" w:hAnsi="Cambria Math" w:cs="Arial"/>
                    <w:lang w:val="en-US"/>
                  </w:rPr>
                  <m:t>-1</m:t>
                </m:r>
              </m:e>
            </m:d>
            <m:r>
              <w:rPr>
                <w:rFonts w:ascii="Cambria Math" w:hAnsi="Cambria Math" w:cs="Arial"/>
                <w:lang w:val="en-US"/>
              </w:rPr>
              <m:t>∙</m:t>
            </m:r>
            <m:f>
              <m:fPr>
                <m:ctrlPr>
                  <w:rPr>
                    <w:rFonts w:ascii="Cambria Math" w:hAnsi="Cambria Math" w:cs="Arial"/>
                    <w:i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s</m:t>
                    </m:r>
                    <m:r>
                      <w:rPr>
                        <w:rFonts w:ascii="Cambria Math" w:hAnsi="Cambria Math" w:cs="Arial"/>
                        <w:lang w:val="en-US"/>
                      </w:rPr>
                      <m:t>h</m:t>
                    </m:r>
                    <m:r>
                      <w:rPr>
                        <w:rFonts w:ascii="Cambria Math" w:hAnsi="Cambria Math" w:cs="Arial"/>
                      </w:rPr>
                      <m:t>ot</m:t>
                    </m:r>
                  </m:sub>
                </m:sSub>
              </m:den>
            </m:f>
            <m:r>
              <w:rPr>
                <w:rFonts w:ascii="Cambria Math" w:hAnsi="Cambria Math" w:cs="Arial"/>
                <w:lang w:val="en-US"/>
              </w:rPr>
              <m:t>∙</m:t>
            </m:r>
            <m:f>
              <m:fPr>
                <m:ctrlPr>
                  <w:rPr>
                    <w:rFonts w:ascii="Cambria Math" w:hAnsi="Cambria Math" w:cs="Arial"/>
                    <w:i/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 w:cs="Arial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Arial"/>
                        <w:lang w:val="en-US"/>
                      </w:rPr>
                      <m:t>5</m:t>
                    </m:r>
                  </m:e>
                </m:rad>
                <m:r>
                  <w:rPr>
                    <w:rFonts w:ascii="Cambria Math" w:hAnsi="Cambria Math" w:cs="Arial"/>
                    <w:lang w:val="en-US"/>
                  </w:rPr>
                  <m:t>-1</m:t>
                </m:r>
              </m:num>
              <m:den>
                <m:r>
                  <w:rPr>
                    <w:rFonts w:ascii="Cambria Math" w:hAnsi="Cambria Math" w:cs="Arial"/>
                    <w:lang w:val="en-US"/>
                  </w:rPr>
                  <m:t>2</m:t>
                </m:r>
              </m:den>
            </m:f>
            <m:r>
              <w:rPr>
                <w:rFonts w:ascii="Cambria Math" w:hAnsi="Cambria Math" w:cs="Arial"/>
                <w:lang w:val="en-US"/>
              </w:rPr>
              <m:t>,</m:t>
            </m:r>
            <m:f>
              <m:fPr>
                <m:ctrlPr>
                  <w:rPr>
                    <w:rFonts w:ascii="Cambria Math" w:hAnsi="Cambria Math" w:cs="Arial"/>
                    <w:i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s</m:t>
                    </m:r>
                    <m:r>
                      <w:rPr>
                        <w:rFonts w:ascii="Cambria Math" w:hAnsi="Cambria Math" w:cs="Arial"/>
                        <w:lang w:val="en-US"/>
                      </w:rPr>
                      <m:t>h</m:t>
                    </m:r>
                    <m:r>
                      <w:rPr>
                        <w:rFonts w:ascii="Cambria Math" w:hAnsi="Cambria Math" w:cs="Arial"/>
                      </w:rPr>
                      <m:t>ot</m:t>
                    </m:r>
                  </m:sub>
                </m:sSub>
              </m:den>
            </m:f>
          </m:e>
        </m:d>
        <m:r>
          <w:rPr>
            <w:rFonts w:ascii="Cambria Math" w:hAnsi="Cambria Math" w:cs="Arial"/>
            <w:lang w:val="en-US"/>
          </w:rPr>
          <m:t xml:space="preserve">,  </m:t>
        </m:r>
        <m:r>
          <w:rPr>
            <w:rFonts w:ascii="Cambria Math" w:hAnsi="Cambria Math" w:cs="Arial"/>
          </w:rPr>
          <m:t>n</m:t>
        </m:r>
        <m:r>
          <w:rPr>
            <w:rFonts w:ascii="Cambria Math" w:hAnsi="Cambria Math" w:cs="Arial"/>
            <w:lang w:val="en-US"/>
          </w:rPr>
          <m:t xml:space="preserve">=2,3,…, </m:t>
        </m:r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ETL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  <m:r>
          <w:rPr>
            <w:rFonts w:ascii="Cambria Math" w:eastAsiaTheme="minorEastAsia" w:hAnsi="Cambria Math" w:cs="Arial"/>
            <w:lang w:val="en-US"/>
          </w:rPr>
          <m:t xml:space="preserve">                                                                             (3)</m:t>
        </m:r>
      </m:oMath>
      <w:r w:rsidRPr="00261760">
        <w:rPr>
          <w:rFonts w:ascii="Arial" w:eastAsiaTheme="minorEastAsia" w:hAnsi="Arial" w:cs="Arial"/>
          <w:lang w:val="en-US"/>
        </w:rPr>
        <w:t xml:space="preserve"> </w:t>
      </w:r>
    </w:p>
    <w:p w14:paraId="73AAE26F" w14:textId="77777777" w:rsidR="00F345A8" w:rsidRDefault="00F345A8" w:rsidP="00BF2FF2">
      <w:pPr>
        <w:spacing w:line="360" w:lineRule="auto"/>
        <w:jc w:val="both"/>
        <w:rPr>
          <w:rFonts w:ascii="Arial" w:hAnsi="Arial" w:cs="Arial"/>
          <w:lang w:val="en-US"/>
        </w:rPr>
      </w:pPr>
      <w:r w:rsidRPr="00261760">
        <w:rPr>
          <w:rFonts w:ascii="Arial" w:eastAsiaTheme="minorEastAsia" w:hAnsi="Arial" w:cs="Arial"/>
          <w:lang w:val="en-US"/>
        </w:rPr>
        <w:t xml:space="preserve">For the EPI module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EPI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=</m:t>
        </m:r>
        <m:f>
          <m:fPr>
            <m:type m:val="lin"/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π</m:t>
            </m:r>
          </m:num>
          <m:den>
            <m:r>
              <w:rPr>
                <w:rFonts w:ascii="Cambria Math" w:eastAsiaTheme="minorEastAsia" w:hAnsi="Cambria Math" w:cs="Arial"/>
                <w:lang w:val="en-US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>s</m:t>
                </m:r>
                <m:r>
                  <w:rPr>
                    <w:rFonts w:ascii="Cambria Math" w:eastAsiaTheme="minorEastAsia" w:hAnsi="Cambria Math" w:cs="Arial"/>
                    <w:lang w:val="en-US"/>
                  </w:rPr>
                  <m:t>h</m:t>
                </m:r>
                <m:r>
                  <w:rPr>
                    <w:rFonts w:ascii="Cambria Math" w:eastAsiaTheme="minorEastAsia" w:hAnsi="Cambria Math" w:cs="Arial"/>
                  </w:rPr>
                  <m:t>ot</m:t>
                </m:r>
              </m:sub>
            </m:sSub>
            <m:r>
              <w:rPr>
                <w:rFonts w:ascii="Cambria Math" w:eastAsiaTheme="minorEastAsia" w:hAnsi="Cambria Math" w:cs="Arial"/>
                <w:lang w:val="en-US"/>
              </w:rPr>
              <m:t>∙</m:t>
            </m:r>
            <m:d>
              <m:d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</w:rPr>
                      <m:t>ETL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</w:rPr>
                      <m:t>EPI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lang w:val="en-US"/>
                  </w:rPr>
                  <m:t>+1</m:t>
                </m:r>
              </m:e>
            </m:d>
            <m:r>
              <w:rPr>
                <w:rFonts w:ascii="Cambria Math" w:eastAsiaTheme="minorEastAsia" w:hAnsi="Cambria Math" w:cs="Arial"/>
                <w:lang w:val="en-US"/>
              </w:rPr>
              <m:t>)</m:t>
            </m:r>
          </m:den>
        </m:f>
      </m:oMath>
      <w:r w:rsidRPr="00261760">
        <w:rPr>
          <w:rFonts w:ascii="Arial" w:eastAsiaTheme="minorEastAsia" w:hAnsi="Arial" w:cs="Arial"/>
          <w:lang w:val="en-US"/>
        </w:rPr>
        <w:t xml:space="preserve"> and the EPI angles are calculated using Eq. (2).</w:t>
      </w:r>
    </w:p>
    <w:p w14:paraId="21CD354E" w14:textId="4BB9E474" w:rsidR="00141974" w:rsidRDefault="00F345A8" w:rsidP="00BF2FF2">
      <w:pPr>
        <w:spacing w:line="360" w:lineRule="auto"/>
        <w:jc w:val="both"/>
        <w:rPr>
          <w:rFonts w:ascii="Arial" w:hAnsi="Arial" w:cs="Arial"/>
          <w:lang w:val="en-US"/>
        </w:rPr>
      </w:pPr>
      <w:r w:rsidRPr="00261760">
        <w:rPr>
          <w:rFonts w:ascii="Arial" w:hAnsi="Arial" w:cs="Arial"/>
          <w:i/>
          <w:lang w:val="en-US"/>
        </w:rPr>
        <w:lastRenderedPageBreak/>
        <w:t>Tiny Golden Angles Scheme</w:t>
      </w:r>
      <w:r>
        <w:rPr>
          <w:rFonts w:ascii="Arial" w:hAnsi="Arial" w:cs="Arial"/>
          <w:i/>
          <w:lang w:val="en-US"/>
        </w:rPr>
        <w:t>.</w:t>
      </w:r>
      <w:r w:rsidRPr="00261760">
        <w:rPr>
          <w:rFonts w:ascii="Arial" w:hAnsi="Arial" w:cs="Arial"/>
          <w:lang w:val="en-US"/>
        </w:rPr>
        <w:t xml:space="preserve"> The angle increment for the RARE module is set to the 7th tiny golden angle</w:t>
      </w:r>
      <w:hyperlink w:anchor="_ENREF_3" w:tooltip="Wundrak, 2014 #10" w:history="1">
        <w:r w:rsidR="001625E3">
          <w:rPr>
            <w:rFonts w:ascii="Arial" w:hAnsi="Arial" w:cs="Arial"/>
            <w:lang w:val="en-US"/>
          </w:rPr>
          <w:fldChar w:fldCharType="begin"/>
        </w:r>
        <w:r w:rsidR="001625E3">
          <w:rPr>
            <w:rFonts w:ascii="Arial" w:hAnsi="Arial" w:cs="Arial"/>
            <w:lang w:val="en-US"/>
          </w:rPr>
          <w:instrText xml:space="preserve"> ADDIN EN.CITE &lt;EndNote&gt;&lt;Cite&gt;&lt;Author&gt;Wundrak&lt;/Author&gt;&lt;Year&gt;2014&lt;/Year&gt;&lt;RecNum&gt;10&lt;/RecNum&gt;&lt;DisplayText&gt;&lt;style face="superscript"&gt;3&lt;/style&gt;&lt;/DisplayText&gt;&lt;record&gt;&lt;rec-number&gt;10&lt;/rec-number&gt;&lt;foreign-keys&gt;&lt;key app="EN" db-id="rwvvwppd1vdrtyezswaxfvfdt29r25ft9e5r" timestamp="1731352422"&gt;10&lt;/key&gt;&lt;/foreign-keys&gt;&lt;ref-type name="Journal Article"&gt;17&lt;/ref-type&gt;&lt;contributors&gt;&lt;authors&gt;&lt;author&gt;Wundrak, Stefan&lt;/author&gt;&lt;author&gt;Paul, Jan&lt;/author&gt;&lt;author&gt;Ulrici, Johannes&lt;/author&gt;&lt;author&gt;Hell, Erich&lt;/author&gt;&lt;author&gt;Rasche, Volker&lt;/author&gt;&lt;/authors&gt;&lt;/contributors&gt;&lt;titles&gt;&lt;title&gt;A small surrogate for the golden angle in time-resolved radial MRI based on generalized fibonacci sequences&lt;/title&gt;&lt;secondary-title&gt;IEEE transactions on medical imaging&lt;/secondary-title&gt;&lt;/titles&gt;&lt;periodical&gt;&lt;full-title&gt;IEEE transactions on medical imaging&lt;/full-title&gt;&lt;/periodical&gt;&lt;pages&gt;1262-1269&lt;/pages&gt;&lt;volume&gt;34&lt;/volume&gt;&lt;number&gt;6&lt;/number&gt;&lt;dates&gt;&lt;year&gt;2014&lt;/year&gt;&lt;/dates&gt;&lt;isbn&gt;0278-0062&lt;/isbn&gt;&lt;urls&gt;&lt;/urls&gt;&lt;electronic-resource-num&gt;10.1109/tmi.2014.2382572&lt;/electronic-resource-num&gt;&lt;/record&gt;&lt;/Cite&gt;&lt;/EndNote&gt;</w:instrText>
        </w:r>
        <w:r w:rsidR="001625E3">
          <w:rPr>
            <w:rFonts w:ascii="Arial" w:hAnsi="Arial" w:cs="Arial"/>
            <w:lang w:val="en-US"/>
          </w:rPr>
          <w:fldChar w:fldCharType="separate"/>
        </w:r>
        <w:r w:rsidR="001625E3" w:rsidRPr="00F345A8">
          <w:rPr>
            <w:rFonts w:ascii="Arial" w:hAnsi="Arial" w:cs="Arial"/>
            <w:noProof/>
            <w:vertAlign w:val="superscript"/>
            <w:lang w:val="en-US"/>
          </w:rPr>
          <w:t>3</w:t>
        </w:r>
        <w:r w:rsidR="001625E3">
          <w:rPr>
            <w:rFonts w:ascii="Arial" w:hAnsi="Arial" w:cs="Arial"/>
            <w:lang w:val="en-US"/>
          </w:rPr>
          <w:fldChar w:fldCharType="end"/>
        </w:r>
      </w:hyperlink>
      <w:r w:rsidRPr="00261760">
        <w:rPr>
          <w:rFonts w:ascii="Arial" w:hAnsi="Arial" w:cs="Arial"/>
          <w:lang w:val="en-US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RARE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≈23.6°</m:t>
        </m:r>
      </m:oMath>
      <w:r w:rsidRPr="00550E76">
        <w:rPr>
          <w:rFonts w:ascii="Arial" w:hAnsi="Arial" w:cs="Arial"/>
          <w:lang w:val="en-GB"/>
        </w:rPr>
        <w:t>;</w:t>
      </w:r>
      <w:r w:rsidRPr="00261760">
        <w:rPr>
          <w:rFonts w:ascii="Arial" w:hAnsi="Arial" w:cs="Arial"/>
          <w:lang w:val="en-US"/>
        </w:rPr>
        <w:t xml:space="preserve"> spoke angles are calculated </w:t>
      </w:r>
      <w:r>
        <w:rPr>
          <w:rFonts w:ascii="Arial" w:hAnsi="Arial" w:cs="Arial"/>
          <w:lang w:val="en-US"/>
        </w:rPr>
        <w:t>using Eq. (1).</w:t>
      </w:r>
      <w:r>
        <w:rPr>
          <w:rFonts w:ascii="Arial" w:eastAsiaTheme="minorEastAsia" w:hAnsi="Arial" w:cs="Arial"/>
          <w:lang w:val="en-US"/>
        </w:rPr>
        <w:t xml:space="preserve"> </w:t>
      </w:r>
      <w:r w:rsidRPr="00261760">
        <w:rPr>
          <w:rFonts w:ascii="Arial" w:eastAsiaTheme="minorEastAsia" w:hAnsi="Arial" w:cs="Arial"/>
          <w:lang w:val="en-US"/>
        </w:rPr>
        <w:t xml:space="preserve">For the EPI module, we used </w:t>
      </w:r>
      <w:r w:rsidRPr="00261760">
        <w:rPr>
          <w:rFonts w:ascii="Arial" w:hAnsi="Arial" w:cs="Arial"/>
          <w:lang w:val="en-US"/>
        </w:rPr>
        <w:t xml:space="preserve">the 17th tiny golden </w:t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Arial"/>
                <w:lang w:val="en-US"/>
              </w:rPr>
              <m:t>∆</m:t>
            </m:r>
            <m:r>
              <w:rPr>
                <w:rFonts w:ascii="Cambria Math" w:eastAsiaTheme="minorEastAsia" w:hAnsi="Cambria Math" w:cs="Arial"/>
              </w:rPr>
              <m:t>θ</m:t>
            </m:r>
          </m:e>
          <m:sub>
            <m:r>
              <w:rPr>
                <w:rFonts w:ascii="Cambria Math" w:eastAsiaTheme="minorEastAsia" w:hAnsi="Cambria Math" w:cs="Arial"/>
              </w:rPr>
              <m:t>EPI</m:t>
            </m:r>
          </m:sub>
        </m:sSub>
        <m:r>
          <w:rPr>
            <w:rFonts w:ascii="Cambria Math" w:eastAsiaTheme="minorEastAsia" w:hAnsi="Cambria Math" w:cs="Arial"/>
            <w:lang w:val="en-US"/>
          </w:rPr>
          <m:t>≈10.2°</m:t>
        </m:r>
      </m:oMath>
      <w:r w:rsidRPr="00261760">
        <w:rPr>
          <w:rFonts w:ascii="Arial" w:eastAsiaTheme="minorEastAsia" w:hAnsi="Arial" w:cs="Arial"/>
          <w:lang w:val="en-US"/>
        </w:rPr>
        <w:t xml:space="preserve"> to prevent excessive blip gradient amplitudes while maintaining</w:t>
      </w:r>
      <w:r>
        <w:rPr>
          <w:rFonts w:ascii="Arial" w:eastAsiaTheme="minorEastAsia" w:hAnsi="Arial" w:cs="Arial"/>
          <w:lang w:val="en-US"/>
        </w:rPr>
        <w:t xml:space="preserve"> incoherent</w:t>
      </w:r>
      <w:r w:rsidRPr="00261760">
        <w:rPr>
          <w:rFonts w:ascii="Arial" w:eastAsiaTheme="minorEastAsia" w:hAnsi="Arial" w:cs="Arial"/>
          <w:lang w:val="en-US"/>
        </w:rPr>
        <w:t xml:space="preserve"> k-space coverage</w:t>
      </w:r>
      <w:r>
        <w:rPr>
          <w:rFonts w:ascii="Arial" w:eastAsiaTheme="minorEastAsia" w:hAnsi="Arial" w:cs="Arial"/>
          <w:lang w:val="en-US"/>
        </w:rPr>
        <w:t>;</w:t>
      </w:r>
      <w:r w:rsidRPr="00261760">
        <w:rPr>
          <w:rFonts w:ascii="Arial" w:eastAsiaTheme="minorEastAsia" w:hAnsi="Arial" w:cs="Arial"/>
          <w:lang w:val="en-US"/>
        </w:rPr>
        <w:t xml:space="preserve"> spoke angles are calculated </w:t>
      </w:r>
      <w:r>
        <w:rPr>
          <w:rFonts w:ascii="Arial" w:hAnsi="Arial" w:cs="Arial"/>
          <w:lang w:val="en-US"/>
        </w:rPr>
        <w:t>using Eq. (2).</w:t>
      </w:r>
    </w:p>
    <w:p w14:paraId="046EB22F" w14:textId="328F3CD8" w:rsidR="00BF2FF2" w:rsidRPr="00BF2FF2" w:rsidRDefault="00E34F30" w:rsidP="00BF2FF2">
      <w:pPr>
        <w:spacing w:line="36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S2. Image Co-Registration Details</w:t>
      </w:r>
    </w:p>
    <w:p w14:paraId="426B77B3" w14:textId="33A651CC" w:rsidR="003D4BAE" w:rsidRDefault="003D4BAE" w:rsidP="005672AC">
      <w:pPr>
        <w:spacing w:after="0" w:line="360" w:lineRule="auto"/>
        <w:jc w:val="both"/>
        <w:rPr>
          <w:rFonts w:ascii="Arial" w:hAnsi="Arial" w:cs="Arial"/>
          <w:bCs/>
          <w:lang w:val="en-US"/>
        </w:rPr>
      </w:pPr>
      <w:r>
        <w:rPr>
          <w:rFonts w:ascii="Arial" w:hAnsi="Arial" w:cs="Arial"/>
          <w:bCs/>
          <w:lang w:val="en-US"/>
        </w:rPr>
        <w:t>Image co-registration was performed using contrast-weighted images. For model-based reconstruction, where no weighted images were reconstructed, a synthesized echo image generated from the estimated parameter maps was used.</w:t>
      </w:r>
      <w:r w:rsidR="00F51A4B">
        <w:rPr>
          <w:rFonts w:ascii="Arial" w:hAnsi="Arial" w:cs="Arial"/>
          <w:bCs/>
          <w:lang w:val="en-US"/>
        </w:rPr>
        <w:t xml:space="preserve"> </w:t>
      </w:r>
    </w:p>
    <w:p w14:paraId="1D29A27F" w14:textId="77777777" w:rsidR="003D4BAE" w:rsidRDefault="003D4BAE" w:rsidP="005672AC">
      <w:pPr>
        <w:spacing w:after="0" w:line="360" w:lineRule="auto"/>
        <w:jc w:val="both"/>
        <w:rPr>
          <w:rFonts w:ascii="Arial" w:hAnsi="Arial" w:cs="Arial"/>
          <w:bCs/>
          <w:lang w:val="en-US"/>
        </w:rPr>
      </w:pPr>
    </w:p>
    <w:p w14:paraId="4562C571" w14:textId="21E3FCF1" w:rsidR="009849C8" w:rsidRDefault="00BF2FF2" w:rsidP="005672AC">
      <w:pPr>
        <w:spacing w:after="0" w:line="360" w:lineRule="auto"/>
        <w:jc w:val="both"/>
        <w:rPr>
          <w:rFonts w:ascii="Arial" w:hAnsi="Arial" w:cs="Arial"/>
          <w:color w:val="222222"/>
          <w:shd w:val="clear" w:color="auto" w:fill="FFFFFF"/>
          <w:lang w:val="en-US"/>
        </w:rPr>
      </w:pPr>
      <w:r>
        <w:rPr>
          <w:rFonts w:ascii="Arial" w:hAnsi="Arial" w:cs="Arial"/>
          <w:bCs/>
          <w:lang w:val="en-US"/>
        </w:rPr>
        <w:t>For the human validation</w:t>
      </w:r>
      <w:r w:rsidR="009849C8">
        <w:rPr>
          <w:rFonts w:ascii="Arial" w:hAnsi="Arial" w:cs="Arial"/>
          <w:bCs/>
          <w:lang w:val="en-US"/>
        </w:rPr>
        <w:t xml:space="preserve"> experiments</w:t>
      </w:r>
      <w:r>
        <w:rPr>
          <w:rFonts w:ascii="Arial" w:hAnsi="Arial" w:cs="Arial"/>
          <w:bCs/>
          <w:lang w:val="en-US"/>
        </w:rPr>
        <w:t>,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 2D </w:t>
      </w:r>
      <w:r w:rsidR="009849C8">
        <w:rPr>
          <w:rFonts w:ascii="Arial" w:hAnsi="Arial" w:cs="Arial"/>
          <w:color w:val="222222"/>
          <w:shd w:val="clear" w:color="auto" w:fill="FFFFFF"/>
          <w:lang w:val="en-US"/>
        </w:rPr>
        <w:t xml:space="preserve">rigid 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co-registration to the MSE space </w:t>
      </w:r>
      <w:r>
        <w:rPr>
          <w:rFonts w:ascii="Arial" w:hAnsi="Arial" w:cs="Arial"/>
          <w:color w:val="222222"/>
          <w:shd w:val="clear" w:color="auto" w:fill="FFFFFF"/>
          <w:lang w:val="en-US"/>
        </w:rPr>
        <w:t>was performed</w:t>
      </w:r>
      <w:r w:rsidR="009849C8">
        <w:rPr>
          <w:rFonts w:ascii="Arial" w:hAnsi="Arial" w:cs="Arial"/>
          <w:color w:val="222222"/>
          <w:shd w:val="clear" w:color="auto" w:fill="FFFFFF"/>
          <w:lang w:val="en-US"/>
        </w:rPr>
        <w:t xml:space="preserve"> 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using the </w:t>
      </w:r>
      <w:r w:rsidRPr="00BF2FF2">
        <w:rPr>
          <w:rFonts w:ascii="Courier New" w:hAnsi="Courier New" w:cs="Courier New"/>
          <w:color w:val="222222"/>
          <w:shd w:val="clear" w:color="auto" w:fill="FFFFFF"/>
          <w:lang w:val="en-US"/>
        </w:rPr>
        <w:t>imregtform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 function in MATLAB</w:t>
      </w:r>
      <w:r>
        <w:rPr>
          <w:rFonts w:ascii="Arial" w:hAnsi="Arial" w:cs="Arial"/>
          <w:color w:val="222222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bCs/>
          <w:lang w:val="en-US"/>
        </w:rPr>
        <w:t>(The MathWorks, Inc., Natick, MA)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. The second-echo MSE image was used as the fixed image, while the first-echo MGRE image and the second-echo synthetic RARE image from 2in1-RARE-EPI were used as moving images. The resulting transformations were then applied to the corresponding quantitative maps using </w:t>
      </w:r>
      <w:r w:rsidR="004A4D70">
        <w:rPr>
          <w:rFonts w:ascii="Arial" w:hAnsi="Arial" w:cs="Arial"/>
          <w:color w:val="222222"/>
          <w:shd w:val="clear" w:color="auto" w:fill="FFFFFF"/>
          <w:lang w:val="en-US"/>
        </w:rPr>
        <w:t xml:space="preserve">the MATLAB function </w:t>
      </w:r>
      <w:r w:rsidR="004A4D70" w:rsidRPr="004A4D70">
        <w:rPr>
          <w:rFonts w:ascii="Courier New" w:hAnsi="Courier New" w:cs="Courier New"/>
          <w:color w:val="222222"/>
          <w:shd w:val="clear" w:color="auto" w:fill="FFFFFF"/>
          <w:lang w:val="en-US"/>
        </w:rPr>
        <w:t>imwarp</w:t>
      </w:r>
      <w:r w:rsidR="004A4D70">
        <w:rPr>
          <w:rFonts w:ascii="Arial" w:hAnsi="Arial" w:cs="Arial"/>
          <w:color w:val="222222"/>
          <w:shd w:val="clear" w:color="auto" w:fill="FFFFFF"/>
          <w:lang w:val="en-US"/>
        </w:rPr>
        <w:t xml:space="preserve"> with </w:t>
      </w:r>
      <w:r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linear interpolation. </w:t>
      </w:r>
    </w:p>
    <w:p w14:paraId="7CA41816" w14:textId="3D038186" w:rsidR="00BF2FF2" w:rsidRDefault="00BF2FF2" w:rsidP="005672AC">
      <w:pPr>
        <w:spacing w:after="0" w:line="360" w:lineRule="auto"/>
        <w:jc w:val="both"/>
        <w:rPr>
          <w:rFonts w:ascii="Arial" w:hAnsi="Arial" w:cs="Arial"/>
          <w:bCs/>
          <w:color w:val="222222"/>
          <w:shd w:val="clear" w:color="auto" w:fill="FFFFFF"/>
          <w:lang w:val="en-US"/>
        </w:rPr>
      </w:pP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>For the test-retest experiment,</w:t>
      </w:r>
      <w:r w:rsidR="005672AC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</w:t>
      </w:r>
      <w:r w:rsidR="005672AC" w:rsidRPr="00BF2FF2">
        <w:rPr>
          <w:rFonts w:ascii="Arial" w:hAnsi="Arial" w:cs="Arial"/>
          <w:color w:val="222222"/>
          <w:shd w:val="clear" w:color="auto" w:fill="FFFFFF"/>
          <w:lang w:val="en-US"/>
        </w:rPr>
        <w:t>2D</w:t>
      </w:r>
      <w:r w:rsidR="005672AC">
        <w:rPr>
          <w:rFonts w:ascii="Arial" w:hAnsi="Arial" w:cs="Arial"/>
          <w:color w:val="222222"/>
          <w:shd w:val="clear" w:color="auto" w:fill="FFFFFF"/>
          <w:lang w:val="en-US"/>
        </w:rPr>
        <w:t xml:space="preserve"> </w:t>
      </w:r>
      <w:r w:rsidR="009849C8">
        <w:rPr>
          <w:rFonts w:ascii="Arial" w:hAnsi="Arial" w:cs="Arial"/>
          <w:color w:val="222222"/>
          <w:shd w:val="clear" w:color="auto" w:fill="FFFFFF"/>
          <w:lang w:val="en-US"/>
        </w:rPr>
        <w:t xml:space="preserve">rigid </w:t>
      </w:r>
      <w:r w:rsidR="005672AC" w:rsidRPr="00BF2FF2">
        <w:rPr>
          <w:rFonts w:ascii="Arial" w:hAnsi="Arial" w:cs="Arial"/>
          <w:color w:val="222222"/>
          <w:shd w:val="clear" w:color="auto" w:fill="FFFFFF"/>
          <w:lang w:val="en-US"/>
        </w:rPr>
        <w:t xml:space="preserve">co-registration </w:t>
      </w:r>
      <w:r w:rsidR="009849C8">
        <w:rPr>
          <w:rFonts w:ascii="Arial" w:hAnsi="Arial" w:cs="Arial"/>
          <w:color w:val="222222"/>
          <w:shd w:val="clear" w:color="auto" w:fill="FFFFFF"/>
          <w:lang w:val="en-US"/>
        </w:rPr>
        <w:t>was performed in the same manner, with the</w:t>
      </w:r>
      <w:r w:rsidRPr="00BF2FF2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second-echo synthetic RARE image of the test scan</w:t>
      </w:r>
      <w:r w:rsidR="009849C8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</w:t>
      </w:r>
      <w:r w:rsidRPr="00BF2FF2">
        <w:rPr>
          <w:rFonts w:ascii="Arial" w:hAnsi="Arial" w:cs="Arial"/>
          <w:bCs/>
          <w:color w:val="222222"/>
          <w:shd w:val="clear" w:color="auto" w:fill="FFFFFF"/>
          <w:lang w:val="en-US"/>
        </w:rPr>
        <w:t>used as the fixed image, and the second-echo synthetic RARE image of the retest scan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</w:t>
      </w:r>
      <w:r w:rsidRPr="00BF2FF2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used as the moving image. </w:t>
      </w:r>
    </w:p>
    <w:p w14:paraId="5845CDE2" w14:textId="3666AC03" w:rsidR="00B3167D" w:rsidRPr="005672AC" w:rsidRDefault="009849C8" w:rsidP="005672AC">
      <w:pPr>
        <w:spacing w:after="0" w:line="360" w:lineRule="auto"/>
        <w:jc w:val="both"/>
        <w:rPr>
          <w:rFonts w:ascii="Arial" w:hAnsi="Arial" w:cs="Arial"/>
          <w:b/>
          <w:color w:val="222222"/>
          <w:shd w:val="clear" w:color="auto" w:fill="FFFFFF"/>
          <w:lang w:val="en-US"/>
        </w:rPr>
      </w:pP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>F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>or the retrospective undersampling experiment, all undersampled model-based and PICS T</w:t>
      </w:r>
      <w:r w:rsidR="00B3167D" w:rsidRPr="00B3167D">
        <w:rPr>
          <w:rFonts w:ascii="Arial" w:hAnsi="Arial" w:cs="Arial"/>
          <w:bCs/>
          <w:color w:val="222222"/>
          <w:shd w:val="clear" w:color="auto" w:fill="FFFFFF"/>
          <w:vertAlign w:val="subscript"/>
          <w:lang w:val="en-US"/>
        </w:rPr>
        <w:t>2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maps were co-registered to the CG-SENSE</w:t>
      </w: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>T</w:t>
      </w:r>
      <w:r w:rsidR="00B3167D" w:rsidRPr="00B3167D">
        <w:rPr>
          <w:rFonts w:ascii="Arial" w:hAnsi="Arial" w:cs="Arial"/>
          <w:bCs/>
          <w:color w:val="222222"/>
          <w:shd w:val="clear" w:color="auto" w:fill="FFFFFF"/>
          <w:vertAlign w:val="subscript"/>
          <w:lang w:val="en-US"/>
        </w:rPr>
        <w:t>2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reference. The fixed image was the second-echo RARE image from the </w:t>
      </w: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CG-SENSE 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>re</w:t>
      </w: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>construction,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>while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the second-echo RARE image from PICS and the second-echo synthetic RARE image from 2in-RARE-EPI</w:t>
      </w:r>
      <w:r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 used as the moving images</w:t>
      </w:r>
      <w:r w:rsidR="00B3167D">
        <w:rPr>
          <w:rFonts w:ascii="Arial" w:hAnsi="Arial" w:cs="Arial"/>
          <w:bCs/>
          <w:color w:val="222222"/>
          <w:shd w:val="clear" w:color="auto" w:fill="FFFFFF"/>
          <w:lang w:val="en-US"/>
        </w:rPr>
        <w:t xml:space="preserve">. </w:t>
      </w:r>
      <w:r w:rsidR="001E3DEB">
        <w:rPr>
          <w:rFonts w:ascii="Arial" w:hAnsi="Arial" w:cs="Arial"/>
          <w:bCs/>
          <w:color w:val="222222"/>
          <w:shd w:val="clear" w:color="auto" w:fill="FFFFFF"/>
          <w:lang w:val="en-US"/>
        </w:rPr>
        <w:t>The same co-registration procedure was applied to the T</w:t>
      </w:r>
      <w:r w:rsidR="001E3DEB" w:rsidRPr="001E3DEB">
        <w:rPr>
          <w:rFonts w:ascii="Arial" w:hAnsi="Arial" w:cs="Arial"/>
          <w:bCs/>
          <w:color w:val="222222"/>
          <w:shd w:val="clear" w:color="auto" w:fill="FFFFFF"/>
          <w:vertAlign w:val="subscript"/>
          <w:lang w:val="en-US"/>
        </w:rPr>
        <w:t>2</w:t>
      </w:r>
      <w:r w:rsidR="001E3DEB">
        <w:rPr>
          <w:rFonts w:ascii="Arial" w:hAnsi="Arial" w:cs="Arial"/>
          <w:bCs/>
          <w:color w:val="222222"/>
          <w:shd w:val="clear" w:color="auto" w:fill="FFFFFF"/>
          <w:lang w:val="en-US"/>
        </w:rPr>
        <w:t>* maps.</w:t>
      </w:r>
    </w:p>
    <w:p w14:paraId="316EA45C" w14:textId="77777777" w:rsidR="00BF2FF2" w:rsidRPr="00E34F30" w:rsidRDefault="00BF2FF2" w:rsidP="00E34F30">
      <w:pPr>
        <w:spacing w:line="360" w:lineRule="auto"/>
        <w:jc w:val="both"/>
        <w:rPr>
          <w:rFonts w:ascii="Arial" w:hAnsi="Arial" w:cs="Arial"/>
          <w:bCs/>
          <w:lang w:val="en-US"/>
        </w:rPr>
      </w:pPr>
    </w:p>
    <w:p w14:paraId="3CDF92F2" w14:textId="5DFA4A99" w:rsidR="00AE35A2" w:rsidRDefault="00AE35A2" w:rsidP="00C96EF1">
      <w:pPr>
        <w:spacing w:line="360" w:lineRule="auto"/>
        <w:jc w:val="both"/>
        <w:rPr>
          <w:rFonts w:ascii="Arial" w:hAnsi="Arial" w:cs="Arial"/>
          <w:lang w:val="en-US"/>
        </w:rPr>
      </w:pPr>
    </w:p>
    <w:p w14:paraId="660CB8A1" w14:textId="76A84C1C" w:rsidR="00AE35A2" w:rsidRPr="00AE35A2" w:rsidRDefault="00AE35A2" w:rsidP="00C96EF1">
      <w:pPr>
        <w:spacing w:line="360" w:lineRule="auto"/>
        <w:jc w:val="both"/>
        <w:rPr>
          <w:rFonts w:ascii="Arial" w:hAnsi="Arial" w:cs="Arial"/>
          <w:b/>
          <w:lang w:val="en-US"/>
        </w:rPr>
      </w:pPr>
      <w:r w:rsidRPr="00AE35A2">
        <w:rPr>
          <w:rFonts w:ascii="Arial" w:hAnsi="Arial" w:cs="Arial"/>
          <w:b/>
          <w:lang w:val="en-US"/>
        </w:rPr>
        <w:t>Supporting Information Figures</w:t>
      </w:r>
    </w:p>
    <w:p w14:paraId="51F35A0B" w14:textId="060CD18B" w:rsidR="00AE35A2" w:rsidRDefault="00AE35A2" w:rsidP="005B602B">
      <w:pPr>
        <w:spacing w:after="0" w:line="360" w:lineRule="auto"/>
        <w:jc w:val="center"/>
        <w:rPr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val="en-US"/>
        </w:rPr>
        <w:lastRenderedPageBreak/>
        <w:drawing>
          <wp:inline distT="0" distB="0" distL="0" distR="0" wp14:anchorId="4531879C" wp14:editId="6230D29E">
            <wp:extent cx="5934075" cy="4495800"/>
            <wp:effectExtent l="0" t="0" r="9525" b="0"/>
            <wp:docPr id="4" name="Picture 4" descr="gridSearch_coils_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idSearch_coils_v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239C6" w14:textId="365C518A" w:rsidR="00AE35A2" w:rsidRPr="00712A72" w:rsidRDefault="00AE35A2" w:rsidP="00AE35A2">
      <w:pPr>
        <w:spacing w:after="0" w:line="360" w:lineRule="auto"/>
        <w:rPr>
          <w:rFonts w:ascii="Arial" w:hAnsi="Arial" w:cs="Arial"/>
          <w:color w:val="222222"/>
          <w:sz w:val="20"/>
          <w:szCs w:val="20"/>
          <w:lang w:val="en-US"/>
        </w:rPr>
      </w:pPr>
      <w:r w:rsidRPr="00712A72">
        <w:rPr>
          <w:rFonts w:ascii="Arial" w:hAnsi="Arial" w:cs="Arial"/>
          <w:b/>
          <w:bCs/>
          <w:color w:val="222222"/>
          <w:sz w:val="20"/>
          <w:szCs w:val="20"/>
          <w:lang w:val="en-US"/>
        </w:rPr>
        <w:t>Figure S1.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Model-based PD </w:t>
      </w:r>
      <w:r w:rsidR="00AB32DE">
        <w:rPr>
          <w:rFonts w:ascii="Arial" w:hAnsi="Arial" w:cs="Arial"/>
          <w:color w:val="222222"/>
          <w:sz w:val="20"/>
          <w:szCs w:val="20"/>
          <w:lang w:val="en-US"/>
        </w:rPr>
        <w:t xml:space="preserve">maps 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>and magnitude</w:t>
      </w:r>
      <w:r w:rsidR="00D22DFF">
        <w:rPr>
          <w:rFonts w:ascii="Arial" w:hAnsi="Arial" w:cs="Arial"/>
          <w:color w:val="222222"/>
          <w:sz w:val="20"/>
          <w:szCs w:val="20"/>
          <w:lang w:val="en-US"/>
        </w:rPr>
        <w:t>s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</w:t>
      </w:r>
      <w:r w:rsidR="00AB32DE">
        <w:rPr>
          <w:rFonts w:ascii="Arial" w:hAnsi="Arial" w:cs="Arial"/>
          <w:color w:val="222222"/>
          <w:sz w:val="20"/>
          <w:szCs w:val="20"/>
          <w:lang w:val="en-US"/>
        </w:rPr>
        <w:t>of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the first-element coil sensitivity maps as a function of the Sobolev regularization parameters (</w:t>
      </w:r>
      <m:oMath>
        <m:r>
          <w:rPr>
            <w:rFonts w:ascii="Cambria Math" w:eastAsiaTheme="minorEastAsia" w:hAnsi="Cambria Math" w:cs="Arial"/>
            <w:lang w:val="en-US"/>
          </w:rPr>
          <m:t xml:space="preserve"> </m:t>
        </m:r>
        <m:r>
          <w:rPr>
            <w:rFonts w:ascii="Cambria Math" w:eastAsiaTheme="minorEastAsia" w:hAnsi="Cambria Math" w:cs="Arial"/>
          </w:rPr>
          <m:t>s</m:t>
        </m:r>
        <m:r>
          <w:rPr>
            <w:rFonts w:ascii="Cambria Math" w:eastAsiaTheme="minorEastAsia" w:hAnsi="Cambria Math" w:cs="Arial"/>
            <w:lang w:val="en-US"/>
          </w:rPr>
          <m:t xml:space="preserve">,  </m:t>
        </m:r>
        <m:r>
          <w:rPr>
            <w:rFonts w:ascii="Cambria Math" w:eastAsiaTheme="minorEastAsia" w:hAnsi="Cambria Math" w:cs="Arial"/>
          </w:rPr>
          <m:t>l</m:t>
        </m:r>
      </m:oMath>
      <w:r w:rsidRPr="00712A72">
        <w:rPr>
          <w:rFonts w:ascii="Arial" w:hAnsi="Arial" w:cs="Arial"/>
          <w:color w:val="222222"/>
          <w:sz w:val="20"/>
          <w:szCs w:val="20"/>
          <w:lang w:val="en-US"/>
        </w:rPr>
        <w:t>) for subject #2. When these values are too low, the coil sensitivity maps contain a large part of the image content as in the (</w:t>
      </w:r>
      <m:oMath>
        <m:r>
          <w:rPr>
            <w:rFonts w:ascii="Cambria Math" w:eastAsiaTheme="minorEastAsia" w:hAnsi="Cambria Math" w:cs="Arial"/>
          </w:rPr>
          <m:t>s</m:t>
        </m:r>
        <m:r>
          <w:rPr>
            <w:rFonts w:ascii="Cambria Math" w:eastAsiaTheme="minorEastAsia" w:hAnsi="Cambria Math" w:cs="Arial"/>
            <w:lang w:val="en-US"/>
          </w:rPr>
          <m:t xml:space="preserve">=50,  </m:t>
        </m:r>
        <m:r>
          <w:rPr>
            <w:rFonts w:ascii="Cambria Math" w:eastAsiaTheme="minorEastAsia" w:hAnsi="Cambria Math" w:cs="Arial"/>
          </w:rPr>
          <m:t>l</m:t>
        </m:r>
        <m:r>
          <w:rPr>
            <w:rFonts w:ascii="Cambria Math" w:eastAsiaTheme="minorEastAsia" w:hAnsi="Cambria Math" w:cs="Arial"/>
            <w:lang w:val="en-US"/>
          </w:rPr>
          <m:t>=5</m:t>
        </m:r>
      </m:oMath>
      <w:r w:rsidRPr="00712A72">
        <w:rPr>
          <w:rFonts w:ascii="Arial" w:hAnsi="Arial" w:cs="Arial"/>
          <w:color w:val="222222"/>
          <w:sz w:val="20"/>
          <w:szCs w:val="20"/>
          <w:lang w:val="en-US"/>
        </w:rPr>
        <w:t>) case. The pair (</w:t>
      </w:r>
      <m:oMath>
        <m:r>
          <w:rPr>
            <w:rFonts w:ascii="Cambria Math" w:eastAsiaTheme="minorEastAsia" w:hAnsi="Cambria Math" w:cs="Arial"/>
          </w:rPr>
          <m:t>s</m:t>
        </m:r>
        <m:r>
          <w:rPr>
            <w:rFonts w:ascii="Cambria Math" w:eastAsiaTheme="minorEastAsia" w:hAnsi="Cambria Math" w:cs="Arial"/>
            <w:lang w:val="en-US"/>
          </w:rPr>
          <m:t xml:space="preserve">=220,  </m:t>
        </m:r>
        <m:r>
          <w:rPr>
            <w:rFonts w:ascii="Cambria Math" w:eastAsiaTheme="minorEastAsia" w:hAnsi="Cambria Math" w:cs="Arial"/>
          </w:rPr>
          <m:t>l</m:t>
        </m:r>
        <m:r>
          <w:rPr>
            <w:rFonts w:ascii="Cambria Math" w:eastAsiaTheme="minorEastAsia" w:hAnsi="Cambria Math" w:cs="Arial"/>
            <w:lang w:val="en-US"/>
          </w:rPr>
          <m:t>=15</m:t>
        </m:r>
      </m:oMath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) produced smooth coil sensitivity maps and was selected for our study. </w:t>
      </w:r>
    </w:p>
    <w:p w14:paraId="3EFF62B5" w14:textId="77777777" w:rsidR="00AE35A2" w:rsidRPr="00712A72" w:rsidRDefault="00AE35A2" w:rsidP="00AE35A2">
      <w:pPr>
        <w:spacing w:after="0" w:line="360" w:lineRule="auto"/>
        <w:rPr>
          <w:rFonts w:ascii="Arial" w:hAnsi="Arial" w:cs="Arial"/>
          <w:color w:val="222222"/>
          <w:sz w:val="20"/>
          <w:szCs w:val="20"/>
          <w:lang w:val="en-US"/>
        </w:rPr>
      </w:pPr>
    </w:p>
    <w:p w14:paraId="667A844E" w14:textId="5A2FC6FD" w:rsidR="00AE35A2" w:rsidRDefault="00AE35A2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</w:rPr>
      </w:pPr>
      <w:r>
        <w:rPr>
          <w:rFonts w:ascii="Arial" w:hAnsi="Arial" w:cs="Arial"/>
          <w:noProof/>
          <w:color w:val="222222"/>
          <w:sz w:val="20"/>
          <w:szCs w:val="20"/>
          <w:lang w:val="en-US"/>
        </w:rPr>
        <w:lastRenderedPageBreak/>
        <w:drawing>
          <wp:inline distT="0" distB="0" distL="0" distR="0" wp14:anchorId="182C4969" wp14:editId="0D0A2B67">
            <wp:extent cx="5943600" cy="3571875"/>
            <wp:effectExtent l="0" t="0" r="0" b="9525"/>
            <wp:docPr id="3" name="Picture 3" descr="gridSearch_reg_valu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ridSearch_reg_value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29A47" w14:textId="77777777" w:rsidR="00AE35A2" w:rsidRPr="00712A72" w:rsidRDefault="00AE35A2" w:rsidP="00AE35A2">
      <w:pPr>
        <w:spacing w:after="0" w:line="360" w:lineRule="auto"/>
        <w:rPr>
          <w:rFonts w:ascii="Arial" w:eastAsiaTheme="minorEastAsia" w:hAnsi="Arial" w:cs="Arial"/>
          <w:sz w:val="20"/>
          <w:szCs w:val="20"/>
          <w:lang w:val="en-US"/>
        </w:rPr>
      </w:pPr>
      <w:r w:rsidRPr="00712A72">
        <w:rPr>
          <w:rFonts w:ascii="Arial" w:hAnsi="Arial" w:cs="Arial"/>
          <w:b/>
          <w:bCs/>
          <w:color w:val="222222"/>
          <w:sz w:val="20"/>
          <w:szCs w:val="20"/>
          <w:lang w:val="en-US"/>
        </w:rPr>
        <w:t>Figure S2.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Model-based T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>2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and T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>2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* maps as a function of the regularization parameter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Arial"/>
                <w:sz w:val="20"/>
                <w:szCs w:val="20"/>
              </w:rPr>
              <m:t>λ</m:t>
            </m:r>
          </m:e>
          <m:sub>
            <m:r>
              <w:rPr>
                <w:rFonts w:ascii="Cambria Math" w:eastAsiaTheme="minorEastAsia" w:hAnsi="Cambria Math" w:cs="Arial"/>
                <w:sz w:val="20"/>
                <w:szCs w:val="20"/>
              </w:rPr>
              <m:t>min</m:t>
            </m:r>
          </m:sub>
        </m:sSub>
      </m:oMath>
      <w:r w:rsidRPr="00712A72">
        <w:rPr>
          <w:rFonts w:ascii="Arial" w:eastAsiaTheme="minorEastAsia" w:hAnsi="Arial" w:cs="Arial"/>
          <w:sz w:val="20"/>
          <w:szCs w:val="20"/>
          <w:lang w:val="en-US"/>
        </w:rPr>
        <w:t xml:space="preserve"> for subject #2. A value of 0.005 was used for T</w:t>
      </w:r>
      <w:r w:rsidRPr="00712A72">
        <w:rPr>
          <w:rFonts w:ascii="Arial" w:eastAsiaTheme="minorEastAsia" w:hAnsi="Arial" w:cs="Arial"/>
          <w:sz w:val="20"/>
          <w:szCs w:val="20"/>
          <w:vertAlign w:val="subscript"/>
          <w:lang w:val="en-US"/>
        </w:rPr>
        <w:t>2</w:t>
      </w:r>
      <w:r w:rsidRPr="00712A72">
        <w:rPr>
          <w:rFonts w:ascii="Arial" w:eastAsiaTheme="minorEastAsia" w:hAnsi="Arial" w:cs="Arial"/>
          <w:sz w:val="20"/>
          <w:szCs w:val="20"/>
          <w:lang w:val="en-US"/>
        </w:rPr>
        <w:t xml:space="preserve"> mapping and 0.0002 for T</w:t>
      </w:r>
      <w:r w:rsidRPr="00712A72">
        <w:rPr>
          <w:rFonts w:ascii="Arial" w:eastAsiaTheme="minorEastAsia" w:hAnsi="Arial" w:cs="Arial"/>
          <w:sz w:val="20"/>
          <w:szCs w:val="20"/>
          <w:vertAlign w:val="subscript"/>
          <w:lang w:val="en-US"/>
        </w:rPr>
        <w:t>2</w:t>
      </w:r>
      <w:r w:rsidRPr="00712A72">
        <w:rPr>
          <w:rFonts w:ascii="Arial" w:eastAsiaTheme="minorEastAsia" w:hAnsi="Arial" w:cs="Arial"/>
          <w:sz w:val="20"/>
          <w:szCs w:val="20"/>
          <w:lang w:val="en-US"/>
        </w:rPr>
        <w:t>* mapping in our study.</w:t>
      </w:r>
    </w:p>
    <w:p w14:paraId="01554587" w14:textId="1A6661D7" w:rsidR="00AE35A2" w:rsidRDefault="00AE35A2" w:rsidP="00AE35A2">
      <w:pPr>
        <w:spacing w:after="0" w:line="360" w:lineRule="auto"/>
        <w:rPr>
          <w:rFonts w:ascii="Arial" w:eastAsiaTheme="minorEastAsia" w:hAnsi="Arial" w:cs="Arial"/>
          <w:sz w:val="20"/>
          <w:szCs w:val="20"/>
          <w:lang w:val="en-US"/>
        </w:rPr>
      </w:pPr>
    </w:p>
    <w:p w14:paraId="64C43611" w14:textId="77777777" w:rsidR="00136C41" w:rsidRPr="00712A72" w:rsidRDefault="00136C41" w:rsidP="00AE35A2">
      <w:pPr>
        <w:spacing w:after="0" w:line="360" w:lineRule="auto"/>
        <w:rPr>
          <w:rFonts w:ascii="Arial" w:eastAsiaTheme="minorEastAsia" w:hAnsi="Arial" w:cs="Arial"/>
          <w:sz w:val="20"/>
          <w:szCs w:val="20"/>
          <w:lang w:val="en-US"/>
        </w:rPr>
      </w:pPr>
    </w:p>
    <w:p w14:paraId="3F58F434" w14:textId="5DBD04E1" w:rsidR="00AE35A2" w:rsidRPr="00ED1CAF" w:rsidRDefault="00AE35A2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  <w:lang w:val="en-US"/>
        </w:rPr>
        <w:drawing>
          <wp:inline distT="0" distB="0" distL="0" distR="0" wp14:anchorId="7608FD89" wp14:editId="792D665D">
            <wp:extent cx="5934075" cy="1447800"/>
            <wp:effectExtent l="0" t="0" r="9525" b="0"/>
            <wp:docPr id="2" name="Picture 2" descr="gridSearch_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idSearch_B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D5684" w14:textId="00F989F9" w:rsidR="00AE35A2" w:rsidRPr="00712A72" w:rsidRDefault="00AE35A2" w:rsidP="00AE35A2">
      <w:pPr>
        <w:spacing w:after="0" w:line="360" w:lineRule="auto"/>
        <w:rPr>
          <w:rFonts w:ascii="Arial" w:hAnsi="Arial" w:cs="Arial"/>
          <w:color w:val="222222"/>
          <w:sz w:val="20"/>
          <w:szCs w:val="20"/>
          <w:lang w:val="en-US"/>
        </w:rPr>
      </w:pPr>
      <w:r w:rsidRPr="00712A72">
        <w:rPr>
          <w:rFonts w:ascii="Arial" w:hAnsi="Arial" w:cs="Arial"/>
          <w:b/>
          <w:bCs/>
          <w:color w:val="222222"/>
          <w:shd w:val="clear" w:color="auto" w:fill="FFFFFF"/>
          <w:lang w:val="en-US"/>
        </w:rPr>
        <w:t>Figure S3</w:t>
      </w:r>
      <w:r w:rsidRPr="00712A72">
        <w:rPr>
          <w:rFonts w:ascii="Arial" w:hAnsi="Arial" w:cs="Arial"/>
          <w:b/>
          <w:bCs/>
          <w:color w:val="222222"/>
          <w:sz w:val="20"/>
          <w:szCs w:val="20"/>
          <w:lang w:val="en-US"/>
        </w:rPr>
        <w:t>.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Model-based T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>2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>* and B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>0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maps as a function of the Sobolev regularization parameters (</w:t>
      </w:r>
      <m:oMath>
        <m:r>
          <w:rPr>
            <w:rFonts w:ascii="Cambria Math" w:eastAsiaTheme="minorEastAsia" w:hAnsi="Cambria Math" w:cs="Arial"/>
            <w:lang w:val="en-US"/>
          </w:rPr>
          <m:t xml:space="preserve"> </m:t>
        </m:r>
        <m:r>
          <w:rPr>
            <w:rFonts w:ascii="Cambria Math" w:eastAsiaTheme="minorEastAsia" w:hAnsi="Cambria Math" w:cs="Arial"/>
          </w:rPr>
          <m:t>s</m:t>
        </m:r>
        <m:r>
          <w:rPr>
            <w:rFonts w:ascii="Cambria Math" w:eastAsiaTheme="minorEastAsia" w:hAnsi="Cambria Math" w:cs="Arial"/>
            <w:lang w:val="en-US"/>
          </w:rPr>
          <m:t xml:space="preserve">,  </m:t>
        </m:r>
        <m:r>
          <w:rPr>
            <w:rFonts w:ascii="Cambria Math" w:eastAsiaTheme="minorEastAsia" w:hAnsi="Cambria Math" w:cs="Arial"/>
          </w:rPr>
          <m:t>l</m:t>
        </m:r>
      </m:oMath>
      <w:r w:rsidRPr="00712A72">
        <w:rPr>
          <w:rFonts w:ascii="Arial" w:hAnsi="Arial" w:cs="Arial"/>
          <w:color w:val="222222"/>
          <w:sz w:val="20"/>
          <w:szCs w:val="20"/>
          <w:lang w:val="en-US"/>
        </w:rPr>
        <w:t>) for subject #2. Similar to the coil sensitivity maps, the B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>0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map is</w:t>
      </w:r>
      <w:r w:rsidR="00ED3DA7">
        <w:rPr>
          <w:rFonts w:ascii="Arial" w:hAnsi="Arial" w:cs="Arial"/>
          <w:color w:val="222222"/>
          <w:sz w:val="20"/>
          <w:szCs w:val="20"/>
          <w:lang w:val="en-US"/>
        </w:rPr>
        <w:t xml:space="preserve"> assumed to be a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smooth spatial function; however, </w:t>
      </w:r>
      <w:r w:rsidR="00ED3DA7">
        <w:rPr>
          <w:rFonts w:ascii="Arial" w:hAnsi="Arial" w:cs="Arial"/>
          <w:color w:val="222222"/>
          <w:sz w:val="20"/>
          <w:szCs w:val="20"/>
          <w:lang w:val="en-US"/>
        </w:rPr>
        <w:t>it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 xml:space="preserve"> must also be able to capture local field variations, such as those near air/tissue interfaces. The </w:t>
      </w:r>
      <w:r w:rsidR="00ED3DA7">
        <w:rPr>
          <w:rFonts w:ascii="Arial" w:hAnsi="Arial" w:cs="Arial"/>
          <w:color w:val="222222"/>
          <w:sz w:val="20"/>
          <w:szCs w:val="20"/>
          <w:lang w:val="en-US"/>
        </w:rPr>
        <w:t xml:space="preserve">parameter 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>pair (</w:t>
      </w:r>
      <m:oMath>
        <m:r>
          <w:rPr>
            <w:rFonts w:ascii="Cambria Math" w:eastAsiaTheme="minorEastAsia" w:hAnsi="Cambria Math" w:cs="Arial"/>
          </w:rPr>
          <m:t>s</m:t>
        </m:r>
        <m:r>
          <w:rPr>
            <w:rFonts w:ascii="Cambria Math" w:eastAsiaTheme="minorEastAsia" w:hAnsi="Cambria Math" w:cs="Arial"/>
            <w:lang w:val="en-US"/>
          </w:rPr>
          <m:t xml:space="preserve">=5,  </m:t>
        </m:r>
        <m:r>
          <w:rPr>
            <w:rFonts w:ascii="Cambria Math" w:eastAsiaTheme="minorEastAsia" w:hAnsi="Cambria Math" w:cs="Arial"/>
          </w:rPr>
          <m:t>l</m:t>
        </m:r>
        <m:r>
          <w:rPr>
            <w:rFonts w:ascii="Cambria Math" w:eastAsiaTheme="minorEastAsia" w:hAnsi="Cambria Math" w:cs="Arial"/>
            <w:lang w:val="en-US"/>
          </w:rPr>
          <m:t>=0.5</m:t>
        </m:r>
      </m:oMath>
      <w:r w:rsidRPr="00712A72">
        <w:rPr>
          <w:rFonts w:ascii="Arial" w:hAnsi="Arial" w:cs="Arial"/>
          <w:color w:val="222222"/>
          <w:sz w:val="20"/>
          <w:szCs w:val="20"/>
          <w:lang w:val="en-US"/>
        </w:rPr>
        <w:t>) produced smooth B</w:t>
      </w:r>
      <w:r w:rsidRPr="00712A72">
        <w:rPr>
          <w:rFonts w:ascii="Arial" w:hAnsi="Arial" w:cs="Arial"/>
          <w:color w:val="222222"/>
          <w:sz w:val="20"/>
          <w:szCs w:val="20"/>
          <w:vertAlign w:val="subscript"/>
          <w:lang w:val="en-US"/>
        </w:rPr>
        <w:t xml:space="preserve">0 </w:t>
      </w:r>
      <w:r w:rsidRPr="00712A72">
        <w:rPr>
          <w:rFonts w:ascii="Arial" w:hAnsi="Arial" w:cs="Arial"/>
          <w:color w:val="222222"/>
          <w:sz w:val="20"/>
          <w:szCs w:val="20"/>
          <w:lang w:val="en-US"/>
        </w:rPr>
        <w:t>maps that fulfill this requirement and was selected for our study.</w:t>
      </w:r>
    </w:p>
    <w:p w14:paraId="10DF59A6" w14:textId="529CA208" w:rsidR="0016606E" w:rsidRDefault="0016606E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5E00EC23" w14:textId="6204D54B" w:rsidR="00C97BE7" w:rsidRDefault="00C97BE7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8841C33" wp14:editId="3F3AA92B">
            <wp:extent cx="4099811" cy="45912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402" cy="4597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4F650" w14:textId="54A1A15C" w:rsidR="00C97BE7" w:rsidRPr="001A3B45" w:rsidRDefault="00C97BE7" w:rsidP="00C97BE7">
      <w:pPr>
        <w:spacing w:after="0" w:line="360" w:lineRule="auto"/>
        <w:rPr>
          <w:rFonts w:ascii="Arial" w:hAnsi="Arial" w:cs="Arial"/>
          <w:sz w:val="20"/>
          <w:szCs w:val="20"/>
          <w:lang w:val="en-US"/>
        </w:rPr>
      </w:pPr>
      <w:bookmarkStart w:id="0" w:name="_Hlk216345434"/>
      <w:r w:rsidRPr="001A3B45">
        <w:rPr>
          <w:rFonts w:ascii="Arial" w:hAnsi="Arial" w:cs="Arial"/>
          <w:b/>
          <w:bCs/>
          <w:sz w:val="20"/>
          <w:szCs w:val="20"/>
          <w:lang w:val="en-US"/>
        </w:rPr>
        <w:t>Figure S</w:t>
      </w:r>
      <w:r>
        <w:rPr>
          <w:rFonts w:ascii="Arial" w:hAnsi="Arial" w:cs="Arial"/>
          <w:b/>
          <w:bCs/>
          <w:sz w:val="20"/>
          <w:szCs w:val="20"/>
          <w:lang w:val="en-US"/>
        </w:rPr>
        <w:t>4</w:t>
      </w:r>
      <w:r w:rsidRPr="001A3B45">
        <w:rPr>
          <w:rFonts w:ascii="Arial" w:hAnsi="Arial" w:cs="Arial"/>
          <w:b/>
          <w:bCs/>
          <w:sz w:val="20"/>
          <w:szCs w:val="20"/>
          <w:lang w:val="en-US"/>
        </w:rPr>
        <w:t>.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Top row: Results from voxel-wise fitting of the reference Cartesian MGRE data. Shown are the T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₂*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map obtained with magnitude fitting (left), the T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₂</w:t>
      </w:r>
      <w:r w:rsidRPr="001A3B45">
        <w:rPr>
          <w:rFonts w:ascii="Arial" w:hAnsi="Arial" w:cs="Arial"/>
          <w:sz w:val="20"/>
          <w:szCs w:val="20"/>
          <w:lang w:val="en-US"/>
        </w:rPr>
        <w:t>* map obtained with complex fitting (middle), and the corresponding voxel-wise B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₀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map (right). Complex fitting exhibits instabilities in regions with strong susceptibility gradients, leading to corrupted T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₂</w:t>
      </w:r>
      <w:r w:rsidRPr="001A3B45">
        <w:rPr>
          <w:rFonts w:ascii="Arial" w:hAnsi="Arial" w:cs="Arial"/>
          <w:sz w:val="20"/>
          <w:szCs w:val="20"/>
          <w:lang w:val="en-US"/>
        </w:rPr>
        <w:t>* estimates and discontinuities in the B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₀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map. Bottom row: T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₂</w:t>
      </w:r>
      <w:r w:rsidRPr="001A3B45">
        <w:rPr>
          <w:rFonts w:ascii="Arial" w:hAnsi="Arial" w:cs="Arial"/>
          <w:sz w:val="20"/>
          <w:szCs w:val="20"/>
          <w:lang w:val="en-US"/>
        </w:rPr>
        <w:t>* and B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₀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maps obtained from the accelerated 2in1-RARE-EPI acquisition using non-linear model-based reconstruction, which provides spatially smooth parameter estimates even in regions affected by large B</w:t>
      </w:r>
      <w:r w:rsidRPr="001A3B45">
        <w:rPr>
          <w:rFonts w:ascii="Cambria Math" w:hAnsi="Cambria Math" w:cs="Cambria Math"/>
          <w:sz w:val="20"/>
          <w:szCs w:val="20"/>
          <w:lang w:val="en-US"/>
        </w:rPr>
        <w:t>₀</w:t>
      </w:r>
      <w:r w:rsidRPr="001A3B45">
        <w:rPr>
          <w:rFonts w:ascii="Arial" w:hAnsi="Arial" w:cs="Arial"/>
          <w:sz w:val="20"/>
          <w:szCs w:val="20"/>
          <w:lang w:val="en-US"/>
        </w:rPr>
        <w:t xml:space="preserve"> variations.</w:t>
      </w:r>
    </w:p>
    <w:bookmarkEnd w:id="0"/>
    <w:p w14:paraId="6E7777DC" w14:textId="77777777" w:rsidR="00C97BE7" w:rsidRDefault="00C97BE7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3A77C189" w14:textId="77777777" w:rsidR="00C97BE7" w:rsidRDefault="00C97BE7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5F12CBB1" w14:textId="2FF204CA" w:rsidR="0016606E" w:rsidRDefault="0016606E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60FE8701" w14:textId="405C0568" w:rsidR="00F60263" w:rsidRDefault="00F60263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  <w:color w:val="222222"/>
          <w:sz w:val="20"/>
          <w:szCs w:val="20"/>
          <w:shd w:val="clear" w:color="auto" w:fill="FFFFFF"/>
          <w:lang w:val="en-US"/>
        </w:rPr>
        <w:lastRenderedPageBreak/>
        <w:drawing>
          <wp:inline distT="0" distB="0" distL="0" distR="0" wp14:anchorId="3367947C" wp14:editId="5DCDEF23">
            <wp:extent cx="4794250" cy="3343910"/>
            <wp:effectExtent l="0" t="0" r="635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6070" w14:textId="46F47C8C" w:rsidR="0016606E" w:rsidRPr="0016606E" w:rsidRDefault="0016606E" w:rsidP="0016606E">
      <w:pPr>
        <w:spacing w:after="0" w:line="360" w:lineRule="auto"/>
        <w:rPr>
          <w:rFonts w:ascii="Arial" w:hAnsi="Arial" w:cs="Arial"/>
          <w:sz w:val="20"/>
          <w:szCs w:val="20"/>
          <w:lang w:val="en-US"/>
        </w:rPr>
      </w:pPr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Figure S</w:t>
      </w:r>
      <w:r w:rsidR="00C97BE7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5</w:t>
      </w:r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 xml:space="preserve">. 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Normalized cost function as a function of Gauss-Newton steps for different initialization strategies for T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* mapping with non-linear model-based reconstruction of accelerated 2in1-RARE-EPI. In the naive initialization, </w:t>
      </w:r>
      <m:oMath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M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0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'</m:t>
            </m:r>
          </m:sup>
        </m:sSubSup>
        <m:r>
          <w:rPr>
            <w:rFonts w:ascii="Cambria Math" w:hAnsi="Cambria Math" w:cs="Arial"/>
            <w:sz w:val="20"/>
            <w:szCs w:val="20"/>
            <w:lang w:val="en-US"/>
          </w:rPr>
          <m:t xml:space="preserve">=1, </m:t>
        </m:r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2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*</m:t>
            </m:r>
          </m:sup>
        </m:sSubSup>
        <m:r>
          <w:rPr>
            <w:rFonts w:ascii="Cambria Math" w:hAnsi="Cambria Math" w:cs="Arial"/>
            <w:sz w:val="20"/>
            <w:szCs w:val="20"/>
            <w:lang w:val="en-US"/>
          </w:rPr>
          <m:t xml:space="preserve">=0, </m:t>
        </m:r>
        <m:r>
          <w:rPr>
            <w:rFonts w:ascii="Cambria Math" w:hAnsi="Cambria Math" w:cs="Arial"/>
            <w:sz w:val="20"/>
            <w:szCs w:val="20"/>
          </w:rPr>
          <m:t>and</m:t>
        </m:r>
        <m:r>
          <w:rPr>
            <w:rFonts w:ascii="Cambria Math" w:hAnsi="Cambria Math" w:cs="Arial"/>
            <w:sz w:val="20"/>
            <w:szCs w:val="20"/>
            <w:lang w:val="en-US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f</m:t>
            </m:r>
          </m:e>
          <m:sub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  <w:lang w:val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0</m:t>
                </m:r>
              </m:sub>
            </m:sSub>
          </m:sub>
        </m:sSub>
        <m:r>
          <w:rPr>
            <w:rFonts w:ascii="Cambria Math" w:hAnsi="Cambria Math" w:cs="Arial"/>
            <w:sz w:val="20"/>
            <w:szCs w:val="20"/>
            <w:lang w:val="en-US"/>
          </w:rPr>
          <m:t>=0</m:t>
        </m:r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. In the conventional initialization </w:t>
      </w:r>
      <m:oMath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M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0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'</m:t>
            </m:r>
          </m:sup>
        </m:sSubSup>
        <m:r>
          <w:rPr>
            <w:rFonts w:ascii="Cambria Math" w:hAnsi="Cambria Math" w:cs="Arial"/>
            <w:sz w:val="20"/>
            <w:szCs w:val="20"/>
            <w:lang w:val="en-US"/>
          </w:rPr>
          <m:t xml:space="preserve">=0.1,  </m:t>
        </m:r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2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*</m:t>
            </m:r>
          </m:sup>
        </m:sSubSup>
        <m:r>
          <w:rPr>
            <w:rFonts w:ascii="Cambria Math" w:hAnsi="Cambria Math" w:cs="Arial"/>
            <w:sz w:val="20"/>
            <w:szCs w:val="20"/>
            <w:lang w:val="en-US"/>
          </w:rPr>
          <m:t>=0</m:t>
        </m:r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, and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f</m:t>
            </m:r>
          </m:e>
          <m:sub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  <w:lang w:val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0</m:t>
                </m:r>
              </m:sub>
            </m:sSub>
          </m:sub>
        </m:sSub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 was estimated from the first three EPI echoes</w:t>
      </w:r>
      <w:hyperlink w:anchor="_ENREF_4" w:tooltip="Tan, 2019 #11" w:history="1">
        <w:r w:rsidR="001625E3" w:rsidRPr="00A21895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="001625E3" w:rsidRPr="001625E3">
          <w:rPr>
            <w:rFonts w:ascii="Arial" w:eastAsiaTheme="minorEastAsia" w:hAnsi="Arial" w:cs="Arial"/>
            <w:sz w:val="20"/>
            <w:szCs w:val="20"/>
            <w:lang w:val="en-US"/>
          </w:rPr>
          <w:instrText xml:space="preserve"> ADDIN EN.CITE &lt;EndNote&gt;&lt;Cite&gt;&lt;Author&gt;Tan&lt;/Author&gt;&lt;Year&gt;2019&lt;/Year&gt;&lt;RecNum&gt;11&lt;/RecNum&gt;&lt;DisplayText&gt;&lt;style face="superscript"&gt;4&lt;/style&gt;&lt;/DisplayText&gt;&lt;record&gt;&lt;rec-number&gt;11&lt;/rec-number&gt;&lt;foreign-keys&gt;&lt;key app="EN" db-id="rwvvwppd1vdrtyezswaxfvfdt29r25ft9e5r" timestamp="1731352434"&gt;11&lt;/key&gt;&lt;/foreign-keys&gt;&lt;ref-type name="Journal Article"&gt;17&lt;/ref-type&gt;&lt;contributors&gt;&lt;authors&gt;&lt;author&gt;Tan, Zhengguo&lt;/author&gt;&lt;author&gt;Voit, Dirk&lt;/author&gt;&lt;author&gt;Kollmeier, Jost M&lt;/author&gt;&lt;author&gt;Uecker, Martin&lt;/author&gt;&lt;author&gt;Frahm, Jens&lt;/author&gt;&lt;/authors&gt;&lt;/contributors&gt;&lt;titles&gt;&lt;title&gt;Dynamic water/fat separation and inhomogeneity mapping—joint estimation using undersampled triple</w:instrText>
        </w:r>
        <w:r w:rsidR="001625E3" w:rsidRPr="001625E3">
          <w:rPr>
            <w:rFonts w:ascii="Cambria Math" w:eastAsiaTheme="minorEastAsia" w:hAnsi="Cambria Math" w:cs="Cambria Math"/>
            <w:sz w:val="20"/>
            <w:szCs w:val="20"/>
            <w:lang w:val="en-US"/>
          </w:rPr>
          <w:instrText>‐</w:instrText>
        </w:r>
        <w:r w:rsidR="001625E3" w:rsidRPr="001625E3">
          <w:rPr>
            <w:rFonts w:ascii="Arial" w:eastAsiaTheme="minorEastAsia" w:hAnsi="Arial" w:cs="Arial"/>
            <w:sz w:val="20"/>
            <w:szCs w:val="20"/>
            <w:lang w:val="en-US"/>
          </w:rPr>
          <w:instrText>echo multi</w:instrText>
        </w:r>
        <w:r w:rsidR="001625E3" w:rsidRPr="001625E3">
          <w:rPr>
            <w:rFonts w:ascii="Cambria Math" w:eastAsiaTheme="minorEastAsia" w:hAnsi="Cambria Math" w:cs="Cambria Math"/>
            <w:sz w:val="20"/>
            <w:szCs w:val="20"/>
            <w:lang w:val="en-US"/>
          </w:rPr>
          <w:instrText>‐</w:instrText>
        </w:r>
        <w:r w:rsidR="001625E3" w:rsidRPr="001625E3">
          <w:rPr>
            <w:rFonts w:ascii="Arial" w:eastAsiaTheme="minorEastAsia" w:hAnsi="Arial" w:cs="Arial"/>
            <w:sz w:val="20"/>
            <w:szCs w:val="20"/>
            <w:lang w:val="en-US"/>
          </w:rPr>
          <w:instrText>spoke radial FLASH&lt;/title&gt;&lt;secondary-title&gt;Magnetic Resonance in Medicine&lt;/secondary-title&gt;&lt;/titles&gt;&lt;periodical&gt;&lt;full-title&gt;Magnetic Resonance in Medicine&lt;/full-title&gt;&lt;/periodical&gt;&lt;pages&gt;1000-1011&lt;/pages&gt;&lt;volume&gt;82&lt;/volume&gt;&lt;number&gt;3&lt;/number&gt;&lt;dates&gt;&lt;year&gt;2019&lt;/year&gt;&lt;/dates&gt;&lt;isbn&gt;0740-3194&lt;/isbn&gt;&lt;urls&gt;&lt;/urls&gt;&lt;electronic-resource-num&gt;10.1002/mrm.27795&lt;/electronic-resource-num&gt;&lt;/record&gt;&lt;/Cite&gt;&lt;/EndNote&gt;</w:instrText>
        </w:r>
        <w:r w:rsidR="001625E3" w:rsidRPr="00A21895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1625E3" w:rsidRPr="0016606E">
          <w:rPr>
            <w:rFonts w:ascii="Arial" w:eastAsiaTheme="minorEastAsia" w:hAnsi="Arial" w:cs="Arial"/>
            <w:noProof/>
            <w:sz w:val="20"/>
            <w:szCs w:val="20"/>
            <w:vertAlign w:val="superscript"/>
            <w:lang w:val="en-US"/>
          </w:rPr>
          <w:t>4</w:t>
        </w:r>
        <w:r w:rsidR="001625E3" w:rsidRPr="00A21895">
          <w:rPr>
            <w:rFonts w:ascii="Arial" w:eastAsiaTheme="minorEastAsia" w:hAnsi="Arial" w:cs="Arial"/>
            <w:sz w:val="20"/>
            <w:szCs w:val="20"/>
          </w:rPr>
          <w:fldChar w:fldCharType="end"/>
        </w:r>
      </w:hyperlink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. In the RARE-informed initialization, </w:t>
      </w:r>
      <m:oMath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M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0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'</m:t>
            </m:r>
          </m:sup>
        </m:sSubSup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 was set to the last synthetic RARE echo image, </w:t>
      </w:r>
      <m:oMath>
        <m:sSubSup>
          <m:sSubSup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2</m:t>
            </m:r>
          </m:sub>
          <m:sup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*</m:t>
            </m:r>
          </m:sup>
        </m:sSubSup>
        <m:r>
          <w:rPr>
            <w:rFonts w:ascii="Cambria Math" w:hAnsi="Cambria Math" w:cs="Arial"/>
            <w:sz w:val="20"/>
            <w:szCs w:val="20"/>
            <w:lang w:val="en-US"/>
          </w:rPr>
          <m:t>=2∙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2</m:t>
            </m:r>
          </m:sub>
        </m:sSub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, and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US"/>
              </w:rPr>
              <m:t>f</m:t>
            </m:r>
          </m:e>
          <m:sub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  <w:lang w:val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  <w:lang w:val="en-US"/>
                  </w:rPr>
                  <m:t>0</m:t>
                </m:r>
              </m:sub>
            </m:sSub>
          </m:sub>
        </m:sSub>
      </m:oMath>
      <w:r w:rsidRPr="0016606E">
        <w:rPr>
          <w:rFonts w:ascii="Arial" w:eastAsiaTheme="minorEastAsia" w:hAnsi="Arial" w:cs="Arial"/>
          <w:sz w:val="20"/>
          <w:szCs w:val="20"/>
          <w:lang w:val="en-US"/>
        </w:rPr>
        <w:t xml:space="preserve"> was likewise estimated from the first three EPI echoes. The 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RARE-informed approach shows faster convergence than the naive and conventional strategies.</w:t>
      </w:r>
    </w:p>
    <w:p w14:paraId="5DB4ECF0" w14:textId="24432B35" w:rsidR="00EE5831" w:rsidRDefault="00EE5831" w:rsidP="001A2188">
      <w:pPr>
        <w:spacing w:after="0" w:line="360" w:lineRule="auto"/>
        <w:rPr>
          <w:rFonts w:ascii="Arial" w:hAnsi="Arial" w:cs="Arial"/>
          <w:color w:val="222222"/>
          <w:shd w:val="clear" w:color="auto" w:fill="FFFFFF"/>
          <w:lang w:val="en-US"/>
        </w:rPr>
      </w:pPr>
    </w:p>
    <w:p w14:paraId="3FDD5E7B" w14:textId="77777777" w:rsidR="0016606E" w:rsidRPr="00EE5831" w:rsidRDefault="0016606E" w:rsidP="001A2188">
      <w:pPr>
        <w:spacing w:after="0" w:line="360" w:lineRule="auto"/>
        <w:rPr>
          <w:rFonts w:ascii="Arial" w:hAnsi="Arial" w:cs="Arial"/>
          <w:color w:val="222222"/>
          <w:shd w:val="clear" w:color="auto" w:fill="FFFFFF"/>
          <w:lang w:val="en-US"/>
        </w:rPr>
      </w:pPr>
    </w:p>
    <w:p w14:paraId="6F3C3FD2" w14:textId="7F253CDB" w:rsidR="00EE5831" w:rsidRDefault="00EE5831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38533579" w14:textId="6B373826" w:rsidR="00EE5831" w:rsidRDefault="00EE5831" w:rsidP="001A2188">
      <w:pPr>
        <w:spacing w:after="0" w:line="360" w:lineRule="auto"/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</w:pPr>
    </w:p>
    <w:p w14:paraId="10FBCE7C" w14:textId="1C4A25E3" w:rsidR="00EE5831" w:rsidRDefault="00EE5831" w:rsidP="001A2188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639C44AA" w14:textId="6F61BC2E" w:rsidR="00AC5239" w:rsidRDefault="00AC5239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  <w:color w:val="222222"/>
          <w:sz w:val="20"/>
          <w:szCs w:val="20"/>
          <w:shd w:val="clear" w:color="auto" w:fill="FFFFFF"/>
          <w:lang w:val="en-US"/>
        </w:rPr>
        <w:lastRenderedPageBreak/>
        <w:drawing>
          <wp:inline distT="0" distB="0" distL="0" distR="0" wp14:anchorId="6E1C4B05" wp14:editId="76FFEA08">
            <wp:extent cx="6324600" cy="77057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B7EDD" w14:textId="3B837E8A" w:rsidR="005D1A1D" w:rsidRPr="00C97BE7" w:rsidRDefault="00AC5239" w:rsidP="00C97BE7">
      <w:pPr>
        <w:spacing w:line="360" w:lineRule="auto"/>
        <w:jc w:val="both"/>
        <w:rPr>
          <w:rFonts w:ascii="Arial" w:hAnsi="Arial" w:cs="Arial"/>
          <w:sz w:val="20"/>
          <w:szCs w:val="20"/>
          <w:lang w:val="en-GB"/>
        </w:rPr>
      </w:pPr>
      <w:r w:rsidRPr="0016606E">
        <w:rPr>
          <w:rFonts w:ascii="Arial" w:hAnsi="Arial" w:cs="Arial"/>
          <w:b/>
          <w:bCs/>
          <w:sz w:val="20"/>
          <w:szCs w:val="20"/>
          <w:lang w:val="en-GB"/>
        </w:rPr>
        <w:t>Figure S</w:t>
      </w:r>
      <w:r w:rsidR="00BB184C">
        <w:rPr>
          <w:rFonts w:ascii="Arial" w:hAnsi="Arial" w:cs="Arial"/>
          <w:b/>
          <w:bCs/>
          <w:sz w:val="20"/>
          <w:szCs w:val="20"/>
          <w:lang w:val="en-GB"/>
        </w:rPr>
        <w:t>6</w:t>
      </w:r>
      <w:r w:rsidRPr="0016606E">
        <w:rPr>
          <w:rFonts w:ascii="Arial" w:hAnsi="Arial" w:cs="Arial"/>
          <w:b/>
          <w:bCs/>
          <w:sz w:val="20"/>
          <w:szCs w:val="20"/>
          <w:lang w:val="en-GB"/>
        </w:rPr>
        <w:t>.</w:t>
      </w:r>
      <w:r w:rsidRPr="0016606E">
        <w:rPr>
          <w:rFonts w:ascii="Arial" w:hAnsi="Arial" w:cs="Arial"/>
          <w:sz w:val="20"/>
          <w:szCs w:val="20"/>
          <w:lang w:val="en-GB"/>
        </w:rPr>
        <w:t xml:space="preserve"> </w:t>
      </w:r>
      <w:r w:rsidRPr="0016606E">
        <w:rPr>
          <w:rFonts w:ascii="Arial" w:hAnsi="Arial" w:cs="Arial"/>
          <w:color w:val="333333"/>
          <w:sz w:val="20"/>
          <w:szCs w:val="20"/>
          <w:shd w:val="clear" w:color="auto" w:fill="FFFFFF"/>
          <w:lang w:val="en-GB"/>
        </w:rPr>
        <w:t xml:space="preserve">Scatter and Bland-Altman plots for eight healthy subjects. </w:t>
      </w:r>
      <w:r w:rsidRPr="0016606E">
        <w:rPr>
          <w:rFonts w:ascii="Arial" w:hAnsi="Arial" w:cs="Arial"/>
          <w:sz w:val="20"/>
          <w:szCs w:val="20"/>
          <w:lang w:val="en-GB"/>
        </w:rPr>
        <w:t>Statistical analysis of 77 ROIs per subject (7×7 pixels, 11 ROIs per slice) shows a strong correlation (scatter plots) and a small bias (Bland-Altman plots) between accelerated 2in1-RARE-EPI and the reference methods across all subjects for all T</w:t>
      </w:r>
      <w:r w:rsidRPr="0016606E">
        <w:rPr>
          <w:rFonts w:ascii="Arial" w:hAnsi="Arial" w:cs="Arial"/>
          <w:sz w:val="20"/>
          <w:szCs w:val="20"/>
          <w:vertAlign w:val="subscript"/>
          <w:lang w:val="en-GB"/>
        </w:rPr>
        <w:t>2</w:t>
      </w:r>
      <w:r w:rsidR="00744562" w:rsidRPr="0016606E">
        <w:rPr>
          <w:rFonts w:ascii="Arial" w:hAnsi="Arial" w:cs="Arial"/>
          <w:sz w:val="20"/>
          <w:szCs w:val="20"/>
          <w:lang w:val="en-GB"/>
        </w:rPr>
        <w:t xml:space="preserve"> and</w:t>
      </w:r>
      <w:r w:rsidR="00D747C4">
        <w:rPr>
          <w:rFonts w:ascii="Arial" w:hAnsi="Arial" w:cs="Arial"/>
          <w:sz w:val="20"/>
          <w:szCs w:val="20"/>
          <w:lang w:val="en-GB"/>
        </w:rPr>
        <w:t xml:space="preserve"> </w:t>
      </w:r>
      <w:r w:rsidRPr="0016606E">
        <w:rPr>
          <w:rFonts w:ascii="Arial" w:hAnsi="Arial" w:cs="Arial"/>
          <w:sz w:val="20"/>
          <w:szCs w:val="20"/>
          <w:lang w:val="en-GB"/>
        </w:rPr>
        <w:t>T</w:t>
      </w:r>
      <w:r w:rsidRPr="0016606E">
        <w:rPr>
          <w:rFonts w:ascii="Arial" w:hAnsi="Arial" w:cs="Arial"/>
          <w:sz w:val="20"/>
          <w:szCs w:val="20"/>
          <w:vertAlign w:val="subscript"/>
          <w:lang w:val="en-GB"/>
        </w:rPr>
        <w:t>2</w:t>
      </w:r>
      <w:r w:rsidRPr="0016606E">
        <w:rPr>
          <w:rFonts w:ascii="Arial" w:hAnsi="Arial" w:cs="Arial"/>
          <w:sz w:val="20"/>
          <w:szCs w:val="20"/>
          <w:lang w:val="en-GB"/>
        </w:rPr>
        <w:t>*.</w:t>
      </w:r>
      <w:r w:rsidR="00744562" w:rsidRPr="0016606E">
        <w:rPr>
          <w:rFonts w:ascii="Arial" w:hAnsi="Arial" w:cs="Arial"/>
          <w:sz w:val="20"/>
          <w:szCs w:val="20"/>
          <w:lang w:val="en-GB"/>
        </w:rPr>
        <w:t xml:space="preserve"> </w:t>
      </w:r>
      <w:r w:rsidR="00744562" w:rsidRPr="0016606E">
        <w:rPr>
          <w:rFonts w:ascii="Arial" w:hAnsi="Arial" w:cs="Arial"/>
          <w:sz w:val="20"/>
          <w:szCs w:val="20"/>
          <w:lang w:val="en-US"/>
        </w:rPr>
        <w:t>For R</w:t>
      </w:r>
      <w:r w:rsidR="00744562" w:rsidRPr="0016606E">
        <w:rPr>
          <w:rFonts w:ascii="Arial" w:hAnsi="Arial" w:cs="Arial"/>
          <w:sz w:val="20"/>
          <w:szCs w:val="20"/>
          <w:vertAlign w:val="subscript"/>
          <w:lang w:val="en-US"/>
        </w:rPr>
        <w:t>2</w:t>
      </w:r>
      <w:r w:rsidR="00744562" w:rsidRPr="0016606E">
        <w:rPr>
          <w:rFonts w:ascii="Arial" w:hAnsi="Arial" w:cs="Arial"/>
          <w:sz w:val="20"/>
          <w:szCs w:val="20"/>
          <w:lang w:val="en-US"/>
        </w:rPr>
        <w:t xml:space="preserve">′ mapping, correlations were lower, largely due to </w:t>
      </w:r>
      <w:r w:rsidR="00D747C4" w:rsidRPr="00D747C4">
        <w:rPr>
          <w:rFonts w:ascii="Arial" w:hAnsi="Arial" w:cs="Arial"/>
          <w:sz w:val="20"/>
          <w:szCs w:val="20"/>
          <w:lang w:val="en-US"/>
        </w:rPr>
        <w:t>R</w:t>
      </w:r>
      <w:r w:rsidR="00D747C4" w:rsidRPr="00D747C4">
        <w:rPr>
          <w:rFonts w:ascii="Arial" w:hAnsi="Arial" w:cs="Arial"/>
          <w:sz w:val="20"/>
          <w:szCs w:val="20"/>
          <w:vertAlign w:val="subscript"/>
          <w:lang w:val="en-US"/>
        </w:rPr>
        <w:t>2</w:t>
      </w:r>
      <w:r w:rsidR="00D747C4" w:rsidRPr="00D747C4">
        <w:rPr>
          <w:rFonts w:ascii="Arial" w:hAnsi="Arial" w:cs="Arial"/>
          <w:sz w:val="20"/>
          <w:szCs w:val="20"/>
          <w:lang w:val="en-US"/>
        </w:rPr>
        <w:t>′ overestimation in the globi pallidi by the MGRE reference</w:t>
      </w:r>
      <w:r w:rsidR="00744562" w:rsidRPr="0016606E">
        <w:rPr>
          <w:rFonts w:ascii="Arial" w:hAnsi="Arial" w:cs="Arial"/>
          <w:sz w:val="20"/>
          <w:szCs w:val="20"/>
          <w:lang w:val="en-US"/>
        </w:rPr>
        <w:t>.</w:t>
      </w:r>
      <w:r w:rsidR="00546223" w:rsidRPr="0016606E">
        <w:rPr>
          <w:rFonts w:ascii="Arial" w:hAnsi="Arial" w:cs="Arial"/>
          <w:sz w:val="20"/>
          <w:szCs w:val="20"/>
          <w:lang w:val="en-US"/>
        </w:rPr>
        <w:t xml:space="preserve"> Four ROIs located in the left and right globus pallidus across two slices accounted for most of this </w:t>
      </w:r>
      <w:r w:rsidR="00D747C4" w:rsidRPr="00D747C4">
        <w:rPr>
          <w:rFonts w:ascii="Arial" w:hAnsi="Arial" w:cs="Arial"/>
          <w:sz w:val="20"/>
          <w:szCs w:val="20"/>
          <w:lang w:val="en-US"/>
        </w:rPr>
        <w:t>overestimation</w:t>
      </w:r>
      <w:r w:rsidR="00546223" w:rsidRPr="0016606E">
        <w:rPr>
          <w:rFonts w:ascii="Arial" w:hAnsi="Arial" w:cs="Arial"/>
          <w:sz w:val="20"/>
          <w:szCs w:val="20"/>
          <w:lang w:val="en-US"/>
        </w:rPr>
        <w:t>.</w:t>
      </w:r>
    </w:p>
    <w:p w14:paraId="66D3DEE5" w14:textId="77777777" w:rsidR="00C97BE7" w:rsidRDefault="00C97BE7" w:rsidP="00A80F3B">
      <w:pPr>
        <w:spacing w:after="0" w:line="360" w:lineRule="auto"/>
        <w:rPr>
          <w:rFonts w:ascii="Arial" w:hAnsi="Arial" w:cs="Arial"/>
          <w:bCs/>
          <w:color w:val="222222"/>
          <w:sz w:val="20"/>
          <w:szCs w:val="20"/>
          <w:shd w:val="clear" w:color="auto" w:fill="FFFFFF"/>
          <w:lang w:val="en-US"/>
        </w:rPr>
      </w:pPr>
    </w:p>
    <w:p w14:paraId="205814B2" w14:textId="7592D3B8" w:rsidR="00C97BE7" w:rsidRDefault="00C97BE7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  <w:color w:val="222222"/>
          <w:shd w:val="clear" w:color="auto" w:fill="FFFFFF"/>
        </w:rPr>
        <w:lastRenderedPageBreak/>
        <w:drawing>
          <wp:inline distT="0" distB="0" distL="0" distR="0" wp14:anchorId="29E5442D" wp14:editId="5B753E40">
            <wp:extent cx="5943600" cy="5029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26B36" w14:textId="51D020BE" w:rsidR="00C97BE7" w:rsidRDefault="00C97BE7" w:rsidP="00C97BE7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 w:rsidRPr="00EE5831">
        <w:rPr>
          <w:rFonts w:ascii="Arial" w:hAnsi="Arial" w:cs="Arial"/>
          <w:b/>
          <w:color w:val="222222"/>
          <w:sz w:val="20"/>
          <w:szCs w:val="20"/>
          <w:shd w:val="clear" w:color="auto" w:fill="FFFFFF"/>
          <w:lang w:val="en-US"/>
        </w:rPr>
        <w:t>Figure S</w:t>
      </w:r>
      <w:r w:rsidR="0013411C">
        <w:rPr>
          <w:rFonts w:ascii="Arial" w:hAnsi="Arial" w:cs="Arial"/>
          <w:b/>
          <w:color w:val="222222"/>
          <w:sz w:val="20"/>
          <w:szCs w:val="20"/>
          <w:shd w:val="clear" w:color="auto" w:fill="FFFFFF"/>
          <w:lang w:val="en-US"/>
        </w:rPr>
        <w:t>7</w:t>
      </w:r>
      <w:r w:rsidRPr="00EE5831">
        <w:rPr>
          <w:rFonts w:ascii="Arial" w:hAnsi="Arial" w:cs="Arial"/>
          <w:b/>
          <w:color w:val="222222"/>
          <w:sz w:val="20"/>
          <w:szCs w:val="20"/>
          <w:shd w:val="clear" w:color="auto" w:fill="FFFFFF"/>
          <w:lang w:val="en-US"/>
        </w:rPr>
        <w:t>.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Comparison of coil sensitivity maps obtained with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nonlinear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model-based reconstruction and the ESPIRiT</w:t>
      </w:r>
      <w:hyperlink w:anchor="_ENREF_5" w:tooltip="Uecker, 2014 #127" w:history="1">
        <w:r w:rsidR="001625E3">
          <w:rPr>
            <w:rFonts w:ascii="Arial" w:hAnsi="Arial" w:cs="Arial"/>
            <w:color w:val="222222"/>
            <w:sz w:val="20"/>
            <w:szCs w:val="20"/>
            <w:shd w:val="clear" w:color="auto" w:fill="FFFFFF"/>
          </w:rPr>
          <w:fldChar w:fldCharType="begin"/>
        </w:r>
        <w:r w:rsidR="001625E3" w:rsidRPr="001625E3">
          <w:rPr>
            <w:rFonts w:ascii="Arial" w:hAnsi="Arial" w:cs="Arial"/>
            <w:color w:val="222222"/>
            <w:sz w:val="20"/>
            <w:szCs w:val="20"/>
            <w:shd w:val="clear" w:color="auto" w:fill="FFFFFF"/>
            <w:lang w:val="en-US"/>
          </w:rPr>
          <w:instrText xml:space="preserve"> ADDIN EN.CITE &lt;EndNote&gt;&lt;Cite&gt;&lt;Author&gt;Uecker&lt;/Author&gt;&lt;Year&gt;2014&lt;/Year&gt;&lt;RecNum&gt;127&lt;/RecNum&gt;&lt;DisplayText&gt;&lt;style face="superscript"&gt;5&lt;/style&gt;&lt;/DisplayText&gt;&lt;record&gt;&lt;rec-number&gt;127&lt;/rec-number&gt;&lt;foreign-keys&gt;&lt;key app="EN" db-id="rwvvwppd1vdrtyezswaxfvfdt29r25ft9e5r" timestamp="1761516702"&gt;127&lt;/key&gt;&lt;/foreign-keys&gt;&lt;ref-type name="Journal Article"&gt;17&lt;/ref-type&gt;&lt;contributors&gt;&lt;authors&gt;&lt;author&gt;Uecker, Martin&lt;/author&gt;&lt;author&gt;Lai, Peng&lt;/author&gt;&lt;author&gt;Murphy, Mark J&lt;/author&gt;&lt;author&gt;Virtue, Patrick&lt;/author&gt;&lt;author&gt;Elad, Michael&lt;/author&gt;&lt;author&gt;Pauly, John M&lt;/author&gt;&lt;author&gt;Vasanawala, Shreyas S&lt;/author&gt;&lt;author&gt;Lustig, Michael&lt;/author&gt;&lt;/authors&gt;&lt;/contributors&gt;&lt;titles&gt;&lt;title&gt;ESPIRiT—an eigenvalue approach to autocalibrating parallel MRI: where SENSE meets GRAPPA&lt;/title&gt;&lt;secondary-title&gt;Magnetic resonance in medicine&lt;/secondary-title&gt;&lt;/titles&gt;&lt;periodical&gt;&lt;full-title&gt;Magnetic Resonance in Medicine&lt;/full-title&gt;&lt;/periodical&gt;&lt;pages&gt;990-1001&lt;/pages&gt;&lt;volume&gt;71&lt;/volume&gt;&lt;number&gt;3&lt;/number&gt;&lt;dates&gt;&lt;year&gt;2014&lt;/year&gt;&lt;/dates&gt;&lt;isbn&gt;0740-3194&lt;/isbn&gt;&lt;urls&gt;&lt;/urls&gt;&lt;electronic-resource-num&gt;10.1002/mrm.24751&lt;/electronic-resource-num&gt;&lt;/record&gt;&lt;/Cite&gt;&lt;/EndNote&gt;</w:instrText>
        </w:r>
        <w:r w:rsidR="001625E3">
          <w:rPr>
            <w:rFonts w:ascii="Arial" w:hAnsi="Arial" w:cs="Arial"/>
            <w:color w:val="222222"/>
            <w:sz w:val="20"/>
            <w:szCs w:val="20"/>
            <w:shd w:val="clear" w:color="auto" w:fill="FFFFFF"/>
          </w:rPr>
          <w:fldChar w:fldCharType="separate"/>
        </w:r>
        <w:r w:rsidR="001625E3" w:rsidRPr="0013411C">
          <w:rPr>
            <w:rFonts w:ascii="Arial" w:hAnsi="Arial" w:cs="Arial"/>
            <w:noProof/>
            <w:color w:val="222222"/>
            <w:sz w:val="20"/>
            <w:szCs w:val="20"/>
            <w:shd w:val="clear" w:color="auto" w:fill="FFFFFF"/>
            <w:vertAlign w:val="superscript"/>
            <w:lang w:val="en-US"/>
          </w:rPr>
          <w:t>5</w:t>
        </w:r>
        <w:r w:rsidR="001625E3">
          <w:rPr>
            <w:rFonts w:ascii="Arial" w:hAnsi="Arial" w:cs="Arial"/>
            <w:color w:val="222222"/>
            <w:sz w:val="20"/>
            <w:szCs w:val="20"/>
            <w:shd w:val="clear" w:color="auto" w:fill="FFFFFF"/>
          </w:rPr>
          <w:fldChar w:fldCharType="end"/>
        </w:r>
      </w:hyperlink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method. Top row: model-based coil sensitivities from the RARE and EPI module of 2in1-RARE-EPI data, and ESPIRiT sensitivities from the first echo of the RARE module. The three sets show similar spatial patterns, with ESPIRiT showing a phase pole in the principal (first) channel. Middle row: for each method above, the first sensitivity map is shown together with a T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map obtained after voxel-wise fitting of echo images reconstructed using PICS with the respective coil sensitivities. T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maps obtained with coil sensitivities from the non-linear model-based approaches appear similar, whereas the T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map obtained with ESPIRiT sensitivities shows a localized artifact at the same position as the phase pole in the first channel. Bottom row: Magnified views of the T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Pr="00EE5831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maps highlighting the artifact location.</w:t>
      </w:r>
    </w:p>
    <w:p w14:paraId="1CD12B4A" w14:textId="77777777" w:rsidR="00C97BE7" w:rsidRDefault="00C97BE7" w:rsidP="00A80F3B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37895944" w14:textId="77777777" w:rsidR="00A80F3B" w:rsidRPr="00EE5831" w:rsidRDefault="00A80F3B" w:rsidP="00EE5831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4D750EEB" w14:textId="677A951C" w:rsidR="00EE5831" w:rsidRDefault="00C97BE7" w:rsidP="005B602B">
      <w:pPr>
        <w:spacing w:after="0" w:line="36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93611D9" wp14:editId="6A577F88">
            <wp:extent cx="4667250" cy="6553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48F8" w14:textId="445774F9" w:rsidR="00C97BE7" w:rsidRDefault="00C97BE7" w:rsidP="00C97BE7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bookmarkStart w:id="1" w:name="_Hlk215718030"/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Figure S</w:t>
      </w:r>
      <w:r w:rsidR="0013411C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8</w:t>
      </w:r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.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Weighted images reconstructed for fast feedback from the accelerated 2in1-RARE-EPI acquisition (left column), compared with non-linear model-based synthetic images (middle column) and fully sampled Cartesian reference images (right column). The fast-feedback images are obtained from 228 radial spokes corresponding to echoes 9-14 of the RARE module and echoes 7-12 of the EPI module. Reconstruction of the fast-feedback images requires less than </w:t>
      </w:r>
      <w:r w:rsidR="006B522A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4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s using PICS reconstruction. In contrast, generating the model-based synthetic images requires full estimation of the quantitative parameter maps, which takes approximately 1</w:t>
      </w:r>
      <w:r w:rsidR="000E070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32</w:t>
      </w:r>
      <w:r w:rsidRPr="0016606E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s per slice. White arrows indicate a MS lesion in patient #2, which is visible in all weighted images, although it is more difficult to visualize in the MGRE T2*-weighted reference image.</w:t>
      </w:r>
    </w:p>
    <w:p w14:paraId="6A2F4BF9" w14:textId="53B7C82C" w:rsidR="00935B45" w:rsidRDefault="00935B45" w:rsidP="00C97BE7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1A3633D9" w14:textId="35E0C75C" w:rsidR="0030396C" w:rsidRDefault="0030396C" w:rsidP="00C97BE7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noProof/>
          <w:color w:val="222222"/>
          <w:sz w:val="20"/>
          <w:szCs w:val="20"/>
          <w:shd w:val="clear" w:color="auto" w:fill="FFFFFF"/>
          <w:lang w:val="en-US"/>
        </w:rPr>
        <w:lastRenderedPageBreak/>
        <w:drawing>
          <wp:inline distT="0" distB="0" distL="0" distR="0" wp14:anchorId="4433FDEE" wp14:editId="39CE2EA8">
            <wp:extent cx="6324600" cy="69532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7D639" w14:textId="2310F96F" w:rsidR="00CF6322" w:rsidRPr="00CF6322" w:rsidRDefault="00935B45" w:rsidP="00C97BE7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Figure S</w:t>
      </w:r>
      <w:r w:rsidR="00444EAF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9</w:t>
      </w:r>
      <w:r w:rsidRPr="0016606E"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>.</w:t>
      </w:r>
      <w:r>
        <w:rPr>
          <w:rFonts w:ascii="Arial" w:hAnsi="Arial" w:cs="Arial"/>
          <w:b/>
          <w:bCs/>
          <w:color w:val="222222"/>
          <w:sz w:val="20"/>
          <w:szCs w:val="20"/>
          <w:shd w:val="clear" w:color="auto" w:fill="FFFFFF"/>
          <w:lang w:val="en-US"/>
        </w:rPr>
        <w:t xml:space="preserve"> </w:t>
      </w:r>
      <w:r w:rsidR="00CF6322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Comparison of PICS and nonlinear model-based reconstruction </w:t>
      </w:r>
      <w:r w:rsidR="00446E8B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of</w:t>
      </w:r>
      <w:r w:rsidR="00CF6322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2in1-RARE-EPI </w:t>
      </w:r>
      <w:r w:rsidR="00446E8B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data </w:t>
      </w:r>
      <w:r w:rsidR="00CF6322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in MS patients. T</w:t>
      </w:r>
      <w:r w:rsidR="00CF6322" w:rsidRPr="00CF6322">
        <w:rPr>
          <w:rFonts w:ascii="Arial" w:hAnsi="Arial" w:cs="Arial"/>
          <w:color w:val="222222"/>
          <w:sz w:val="20"/>
          <w:szCs w:val="20"/>
          <w:shd w:val="clear" w:color="auto" w:fill="FFFFFF"/>
          <w:vertAlign w:val="subscript"/>
          <w:lang w:val="en-US"/>
        </w:rPr>
        <w:t>2</w:t>
      </w:r>
      <w:r w:rsidR="00CF6322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maps obtained with both PICS and model-based reconstruction of the same accelerated 2in-RARE-EPI data show comparable depiction of focal lesions (arrows) in three representative MS patients. However, the model-based reconstruction enables clear visualization of intralesional veins on the corresponding </w:t>
      </w:r>
      <w:r w:rsidR="00CF6322" w:rsidRPr="0016606E">
        <w:rPr>
          <w:rFonts w:ascii="Arial" w:hAnsi="Arial" w:cs="Arial"/>
          <w:sz w:val="20"/>
          <w:szCs w:val="20"/>
          <w:lang w:val="en-GB"/>
        </w:rPr>
        <w:t>T</w:t>
      </w:r>
      <w:r w:rsidR="00CF6322" w:rsidRPr="0016606E">
        <w:rPr>
          <w:rFonts w:ascii="Arial" w:hAnsi="Arial" w:cs="Arial"/>
          <w:sz w:val="20"/>
          <w:szCs w:val="20"/>
          <w:vertAlign w:val="subscript"/>
          <w:lang w:val="en-GB"/>
        </w:rPr>
        <w:t>2</w:t>
      </w:r>
      <w:r w:rsidR="00CF6322" w:rsidRPr="0016606E">
        <w:rPr>
          <w:rFonts w:ascii="Arial" w:hAnsi="Arial" w:cs="Arial"/>
          <w:sz w:val="20"/>
          <w:szCs w:val="20"/>
          <w:lang w:val="en-GB"/>
        </w:rPr>
        <w:t>*</w:t>
      </w:r>
      <w:r w:rsidR="00CF6322">
        <w:rPr>
          <w:rFonts w:ascii="Arial" w:hAnsi="Arial" w:cs="Arial"/>
          <w:sz w:val="20"/>
          <w:szCs w:val="20"/>
          <w:lang w:val="en-GB"/>
        </w:rPr>
        <w:t xml:space="preserve"> and</w:t>
      </w:r>
      <w:r w:rsidR="00CF6322" w:rsidRPr="0016606E">
        <w:rPr>
          <w:rFonts w:ascii="Arial" w:hAnsi="Arial" w:cs="Arial"/>
          <w:sz w:val="20"/>
          <w:szCs w:val="20"/>
          <w:lang w:val="en-US"/>
        </w:rPr>
        <w:t xml:space="preserve"> R</w:t>
      </w:r>
      <w:r w:rsidR="00CF6322" w:rsidRPr="0016606E">
        <w:rPr>
          <w:rFonts w:ascii="Arial" w:hAnsi="Arial" w:cs="Arial"/>
          <w:sz w:val="20"/>
          <w:szCs w:val="20"/>
          <w:vertAlign w:val="subscript"/>
          <w:lang w:val="en-US"/>
        </w:rPr>
        <w:t>2</w:t>
      </w:r>
      <w:r w:rsidR="00CF6322" w:rsidRPr="0016606E">
        <w:rPr>
          <w:rFonts w:ascii="Arial" w:hAnsi="Arial" w:cs="Arial"/>
          <w:sz w:val="20"/>
          <w:szCs w:val="20"/>
          <w:lang w:val="en-US"/>
        </w:rPr>
        <w:t>′</w:t>
      </w:r>
      <w:r w:rsidR="00CF6322">
        <w:rPr>
          <w:rFonts w:ascii="Arial" w:hAnsi="Arial" w:cs="Arial"/>
          <w:sz w:val="20"/>
          <w:szCs w:val="20"/>
          <w:lang w:val="en-US"/>
        </w:rPr>
        <w:t xml:space="preserve"> maps, appearing as a centrally located high-susceptibility structure within the lesions. In contrast, these features are difficult to visualize in the </w:t>
      </w:r>
      <w:r w:rsidR="0030396C" w:rsidRPr="0016606E">
        <w:rPr>
          <w:rFonts w:ascii="Arial" w:hAnsi="Arial" w:cs="Arial"/>
          <w:sz w:val="20"/>
          <w:szCs w:val="20"/>
          <w:lang w:val="en-GB"/>
        </w:rPr>
        <w:t>T</w:t>
      </w:r>
      <w:r w:rsidR="0030396C" w:rsidRPr="0016606E">
        <w:rPr>
          <w:rFonts w:ascii="Arial" w:hAnsi="Arial" w:cs="Arial"/>
          <w:sz w:val="20"/>
          <w:szCs w:val="20"/>
          <w:vertAlign w:val="subscript"/>
          <w:lang w:val="en-GB"/>
        </w:rPr>
        <w:t>2</w:t>
      </w:r>
      <w:r w:rsidR="0030396C" w:rsidRPr="0016606E">
        <w:rPr>
          <w:rFonts w:ascii="Arial" w:hAnsi="Arial" w:cs="Arial"/>
          <w:sz w:val="20"/>
          <w:szCs w:val="20"/>
          <w:lang w:val="en-GB"/>
        </w:rPr>
        <w:t>*</w:t>
      </w:r>
      <w:r w:rsidR="0030396C">
        <w:rPr>
          <w:rFonts w:ascii="Arial" w:hAnsi="Arial" w:cs="Arial"/>
          <w:sz w:val="20"/>
          <w:szCs w:val="20"/>
          <w:lang w:val="en-GB"/>
        </w:rPr>
        <w:t xml:space="preserve"> and</w:t>
      </w:r>
      <w:r w:rsidR="0030396C" w:rsidRPr="0016606E">
        <w:rPr>
          <w:rFonts w:ascii="Arial" w:hAnsi="Arial" w:cs="Arial"/>
          <w:sz w:val="20"/>
          <w:szCs w:val="20"/>
          <w:lang w:val="en-US"/>
        </w:rPr>
        <w:t xml:space="preserve"> R</w:t>
      </w:r>
      <w:r w:rsidR="0030396C" w:rsidRPr="0016606E">
        <w:rPr>
          <w:rFonts w:ascii="Arial" w:hAnsi="Arial" w:cs="Arial"/>
          <w:sz w:val="20"/>
          <w:szCs w:val="20"/>
          <w:vertAlign w:val="subscript"/>
          <w:lang w:val="en-US"/>
        </w:rPr>
        <w:t>2</w:t>
      </w:r>
      <w:r w:rsidR="0030396C" w:rsidRPr="0016606E">
        <w:rPr>
          <w:rFonts w:ascii="Arial" w:hAnsi="Arial" w:cs="Arial"/>
          <w:sz w:val="20"/>
          <w:szCs w:val="20"/>
          <w:lang w:val="en-US"/>
        </w:rPr>
        <w:t>′</w:t>
      </w:r>
      <w:r w:rsidR="0030396C">
        <w:rPr>
          <w:rFonts w:ascii="Arial" w:hAnsi="Arial" w:cs="Arial"/>
          <w:sz w:val="20"/>
          <w:szCs w:val="20"/>
          <w:lang w:val="en-US"/>
        </w:rPr>
        <w:t xml:space="preserve"> maps using PICS reconstruction</w:t>
      </w:r>
      <w:r w:rsidR="00CF6322">
        <w:rPr>
          <w:rFonts w:ascii="Arial" w:hAnsi="Arial" w:cs="Arial"/>
          <w:sz w:val="20"/>
          <w:szCs w:val="20"/>
          <w:lang w:val="en-US"/>
        </w:rPr>
        <w:t>.</w:t>
      </w:r>
    </w:p>
    <w:bookmarkEnd w:id="1"/>
    <w:p w14:paraId="64B74057" w14:textId="77777777" w:rsidR="00C97BE7" w:rsidRDefault="00C97BE7" w:rsidP="001A2188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3B8D529B" w14:textId="00C7457B" w:rsidR="00866153" w:rsidRDefault="00866153" w:rsidP="00866153">
      <w:pPr>
        <w:spacing w:line="360" w:lineRule="auto"/>
        <w:jc w:val="both"/>
        <w:rPr>
          <w:rFonts w:ascii="Arial" w:hAnsi="Arial" w:cs="Arial"/>
          <w:b/>
          <w:lang w:val="en-US"/>
        </w:rPr>
      </w:pPr>
      <w:r w:rsidRPr="00AE35A2">
        <w:rPr>
          <w:rFonts w:ascii="Arial" w:hAnsi="Arial" w:cs="Arial"/>
          <w:b/>
          <w:lang w:val="en-US"/>
        </w:rPr>
        <w:t xml:space="preserve">Supporting Information </w:t>
      </w:r>
      <w:r>
        <w:rPr>
          <w:rFonts w:ascii="Arial" w:hAnsi="Arial" w:cs="Arial"/>
          <w:b/>
          <w:lang w:val="en-US"/>
        </w:rPr>
        <w:t>Videos</w:t>
      </w:r>
    </w:p>
    <w:p w14:paraId="77C13973" w14:textId="44781402" w:rsidR="00866153" w:rsidRDefault="00866153" w:rsidP="00866153">
      <w:pPr>
        <w:spacing w:line="360" w:lineRule="auto"/>
        <w:jc w:val="both"/>
        <w:rPr>
          <w:rFonts w:ascii="Arial" w:hAnsi="Arial" w:cs="Arial"/>
          <w:lang w:val="en-US"/>
        </w:rPr>
      </w:pPr>
      <w:r w:rsidRPr="007D0F9C">
        <w:rPr>
          <w:rFonts w:ascii="Arial" w:hAnsi="Arial" w:cs="Arial"/>
          <w:b/>
          <w:lang w:val="en-US"/>
        </w:rPr>
        <w:lastRenderedPageBreak/>
        <w:t>Supporting Information Videos S1-</w:t>
      </w:r>
      <w:r w:rsidR="00935B45" w:rsidRPr="007D0F9C">
        <w:rPr>
          <w:rFonts w:ascii="Arial" w:hAnsi="Arial" w:cs="Arial"/>
          <w:b/>
          <w:lang w:val="en-US"/>
        </w:rPr>
        <w:t>S</w:t>
      </w:r>
      <w:r w:rsidRPr="007D0F9C">
        <w:rPr>
          <w:rFonts w:ascii="Arial" w:hAnsi="Arial" w:cs="Arial"/>
          <w:b/>
          <w:lang w:val="en-US"/>
        </w:rPr>
        <w:t>8:</w:t>
      </w:r>
      <w:r>
        <w:rPr>
          <w:rFonts w:ascii="Arial" w:hAnsi="Arial" w:cs="Arial"/>
          <w:bCs/>
          <w:lang w:val="en-US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</m:sSub>
        <m:r>
          <w:rPr>
            <w:rFonts w:ascii="Cambria Math" w:hAnsi="Cambria Math" w:cs="Arial"/>
            <w:color w:val="333333"/>
            <w:shd w:val="clear" w:color="auto" w:fill="FFFFFF"/>
            <w:lang w:val="en-US"/>
          </w:rPr>
          <m:t xml:space="preserve">,  </m:t>
        </m:r>
        <m:sSubSup>
          <m:sSubSup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Sup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  <m:sup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*</m:t>
            </m:r>
          </m:sup>
        </m:sSubSup>
        <m:r>
          <w:rPr>
            <w:rFonts w:ascii="Cambria Math" w:hAnsi="Cambria Math" w:cs="Arial"/>
            <w:color w:val="333333"/>
            <w:shd w:val="clear" w:color="auto" w:fill="FFFFFF"/>
            <w:lang w:val="en-US"/>
          </w:rPr>
          <m:t xml:space="preserve">,  and </m:t>
        </m:r>
        <m:sSubSup>
          <m:sSubSup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Sup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hAnsi="Cambria Math" w:cs="Arial"/>
                <w:lang w:val="en-US"/>
              </w:rPr>
              <m:t>'</m:t>
            </m:r>
          </m:sup>
        </m:sSubSup>
      </m:oMath>
      <w:r>
        <w:rPr>
          <w:rFonts w:ascii="Arial" w:eastAsiaTheme="minorEastAsia" w:hAnsi="Arial" w:cs="Arial"/>
          <w:color w:val="333333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maps obtained with 2in1-RARE-EPI and nonlinear model-based reconstruction, and with the reference MSE and MGRE, together with absolute error </w:t>
      </w:r>
      <w:r w:rsidRPr="00261760">
        <w:rPr>
          <w:rFonts w:ascii="Arial" w:hAnsi="Arial" w:cs="Arial"/>
          <w:lang w:val="en-US"/>
        </w:rPr>
        <w:t>maps</w:t>
      </w:r>
      <w:r>
        <w:rPr>
          <w:rFonts w:ascii="Arial" w:hAnsi="Arial" w:cs="Arial"/>
          <w:lang w:val="en-US"/>
        </w:rPr>
        <w:t xml:space="preserve"> relative to the references and the corresponding ROI locations, for subjects 1-8. Model-based B</w:t>
      </w:r>
      <w:r w:rsidRPr="00CF790F">
        <w:rPr>
          <w:rFonts w:ascii="Arial" w:hAnsi="Arial" w:cs="Arial"/>
          <w:vertAlign w:val="subscript"/>
          <w:lang w:val="en-US"/>
        </w:rPr>
        <w:t>0</w:t>
      </w:r>
      <w:r>
        <w:rPr>
          <w:rFonts w:ascii="Arial" w:hAnsi="Arial" w:cs="Arial"/>
          <w:lang w:val="en-US"/>
        </w:rPr>
        <w:t xml:space="preserve"> maps are also shown in the videos.</w:t>
      </w:r>
    </w:p>
    <w:p w14:paraId="3B2192A4" w14:textId="4DA4585C" w:rsidR="00866153" w:rsidRPr="00866153" w:rsidRDefault="00866153" w:rsidP="00866153">
      <w:pPr>
        <w:spacing w:line="360" w:lineRule="auto"/>
        <w:jc w:val="both"/>
        <w:rPr>
          <w:rFonts w:ascii="Arial" w:hAnsi="Arial" w:cs="Arial"/>
          <w:bCs/>
          <w:lang w:val="en-US"/>
        </w:rPr>
      </w:pPr>
      <w:r w:rsidRPr="007D0F9C">
        <w:rPr>
          <w:rFonts w:ascii="Arial" w:eastAsiaTheme="minorEastAsia" w:hAnsi="Arial" w:cs="Arial"/>
          <w:b/>
          <w:bCs/>
          <w:lang w:val="en-US"/>
        </w:rPr>
        <w:t>Supporting Information Videos S9-</w:t>
      </w:r>
      <w:r w:rsidR="00935B45" w:rsidRPr="007D0F9C">
        <w:rPr>
          <w:rFonts w:ascii="Arial" w:eastAsiaTheme="minorEastAsia" w:hAnsi="Arial" w:cs="Arial"/>
          <w:b/>
          <w:bCs/>
          <w:lang w:val="en-US"/>
        </w:rPr>
        <w:t>S</w:t>
      </w:r>
      <w:r w:rsidRPr="007D0F9C">
        <w:rPr>
          <w:rFonts w:ascii="Arial" w:eastAsiaTheme="minorEastAsia" w:hAnsi="Arial" w:cs="Arial"/>
          <w:b/>
          <w:bCs/>
          <w:lang w:val="en-US"/>
        </w:rPr>
        <w:t>10:</w:t>
      </w:r>
      <w:r>
        <w:rPr>
          <w:rFonts w:ascii="Arial" w:eastAsiaTheme="minorEastAsia" w:hAnsi="Arial" w:cs="Arial"/>
          <w:lang w:val="en-US"/>
        </w:rPr>
        <w:t xml:space="preserve"> </w:t>
      </w:r>
      <m:oMath>
        <m:r>
          <w:rPr>
            <w:rFonts w:ascii="Cambria Math" w:eastAsiaTheme="minorEastAsia" w:hAnsi="Cambria Math" w:cs="Arial"/>
            <w:lang w:val="en-US"/>
          </w:rPr>
          <m:t xml:space="preserve">PD,  </m:t>
        </m:r>
        <m:sSub>
          <m:sSub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</m:sSub>
        <m:r>
          <w:rPr>
            <w:rFonts w:ascii="Cambria Math" w:hAnsi="Cambria Math" w:cs="Arial"/>
            <w:color w:val="333333"/>
            <w:shd w:val="clear" w:color="auto" w:fill="FFFFFF"/>
            <w:lang w:val="en-US"/>
          </w:rPr>
          <m:t xml:space="preserve">,  </m:t>
        </m:r>
        <m:sSubSup>
          <m:sSubSup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Sup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  <m:sup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*</m:t>
            </m:r>
          </m:sup>
        </m:sSubSup>
        <m:r>
          <w:rPr>
            <w:rFonts w:ascii="Cambria Math" w:hAnsi="Cambria Math" w:cs="Arial"/>
            <w:color w:val="333333"/>
            <w:shd w:val="clear" w:color="auto" w:fill="FFFFFF"/>
            <w:lang w:val="en-US"/>
          </w:rPr>
          <m:t xml:space="preserve">,  and </m:t>
        </m:r>
        <m:sSubSup>
          <m:sSubSupPr>
            <m:ctrlPr>
              <w:rPr>
                <w:rFonts w:ascii="Cambria Math" w:hAnsi="Cambria Math" w:cs="Arial"/>
                <w:i/>
                <w:color w:val="333333"/>
                <w:shd w:val="clear" w:color="auto" w:fill="FFFFFF"/>
                <w:lang w:val="en-US"/>
              </w:rPr>
            </m:ctrlPr>
          </m:sSubSupPr>
          <m:e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color w:val="333333"/>
                <w:shd w:val="clear" w:color="auto" w:fill="FFFFFF"/>
                <w:lang w:val="en-US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hAnsi="Cambria Math" w:cs="Arial"/>
                <w:lang w:val="en-US"/>
              </w:rPr>
              <m:t>'</m:t>
            </m:r>
          </m:sup>
        </m:sSubSup>
      </m:oMath>
      <w:r>
        <w:rPr>
          <w:rFonts w:ascii="Arial" w:hAnsi="Arial" w:cs="Arial"/>
          <w:lang w:val="en-US"/>
        </w:rPr>
        <w:t xml:space="preserve"> maps obtained with 2in1-RARE-EPI and nonlinear model-based reconstruction in a test-retest </w:t>
      </w:r>
      <w:r w:rsidR="00492349">
        <w:rPr>
          <w:rFonts w:ascii="Arial" w:hAnsi="Arial" w:cs="Arial"/>
          <w:lang w:val="en-US"/>
        </w:rPr>
        <w:t>experiment</w:t>
      </w:r>
      <w:r>
        <w:rPr>
          <w:rFonts w:ascii="Arial" w:hAnsi="Arial" w:cs="Arial"/>
          <w:lang w:val="en-US"/>
        </w:rPr>
        <w:t xml:space="preserve">, for two subjects, as well as absolute error </w:t>
      </w:r>
      <w:r w:rsidRPr="00261760">
        <w:rPr>
          <w:rFonts w:ascii="Arial" w:hAnsi="Arial" w:cs="Arial"/>
          <w:lang w:val="en-US"/>
        </w:rPr>
        <w:t>maps</w:t>
      </w:r>
      <w:r>
        <w:rPr>
          <w:rFonts w:ascii="Arial" w:hAnsi="Arial" w:cs="Arial"/>
          <w:lang w:val="en-US"/>
        </w:rPr>
        <w:t xml:space="preserve"> relative to the test scan,</w:t>
      </w:r>
      <w:r w:rsidRPr="00261760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and the corresponding ROI locations, across all </w:t>
      </w:r>
      <w:r w:rsidRPr="00261760">
        <w:rPr>
          <w:rFonts w:ascii="Arial" w:hAnsi="Arial" w:cs="Arial"/>
          <w:lang w:val="en-US"/>
        </w:rPr>
        <w:t>27 slices</w:t>
      </w:r>
      <w:r w:rsidR="00492349">
        <w:rPr>
          <w:rFonts w:ascii="Arial" w:hAnsi="Arial" w:cs="Arial"/>
          <w:lang w:val="en-US"/>
        </w:rPr>
        <w:t>.</w:t>
      </w:r>
    </w:p>
    <w:p w14:paraId="6D1D5524" w14:textId="195845D5" w:rsidR="001A3B45" w:rsidRDefault="001A3B45" w:rsidP="001A2188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08C2B29F" w14:textId="77777777" w:rsidR="001A3B45" w:rsidRPr="00712A72" w:rsidRDefault="001A3B45" w:rsidP="001A2188">
      <w:pPr>
        <w:spacing w:after="0" w:line="360" w:lineRule="auto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</w:p>
    <w:p w14:paraId="6FBB5D39" w14:textId="77777777" w:rsidR="004D32E0" w:rsidRPr="00F345A8" w:rsidRDefault="004D32E0" w:rsidP="00C96EF1">
      <w:pPr>
        <w:spacing w:line="360" w:lineRule="auto"/>
        <w:jc w:val="both"/>
        <w:rPr>
          <w:rFonts w:ascii="Arial" w:eastAsiaTheme="minorEastAsia" w:hAnsi="Arial" w:cs="Arial"/>
          <w:lang w:val="en-US"/>
        </w:rPr>
      </w:pPr>
    </w:p>
    <w:p w14:paraId="20D10D7B" w14:textId="4FCF5CB8" w:rsidR="00F345A8" w:rsidRDefault="00F345A8" w:rsidP="002762C7">
      <w:pPr>
        <w:spacing w:afterLines="120" w:after="288" w:line="360" w:lineRule="auto"/>
        <w:jc w:val="both"/>
        <w:rPr>
          <w:rFonts w:ascii="Arial" w:hAnsi="Arial" w:cs="Arial"/>
          <w:b/>
          <w:lang w:val="en-US"/>
        </w:rPr>
      </w:pPr>
    </w:p>
    <w:p w14:paraId="6255A3A0" w14:textId="5FBB0CA2" w:rsidR="00F345A8" w:rsidRDefault="00F345A8" w:rsidP="002762C7">
      <w:pPr>
        <w:spacing w:afterLines="120" w:after="288" w:line="36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References</w:t>
      </w:r>
    </w:p>
    <w:p w14:paraId="6553D275" w14:textId="14A836FD" w:rsidR="001625E3" w:rsidRPr="001625E3" w:rsidRDefault="00F345A8" w:rsidP="001625E3">
      <w:pPr>
        <w:pStyle w:val="EndNoteBibliography"/>
        <w:spacing w:after="240"/>
      </w:pPr>
      <w:r>
        <w:rPr>
          <w:b/>
        </w:rPr>
        <w:fldChar w:fldCharType="begin"/>
      </w:r>
      <w:r>
        <w:rPr>
          <w:b/>
        </w:rPr>
        <w:instrText xml:space="preserve"> ADDIN EN.REFLIST </w:instrText>
      </w:r>
      <w:r>
        <w:rPr>
          <w:b/>
        </w:rPr>
        <w:fldChar w:fldCharType="separate"/>
      </w:r>
      <w:bookmarkStart w:id="2" w:name="_ENREF_1"/>
      <w:r w:rsidR="001625E3" w:rsidRPr="001625E3">
        <w:t>1.</w:t>
      </w:r>
      <w:r w:rsidR="001625E3" w:rsidRPr="001625E3">
        <w:tab/>
        <w:t xml:space="preserve">Winkelmann S, Schaeffter T, Koehler T, Eggers H, Doessel O. An optimal radial profile order based on the Golden Ratio for time-resolved MRI. </w:t>
      </w:r>
      <w:r w:rsidR="001625E3" w:rsidRPr="001625E3">
        <w:rPr>
          <w:i/>
        </w:rPr>
        <w:t>IEEE transactions on medical imaging</w:t>
      </w:r>
      <w:r w:rsidR="001625E3" w:rsidRPr="001625E3">
        <w:t xml:space="preserve">. 2006;26(1):68-76. </w:t>
      </w:r>
      <w:hyperlink r:id="rId22" w:history="1">
        <w:r w:rsidR="001625E3" w:rsidRPr="001625E3">
          <w:rPr>
            <w:rStyle w:val="Hyperlink"/>
          </w:rPr>
          <w:t>https://doi.org/10.1109/tmi.2006.885337</w:t>
        </w:r>
        <w:bookmarkEnd w:id="2"/>
      </w:hyperlink>
    </w:p>
    <w:p w14:paraId="34F1287F" w14:textId="0C5FF174" w:rsidR="001625E3" w:rsidRPr="001625E3" w:rsidRDefault="001625E3" w:rsidP="001625E3">
      <w:pPr>
        <w:pStyle w:val="EndNoteBibliography"/>
        <w:spacing w:after="240"/>
      </w:pPr>
      <w:bookmarkStart w:id="3" w:name="_ENREF_2"/>
      <w:r w:rsidRPr="001625E3">
        <w:t>2.</w:t>
      </w:r>
      <w:r w:rsidRPr="001625E3">
        <w:tab/>
        <w:t>Zhou Z, Han F, Yan L, Wang DJ, Hu P. Golden</w:t>
      </w:r>
      <w:r w:rsidRPr="001625E3">
        <w:rPr>
          <w:rFonts w:ascii="Cambria Math" w:hAnsi="Cambria Math" w:cs="Cambria Math"/>
        </w:rPr>
        <w:t>‐</w:t>
      </w:r>
      <w:r w:rsidRPr="001625E3">
        <w:t>ratio rotated stack</w:t>
      </w:r>
      <w:r w:rsidRPr="001625E3">
        <w:rPr>
          <w:rFonts w:ascii="Cambria Math" w:hAnsi="Cambria Math" w:cs="Cambria Math"/>
        </w:rPr>
        <w:t>‐</w:t>
      </w:r>
      <w:r w:rsidRPr="001625E3">
        <w:t>of</w:t>
      </w:r>
      <w:r w:rsidRPr="001625E3">
        <w:rPr>
          <w:rFonts w:ascii="Cambria Math" w:hAnsi="Cambria Math" w:cs="Cambria Math"/>
        </w:rPr>
        <w:t>‐</w:t>
      </w:r>
      <w:r w:rsidRPr="001625E3">
        <w:t xml:space="preserve">stars acquisition for improved volumetric MRI. </w:t>
      </w:r>
      <w:r w:rsidRPr="001625E3">
        <w:rPr>
          <w:i/>
        </w:rPr>
        <w:t>Magnetic resonance in medicine</w:t>
      </w:r>
      <w:r w:rsidRPr="001625E3">
        <w:t xml:space="preserve">. 2017;78(6):2290-2298. </w:t>
      </w:r>
      <w:hyperlink r:id="rId23" w:history="1">
        <w:r w:rsidRPr="001625E3">
          <w:rPr>
            <w:rStyle w:val="Hyperlink"/>
          </w:rPr>
          <w:t>https://doi.org/10.1002/mrm.26625</w:t>
        </w:r>
        <w:bookmarkEnd w:id="3"/>
      </w:hyperlink>
    </w:p>
    <w:p w14:paraId="2A897BB3" w14:textId="7D79D167" w:rsidR="001625E3" w:rsidRPr="001625E3" w:rsidRDefault="001625E3" w:rsidP="001625E3">
      <w:pPr>
        <w:pStyle w:val="EndNoteBibliography"/>
        <w:spacing w:after="240"/>
      </w:pPr>
      <w:bookmarkStart w:id="4" w:name="_ENREF_3"/>
      <w:r w:rsidRPr="001625E3">
        <w:t>3.</w:t>
      </w:r>
      <w:r w:rsidRPr="001625E3">
        <w:tab/>
        <w:t xml:space="preserve">Wundrak S, Paul J, Ulrici J, Hell E, Rasche V. A small surrogate for the golden angle in time-resolved radial MRI based on generalized fibonacci sequences. </w:t>
      </w:r>
      <w:r w:rsidRPr="001625E3">
        <w:rPr>
          <w:i/>
        </w:rPr>
        <w:t>IEEE transactions on medical imaging</w:t>
      </w:r>
      <w:r w:rsidRPr="001625E3">
        <w:t xml:space="preserve">. 2014;34(6):1262-1269. </w:t>
      </w:r>
      <w:hyperlink r:id="rId24" w:history="1">
        <w:r w:rsidRPr="001625E3">
          <w:rPr>
            <w:rStyle w:val="Hyperlink"/>
          </w:rPr>
          <w:t>https://doi.org/10.1109/tmi.2014.2382572</w:t>
        </w:r>
        <w:bookmarkEnd w:id="4"/>
      </w:hyperlink>
    </w:p>
    <w:p w14:paraId="175674DD" w14:textId="2F256B41" w:rsidR="001625E3" w:rsidRPr="001625E3" w:rsidRDefault="001625E3" w:rsidP="001625E3">
      <w:pPr>
        <w:pStyle w:val="EndNoteBibliography"/>
        <w:spacing w:after="240"/>
      </w:pPr>
      <w:bookmarkStart w:id="5" w:name="_ENREF_4"/>
      <w:r w:rsidRPr="001625E3">
        <w:t>4.</w:t>
      </w:r>
      <w:r w:rsidRPr="001625E3">
        <w:tab/>
        <w:t>Tan Z, Voit D, Kollmeier JM, Uecker M, Frahm J. Dynamic water/fat separation and inhomogeneity mapping—joint estimation using undersampled triple</w:t>
      </w:r>
      <w:r w:rsidRPr="001625E3">
        <w:rPr>
          <w:rFonts w:ascii="Cambria Math" w:hAnsi="Cambria Math" w:cs="Cambria Math"/>
        </w:rPr>
        <w:t>‐</w:t>
      </w:r>
      <w:r w:rsidRPr="001625E3">
        <w:t>echo multi</w:t>
      </w:r>
      <w:r w:rsidRPr="001625E3">
        <w:rPr>
          <w:rFonts w:ascii="Cambria Math" w:hAnsi="Cambria Math" w:cs="Cambria Math"/>
        </w:rPr>
        <w:t>‐</w:t>
      </w:r>
      <w:r w:rsidRPr="001625E3">
        <w:t xml:space="preserve">spoke radial FLASH. </w:t>
      </w:r>
      <w:r w:rsidRPr="001625E3">
        <w:rPr>
          <w:i/>
        </w:rPr>
        <w:t>Magnetic Resonance in Medicine</w:t>
      </w:r>
      <w:r w:rsidRPr="001625E3">
        <w:t xml:space="preserve">. 2019;82(3):1000-1011. </w:t>
      </w:r>
      <w:hyperlink r:id="rId25" w:history="1">
        <w:r w:rsidRPr="001625E3">
          <w:rPr>
            <w:rStyle w:val="Hyperlink"/>
          </w:rPr>
          <w:t>https://doi.org/10.1002/mrm.27795</w:t>
        </w:r>
        <w:bookmarkEnd w:id="5"/>
      </w:hyperlink>
    </w:p>
    <w:p w14:paraId="57D7FFE1" w14:textId="1C6E940D" w:rsidR="001625E3" w:rsidRPr="001625E3" w:rsidRDefault="001625E3" w:rsidP="001625E3">
      <w:pPr>
        <w:pStyle w:val="EndNoteBibliography"/>
      </w:pPr>
      <w:bookmarkStart w:id="6" w:name="_ENREF_5"/>
      <w:r w:rsidRPr="001625E3">
        <w:t>5.</w:t>
      </w:r>
      <w:r w:rsidRPr="001625E3">
        <w:tab/>
        <w:t xml:space="preserve">Uecker M, Lai P, Murphy MJ, et al. ESPIRiT—an eigenvalue approach to autocalibrating parallel MRI: where SENSE meets GRAPPA. </w:t>
      </w:r>
      <w:r w:rsidRPr="001625E3">
        <w:rPr>
          <w:i/>
        </w:rPr>
        <w:t>Magnetic resonance in medicine</w:t>
      </w:r>
      <w:r w:rsidRPr="001625E3">
        <w:t xml:space="preserve">. 2014;71(3):990-1001. </w:t>
      </w:r>
      <w:hyperlink r:id="rId26" w:history="1">
        <w:r w:rsidRPr="001625E3">
          <w:rPr>
            <w:rStyle w:val="Hyperlink"/>
          </w:rPr>
          <w:t>https://doi.org/10.1002/mrm.24751</w:t>
        </w:r>
        <w:bookmarkEnd w:id="6"/>
      </w:hyperlink>
    </w:p>
    <w:p w14:paraId="28C353EF" w14:textId="79F57009" w:rsidR="00DD2AE4" w:rsidRDefault="00F345A8" w:rsidP="002762C7">
      <w:pPr>
        <w:spacing w:afterLines="120" w:after="288" w:line="36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fldChar w:fldCharType="end"/>
      </w:r>
    </w:p>
    <w:sectPr w:rsidR="00DD2AE4" w:rsidSect="004D27F9">
      <w:footerReference w:type="default" r:id="rId27"/>
      <w:pgSz w:w="11906" w:h="16838" w:code="9"/>
      <w:pgMar w:top="1134" w:right="975" w:bottom="1134" w:left="97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B23EBD" w14:textId="77777777" w:rsidR="00B7327E" w:rsidRDefault="00B7327E" w:rsidP="00495506">
      <w:pPr>
        <w:spacing w:after="0" w:line="240" w:lineRule="auto"/>
      </w:pPr>
      <w:r>
        <w:separator/>
      </w:r>
    </w:p>
  </w:endnote>
  <w:endnote w:type="continuationSeparator" w:id="0">
    <w:p w14:paraId="3C15D5FB" w14:textId="77777777" w:rsidR="00B7327E" w:rsidRDefault="00B7327E" w:rsidP="00495506">
      <w:pPr>
        <w:spacing w:after="0" w:line="240" w:lineRule="auto"/>
      </w:pPr>
      <w:r>
        <w:continuationSeparator/>
      </w:r>
    </w:p>
  </w:endnote>
  <w:endnote w:type="continuationNotice" w:id="1">
    <w:p w14:paraId="2FB75842" w14:textId="77777777" w:rsidR="00B7327E" w:rsidRDefault="00B7327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ヒラギノ角ゴ Pro W3">
    <w:charset w:val="80"/>
    <w:family w:val="auto"/>
    <w:pitch w:val="variable"/>
    <w:sig w:usb0="00000000" w:usb1="7AC7FFFF" w:usb2="00000012" w:usb3="00000000" w:csb0="0002000D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74421252"/>
      <w:docPartObj>
        <w:docPartGallery w:val="Page Numbers (Bottom of Page)"/>
        <w:docPartUnique/>
      </w:docPartObj>
    </w:sdtPr>
    <w:sdtEndPr/>
    <w:sdtContent>
      <w:p w14:paraId="0DEF6F15" w14:textId="788279E4" w:rsidR="00D644F7" w:rsidRDefault="00D644F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72D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358533D3" w14:textId="77777777" w:rsidR="00D644F7" w:rsidRDefault="00D644F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792964" w14:textId="77777777" w:rsidR="00B7327E" w:rsidRDefault="00B7327E" w:rsidP="00495506">
      <w:pPr>
        <w:spacing w:after="0" w:line="240" w:lineRule="auto"/>
      </w:pPr>
      <w:r>
        <w:separator/>
      </w:r>
    </w:p>
  </w:footnote>
  <w:footnote w:type="continuationSeparator" w:id="0">
    <w:p w14:paraId="2A2F6B41" w14:textId="77777777" w:rsidR="00B7327E" w:rsidRDefault="00B7327E" w:rsidP="00495506">
      <w:pPr>
        <w:spacing w:after="0" w:line="240" w:lineRule="auto"/>
      </w:pPr>
      <w:r>
        <w:continuationSeparator/>
      </w:r>
    </w:p>
  </w:footnote>
  <w:footnote w:type="continuationNotice" w:id="1">
    <w:p w14:paraId="415C044E" w14:textId="77777777" w:rsidR="00B7327E" w:rsidRDefault="00B7327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C7F89"/>
    <w:multiLevelType w:val="hybridMultilevel"/>
    <w:tmpl w:val="F9C226F0"/>
    <w:lvl w:ilvl="0" w:tplc="47144E4E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335FF"/>
    <w:multiLevelType w:val="hybridMultilevel"/>
    <w:tmpl w:val="B5E46E26"/>
    <w:lvl w:ilvl="0" w:tplc="DE7CFD8E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740F94"/>
    <w:multiLevelType w:val="hybridMultilevel"/>
    <w:tmpl w:val="FAEE413E"/>
    <w:lvl w:ilvl="0" w:tplc="9CC4A2E0">
      <w:start w:val="5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0B211A"/>
    <w:multiLevelType w:val="hybridMultilevel"/>
    <w:tmpl w:val="D228BDDE"/>
    <w:lvl w:ilvl="0" w:tplc="78141AD4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lang w:val="en-US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EB14EE"/>
    <w:multiLevelType w:val="hybridMultilevel"/>
    <w:tmpl w:val="1FB81F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E14C6A"/>
    <w:multiLevelType w:val="hybridMultilevel"/>
    <w:tmpl w:val="6EEAA470"/>
    <w:lvl w:ilvl="0" w:tplc="47144E4E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EC3B5C"/>
    <w:multiLevelType w:val="hybridMultilevel"/>
    <w:tmpl w:val="3C888CBA"/>
    <w:lvl w:ilvl="0" w:tplc="724E977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i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595305"/>
    <w:multiLevelType w:val="hybridMultilevel"/>
    <w:tmpl w:val="3312B734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6A2AA1"/>
    <w:multiLevelType w:val="hybridMultilevel"/>
    <w:tmpl w:val="59FC811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872B49"/>
    <w:multiLevelType w:val="hybridMultilevel"/>
    <w:tmpl w:val="95A2FB6C"/>
    <w:lvl w:ilvl="0" w:tplc="75F6D94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076DEB"/>
    <w:multiLevelType w:val="hybridMultilevel"/>
    <w:tmpl w:val="21700BB2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9F0EF8"/>
    <w:multiLevelType w:val="hybridMultilevel"/>
    <w:tmpl w:val="E0140B76"/>
    <w:lvl w:ilvl="0" w:tplc="6E16AB5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1DCA1AE2">
      <w:start w:val="1"/>
      <w:numFmt w:val="lowerLetter"/>
      <w:lvlText w:val="%2."/>
      <w:lvlJc w:val="left"/>
      <w:pPr>
        <w:ind w:left="1785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05" w:hanging="180"/>
      </w:pPr>
    </w:lvl>
    <w:lvl w:ilvl="3" w:tplc="0407000F" w:tentative="1">
      <w:start w:val="1"/>
      <w:numFmt w:val="decimal"/>
      <w:lvlText w:val="%4."/>
      <w:lvlJc w:val="left"/>
      <w:pPr>
        <w:ind w:left="3225" w:hanging="360"/>
      </w:pPr>
    </w:lvl>
    <w:lvl w:ilvl="4" w:tplc="04070019" w:tentative="1">
      <w:start w:val="1"/>
      <w:numFmt w:val="lowerLetter"/>
      <w:lvlText w:val="%5."/>
      <w:lvlJc w:val="left"/>
      <w:pPr>
        <w:ind w:left="3945" w:hanging="360"/>
      </w:pPr>
    </w:lvl>
    <w:lvl w:ilvl="5" w:tplc="0407001B" w:tentative="1">
      <w:start w:val="1"/>
      <w:numFmt w:val="lowerRoman"/>
      <w:lvlText w:val="%6."/>
      <w:lvlJc w:val="right"/>
      <w:pPr>
        <w:ind w:left="4665" w:hanging="180"/>
      </w:pPr>
    </w:lvl>
    <w:lvl w:ilvl="6" w:tplc="0407000F" w:tentative="1">
      <w:start w:val="1"/>
      <w:numFmt w:val="decimal"/>
      <w:lvlText w:val="%7."/>
      <w:lvlJc w:val="left"/>
      <w:pPr>
        <w:ind w:left="5385" w:hanging="360"/>
      </w:pPr>
    </w:lvl>
    <w:lvl w:ilvl="7" w:tplc="04070019" w:tentative="1">
      <w:start w:val="1"/>
      <w:numFmt w:val="lowerLetter"/>
      <w:lvlText w:val="%8."/>
      <w:lvlJc w:val="left"/>
      <w:pPr>
        <w:ind w:left="6105" w:hanging="360"/>
      </w:pPr>
    </w:lvl>
    <w:lvl w:ilvl="8" w:tplc="0407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 w15:restartNumberingAfterBreak="0">
    <w:nsid w:val="34931ACD"/>
    <w:multiLevelType w:val="hybridMultilevel"/>
    <w:tmpl w:val="08F28664"/>
    <w:lvl w:ilvl="0" w:tplc="FE76A218">
      <w:start w:val="17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B3778B0"/>
    <w:multiLevelType w:val="hybridMultilevel"/>
    <w:tmpl w:val="A6E8C258"/>
    <w:lvl w:ilvl="0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D8793E"/>
    <w:multiLevelType w:val="hybridMultilevel"/>
    <w:tmpl w:val="294A7E9E"/>
    <w:lvl w:ilvl="0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D7466B"/>
    <w:multiLevelType w:val="hybridMultilevel"/>
    <w:tmpl w:val="8E3E5C1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581AB7"/>
    <w:multiLevelType w:val="hybridMultilevel"/>
    <w:tmpl w:val="31BEB6CE"/>
    <w:lvl w:ilvl="0" w:tplc="47144E4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7D0BB8"/>
    <w:multiLevelType w:val="multilevel"/>
    <w:tmpl w:val="96804552"/>
    <w:lvl w:ilvl="0">
      <w:start w:val="1"/>
      <w:numFmt w:val="decimal"/>
      <w:pStyle w:val="Heading3"/>
      <w:lvlText w:val="%1."/>
      <w:lvlJc w:val="left"/>
      <w:pPr>
        <w:ind w:left="360" w:hanging="360"/>
      </w:pPr>
      <w:rPr>
        <w:lang w:val="en-GB"/>
      </w:rPr>
    </w:lvl>
    <w:lvl w:ilvl="1">
      <w:start w:val="1"/>
      <w:numFmt w:val="decimal"/>
      <w:pStyle w:val="21"/>
      <w:lvlText w:val="%1.%2."/>
      <w:lvlJc w:val="left"/>
      <w:pPr>
        <w:ind w:left="792" w:hanging="432"/>
      </w:pPr>
    </w:lvl>
    <w:lvl w:ilvl="2">
      <w:start w:val="1"/>
      <w:numFmt w:val="decimal"/>
      <w:pStyle w:val="111"/>
      <w:lvlText w:val="%1.%2.%3."/>
      <w:lvlJc w:val="left"/>
      <w:pPr>
        <w:ind w:left="122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1111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670F783C"/>
    <w:multiLevelType w:val="hybridMultilevel"/>
    <w:tmpl w:val="10142998"/>
    <w:lvl w:ilvl="0" w:tplc="F6C81F4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E209F3"/>
    <w:multiLevelType w:val="hybridMultilevel"/>
    <w:tmpl w:val="A858DB54"/>
    <w:lvl w:ilvl="0" w:tplc="47144E4E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D37D96"/>
    <w:multiLevelType w:val="hybridMultilevel"/>
    <w:tmpl w:val="7654183E"/>
    <w:lvl w:ilvl="0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730196"/>
    <w:multiLevelType w:val="hybridMultilevel"/>
    <w:tmpl w:val="83F26566"/>
    <w:lvl w:ilvl="0" w:tplc="47144E4E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9F6F00"/>
    <w:multiLevelType w:val="hybridMultilevel"/>
    <w:tmpl w:val="5EEE3F0A"/>
    <w:lvl w:ilvl="0" w:tplc="86D4F3EC">
      <w:numFmt w:val="bullet"/>
      <w:lvlText w:val="-"/>
      <w:lvlJc w:val="left"/>
      <w:pPr>
        <w:ind w:left="36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F53623E"/>
    <w:multiLevelType w:val="hybridMultilevel"/>
    <w:tmpl w:val="1D0A4CBA"/>
    <w:lvl w:ilvl="0" w:tplc="605E6E7C">
      <w:start w:val="17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4"/>
  </w:num>
  <w:num w:numId="3">
    <w:abstractNumId w:val="20"/>
  </w:num>
  <w:num w:numId="4">
    <w:abstractNumId w:val="10"/>
  </w:num>
  <w:num w:numId="5">
    <w:abstractNumId w:val="22"/>
  </w:num>
  <w:num w:numId="6">
    <w:abstractNumId w:val="18"/>
  </w:num>
  <w:num w:numId="7">
    <w:abstractNumId w:val="6"/>
  </w:num>
  <w:num w:numId="8">
    <w:abstractNumId w:val="21"/>
  </w:num>
  <w:num w:numId="9">
    <w:abstractNumId w:val="5"/>
  </w:num>
  <w:num w:numId="10">
    <w:abstractNumId w:val="8"/>
  </w:num>
  <w:num w:numId="11">
    <w:abstractNumId w:val="0"/>
  </w:num>
  <w:num w:numId="12">
    <w:abstractNumId w:val="19"/>
  </w:num>
  <w:num w:numId="13">
    <w:abstractNumId w:val="16"/>
  </w:num>
  <w:num w:numId="14">
    <w:abstractNumId w:val="12"/>
  </w:num>
  <w:num w:numId="15">
    <w:abstractNumId w:val="23"/>
  </w:num>
  <w:num w:numId="16">
    <w:abstractNumId w:val="15"/>
  </w:num>
  <w:num w:numId="17">
    <w:abstractNumId w:val="11"/>
  </w:num>
  <w:num w:numId="18">
    <w:abstractNumId w:val="9"/>
  </w:num>
  <w:num w:numId="19">
    <w:abstractNumId w:val="7"/>
  </w:num>
  <w:num w:numId="20">
    <w:abstractNumId w:val="2"/>
  </w:num>
  <w:num w:numId="21">
    <w:abstractNumId w:val="4"/>
  </w:num>
  <w:num w:numId="22">
    <w:abstractNumId w:val="1"/>
  </w:num>
  <w:num w:numId="23">
    <w:abstractNumId w:val="3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MA 11th Copy&lt;/Style&gt;&lt;LeftDelim&gt;{&lt;/LeftDelim&gt;&lt;RightDelim&gt;}&lt;/RightDelim&gt;&lt;FontName&gt;Arial&lt;/FontName&gt;&lt;FontSize&gt;11&lt;/FontSize&gt;&lt;ReflistTitle&gt;&lt;/ReflistTitle&gt;&lt;StartingRefnum&gt;1&lt;/StartingRefnum&gt;&lt;FirstLineIndent&gt;0&lt;/FirstLineIndent&gt;&lt;HangingIndent&gt;452&lt;/HangingIndent&gt;&lt;LineSpacing&gt;1&lt;/LineSpacing&gt;&lt;SpaceAfter&gt;1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rwvvwppd1vdrtyezswaxfvfdt29r25ft9e5r&quot;&gt;2in1_paper Copy&lt;record-ids&gt;&lt;item&gt;10&lt;/item&gt;&lt;item&gt;11&lt;/item&gt;&lt;item&gt;38&lt;/item&gt;&lt;item&gt;48&lt;/item&gt;&lt;item&gt;127&lt;/item&gt;&lt;/record-ids&gt;&lt;/item&gt;&lt;/Libraries&gt;"/>
  </w:docVars>
  <w:rsids>
    <w:rsidRoot w:val="00656C69"/>
    <w:rsid w:val="0000145E"/>
    <w:rsid w:val="000018DC"/>
    <w:rsid w:val="000019EF"/>
    <w:rsid w:val="00002E26"/>
    <w:rsid w:val="00004AA1"/>
    <w:rsid w:val="00005C1A"/>
    <w:rsid w:val="00005C8E"/>
    <w:rsid w:val="00005EDA"/>
    <w:rsid w:val="00005FA5"/>
    <w:rsid w:val="0000675C"/>
    <w:rsid w:val="000071F7"/>
    <w:rsid w:val="0000743F"/>
    <w:rsid w:val="00007B3F"/>
    <w:rsid w:val="00010306"/>
    <w:rsid w:val="00010F1A"/>
    <w:rsid w:val="00011CC2"/>
    <w:rsid w:val="00012558"/>
    <w:rsid w:val="000132C1"/>
    <w:rsid w:val="00014205"/>
    <w:rsid w:val="00014EA2"/>
    <w:rsid w:val="00015C9A"/>
    <w:rsid w:val="00015D11"/>
    <w:rsid w:val="00015E91"/>
    <w:rsid w:val="0001645A"/>
    <w:rsid w:val="00016523"/>
    <w:rsid w:val="00016AEB"/>
    <w:rsid w:val="00017B0C"/>
    <w:rsid w:val="00017BE4"/>
    <w:rsid w:val="0002006F"/>
    <w:rsid w:val="00020204"/>
    <w:rsid w:val="000206D6"/>
    <w:rsid w:val="00020B05"/>
    <w:rsid w:val="00021638"/>
    <w:rsid w:val="000219DF"/>
    <w:rsid w:val="00022628"/>
    <w:rsid w:val="00022677"/>
    <w:rsid w:val="000229FE"/>
    <w:rsid w:val="00022BFA"/>
    <w:rsid w:val="00022E16"/>
    <w:rsid w:val="000233BD"/>
    <w:rsid w:val="00023B40"/>
    <w:rsid w:val="00024125"/>
    <w:rsid w:val="00024907"/>
    <w:rsid w:val="00024F5D"/>
    <w:rsid w:val="00025101"/>
    <w:rsid w:val="00025431"/>
    <w:rsid w:val="00025A53"/>
    <w:rsid w:val="000267F4"/>
    <w:rsid w:val="00026B93"/>
    <w:rsid w:val="00027596"/>
    <w:rsid w:val="00027AD6"/>
    <w:rsid w:val="00030525"/>
    <w:rsid w:val="00030CDF"/>
    <w:rsid w:val="000312A9"/>
    <w:rsid w:val="000319FD"/>
    <w:rsid w:val="000321E2"/>
    <w:rsid w:val="000321ED"/>
    <w:rsid w:val="00032355"/>
    <w:rsid w:val="0003362C"/>
    <w:rsid w:val="000339AE"/>
    <w:rsid w:val="00034352"/>
    <w:rsid w:val="000346FA"/>
    <w:rsid w:val="00035354"/>
    <w:rsid w:val="0003548B"/>
    <w:rsid w:val="00035593"/>
    <w:rsid w:val="00035820"/>
    <w:rsid w:val="000359B5"/>
    <w:rsid w:val="000359E7"/>
    <w:rsid w:val="00035EB6"/>
    <w:rsid w:val="000365EB"/>
    <w:rsid w:val="00036B64"/>
    <w:rsid w:val="0003723B"/>
    <w:rsid w:val="0003751D"/>
    <w:rsid w:val="0003791D"/>
    <w:rsid w:val="00037980"/>
    <w:rsid w:val="00037CE5"/>
    <w:rsid w:val="000400F2"/>
    <w:rsid w:val="000404C8"/>
    <w:rsid w:val="00040B30"/>
    <w:rsid w:val="00041A72"/>
    <w:rsid w:val="0004243B"/>
    <w:rsid w:val="00042BEC"/>
    <w:rsid w:val="00042CBE"/>
    <w:rsid w:val="00042F68"/>
    <w:rsid w:val="0004329A"/>
    <w:rsid w:val="00043609"/>
    <w:rsid w:val="0004375C"/>
    <w:rsid w:val="000439E1"/>
    <w:rsid w:val="00043AFF"/>
    <w:rsid w:val="00043C47"/>
    <w:rsid w:val="00044D8C"/>
    <w:rsid w:val="0004593E"/>
    <w:rsid w:val="00045AAB"/>
    <w:rsid w:val="000461BB"/>
    <w:rsid w:val="0004658D"/>
    <w:rsid w:val="00046E46"/>
    <w:rsid w:val="00046F99"/>
    <w:rsid w:val="0004749E"/>
    <w:rsid w:val="00047A8E"/>
    <w:rsid w:val="000501B1"/>
    <w:rsid w:val="00050421"/>
    <w:rsid w:val="000511B2"/>
    <w:rsid w:val="000522D5"/>
    <w:rsid w:val="000528C0"/>
    <w:rsid w:val="00052C1C"/>
    <w:rsid w:val="0005470F"/>
    <w:rsid w:val="000550EF"/>
    <w:rsid w:val="00055A87"/>
    <w:rsid w:val="00056BE8"/>
    <w:rsid w:val="0005715E"/>
    <w:rsid w:val="000573AF"/>
    <w:rsid w:val="00061423"/>
    <w:rsid w:val="00061C6E"/>
    <w:rsid w:val="000620F9"/>
    <w:rsid w:val="0006335E"/>
    <w:rsid w:val="000634FC"/>
    <w:rsid w:val="00063D05"/>
    <w:rsid w:val="000666CB"/>
    <w:rsid w:val="00066D08"/>
    <w:rsid w:val="000673C3"/>
    <w:rsid w:val="000679C0"/>
    <w:rsid w:val="000703B8"/>
    <w:rsid w:val="000705AD"/>
    <w:rsid w:val="00070C9C"/>
    <w:rsid w:val="0007145D"/>
    <w:rsid w:val="00071E7D"/>
    <w:rsid w:val="00072701"/>
    <w:rsid w:val="00073655"/>
    <w:rsid w:val="00073FF2"/>
    <w:rsid w:val="00074DD4"/>
    <w:rsid w:val="00075AE8"/>
    <w:rsid w:val="00076390"/>
    <w:rsid w:val="00076959"/>
    <w:rsid w:val="0007764D"/>
    <w:rsid w:val="000803B4"/>
    <w:rsid w:val="000806E1"/>
    <w:rsid w:val="00081B4F"/>
    <w:rsid w:val="0008259F"/>
    <w:rsid w:val="000831AD"/>
    <w:rsid w:val="000831B6"/>
    <w:rsid w:val="00083527"/>
    <w:rsid w:val="00083E5B"/>
    <w:rsid w:val="00083E87"/>
    <w:rsid w:val="00084C17"/>
    <w:rsid w:val="00085712"/>
    <w:rsid w:val="00086715"/>
    <w:rsid w:val="00086C7C"/>
    <w:rsid w:val="00087526"/>
    <w:rsid w:val="000878AE"/>
    <w:rsid w:val="00087F63"/>
    <w:rsid w:val="0009059F"/>
    <w:rsid w:val="0009159D"/>
    <w:rsid w:val="000927C4"/>
    <w:rsid w:val="00092985"/>
    <w:rsid w:val="00093011"/>
    <w:rsid w:val="000931F8"/>
    <w:rsid w:val="0009359C"/>
    <w:rsid w:val="00093D6A"/>
    <w:rsid w:val="00094A48"/>
    <w:rsid w:val="00094A5E"/>
    <w:rsid w:val="00094C1F"/>
    <w:rsid w:val="000953F1"/>
    <w:rsid w:val="000954A2"/>
    <w:rsid w:val="0009628F"/>
    <w:rsid w:val="00097953"/>
    <w:rsid w:val="000979C4"/>
    <w:rsid w:val="000A050C"/>
    <w:rsid w:val="000A103A"/>
    <w:rsid w:val="000A3603"/>
    <w:rsid w:val="000A3DF1"/>
    <w:rsid w:val="000A3F4A"/>
    <w:rsid w:val="000A4F54"/>
    <w:rsid w:val="000A55BF"/>
    <w:rsid w:val="000A5C50"/>
    <w:rsid w:val="000A5EE4"/>
    <w:rsid w:val="000A6413"/>
    <w:rsid w:val="000A7998"/>
    <w:rsid w:val="000B01A2"/>
    <w:rsid w:val="000B01A5"/>
    <w:rsid w:val="000B02BA"/>
    <w:rsid w:val="000B0DBA"/>
    <w:rsid w:val="000B19F8"/>
    <w:rsid w:val="000B1AFF"/>
    <w:rsid w:val="000B1B08"/>
    <w:rsid w:val="000B1D7A"/>
    <w:rsid w:val="000B2137"/>
    <w:rsid w:val="000B24EC"/>
    <w:rsid w:val="000B34A5"/>
    <w:rsid w:val="000B3D82"/>
    <w:rsid w:val="000B42A9"/>
    <w:rsid w:val="000B46B8"/>
    <w:rsid w:val="000B4860"/>
    <w:rsid w:val="000B5362"/>
    <w:rsid w:val="000B53ED"/>
    <w:rsid w:val="000B5995"/>
    <w:rsid w:val="000B61ED"/>
    <w:rsid w:val="000B62F6"/>
    <w:rsid w:val="000B6ACA"/>
    <w:rsid w:val="000B6F94"/>
    <w:rsid w:val="000B71AB"/>
    <w:rsid w:val="000B75D4"/>
    <w:rsid w:val="000C00AA"/>
    <w:rsid w:val="000C0258"/>
    <w:rsid w:val="000C05E3"/>
    <w:rsid w:val="000C1D41"/>
    <w:rsid w:val="000C1D70"/>
    <w:rsid w:val="000C28E3"/>
    <w:rsid w:val="000C3842"/>
    <w:rsid w:val="000C45B1"/>
    <w:rsid w:val="000C5245"/>
    <w:rsid w:val="000C5A53"/>
    <w:rsid w:val="000C5A99"/>
    <w:rsid w:val="000C6EF1"/>
    <w:rsid w:val="000C6F37"/>
    <w:rsid w:val="000C74C4"/>
    <w:rsid w:val="000C79FE"/>
    <w:rsid w:val="000C7BF7"/>
    <w:rsid w:val="000D0845"/>
    <w:rsid w:val="000D1E40"/>
    <w:rsid w:val="000D2DDE"/>
    <w:rsid w:val="000D3D72"/>
    <w:rsid w:val="000D4240"/>
    <w:rsid w:val="000D43A2"/>
    <w:rsid w:val="000D46FB"/>
    <w:rsid w:val="000D48C9"/>
    <w:rsid w:val="000D6C6C"/>
    <w:rsid w:val="000D7DB4"/>
    <w:rsid w:val="000E066A"/>
    <w:rsid w:val="000E070E"/>
    <w:rsid w:val="000E147D"/>
    <w:rsid w:val="000E220E"/>
    <w:rsid w:val="000E229A"/>
    <w:rsid w:val="000E2A2D"/>
    <w:rsid w:val="000E2F1D"/>
    <w:rsid w:val="000E393B"/>
    <w:rsid w:val="000E401A"/>
    <w:rsid w:val="000E4E81"/>
    <w:rsid w:val="000E4EEC"/>
    <w:rsid w:val="000E5AC2"/>
    <w:rsid w:val="000E606B"/>
    <w:rsid w:val="000E7942"/>
    <w:rsid w:val="000E7D40"/>
    <w:rsid w:val="000E7E23"/>
    <w:rsid w:val="000E7FA5"/>
    <w:rsid w:val="000F0890"/>
    <w:rsid w:val="000F096E"/>
    <w:rsid w:val="000F2610"/>
    <w:rsid w:val="000F2CD9"/>
    <w:rsid w:val="000F2E54"/>
    <w:rsid w:val="000F3127"/>
    <w:rsid w:val="000F321E"/>
    <w:rsid w:val="000F3B86"/>
    <w:rsid w:val="000F481E"/>
    <w:rsid w:val="000F5137"/>
    <w:rsid w:val="000F5406"/>
    <w:rsid w:val="000F55DD"/>
    <w:rsid w:val="000F693F"/>
    <w:rsid w:val="000F698F"/>
    <w:rsid w:val="000F6F6D"/>
    <w:rsid w:val="0010057D"/>
    <w:rsid w:val="0010117F"/>
    <w:rsid w:val="00101A9E"/>
    <w:rsid w:val="00101C98"/>
    <w:rsid w:val="00101DD6"/>
    <w:rsid w:val="00103159"/>
    <w:rsid w:val="001035CE"/>
    <w:rsid w:val="00103704"/>
    <w:rsid w:val="0010561C"/>
    <w:rsid w:val="00106384"/>
    <w:rsid w:val="00106779"/>
    <w:rsid w:val="001078A9"/>
    <w:rsid w:val="001079E2"/>
    <w:rsid w:val="00110C77"/>
    <w:rsid w:val="00111560"/>
    <w:rsid w:val="001126EA"/>
    <w:rsid w:val="00112D96"/>
    <w:rsid w:val="001137D6"/>
    <w:rsid w:val="001147CE"/>
    <w:rsid w:val="00114A2A"/>
    <w:rsid w:val="00114B27"/>
    <w:rsid w:val="00115A8C"/>
    <w:rsid w:val="00116D79"/>
    <w:rsid w:val="00116DBE"/>
    <w:rsid w:val="0012004E"/>
    <w:rsid w:val="0012008C"/>
    <w:rsid w:val="001209DF"/>
    <w:rsid w:val="001212CE"/>
    <w:rsid w:val="00121C57"/>
    <w:rsid w:val="00122388"/>
    <w:rsid w:val="00122B37"/>
    <w:rsid w:val="00122CCA"/>
    <w:rsid w:val="0012344B"/>
    <w:rsid w:val="00124F89"/>
    <w:rsid w:val="0012548B"/>
    <w:rsid w:val="00125552"/>
    <w:rsid w:val="00125650"/>
    <w:rsid w:val="00125E02"/>
    <w:rsid w:val="00125E54"/>
    <w:rsid w:val="00126924"/>
    <w:rsid w:val="0012717F"/>
    <w:rsid w:val="001272C3"/>
    <w:rsid w:val="00127E87"/>
    <w:rsid w:val="0013090C"/>
    <w:rsid w:val="00131279"/>
    <w:rsid w:val="0013183F"/>
    <w:rsid w:val="001329D2"/>
    <w:rsid w:val="0013315C"/>
    <w:rsid w:val="001333CD"/>
    <w:rsid w:val="00133700"/>
    <w:rsid w:val="00133E90"/>
    <w:rsid w:val="0013411C"/>
    <w:rsid w:val="00134191"/>
    <w:rsid w:val="00136656"/>
    <w:rsid w:val="00136C41"/>
    <w:rsid w:val="00137899"/>
    <w:rsid w:val="0013796F"/>
    <w:rsid w:val="001401BD"/>
    <w:rsid w:val="0014161B"/>
    <w:rsid w:val="00141974"/>
    <w:rsid w:val="00141B51"/>
    <w:rsid w:val="00141E7F"/>
    <w:rsid w:val="00142238"/>
    <w:rsid w:val="00142CE3"/>
    <w:rsid w:val="0014319E"/>
    <w:rsid w:val="001434CB"/>
    <w:rsid w:val="00144072"/>
    <w:rsid w:val="00144259"/>
    <w:rsid w:val="00144E28"/>
    <w:rsid w:val="00145028"/>
    <w:rsid w:val="00145605"/>
    <w:rsid w:val="001461DF"/>
    <w:rsid w:val="001468F9"/>
    <w:rsid w:val="00150A48"/>
    <w:rsid w:val="00150B70"/>
    <w:rsid w:val="00150F01"/>
    <w:rsid w:val="0015111D"/>
    <w:rsid w:val="00153A09"/>
    <w:rsid w:val="00154B8B"/>
    <w:rsid w:val="001556A5"/>
    <w:rsid w:val="00155A69"/>
    <w:rsid w:val="00155F0E"/>
    <w:rsid w:val="00155F8D"/>
    <w:rsid w:val="0015635A"/>
    <w:rsid w:val="001578B6"/>
    <w:rsid w:val="001601E9"/>
    <w:rsid w:val="00160A61"/>
    <w:rsid w:val="00161611"/>
    <w:rsid w:val="00161F0B"/>
    <w:rsid w:val="001625E3"/>
    <w:rsid w:val="00163343"/>
    <w:rsid w:val="001637B0"/>
    <w:rsid w:val="001639FC"/>
    <w:rsid w:val="00163DF2"/>
    <w:rsid w:val="00164A01"/>
    <w:rsid w:val="0016554B"/>
    <w:rsid w:val="00165B21"/>
    <w:rsid w:val="0016606E"/>
    <w:rsid w:val="00166A8D"/>
    <w:rsid w:val="001673E3"/>
    <w:rsid w:val="00170EC2"/>
    <w:rsid w:val="001717AF"/>
    <w:rsid w:val="00171B52"/>
    <w:rsid w:val="00172793"/>
    <w:rsid w:val="00172A96"/>
    <w:rsid w:val="0017304B"/>
    <w:rsid w:val="00173979"/>
    <w:rsid w:val="00174AA7"/>
    <w:rsid w:val="00174FF0"/>
    <w:rsid w:val="00175186"/>
    <w:rsid w:val="0017518F"/>
    <w:rsid w:val="00175218"/>
    <w:rsid w:val="00175E48"/>
    <w:rsid w:val="001769C7"/>
    <w:rsid w:val="00176B30"/>
    <w:rsid w:val="001775BE"/>
    <w:rsid w:val="001777B1"/>
    <w:rsid w:val="0018035E"/>
    <w:rsid w:val="001804F5"/>
    <w:rsid w:val="0018063E"/>
    <w:rsid w:val="00180964"/>
    <w:rsid w:val="001810C3"/>
    <w:rsid w:val="0018128A"/>
    <w:rsid w:val="00181BBF"/>
    <w:rsid w:val="00181FA6"/>
    <w:rsid w:val="0018225B"/>
    <w:rsid w:val="001830A5"/>
    <w:rsid w:val="001834AA"/>
    <w:rsid w:val="00183671"/>
    <w:rsid w:val="00183C25"/>
    <w:rsid w:val="0018426A"/>
    <w:rsid w:val="00185D11"/>
    <w:rsid w:val="00185D1E"/>
    <w:rsid w:val="00186497"/>
    <w:rsid w:val="00186A2F"/>
    <w:rsid w:val="00186D1A"/>
    <w:rsid w:val="00187207"/>
    <w:rsid w:val="00187629"/>
    <w:rsid w:val="0019004B"/>
    <w:rsid w:val="001903E1"/>
    <w:rsid w:val="00191349"/>
    <w:rsid w:val="001929DE"/>
    <w:rsid w:val="00192BF9"/>
    <w:rsid w:val="00193794"/>
    <w:rsid w:val="00195230"/>
    <w:rsid w:val="00195516"/>
    <w:rsid w:val="00195B0A"/>
    <w:rsid w:val="00197006"/>
    <w:rsid w:val="0019731A"/>
    <w:rsid w:val="00197B16"/>
    <w:rsid w:val="001A04E4"/>
    <w:rsid w:val="001A0A00"/>
    <w:rsid w:val="001A2188"/>
    <w:rsid w:val="001A228F"/>
    <w:rsid w:val="001A27E9"/>
    <w:rsid w:val="001A2C1A"/>
    <w:rsid w:val="001A2C3D"/>
    <w:rsid w:val="001A34B9"/>
    <w:rsid w:val="001A3B45"/>
    <w:rsid w:val="001A3FBC"/>
    <w:rsid w:val="001A4A10"/>
    <w:rsid w:val="001A4BEF"/>
    <w:rsid w:val="001A515F"/>
    <w:rsid w:val="001A5E46"/>
    <w:rsid w:val="001A7025"/>
    <w:rsid w:val="001A7500"/>
    <w:rsid w:val="001B0584"/>
    <w:rsid w:val="001B0BAF"/>
    <w:rsid w:val="001B157A"/>
    <w:rsid w:val="001B1AFA"/>
    <w:rsid w:val="001B22BF"/>
    <w:rsid w:val="001B277B"/>
    <w:rsid w:val="001B2ADF"/>
    <w:rsid w:val="001B33EE"/>
    <w:rsid w:val="001B3758"/>
    <w:rsid w:val="001B38DC"/>
    <w:rsid w:val="001B3D6A"/>
    <w:rsid w:val="001B44AD"/>
    <w:rsid w:val="001B45DF"/>
    <w:rsid w:val="001B46EA"/>
    <w:rsid w:val="001B502B"/>
    <w:rsid w:val="001B58E1"/>
    <w:rsid w:val="001B5F2C"/>
    <w:rsid w:val="001B65E1"/>
    <w:rsid w:val="001B67A7"/>
    <w:rsid w:val="001B7525"/>
    <w:rsid w:val="001C1417"/>
    <w:rsid w:val="001C14A0"/>
    <w:rsid w:val="001C19CB"/>
    <w:rsid w:val="001C253C"/>
    <w:rsid w:val="001C29B1"/>
    <w:rsid w:val="001C2C9A"/>
    <w:rsid w:val="001C471A"/>
    <w:rsid w:val="001C4CF9"/>
    <w:rsid w:val="001C4F3E"/>
    <w:rsid w:val="001C5305"/>
    <w:rsid w:val="001C54DD"/>
    <w:rsid w:val="001C5A8E"/>
    <w:rsid w:val="001C6967"/>
    <w:rsid w:val="001C6BD1"/>
    <w:rsid w:val="001C6BEB"/>
    <w:rsid w:val="001C6D41"/>
    <w:rsid w:val="001C7270"/>
    <w:rsid w:val="001C7B64"/>
    <w:rsid w:val="001D0084"/>
    <w:rsid w:val="001D00DD"/>
    <w:rsid w:val="001D1127"/>
    <w:rsid w:val="001D11A4"/>
    <w:rsid w:val="001D15E2"/>
    <w:rsid w:val="001D177B"/>
    <w:rsid w:val="001D24A7"/>
    <w:rsid w:val="001D258C"/>
    <w:rsid w:val="001D31B7"/>
    <w:rsid w:val="001D3ABE"/>
    <w:rsid w:val="001D3AC5"/>
    <w:rsid w:val="001D3C6B"/>
    <w:rsid w:val="001D44C3"/>
    <w:rsid w:val="001D461B"/>
    <w:rsid w:val="001D48F9"/>
    <w:rsid w:val="001D661D"/>
    <w:rsid w:val="001D685A"/>
    <w:rsid w:val="001D724E"/>
    <w:rsid w:val="001D7888"/>
    <w:rsid w:val="001D7F36"/>
    <w:rsid w:val="001E0150"/>
    <w:rsid w:val="001E05EA"/>
    <w:rsid w:val="001E0B62"/>
    <w:rsid w:val="001E0D31"/>
    <w:rsid w:val="001E0E23"/>
    <w:rsid w:val="001E2BCA"/>
    <w:rsid w:val="001E2C65"/>
    <w:rsid w:val="001E2CE8"/>
    <w:rsid w:val="001E318D"/>
    <w:rsid w:val="001E3856"/>
    <w:rsid w:val="001E3DC7"/>
    <w:rsid w:val="001E3DEB"/>
    <w:rsid w:val="001E3E58"/>
    <w:rsid w:val="001E51BC"/>
    <w:rsid w:val="001E5669"/>
    <w:rsid w:val="001E5D92"/>
    <w:rsid w:val="001E5EEE"/>
    <w:rsid w:val="001E60F4"/>
    <w:rsid w:val="001E66E8"/>
    <w:rsid w:val="001E6C86"/>
    <w:rsid w:val="001E6E19"/>
    <w:rsid w:val="001E70AA"/>
    <w:rsid w:val="001E7D6E"/>
    <w:rsid w:val="001E7E44"/>
    <w:rsid w:val="001F2CB1"/>
    <w:rsid w:val="001F3587"/>
    <w:rsid w:val="001F402E"/>
    <w:rsid w:val="001F4550"/>
    <w:rsid w:val="001F5295"/>
    <w:rsid w:val="001F5502"/>
    <w:rsid w:val="001F6854"/>
    <w:rsid w:val="001F6A1B"/>
    <w:rsid w:val="001F715E"/>
    <w:rsid w:val="001F7441"/>
    <w:rsid w:val="002005E8"/>
    <w:rsid w:val="00200888"/>
    <w:rsid w:val="00200D78"/>
    <w:rsid w:val="00200F04"/>
    <w:rsid w:val="0020106C"/>
    <w:rsid w:val="00201826"/>
    <w:rsid w:val="00201E8B"/>
    <w:rsid w:val="00203C59"/>
    <w:rsid w:val="002047D7"/>
    <w:rsid w:val="002051C5"/>
    <w:rsid w:val="0020521E"/>
    <w:rsid w:val="00205327"/>
    <w:rsid w:val="00205B40"/>
    <w:rsid w:val="00205D04"/>
    <w:rsid w:val="00205EA6"/>
    <w:rsid w:val="0020678C"/>
    <w:rsid w:val="00206C12"/>
    <w:rsid w:val="00206F4F"/>
    <w:rsid w:val="002104A9"/>
    <w:rsid w:val="00212390"/>
    <w:rsid w:val="0021244A"/>
    <w:rsid w:val="00212AA0"/>
    <w:rsid w:val="00213566"/>
    <w:rsid w:val="002144DC"/>
    <w:rsid w:val="002144EE"/>
    <w:rsid w:val="002146CD"/>
    <w:rsid w:val="0021493A"/>
    <w:rsid w:val="00214AD4"/>
    <w:rsid w:val="00214F29"/>
    <w:rsid w:val="002150E5"/>
    <w:rsid w:val="00215C24"/>
    <w:rsid w:val="0021692D"/>
    <w:rsid w:val="00216A11"/>
    <w:rsid w:val="00217192"/>
    <w:rsid w:val="0022043A"/>
    <w:rsid w:val="002211B2"/>
    <w:rsid w:val="00221D58"/>
    <w:rsid w:val="002223AF"/>
    <w:rsid w:val="00222423"/>
    <w:rsid w:val="00222776"/>
    <w:rsid w:val="00223041"/>
    <w:rsid w:val="0022333D"/>
    <w:rsid w:val="00224265"/>
    <w:rsid w:val="002244A8"/>
    <w:rsid w:val="00224F67"/>
    <w:rsid w:val="00225339"/>
    <w:rsid w:val="00226CDA"/>
    <w:rsid w:val="00226EC3"/>
    <w:rsid w:val="00231766"/>
    <w:rsid w:val="00232073"/>
    <w:rsid w:val="002325B9"/>
    <w:rsid w:val="0023435C"/>
    <w:rsid w:val="00234738"/>
    <w:rsid w:val="00235103"/>
    <w:rsid w:val="0023548F"/>
    <w:rsid w:val="0023574A"/>
    <w:rsid w:val="00235BE7"/>
    <w:rsid w:val="00235E45"/>
    <w:rsid w:val="00235E48"/>
    <w:rsid w:val="00235E4A"/>
    <w:rsid w:val="00236357"/>
    <w:rsid w:val="0023693A"/>
    <w:rsid w:val="00237204"/>
    <w:rsid w:val="002400C7"/>
    <w:rsid w:val="00240331"/>
    <w:rsid w:val="00241141"/>
    <w:rsid w:val="002417A1"/>
    <w:rsid w:val="00241E34"/>
    <w:rsid w:val="00242004"/>
    <w:rsid w:val="00242A19"/>
    <w:rsid w:val="00242C45"/>
    <w:rsid w:val="00242C90"/>
    <w:rsid w:val="0024313C"/>
    <w:rsid w:val="002439B6"/>
    <w:rsid w:val="00244072"/>
    <w:rsid w:val="00244BA0"/>
    <w:rsid w:val="002451FA"/>
    <w:rsid w:val="0024565A"/>
    <w:rsid w:val="00245B0D"/>
    <w:rsid w:val="00245BE4"/>
    <w:rsid w:val="002460A6"/>
    <w:rsid w:val="00246239"/>
    <w:rsid w:val="00247172"/>
    <w:rsid w:val="002508D0"/>
    <w:rsid w:val="00250FF1"/>
    <w:rsid w:val="00251E1B"/>
    <w:rsid w:val="00252960"/>
    <w:rsid w:val="0025364F"/>
    <w:rsid w:val="002537E8"/>
    <w:rsid w:val="0025406A"/>
    <w:rsid w:val="00254A95"/>
    <w:rsid w:val="00254A9C"/>
    <w:rsid w:val="00254B25"/>
    <w:rsid w:val="00254B71"/>
    <w:rsid w:val="00254C46"/>
    <w:rsid w:val="00254F26"/>
    <w:rsid w:val="002550EC"/>
    <w:rsid w:val="00256137"/>
    <w:rsid w:val="00257236"/>
    <w:rsid w:val="00257439"/>
    <w:rsid w:val="00257854"/>
    <w:rsid w:val="002605A7"/>
    <w:rsid w:val="00260DF9"/>
    <w:rsid w:val="00261561"/>
    <w:rsid w:val="00261760"/>
    <w:rsid w:val="00261BE2"/>
    <w:rsid w:val="002621E4"/>
    <w:rsid w:val="00262602"/>
    <w:rsid w:val="0026312E"/>
    <w:rsid w:val="00264662"/>
    <w:rsid w:val="00264A0D"/>
    <w:rsid w:val="0026506F"/>
    <w:rsid w:val="00265203"/>
    <w:rsid w:val="00265334"/>
    <w:rsid w:val="00266002"/>
    <w:rsid w:val="0026636D"/>
    <w:rsid w:val="0026678B"/>
    <w:rsid w:val="00266B25"/>
    <w:rsid w:val="00266E0A"/>
    <w:rsid w:val="002708AD"/>
    <w:rsid w:val="002719CE"/>
    <w:rsid w:val="00272487"/>
    <w:rsid w:val="00273886"/>
    <w:rsid w:val="002744AB"/>
    <w:rsid w:val="0027480E"/>
    <w:rsid w:val="00274DBA"/>
    <w:rsid w:val="002758C7"/>
    <w:rsid w:val="00275C82"/>
    <w:rsid w:val="00275CBC"/>
    <w:rsid w:val="002762C7"/>
    <w:rsid w:val="00276564"/>
    <w:rsid w:val="00277131"/>
    <w:rsid w:val="00277565"/>
    <w:rsid w:val="00277D08"/>
    <w:rsid w:val="00277E18"/>
    <w:rsid w:val="00281451"/>
    <w:rsid w:val="00281683"/>
    <w:rsid w:val="00282197"/>
    <w:rsid w:val="00282B99"/>
    <w:rsid w:val="00282D24"/>
    <w:rsid w:val="00282E6C"/>
    <w:rsid w:val="00282EB7"/>
    <w:rsid w:val="00283648"/>
    <w:rsid w:val="00283823"/>
    <w:rsid w:val="00284076"/>
    <w:rsid w:val="0028424D"/>
    <w:rsid w:val="00284255"/>
    <w:rsid w:val="002843F0"/>
    <w:rsid w:val="0028444A"/>
    <w:rsid w:val="00284734"/>
    <w:rsid w:val="002849AD"/>
    <w:rsid w:val="00285C55"/>
    <w:rsid w:val="00285CE6"/>
    <w:rsid w:val="002870F5"/>
    <w:rsid w:val="00287507"/>
    <w:rsid w:val="00287544"/>
    <w:rsid w:val="00287CB7"/>
    <w:rsid w:val="002907C9"/>
    <w:rsid w:val="00291B6F"/>
    <w:rsid w:val="00292934"/>
    <w:rsid w:val="0029414B"/>
    <w:rsid w:val="00294260"/>
    <w:rsid w:val="00294367"/>
    <w:rsid w:val="00294540"/>
    <w:rsid w:val="00294A8A"/>
    <w:rsid w:val="00294CCA"/>
    <w:rsid w:val="00296153"/>
    <w:rsid w:val="002967E9"/>
    <w:rsid w:val="00296BD9"/>
    <w:rsid w:val="0029732F"/>
    <w:rsid w:val="002A0171"/>
    <w:rsid w:val="002A0C1B"/>
    <w:rsid w:val="002A0C8E"/>
    <w:rsid w:val="002A109A"/>
    <w:rsid w:val="002A134E"/>
    <w:rsid w:val="002A17BF"/>
    <w:rsid w:val="002A1813"/>
    <w:rsid w:val="002A24D2"/>
    <w:rsid w:val="002A2ABC"/>
    <w:rsid w:val="002A3624"/>
    <w:rsid w:val="002A3643"/>
    <w:rsid w:val="002A3F4C"/>
    <w:rsid w:val="002A45A3"/>
    <w:rsid w:val="002A4791"/>
    <w:rsid w:val="002A4ABD"/>
    <w:rsid w:val="002A4BC4"/>
    <w:rsid w:val="002A4BE2"/>
    <w:rsid w:val="002A53BE"/>
    <w:rsid w:val="002A5565"/>
    <w:rsid w:val="002A574B"/>
    <w:rsid w:val="002A584D"/>
    <w:rsid w:val="002A5C79"/>
    <w:rsid w:val="002A65D9"/>
    <w:rsid w:val="002A7A03"/>
    <w:rsid w:val="002A7A26"/>
    <w:rsid w:val="002A7B68"/>
    <w:rsid w:val="002A7EC1"/>
    <w:rsid w:val="002B020B"/>
    <w:rsid w:val="002B03E9"/>
    <w:rsid w:val="002B1753"/>
    <w:rsid w:val="002B1830"/>
    <w:rsid w:val="002B196F"/>
    <w:rsid w:val="002B256B"/>
    <w:rsid w:val="002B28BA"/>
    <w:rsid w:val="002B303B"/>
    <w:rsid w:val="002B335F"/>
    <w:rsid w:val="002B43D3"/>
    <w:rsid w:val="002B4DAA"/>
    <w:rsid w:val="002B5361"/>
    <w:rsid w:val="002B5FB9"/>
    <w:rsid w:val="002B617B"/>
    <w:rsid w:val="002B6186"/>
    <w:rsid w:val="002B6251"/>
    <w:rsid w:val="002B6C73"/>
    <w:rsid w:val="002B773D"/>
    <w:rsid w:val="002B7ED8"/>
    <w:rsid w:val="002C12F9"/>
    <w:rsid w:val="002C2164"/>
    <w:rsid w:val="002C3A13"/>
    <w:rsid w:val="002C4CF1"/>
    <w:rsid w:val="002C57FA"/>
    <w:rsid w:val="002C640D"/>
    <w:rsid w:val="002C77D8"/>
    <w:rsid w:val="002D0A41"/>
    <w:rsid w:val="002D1835"/>
    <w:rsid w:val="002D19F5"/>
    <w:rsid w:val="002D2156"/>
    <w:rsid w:val="002D3858"/>
    <w:rsid w:val="002D414E"/>
    <w:rsid w:val="002D52A7"/>
    <w:rsid w:val="002D5598"/>
    <w:rsid w:val="002D5A72"/>
    <w:rsid w:val="002D5DE9"/>
    <w:rsid w:val="002D64B2"/>
    <w:rsid w:val="002D6C64"/>
    <w:rsid w:val="002D77E0"/>
    <w:rsid w:val="002E0DB8"/>
    <w:rsid w:val="002E0E8F"/>
    <w:rsid w:val="002E1536"/>
    <w:rsid w:val="002E1950"/>
    <w:rsid w:val="002E1C73"/>
    <w:rsid w:val="002E2155"/>
    <w:rsid w:val="002E25A9"/>
    <w:rsid w:val="002E265C"/>
    <w:rsid w:val="002E277E"/>
    <w:rsid w:val="002E27F6"/>
    <w:rsid w:val="002E2DE5"/>
    <w:rsid w:val="002E379A"/>
    <w:rsid w:val="002E3DBB"/>
    <w:rsid w:val="002E40A5"/>
    <w:rsid w:val="002E4CF0"/>
    <w:rsid w:val="002E4FC0"/>
    <w:rsid w:val="002E5770"/>
    <w:rsid w:val="002E642E"/>
    <w:rsid w:val="002E6F39"/>
    <w:rsid w:val="002E7C46"/>
    <w:rsid w:val="002F09A2"/>
    <w:rsid w:val="002F0CBE"/>
    <w:rsid w:val="002F0F1C"/>
    <w:rsid w:val="002F1FEC"/>
    <w:rsid w:val="002F242A"/>
    <w:rsid w:val="002F25B5"/>
    <w:rsid w:val="002F2643"/>
    <w:rsid w:val="002F3113"/>
    <w:rsid w:val="002F3541"/>
    <w:rsid w:val="002F3BF7"/>
    <w:rsid w:val="002F464C"/>
    <w:rsid w:val="002F5265"/>
    <w:rsid w:val="002F5367"/>
    <w:rsid w:val="002F58E2"/>
    <w:rsid w:val="002F6327"/>
    <w:rsid w:val="002F63ED"/>
    <w:rsid w:val="002F676C"/>
    <w:rsid w:val="002F70B5"/>
    <w:rsid w:val="002F75B6"/>
    <w:rsid w:val="002F791E"/>
    <w:rsid w:val="003003ED"/>
    <w:rsid w:val="003011A3"/>
    <w:rsid w:val="00301430"/>
    <w:rsid w:val="00301808"/>
    <w:rsid w:val="00301D46"/>
    <w:rsid w:val="003027A0"/>
    <w:rsid w:val="0030396C"/>
    <w:rsid w:val="00303995"/>
    <w:rsid w:val="00304BED"/>
    <w:rsid w:val="00304D90"/>
    <w:rsid w:val="00305030"/>
    <w:rsid w:val="00306834"/>
    <w:rsid w:val="0030710E"/>
    <w:rsid w:val="00307E31"/>
    <w:rsid w:val="0031055E"/>
    <w:rsid w:val="0031113F"/>
    <w:rsid w:val="003119F7"/>
    <w:rsid w:val="003125F4"/>
    <w:rsid w:val="00312776"/>
    <w:rsid w:val="00312942"/>
    <w:rsid w:val="0031389F"/>
    <w:rsid w:val="00313EF5"/>
    <w:rsid w:val="0031436B"/>
    <w:rsid w:val="0031450E"/>
    <w:rsid w:val="00314B01"/>
    <w:rsid w:val="00315A70"/>
    <w:rsid w:val="00316C93"/>
    <w:rsid w:val="003208C3"/>
    <w:rsid w:val="003221C2"/>
    <w:rsid w:val="0032274D"/>
    <w:rsid w:val="00322880"/>
    <w:rsid w:val="003238F5"/>
    <w:rsid w:val="00323913"/>
    <w:rsid w:val="00323B37"/>
    <w:rsid w:val="00324318"/>
    <w:rsid w:val="00324C88"/>
    <w:rsid w:val="00325326"/>
    <w:rsid w:val="00325D43"/>
    <w:rsid w:val="0032607F"/>
    <w:rsid w:val="0032644B"/>
    <w:rsid w:val="00326A77"/>
    <w:rsid w:val="0032720C"/>
    <w:rsid w:val="00327985"/>
    <w:rsid w:val="00327DD8"/>
    <w:rsid w:val="00327ED8"/>
    <w:rsid w:val="00327FA5"/>
    <w:rsid w:val="003306DE"/>
    <w:rsid w:val="00330BA5"/>
    <w:rsid w:val="00330CA4"/>
    <w:rsid w:val="00330E27"/>
    <w:rsid w:val="003313DB"/>
    <w:rsid w:val="003318C4"/>
    <w:rsid w:val="00331E1C"/>
    <w:rsid w:val="00331ECA"/>
    <w:rsid w:val="00331FC5"/>
    <w:rsid w:val="00332036"/>
    <w:rsid w:val="003328DD"/>
    <w:rsid w:val="00333522"/>
    <w:rsid w:val="00333E7D"/>
    <w:rsid w:val="003342ED"/>
    <w:rsid w:val="003347E2"/>
    <w:rsid w:val="00334E8A"/>
    <w:rsid w:val="00334EDE"/>
    <w:rsid w:val="0033675A"/>
    <w:rsid w:val="00336B76"/>
    <w:rsid w:val="003370EE"/>
    <w:rsid w:val="00337E78"/>
    <w:rsid w:val="00340B02"/>
    <w:rsid w:val="003413B7"/>
    <w:rsid w:val="003426EC"/>
    <w:rsid w:val="00342E89"/>
    <w:rsid w:val="0034328A"/>
    <w:rsid w:val="003439E2"/>
    <w:rsid w:val="003448D2"/>
    <w:rsid w:val="00345EC3"/>
    <w:rsid w:val="00345ED3"/>
    <w:rsid w:val="00346820"/>
    <w:rsid w:val="00346AFD"/>
    <w:rsid w:val="00347C4C"/>
    <w:rsid w:val="00347C97"/>
    <w:rsid w:val="00350194"/>
    <w:rsid w:val="00351B24"/>
    <w:rsid w:val="00353118"/>
    <w:rsid w:val="003531C7"/>
    <w:rsid w:val="00353586"/>
    <w:rsid w:val="0035394B"/>
    <w:rsid w:val="00353B77"/>
    <w:rsid w:val="0035430B"/>
    <w:rsid w:val="0035558C"/>
    <w:rsid w:val="003557B8"/>
    <w:rsid w:val="00355B9F"/>
    <w:rsid w:val="00355BD9"/>
    <w:rsid w:val="003560A2"/>
    <w:rsid w:val="00356FB7"/>
    <w:rsid w:val="00357A02"/>
    <w:rsid w:val="00357B9D"/>
    <w:rsid w:val="00357EC1"/>
    <w:rsid w:val="00360675"/>
    <w:rsid w:val="00360972"/>
    <w:rsid w:val="00360C07"/>
    <w:rsid w:val="00361FAF"/>
    <w:rsid w:val="003635C5"/>
    <w:rsid w:val="00366ADE"/>
    <w:rsid w:val="003670B1"/>
    <w:rsid w:val="00367657"/>
    <w:rsid w:val="00367885"/>
    <w:rsid w:val="00367A0C"/>
    <w:rsid w:val="00370157"/>
    <w:rsid w:val="0037050B"/>
    <w:rsid w:val="003709C0"/>
    <w:rsid w:val="00370D32"/>
    <w:rsid w:val="00371439"/>
    <w:rsid w:val="00371DBC"/>
    <w:rsid w:val="003733F2"/>
    <w:rsid w:val="003737D3"/>
    <w:rsid w:val="00374688"/>
    <w:rsid w:val="00374E1E"/>
    <w:rsid w:val="003751AA"/>
    <w:rsid w:val="0037642F"/>
    <w:rsid w:val="003768A4"/>
    <w:rsid w:val="00377EFE"/>
    <w:rsid w:val="0038013C"/>
    <w:rsid w:val="003805AD"/>
    <w:rsid w:val="00380DEA"/>
    <w:rsid w:val="00381C74"/>
    <w:rsid w:val="00381C91"/>
    <w:rsid w:val="00381FED"/>
    <w:rsid w:val="00382271"/>
    <w:rsid w:val="003824FC"/>
    <w:rsid w:val="00382590"/>
    <w:rsid w:val="003838E8"/>
    <w:rsid w:val="00384488"/>
    <w:rsid w:val="00385438"/>
    <w:rsid w:val="00385D4F"/>
    <w:rsid w:val="0038698C"/>
    <w:rsid w:val="00387080"/>
    <w:rsid w:val="00387257"/>
    <w:rsid w:val="003875B1"/>
    <w:rsid w:val="00387D81"/>
    <w:rsid w:val="0039005B"/>
    <w:rsid w:val="00390180"/>
    <w:rsid w:val="003910F3"/>
    <w:rsid w:val="003918AC"/>
    <w:rsid w:val="00391DB3"/>
    <w:rsid w:val="00392111"/>
    <w:rsid w:val="00392250"/>
    <w:rsid w:val="003923F3"/>
    <w:rsid w:val="0039262A"/>
    <w:rsid w:val="003928C0"/>
    <w:rsid w:val="0039354F"/>
    <w:rsid w:val="00393F3C"/>
    <w:rsid w:val="00394458"/>
    <w:rsid w:val="003944DB"/>
    <w:rsid w:val="00395146"/>
    <w:rsid w:val="003953D2"/>
    <w:rsid w:val="003959C7"/>
    <w:rsid w:val="00395B74"/>
    <w:rsid w:val="00396420"/>
    <w:rsid w:val="0039671A"/>
    <w:rsid w:val="003968F2"/>
    <w:rsid w:val="00397546"/>
    <w:rsid w:val="00397977"/>
    <w:rsid w:val="00397C58"/>
    <w:rsid w:val="003A091A"/>
    <w:rsid w:val="003A0CF3"/>
    <w:rsid w:val="003A1DE2"/>
    <w:rsid w:val="003A1E5B"/>
    <w:rsid w:val="003A1F16"/>
    <w:rsid w:val="003A20B0"/>
    <w:rsid w:val="003A258F"/>
    <w:rsid w:val="003A2680"/>
    <w:rsid w:val="003A289D"/>
    <w:rsid w:val="003A2D46"/>
    <w:rsid w:val="003A455A"/>
    <w:rsid w:val="003A491D"/>
    <w:rsid w:val="003A65BD"/>
    <w:rsid w:val="003A7979"/>
    <w:rsid w:val="003B07FC"/>
    <w:rsid w:val="003B37D8"/>
    <w:rsid w:val="003B392B"/>
    <w:rsid w:val="003B3D89"/>
    <w:rsid w:val="003B3E7C"/>
    <w:rsid w:val="003B644A"/>
    <w:rsid w:val="003B6BB2"/>
    <w:rsid w:val="003B76B4"/>
    <w:rsid w:val="003B7BA8"/>
    <w:rsid w:val="003B7C48"/>
    <w:rsid w:val="003C1BDC"/>
    <w:rsid w:val="003C1DCC"/>
    <w:rsid w:val="003C3E06"/>
    <w:rsid w:val="003C4867"/>
    <w:rsid w:val="003C5A01"/>
    <w:rsid w:val="003C655B"/>
    <w:rsid w:val="003C65EF"/>
    <w:rsid w:val="003C74DC"/>
    <w:rsid w:val="003C750B"/>
    <w:rsid w:val="003C79FC"/>
    <w:rsid w:val="003D013D"/>
    <w:rsid w:val="003D02CD"/>
    <w:rsid w:val="003D059F"/>
    <w:rsid w:val="003D0F62"/>
    <w:rsid w:val="003D2F21"/>
    <w:rsid w:val="003D37BB"/>
    <w:rsid w:val="003D3E26"/>
    <w:rsid w:val="003D47BC"/>
    <w:rsid w:val="003D4BAE"/>
    <w:rsid w:val="003D510F"/>
    <w:rsid w:val="003D5BFA"/>
    <w:rsid w:val="003D5D40"/>
    <w:rsid w:val="003D625A"/>
    <w:rsid w:val="003D662B"/>
    <w:rsid w:val="003D6D3D"/>
    <w:rsid w:val="003D75D6"/>
    <w:rsid w:val="003D7A98"/>
    <w:rsid w:val="003E010B"/>
    <w:rsid w:val="003E02D5"/>
    <w:rsid w:val="003E05D7"/>
    <w:rsid w:val="003E0870"/>
    <w:rsid w:val="003E08B3"/>
    <w:rsid w:val="003E1171"/>
    <w:rsid w:val="003E222C"/>
    <w:rsid w:val="003E336F"/>
    <w:rsid w:val="003E3E66"/>
    <w:rsid w:val="003E424B"/>
    <w:rsid w:val="003E431F"/>
    <w:rsid w:val="003E45EC"/>
    <w:rsid w:val="003E5A95"/>
    <w:rsid w:val="003E5BCB"/>
    <w:rsid w:val="003E604B"/>
    <w:rsid w:val="003E70DE"/>
    <w:rsid w:val="003E7654"/>
    <w:rsid w:val="003E76E4"/>
    <w:rsid w:val="003F0631"/>
    <w:rsid w:val="003F1F06"/>
    <w:rsid w:val="003F22C3"/>
    <w:rsid w:val="003F2554"/>
    <w:rsid w:val="003F2568"/>
    <w:rsid w:val="003F2BC7"/>
    <w:rsid w:val="003F42D2"/>
    <w:rsid w:val="003F4693"/>
    <w:rsid w:val="003F49AF"/>
    <w:rsid w:val="003F49D9"/>
    <w:rsid w:val="003F5355"/>
    <w:rsid w:val="003F5B4E"/>
    <w:rsid w:val="003F6648"/>
    <w:rsid w:val="003F6E09"/>
    <w:rsid w:val="003F72F7"/>
    <w:rsid w:val="003F797F"/>
    <w:rsid w:val="004010D8"/>
    <w:rsid w:val="0040148D"/>
    <w:rsid w:val="00403ADF"/>
    <w:rsid w:val="0040468C"/>
    <w:rsid w:val="00404F0A"/>
    <w:rsid w:val="004058DA"/>
    <w:rsid w:val="00406863"/>
    <w:rsid w:val="00406C52"/>
    <w:rsid w:val="00407126"/>
    <w:rsid w:val="0041007F"/>
    <w:rsid w:val="004114A3"/>
    <w:rsid w:val="00411D89"/>
    <w:rsid w:val="00412706"/>
    <w:rsid w:val="0041305D"/>
    <w:rsid w:val="004152FE"/>
    <w:rsid w:val="004156B1"/>
    <w:rsid w:val="0041674B"/>
    <w:rsid w:val="00416D0E"/>
    <w:rsid w:val="00416D4C"/>
    <w:rsid w:val="004174B1"/>
    <w:rsid w:val="004179F5"/>
    <w:rsid w:val="00417D2F"/>
    <w:rsid w:val="004206B1"/>
    <w:rsid w:val="004209DD"/>
    <w:rsid w:val="0042112D"/>
    <w:rsid w:val="00421360"/>
    <w:rsid w:val="00422C8A"/>
    <w:rsid w:val="00424797"/>
    <w:rsid w:val="00424A35"/>
    <w:rsid w:val="0042592C"/>
    <w:rsid w:val="00426966"/>
    <w:rsid w:val="00426C34"/>
    <w:rsid w:val="004275DD"/>
    <w:rsid w:val="00427658"/>
    <w:rsid w:val="004277EB"/>
    <w:rsid w:val="00427803"/>
    <w:rsid w:val="00430BD0"/>
    <w:rsid w:val="00430DF7"/>
    <w:rsid w:val="00431384"/>
    <w:rsid w:val="00432D77"/>
    <w:rsid w:val="00432F2B"/>
    <w:rsid w:val="004335D9"/>
    <w:rsid w:val="00433EFF"/>
    <w:rsid w:val="004342D6"/>
    <w:rsid w:val="00435330"/>
    <w:rsid w:val="0043572D"/>
    <w:rsid w:val="004358AC"/>
    <w:rsid w:val="004374BE"/>
    <w:rsid w:val="00440A5B"/>
    <w:rsid w:val="00440B4D"/>
    <w:rsid w:val="00440E21"/>
    <w:rsid w:val="00440E64"/>
    <w:rsid w:val="004410CD"/>
    <w:rsid w:val="004412F4"/>
    <w:rsid w:val="00442CFB"/>
    <w:rsid w:val="00442D8E"/>
    <w:rsid w:val="00443246"/>
    <w:rsid w:val="004437C2"/>
    <w:rsid w:val="00443DB3"/>
    <w:rsid w:val="00444EAF"/>
    <w:rsid w:val="00445628"/>
    <w:rsid w:val="00445C0A"/>
    <w:rsid w:val="00445D56"/>
    <w:rsid w:val="0044661C"/>
    <w:rsid w:val="00446E8B"/>
    <w:rsid w:val="00447F83"/>
    <w:rsid w:val="00450012"/>
    <w:rsid w:val="00450110"/>
    <w:rsid w:val="00450691"/>
    <w:rsid w:val="00450D6E"/>
    <w:rsid w:val="004511D8"/>
    <w:rsid w:val="00451475"/>
    <w:rsid w:val="0045159F"/>
    <w:rsid w:val="00451986"/>
    <w:rsid w:val="0045217F"/>
    <w:rsid w:val="00452A24"/>
    <w:rsid w:val="00452F2A"/>
    <w:rsid w:val="00453AE7"/>
    <w:rsid w:val="00453C08"/>
    <w:rsid w:val="004545CD"/>
    <w:rsid w:val="00455AFB"/>
    <w:rsid w:val="00456045"/>
    <w:rsid w:val="00457FE4"/>
    <w:rsid w:val="0046057A"/>
    <w:rsid w:val="00460C48"/>
    <w:rsid w:val="004614AF"/>
    <w:rsid w:val="0046150B"/>
    <w:rsid w:val="00462674"/>
    <w:rsid w:val="00462D0D"/>
    <w:rsid w:val="00462E8A"/>
    <w:rsid w:val="0046327B"/>
    <w:rsid w:val="00463CED"/>
    <w:rsid w:val="004644D4"/>
    <w:rsid w:val="00464830"/>
    <w:rsid w:val="00465461"/>
    <w:rsid w:val="00465517"/>
    <w:rsid w:val="004666CF"/>
    <w:rsid w:val="004667AB"/>
    <w:rsid w:val="00466E09"/>
    <w:rsid w:val="00467B0D"/>
    <w:rsid w:val="00470267"/>
    <w:rsid w:val="00470596"/>
    <w:rsid w:val="0047156B"/>
    <w:rsid w:val="00471D74"/>
    <w:rsid w:val="00472A5D"/>
    <w:rsid w:val="00473139"/>
    <w:rsid w:val="00473B48"/>
    <w:rsid w:val="00473B8B"/>
    <w:rsid w:val="00473CFA"/>
    <w:rsid w:val="004758FB"/>
    <w:rsid w:val="00475AAE"/>
    <w:rsid w:val="00475C4D"/>
    <w:rsid w:val="00475E11"/>
    <w:rsid w:val="00475F2D"/>
    <w:rsid w:val="00475FF6"/>
    <w:rsid w:val="004760C8"/>
    <w:rsid w:val="00476955"/>
    <w:rsid w:val="00476BAA"/>
    <w:rsid w:val="00477263"/>
    <w:rsid w:val="00477877"/>
    <w:rsid w:val="00477EE6"/>
    <w:rsid w:val="00480255"/>
    <w:rsid w:val="00480308"/>
    <w:rsid w:val="00480FEE"/>
    <w:rsid w:val="004822C2"/>
    <w:rsid w:val="004828E7"/>
    <w:rsid w:val="00482A0F"/>
    <w:rsid w:val="00482B88"/>
    <w:rsid w:val="00482E0E"/>
    <w:rsid w:val="004838BB"/>
    <w:rsid w:val="00483BDB"/>
    <w:rsid w:val="00484215"/>
    <w:rsid w:val="00484360"/>
    <w:rsid w:val="0048453E"/>
    <w:rsid w:val="0048491F"/>
    <w:rsid w:val="00485C28"/>
    <w:rsid w:val="00485F1F"/>
    <w:rsid w:val="00485F80"/>
    <w:rsid w:val="004861DA"/>
    <w:rsid w:val="004864AF"/>
    <w:rsid w:val="00486576"/>
    <w:rsid w:val="004874A7"/>
    <w:rsid w:val="00487CDE"/>
    <w:rsid w:val="00487FF9"/>
    <w:rsid w:val="00490016"/>
    <w:rsid w:val="004905D7"/>
    <w:rsid w:val="0049088F"/>
    <w:rsid w:val="00491379"/>
    <w:rsid w:val="00491A80"/>
    <w:rsid w:val="00492349"/>
    <w:rsid w:val="00492554"/>
    <w:rsid w:val="00492758"/>
    <w:rsid w:val="00493F0C"/>
    <w:rsid w:val="00493F23"/>
    <w:rsid w:val="004945DE"/>
    <w:rsid w:val="00495506"/>
    <w:rsid w:val="0049554E"/>
    <w:rsid w:val="004959AE"/>
    <w:rsid w:val="0049617A"/>
    <w:rsid w:val="00496A14"/>
    <w:rsid w:val="00497F3A"/>
    <w:rsid w:val="004A0239"/>
    <w:rsid w:val="004A15C0"/>
    <w:rsid w:val="004A1F33"/>
    <w:rsid w:val="004A2248"/>
    <w:rsid w:val="004A25A9"/>
    <w:rsid w:val="004A28DE"/>
    <w:rsid w:val="004A2A9A"/>
    <w:rsid w:val="004A3091"/>
    <w:rsid w:val="004A3516"/>
    <w:rsid w:val="004A395F"/>
    <w:rsid w:val="004A3F9D"/>
    <w:rsid w:val="004A4D70"/>
    <w:rsid w:val="004A5A6A"/>
    <w:rsid w:val="004A60FD"/>
    <w:rsid w:val="004A647E"/>
    <w:rsid w:val="004A6495"/>
    <w:rsid w:val="004A65D0"/>
    <w:rsid w:val="004A6BAF"/>
    <w:rsid w:val="004A6C69"/>
    <w:rsid w:val="004A754E"/>
    <w:rsid w:val="004A7611"/>
    <w:rsid w:val="004A7BD5"/>
    <w:rsid w:val="004A7BF0"/>
    <w:rsid w:val="004A7C7D"/>
    <w:rsid w:val="004B0217"/>
    <w:rsid w:val="004B0432"/>
    <w:rsid w:val="004B1560"/>
    <w:rsid w:val="004B1CC4"/>
    <w:rsid w:val="004B2907"/>
    <w:rsid w:val="004B2B04"/>
    <w:rsid w:val="004B4AD8"/>
    <w:rsid w:val="004B5032"/>
    <w:rsid w:val="004B631B"/>
    <w:rsid w:val="004B68D3"/>
    <w:rsid w:val="004B6E09"/>
    <w:rsid w:val="004B7621"/>
    <w:rsid w:val="004B76C0"/>
    <w:rsid w:val="004B79BC"/>
    <w:rsid w:val="004C048F"/>
    <w:rsid w:val="004C0811"/>
    <w:rsid w:val="004C0DC9"/>
    <w:rsid w:val="004C0DEA"/>
    <w:rsid w:val="004C12D3"/>
    <w:rsid w:val="004C1960"/>
    <w:rsid w:val="004C1D0C"/>
    <w:rsid w:val="004C2332"/>
    <w:rsid w:val="004C35CB"/>
    <w:rsid w:val="004C3C3A"/>
    <w:rsid w:val="004C403D"/>
    <w:rsid w:val="004C4244"/>
    <w:rsid w:val="004C45C5"/>
    <w:rsid w:val="004C4E6D"/>
    <w:rsid w:val="004C54A8"/>
    <w:rsid w:val="004C573C"/>
    <w:rsid w:val="004C668C"/>
    <w:rsid w:val="004C671A"/>
    <w:rsid w:val="004C76BC"/>
    <w:rsid w:val="004D0E8E"/>
    <w:rsid w:val="004D106F"/>
    <w:rsid w:val="004D1AA8"/>
    <w:rsid w:val="004D27F9"/>
    <w:rsid w:val="004D2D9C"/>
    <w:rsid w:val="004D2DC8"/>
    <w:rsid w:val="004D31D4"/>
    <w:rsid w:val="004D32E0"/>
    <w:rsid w:val="004D43DF"/>
    <w:rsid w:val="004D45E2"/>
    <w:rsid w:val="004D462B"/>
    <w:rsid w:val="004D55DD"/>
    <w:rsid w:val="004D5AE7"/>
    <w:rsid w:val="004D609B"/>
    <w:rsid w:val="004D7424"/>
    <w:rsid w:val="004D7A98"/>
    <w:rsid w:val="004D7F0E"/>
    <w:rsid w:val="004E09C8"/>
    <w:rsid w:val="004E0B21"/>
    <w:rsid w:val="004E1E6A"/>
    <w:rsid w:val="004E2269"/>
    <w:rsid w:val="004E25EF"/>
    <w:rsid w:val="004E3211"/>
    <w:rsid w:val="004E38C5"/>
    <w:rsid w:val="004E515E"/>
    <w:rsid w:val="004E5854"/>
    <w:rsid w:val="004E635B"/>
    <w:rsid w:val="004E6903"/>
    <w:rsid w:val="004E6AE1"/>
    <w:rsid w:val="004E7705"/>
    <w:rsid w:val="004F00D9"/>
    <w:rsid w:val="004F0553"/>
    <w:rsid w:val="004F0E79"/>
    <w:rsid w:val="004F1413"/>
    <w:rsid w:val="004F2136"/>
    <w:rsid w:val="004F2D96"/>
    <w:rsid w:val="004F39C7"/>
    <w:rsid w:val="004F3E8B"/>
    <w:rsid w:val="004F4C72"/>
    <w:rsid w:val="004F58D3"/>
    <w:rsid w:val="004F5F7D"/>
    <w:rsid w:val="004F6097"/>
    <w:rsid w:val="004F77A9"/>
    <w:rsid w:val="004F7AD1"/>
    <w:rsid w:val="005004D7"/>
    <w:rsid w:val="00500509"/>
    <w:rsid w:val="00500C83"/>
    <w:rsid w:val="005017E9"/>
    <w:rsid w:val="005020DC"/>
    <w:rsid w:val="005026EB"/>
    <w:rsid w:val="00502E00"/>
    <w:rsid w:val="005035A4"/>
    <w:rsid w:val="005038B8"/>
    <w:rsid w:val="0050525E"/>
    <w:rsid w:val="00505B87"/>
    <w:rsid w:val="0050666D"/>
    <w:rsid w:val="00506AD8"/>
    <w:rsid w:val="00506F22"/>
    <w:rsid w:val="00507051"/>
    <w:rsid w:val="005072E0"/>
    <w:rsid w:val="0050738F"/>
    <w:rsid w:val="005074BE"/>
    <w:rsid w:val="00507B47"/>
    <w:rsid w:val="00507FE9"/>
    <w:rsid w:val="00510707"/>
    <w:rsid w:val="0051072F"/>
    <w:rsid w:val="00510C9B"/>
    <w:rsid w:val="00510DCC"/>
    <w:rsid w:val="0051103C"/>
    <w:rsid w:val="00511086"/>
    <w:rsid w:val="0051109B"/>
    <w:rsid w:val="0051120A"/>
    <w:rsid w:val="00511BDB"/>
    <w:rsid w:val="00512666"/>
    <w:rsid w:val="00512E63"/>
    <w:rsid w:val="005130A4"/>
    <w:rsid w:val="00513119"/>
    <w:rsid w:val="00513314"/>
    <w:rsid w:val="0051382C"/>
    <w:rsid w:val="0051421E"/>
    <w:rsid w:val="00514BE6"/>
    <w:rsid w:val="00514D17"/>
    <w:rsid w:val="00514F04"/>
    <w:rsid w:val="005152A5"/>
    <w:rsid w:val="005155D5"/>
    <w:rsid w:val="00516036"/>
    <w:rsid w:val="00516614"/>
    <w:rsid w:val="00516DEF"/>
    <w:rsid w:val="00517232"/>
    <w:rsid w:val="00517867"/>
    <w:rsid w:val="00517AAB"/>
    <w:rsid w:val="005206B3"/>
    <w:rsid w:val="0052167F"/>
    <w:rsid w:val="005220DA"/>
    <w:rsid w:val="005231CE"/>
    <w:rsid w:val="00523800"/>
    <w:rsid w:val="005246E2"/>
    <w:rsid w:val="005255B2"/>
    <w:rsid w:val="00526B1F"/>
    <w:rsid w:val="00527CB8"/>
    <w:rsid w:val="005300DD"/>
    <w:rsid w:val="0053137A"/>
    <w:rsid w:val="005313B3"/>
    <w:rsid w:val="00531451"/>
    <w:rsid w:val="00531D12"/>
    <w:rsid w:val="00532250"/>
    <w:rsid w:val="00532303"/>
    <w:rsid w:val="00532485"/>
    <w:rsid w:val="00532678"/>
    <w:rsid w:val="0053276C"/>
    <w:rsid w:val="00532D03"/>
    <w:rsid w:val="00533B75"/>
    <w:rsid w:val="00534088"/>
    <w:rsid w:val="00534292"/>
    <w:rsid w:val="00535096"/>
    <w:rsid w:val="00535BE5"/>
    <w:rsid w:val="00535C28"/>
    <w:rsid w:val="00536366"/>
    <w:rsid w:val="00536F62"/>
    <w:rsid w:val="0053702E"/>
    <w:rsid w:val="005402EE"/>
    <w:rsid w:val="0054108F"/>
    <w:rsid w:val="00541560"/>
    <w:rsid w:val="00541CE1"/>
    <w:rsid w:val="0054235D"/>
    <w:rsid w:val="0054350B"/>
    <w:rsid w:val="005438DE"/>
    <w:rsid w:val="00543C19"/>
    <w:rsid w:val="00544229"/>
    <w:rsid w:val="00544740"/>
    <w:rsid w:val="00545341"/>
    <w:rsid w:val="005456F1"/>
    <w:rsid w:val="00545D19"/>
    <w:rsid w:val="00546223"/>
    <w:rsid w:val="0055071B"/>
    <w:rsid w:val="00550E76"/>
    <w:rsid w:val="0055115F"/>
    <w:rsid w:val="00551828"/>
    <w:rsid w:val="00551F04"/>
    <w:rsid w:val="0055270B"/>
    <w:rsid w:val="00552792"/>
    <w:rsid w:val="00552EC5"/>
    <w:rsid w:val="005530D2"/>
    <w:rsid w:val="00553366"/>
    <w:rsid w:val="00553F6E"/>
    <w:rsid w:val="00554374"/>
    <w:rsid w:val="0055464A"/>
    <w:rsid w:val="00554920"/>
    <w:rsid w:val="005549DF"/>
    <w:rsid w:val="00554AEB"/>
    <w:rsid w:val="0055615C"/>
    <w:rsid w:val="005561D4"/>
    <w:rsid w:val="005567D7"/>
    <w:rsid w:val="00557A84"/>
    <w:rsid w:val="00560149"/>
    <w:rsid w:val="0056123C"/>
    <w:rsid w:val="00561DC5"/>
    <w:rsid w:val="005623C6"/>
    <w:rsid w:val="005624B3"/>
    <w:rsid w:val="005625B7"/>
    <w:rsid w:val="005627CB"/>
    <w:rsid w:val="00562A3C"/>
    <w:rsid w:val="00562B57"/>
    <w:rsid w:val="005643A1"/>
    <w:rsid w:val="00565E6C"/>
    <w:rsid w:val="00565F9A"/>
    <w:rsid w:val="0056630D"/>
    <w:rsid w:val="005669BC"/>
    <w:rsid w:val="00566AF9"/>
    <w:rsid w:val="00566B06"/>
    <w:rsid w:val="00566F10"/>
    <w:rsid w:val="005672AC"/>
    <w:rsid w:val="00567885"/>
    <w:rsid w:val="00567DBC"/>
    <w:rsid w:val="00570450"/>
    <w:rsid w:val="00571AE3"/>
    <w:rsid w:val="005738F1"/>
    <w:rsid w:val="00573DC4"/>
    <w:rsid w:val="005746B2"/>
    <w:rsid w:val="00574840"/>
    <w:rsid w:val="00574E28"/>
    <w:rsid w:val="005758B6"/>
    <w:rsid w:val="00575C32"/>
    <w:rsid w:val="005769A4"/>
    <w:rsid w:val="00576B1C"/>
    <w:rsid w:val="00576CF9"/>
    <w:rsid w:val="00576E1A"/>
    <w:rsid w:val="00577044"/>
    <w:rsid w:val="00577B11"/>
    <w:rsid w:val="00577BEA"/>
    <w:rsid w:val="00577F09"/>
    <w:rsid w:val="00581040"/>
    <w:rsid w:val="00582621"/>
    <w:rsid w:val="00582A9C"/>
    <w:rsid w:val="00582F37"/>
    <w:rsid w:val="00583099"/>
    <w:rsid w:val="00583125"/>
    <w:rsid w:val="00583695"/>
    <w:rsid w:val="00583AAC"/>
    <w:rsid w:val="00583BDB"/>
    <w:rsid w:val="005846CB"/>
    <w:rsid w:val="00584CF8"/>
    <w:rsid w:val="005862D4"/>
    <w:rsid w:val="00587FD8"/>
    <w:rsid w:val="00591413"/>
    <w:rsid w:val="00593406"/>
    <w:rsid w:val="00594C7E"/>
    <w:rsid w:val="00594E13"/>
    <w:rsid w:val="0059532E"/>
    <w:rsid w:val="00596094"/>
    <w:rsid w:val="005963EA"/>
    <w:rsid w:val="00596800"/>
    <w:rsid w:val="00596B0D"/>
    <w:rsid w:val="00597239"/>
    <w:rsid w:val="00597F42"/>
    <w:rsid w:val="005A035F"/>
    <w:rsid w:val="005A181E"/>
    <w:rsid w:val="005A1AE3"/>
    <w:rsid w:val="005A1C3D"/>
    <w:rsid w:val="005A1FB5"/>
    <w:rsid w:val="005A25C9"/>
    <w:rsid w:val="005A28F5"/>
    <w:rsid w:val="005A2ABA"/>
    <w:rsid w:val="005A37F4"/>
    <w:rsid w:val="005A4202"/>
    <w:rsid w:val="005A463C"/>
    <w:rsid w:val="005A5B61"/>
    <w:rsid w:val="005A5BF3"/>
    <w:rsid w:val="005B06C4"/>
    <w:rsid w:val="005B1325"/>
    <w:rsid w:val="005B13CF"/>
    <w:rsid w:val="005B148D"/>
    <w:rsid w:val="005B2FC4"/>
    <w:rsid w:val="005B326E"/>
    <w:rsid w:val="005B5805"/>
    <w:rsid w:val="005B596B"/>
    <w:rsid w:val="005B5A2D"/>
    <w:rsid w:val="005B5A7F"/>
    <w:rsid w:val="005B5C34"/>
    <w:rsid w:val="005B5CB7"/>
    <w:rsid w:val="005B602B"/>
    <w:rsid w:val="005B6723"/>
    <w:rsid w:val="005B7D79"/>
    <w:rsid w:val="005C06B1"/>
    <w:rsid w:val="005C0B1B"/>
    <w:rsid w:val="005C1692"/>
    <w:rsid w:val="005C189D"/>
    <w:rsid w:val="005C190D"/>
    <w:rsid w:val="005C295E"/>
    <w:rsid w:val="005C2EA8"/>
    <w:rsid w:val="005C3321"/>
    <w:rsid w:val="005C342C"/>
    <w:rsid w:val="005C3690"/>
    <w:rsid w:val="005C3D6A"/>
    <w:rsid w:val="005C564C"/>
    <w:rsid w:val="005C569D"/>
    <w:rsid w:val="005C5E32"/>
    <w:rsid w:val="005C6335"/>
    <w:rsid w:val="005C684A"/>
    <w:rsid w:val="005C6B0B"/>
    <w:rsid w:val="005C6D39"/>
    <w:rsid w:val="005C6DE1"/>
    <w:rsid w:val="005C70D4"/>
    <w:rsid w:val="005C78A4"/>
    <w:rsid w:val="005C7AAD"/>
    <w:rsid w:val="005C7C78"/>
    <w:rsid w:val="005C7FC5"/>
    <w:rsid w:val="005D03A1"/>
    <w:rsid w:val="005D0644"/>
    <w:rsid w:val="005D08E7"/>
    <w:rsid w:val="005D08F5"/>
    <w:rsid w:val="005D0A53"/>
    <w:rsid w:val="005D0DCD"/>
    <w:rsid w:val="005D137B"/>
    <w:rsid w:val="005D199F"/>
    <w:rsid w:val="005D1A1D"/>
    <w:rsid w:val="005D3793"/>
    <w:rsid w:val="005D4187"/>
    <w:rsid w:val="005D4681"/>
    <w:rsid w:val="005D50ED"/>
    <w:rsid w:val="005D5BEC"/>
    <w:rsid w:val="005D5F49"/>
    <w:rsid w:val="005D68DC"/>
    <w:rsid w:val="005D6948"/>
    <w:rsid w:val="005E1088"/>
    <w:rsid w:val="005E1147"/>
    <w:rsid w:val="005E1EF8"/>
    <w:rsid w:val="005E2370"/>
    <w:rsid w:val="005E2768"/>
    <w:rsid w:val="005E282C"/>
    <w:rsid w:val="005E28FC"/>
    <w:rsid w:val="005E2C70"/>
    <w:rsid w:val="005E315C"/>
    <w:rsid w:val="005E3401"/>
    <w:rsid w:val="005E49CA"/>
    <w:rsid w:val="005E4BB4"/>
    <w:rsid w:val="005E5F98"/>
    <w:rsid w:val="005E6C89"/>
    <w:rsid w:val="005E6DFF"/>
    <w:rsid w:val="005E72E1"/>
    <w:rsid w:val="005E73F3"/>
    <w:rsid w:val="005F0646"/>
    <w:rsid w:val="005F1E15"/>
    <w:rsid w:val="005F1EF5"/>
    <w:rsid w:val="005F1FB1"/>
    <w:rsid w:val="005F22AC"/>
    <w:rsid w:val="005F2629"/>
    <w:rsid w:val="005F2FDB"/>
    <w:rsid w:val="005F339B"/>
    <w:rsid w:val="005F3A3A"/>
    <w:rsid w:val="005F3F87"/>
    <w:rsid w:val="005F50AB"/>
    <w:rsid w:val="005F5BA5"/>
    <w:rsid w:val="005F6726"/>
    <w:rsid w:val="005F7194"/>
    <w:rsid w:val="005F7DD5"/>
    <w:rsid w:val="006014C6"/>
    <w:rsid w:val="00601ED3"/>
    <w:rsid w:val="0060257C"/>
    <w:rsid w:val="0060274D"/>
    <w:rsid w:val="00602D92"/>
    <w:rsid w:val="00604361"/>
    <w:rsid w:val="00604676"/>
    <w:rsid w:val="00604DF7"/>
    <w:rsid w:val="00606060"/>
    <w:rsid w:val="0060642A"/>
    <w:rsid w:val="0060693F"/>
    <w:rsid w:val="0060741A"/>
    <w:rsid w:val="00607445"/>
    <w:rsid w:val="0060783E"/>
    <w:rsid w:val="0061077C"/>
    <w:rsid w:val="00610C46"/>
    <w:rsid w:val="00611254"/>
    <w:rsid w:val="006116F3"/>
    <w:rsid w:val="00612B31"/>
    <w:rsid w:val="006132CA"/>
    <w:rsid w:val="00614168"/>
    <w:rsid w:val="006141BC"/>
    <w:rsid w:val="00614E8B"/>
    <w:rsid w:val="00614EEA"/>
    <w:rsid w:val="006153D1"/>
    <w:rsid w:val="00616676"/>
    <w:rsid w:val="006172BA"/>
    <w:rsid w:val="006177E3"/>
    <w:rsid w:val="00617A10"/>
    <w:rsid w:val="00617BA6"/>
    <w:rsid w:val="00617BE4"/>
    <w:rsid w:val="00620018"/>
    <w:rsid w:val="00620CC7"/>
    <w:rsid w:val="00620D89"/>
    <w:rsid w:val="00621F6F"/>
    <w:rsid w:val="006223E3"/>
    <w:rsid w:val="006227BE"/>
    <w:rsid w:val="00622E76"/>
    <w:rsid w:val="00622EA0"/>
    <w:rsid w:val="00623C05"/>
    <w:rsid w:val="00623C61"/>
    <w:rsid w:val="00623CD7"/>
    <w:rsid w:val="006246B5"/>
    <w:rsid w:val="0062514B"/>
    <w:rsid w:val="00625637"/>
    <w:rsid w:val="0062613E"/>
    <w:rsid w:val="00627121"/>
    <w:rsid w:val="00627AE7"/>
    <w:rsid w:val="00627EE1"/>
    <w:rsid w:val="0063022D"/>
    <w:rsid w:val="0063067C"/>
    <w:rsid w:val="00630A11"/>
    <w:rsid w:val="0063168B"/>
    <w:rsid w:val="00631871"/>
    <w:rsid w:val="00632080"/>
    <w:rsid w:val="00632173"/>
    <w:rsid w:val="00632B88"/>
    <w:rsid w:val="00632D65"/>
    <w:rsid w:val="00632F47"/>
    <w:rsid w:val="00633262"/>
    <w:rsid w:val="0063348B"/>
    <w:rsid w:val="006343E5"/>
    <w:rsid w:val="006352DD"/>
    <w:rsid w:val="00635802"/>
    <w:rsid w:val="00635859"/>
    <w:rsid w:val="0063626E"/>
    <w:rsid w:val="006362A9"/>
    <w:rsid w:val="006362B8"/>
    <w:rsid w:val="00636A33"/>
    <w:rsid w:val="00637695"/>
    <w:rsid w:val="0063777D"/>
    <w:rsid w:val="0064118D"/>
    <w:rsid w:val="00641A7E"/>
    <w:rsid w:val="00641BBF"/>
    <w:rsid w:val="00641D4B"/>
    <w:rsid w:val="00642169"/>
    <w:rsid w:val="00642238"/>
    <w:rsid w:val="00642956"/>
    <w:rsid w:val="0064296E"/>
    <w:rsid w:val="0064300E"/>
    <w:rsid w:val="00643581"/>
    <w:rsid w:val="00643961"/>
    <w:rsid w:val="00643A53"/>
    <w:rsid w:val="00644190"/>
    <w:rsid w:val="006451F3"/>
    <w:rsid w:val="006452E5"/>
    <w:rsid w:val="006461B9"/>
    <w:rsid w:val="006464D5"/>
    <w:rsid w:val="00646AB9"/>
    <w:rsid w:val="00646BC0"/>
    <w:rsid w:val="00646E4C"/>
    <w:rsid w:val="006477E8"/>
    <w:rsid w:val="00647B1A"/>
    <w:rsid w:val="006500CB"/>
    <w:rsid w:val="0065031E"/>
    <w:rsid w:val="006503F6"/>
    <w:rsid w:val="006510BC"/>
    <w:rsid w:val="006515B2"/>
    <w:rsid w:val="006520C1"/>
    <w:rsid w:val="00652635"/>
    <w:rsid w:val="00653D18"/>
    <w:rsid w:val="00653F08"/>
    <w:rsid w:val="00654D4F"/>
    <w:rsid w:val="0065507D"/>
    <w:rsid w:val="006555AF"/>
    <w:rsid w:val="00655F17"/>
    <w:rsid w:val="006564EB"/>
    <w:rsid w:val="00656C00"/>
    <w:rsid w:val="00656C69"/>
    <w:rsid w:val="00656D6F"/>
    <w:rsid w:val="00656F4E"/>
    <w:rsid w:val="006575AF"/>
    <w:rsid w:val="00660962"/>
    <w:rsid w:val="00661202"/>
    <w:rsid w:val="006614EF"/>
    <w:rsid w:val="0066169D"/>
    <w:rsid w:val="00661E9E"/>
    <w:rsid w:val="006632EA"/>
    <w:rsid w:val="006633B6"/>
    <w:rsid w:val="00663D8E"/>
    <w:rsid w:val="00665255"/>
    <w:rsid w:val="00665B51"/>
    <w:rsid w:val="006677A8"/>
    <w:rsid w:val="006707EF"/>
    <w:rsid w:val="006709D9"/>
    <w:rsid w:val="00670C46"/>
    <w:rsid w:val="00670CA7"/>
    <w:rsid w:val="006711C5"/>
    <w:rsid w:val="006723B1"/>
    <w:rsid w:val="0067258E"/>
    <w:rsid w:val="006726E4"/>
    <w:rsid w:val="006728C0"/>
    <w:rsid w:val="00673665"/>
    <w:rsid w:val="006737CC"/>
    <w:rsid w:val="00673A2E"/>
    <w:rsid w:val="006746FF"/>
    <w:rsid w:val="00675933"/>
    <w:rsid w:val="00675E30"/>
    <w:rsid w:val="006761BD"/>
    <w:rsid w:val="006768D8"/>
    <w:rsid w:val="00676DA7"/>
    <w:rsid w:val="0067759C"/>
    <w:rsid w:val="006801D6"/>
    <w:rsid w:val="0068094A"/>
    <w:rsid w:val="00681200"/>
    <w:rsid w:val="006815CC"/>
    <w:rsid w:val="006818A6"/>
    <w:rsid w:val="00681AFE"/>
    <w:rsid w:val="00682F2A"/>
    <w:rsid w:val="006841CF"/>
    <w:rsid w:val="006843DA"/>
    <w:rsid w:val="0068459F"/>
    <w:rsid w:val="00685509"/>
    <w:rsid w:val="00685A2C"/>
    <w:rsid w:val="00685EF1"/>
    <w:rsid w:val="00686CD9"/>
    <w:rsid w:val="00690AF4"/>
    <w:rsid w:val="00691393"/>
    <w:rsid w:val="0069145F"/>
    <w:rsid w:val="00691832"/>
    <w:rsid w:val="00691B09"/>
    <w:rsid w:val="006928C5"/>
    <w:rsid w:val="00693079"/>
    <w:rsid w:val="00693482"/>
    <w:rsid w:val="00693602"/>
    <w:rsid w:val="006942FF"/>
    <w:rsid w:val="00694486"/>
    <w:rsid w:val="006953DC"/>
    <w:rsid w:val="006960B0"/>
    <w:rsid w:val="0069783C"/>
    <w:rsid w:val="00697902"/>
    <w:rsid w:val="006A01F9"/>
    <w:rsid w:val="006A02D6"/>
    <w:rsid w:val="006A0326"/>
    <w:rsid w:val="006A0974"/>
    <w:rsid w:val="006A09A6"/>
    <w:rsid w:val="006A1814"/>
    <w:rsid w:val="006A186E"/>
    <w:rsid w:val="006A289D"/>
    <w:rsid w:val="006A307A"/>
    <w:rsid w:val="006A31FC"/>
    <w:rsid w:val="006A3C0E"/>
    <w:rsid w:val="006A423B"/>
    <w:rsid w:val="006A4F06"/>
    <w:rsid w:val="006A4F4C"/>
    <w:rsid w:val="006A55F7"/>
    <w:rsid w:val="006A5781"/>
    <w:rsid w:val="006A57F7"/>
    <w:rsid w:val="006A5BFE"/>
    <w:rsid w:val="006A6611"/>
    <w:rsid w:val="006A66EE"/>
    <w:rsid w:val="006A7921"/>
    <w:rsid w:val="006A7E22"/>
    <w:rsid w:val="006A7FFA"/>
    <w:rsid w:val="006B0133"/>
    <w:rsid w:val="006B04E0"/>
    <w:rsid w:val="006B0C36"/>
    <w:rsid w:val="006B181D"/>
    <w:rsid w:val="006B18D0"/>
    <w:rsid w:val="006B1B63"/>
    <w:rsid w:val="006B1B91"/>
    <w:rsid w:val="006B2490"/>
    <w:rsid w:val="006B2627"/>
    <w:rsid w:val="006B31C7"/>
    <w:rsid w:val="006B33FF"/>
    <w:rsid w:val="006B3C35"/>
    <w:rsid w:val="006B4136"/>
    <w:rsid w:val="006B472A"/>
    <w:rsid w:val="006B4C71"/>
    <w:rsid w:val="006B4FB1"/>
    <w:rsid w:val="006B522A"/>
    <w:rsid w:val="006B53D9"/>
    <w:rsid w:val="006B594A"/>
    <w:rsid w:val="006B5987"/>
    <w:rsid w:val="006B654E"/>
    <w:rsid w:val="006B77F1"/>
    <w:rsid w:val="006C0043"/>
    <w:rsid w:val="006C0C94"/>
    <w:rsid w:val="006C189D"/>
    <w:rsid w:val="006C1CDE"/>
    <w:rsid w:val="006C2BD0"/>
    <w:rsid w:val="006C2F26"/>
    <w:rsid w:val="006C349C"/>
    <w:rsid w:val="006C38C9"/>
    <w:rsid w:val="006C3F40"/>
    <w:rsid w:val="006C430F"/>
    <w:rsid w:val="006C5A89"/>
    <w:rsid w:val="006C5D47"/>
    <w:rsid w:val="006C7960"/>
    <w:rsid w:val="006C7D6D"/>
    <w:rsid w:val="006D009C"/>
    <w:rsid w:val="006D0221"/>
    <w:rsid w:val="006D0328"/>
    <w:rsid w:val="006D156E"/>
    <w:rsid w:val="006D15B4"/>
    <w:rsid w:val="006D177F"/>
    <w:rsid w:val="006D25E1"/>
    <w:rsid w:val="006D3670"/>
    <w:rsid w:val="006D39BE"/>
    <w:rsid w:val="006D5BB0"/>
    <w:rsid w:val="006D6D6C"/>
    <w:rsid w:val="006D773B"/>
    <w:rsid w:val="006D7F7D"/>
    <w:rsid w:val="006E08D0"/>
    <w:rsid w:val="006E1200"/>
    <w:rsid w:val="006E1566"/>
    <w:rsid w:val="006E325E"/>
    <w:rsid w:val="006E34C2"/>
    <w:rsid w:val="006E4261"/>
    <w:rsid w:val="006E4363"/>
    <w:rsid w:val="006E487B"/>
    <w:rsid w:val="006E4C5A"/>
    <w:rsid w:val="006E5AFD"/>
    <w:rsid w:val="006E5B2C"/>
    <w:rsid w:val="006E5C60"/>
    <w:rsid w:val="006E5FDE"/>
    <w:rsid w:val="006E6529"/>
    <w:rsid w:val="006E6A05"/>
    <w:rsid w:val="006E6EAA"/>
    <w:rsid w:val="006E7A2F"/>
    <w:rsid w:val="006E7FF4"/>
    <w:rsid w:val="006F0835"/>
    <w:rsid w:val="006F08CA"/>
    <w:rsid w:val="006F0D7B"/>
    <w:rsid w:val="006F1FB2"/>
    <w:rsid w:val="006F372B"/>
    <w:rsid w:val="006F43F5"/>
    <w:rsid w:val="006F484C"/>
    <w:rsid w:val="006F4895"/>
    <w:rsid w:val="006F5027"/>
    <w:rsid w:val="006F557A"/>
    <w:rsid w:val="006F5722"/>
    <w:rsid w:val="006F57D7"/>
    <w:rsid w:val="006F580F"/>
    <w:rsid w:val="006F64CA"/>
    <w:rsid w:val="006F6CF9"/>
    <w:rsid w:val="006F72B0"/>
    <w:rsid w:val="006F732E"/>
    <w:rsid w:val="006F781A"/>
    <w:rsid w:val="006F7E9E"/>
    <w:rsid w:val="006F7FA8"/>
    <w:rsid w:val="00700D10"/>
    <w:rsid w:val="007014BF"/>
    <w:rsid w:val="00701764"/>
    <w:rsid w:val="00705E73"/>
    <w:rsid w:val="00706FA0"/>
    <w:rsid w:val="007106F3"/>
    <w:rsid w:val="00710AAA"/>
    <w:rsid w:val="00711D77"/>
    <w:rsid w:val="0071246B"/>
    <w:rsid w:val="00712A72"/>
    <w:rsid w:val="0071326C"/>
    <w:rsid w:val="007142E6"/>
    <w:rsid w:val="00715860"/>
    <w:rsid w:val="00715A79"/>
    <w:rsid w:val="00716375"/>
    <w:rsid w:val="007166A8"/>
    <w:rsid w:val="0071748D"/>
    <w:rsid w:val="007179EA"/>
    <w:rsid w:val="007200D6"/>
    <w:rsid w:val="00720DDC"/>
    <w:rsid w:val="00720FB5"/>
    <w:rsid w:val="00721EFE"/>
    <w:rsid w:val="00722172"/>
    <w:rsid w:val="00723E0B"/>
    <w:rsid w:val="00724014"/>
    <w:rsid w:val="00724B21"/>
    <w:rsid w:val="00724C1C"/>
    <w:rsid w:val="007254F9"/>
    <w:rsid w:val="00725585"/>
    <w:rsid w:val="00725788"/>
    <w:rsid w:val="00725823"/>
    <w:rsid w:val="007258ED"/>
    <w:rsid w:val="00725D46"/>
    <w:rsid w:val="00726525"/>
    <w:rsid w:val="007267DA"/>
    <w:rsid w:val="0072691C"/>
    <w:rsid w:val="00726D6D"/>
    <w:rsid w:val="0072761D"/>
    <w:rsid w:val="00727780"/>
    <w:rsid w:val="00727C7D"/>
    <w:rsid w:val="007312E9"/>
    <w:rsid w:val="0073231C"/>
    <w:rsid w:val="00732922"/>
    <w:rsid w:val="00732BDB"/>
    <w:rsid w:val="00734679"/>
    <w:rsid w:val="00735246"/>
    <w:rsid w:val="007353CC"/>
    <w:rsid w:val="00737368"/>
    <w:rsid w:val="0074023D"/>
    <w:rsid w:val="0074051C"/>
    <w:rsid w:val="00740D0D"/>
    <w:rsid w:val="00740EE1"/>
    <w:rsid w:val="007413F3"/>
    <w:rsid w:val="007413F5"/>
    <w:rsid w:val="007419D0"/>
    <w:rsid w:val="00741B76"/>
    <w:rsid w:val="00742821"/>
    <w:rsid w:val="00742AE3"/>
    <w:rsid w:val="007436A8"/>
    <w:rsid w:val="007438C2"/>
    <w:rsid w:val="00744488"/>
    <w:rsid w:val="00744562"/>
    <w:rsid w:val="00744F32"/>
    <w:rsid w:val="007452C7"/>
    <w:rsid w:val="00745DD8"/>
    <w:rsid w:val="007460A5"/>
    <w:rsid w:val="007464E3"/>
    <w:rsid w:val="00746F60"/>
    <w:rsid w:val="0074792D"/>
    <w:rsid w:val="0075030C"/>
    <w:rsid w:val="00750964"/>
    <w:rsid w:val="00750B77"/>
    <w:rsid w:val="00750CE6"/>
    <w:rsid w:val="0075108B"/>
    <w:rsid w:val="00751B13"/>
    <w:rsid w:val="0075242E"/>
    <w:rsid w:val="00752AB2"/>
    <w:rsid w:val="007534B1"/>
    <w:rsid w:val="0075375C"/>
    <w:rsid w:val="00754BCE"/>
    <w:rsid w:val="00754C61"/>
    <w:rsid w:val="00755498"/>
    <w:rsid w:val="00755AAD"/>
    <w:rsid w:val="00755D39"/>
    <w:rsid w:val="00755D87"/>
    <w:rsid w:val="00756360"/>
    <w:rsid w:val="00756E1E"/>
    <w:rsid w:val="00757E67"/>
    <w:rsid w:val="00760E90"/>
    <w:rsid w:val="007611EB"/>
    <w:rsid w:val="0076136C"/>
    <w:rsid w:val="00761A5B"/>
    <w:rsid w:val="00761AD1"/>
    <w:rsid w:val="00761E43"/>
    <w:rsid w:val="0076289B"/>
    <w:rsid w:val="00762915"/>
    <w:rsid w:val="00762C82"/>
    <w:rsid w:val="0076336F"/>
    <w:rsid w:val="0076360F"/>
    <w:rsid w:val="00763A99"/>
    <w:rsid w:val="00763B3D"/>
    <w:rsid w:val="00763BB6"/>
    <w:rsid w:val="00764269"/>
    <w:rsid w:val="00765D83"/>
    <w:rsid w:val="007665B9"/>
    <w:rsid w:val="00766C0E"/>
    <w:rsid w:val="00766C5D"/>
    <w:rsid w:val="00767980"/>
    <w:rsid w:val="00770A2C"/>
    <w:rsid w:val="00770D9C"/>
    <w:rsid w:val="00771BE1"/>
    <w:rsid w:val="007726AC"/>
    <w:rsid w:val="00773438"/>
    <w:rsid w:val="007737E5"/>
    <w:rsid w:val="00773AC6"/>
    <w:rsid w:val="00773CA0"/>
    <w:rsid w:val="00774092"/>
    <w:rsid w:val="00774B20"/>
    <w:rsid w:val="00775200"/>
    <w:rsid w:val="0077523F"/>
    <w:rsid w:val="00775312"/>
    <w:rsid w:val="00775434"/>
    <w:rsid w:val="00776225"/>
    <w:rsid w:val="00776B8A"/>
    <w:rsid w:val="0078088E"/>
    <w:rsid w:val="007812FE"/>
    <w:rsid w:val="007816A6"/>
    <w:rsid w:val="00781CBA"/>
    <w:rsid w:val="0078305F"/>
    <w:rsid w:val="007831A7"/>
    <w:rsid w:val="007831D2"/>
    <w:rsid w:val="00783357"/>
    <w:rsid w:val="00783593"/>
    <w:rsid w:val="00784077"/>
    <w:rsid w:val="0078524B"/>
    <w:rsid w:val="00786D7C"/>
    <w:rsid w:val="00787202"/>
    <w:rsid w:val="007878F8"/>
    <w:rsid w:val="007901EA"/>
    <w:rsid w:val="00790202"/>
    <w:rsid w:val="0079075B"/>
    <w:rsid w:val="00790DD7"/>
    <w:rsid w:val="00791EAF"/>
    <w:rsid w:val="00792D04"/>
    <w:rsid w:val="007930E4"/>
    <w:rsid w:val="00793BFB"/>
    <w:rsid w:val="00794023"/>
    <w:rsid w:val="007946C7"/>
    <w:rsid w:val="00794873"/>
    <w:rsid w:val="00794FED"/>
    <w:rsid w:val="007955DE"/>
    <w:rsid w:val="00795652"/>
    <w:rsid w:val="007957F7"/>
    <w:rsid w:val="00795D5A"/>
    <w:rsid w:val="0079655C"/>
    <w:rsid w:val="00796A28"/>
    <w:rsid w:val="00796CC2"/>
    <w:rsid w:val="00796E72"/>
    <w:rsid w:val="0079761B"/>
    <w:rsid w:val="00797E84"/>
    <w:rsid w:val="007A0983"/>
    <w:rsid w:val="007A1196"/>
    <w:rsid w:val="007A16AE"/>
    <w:rsid w:val="007A1E56"/>
    <w:rsid w:val="007A1F60"/>
    <w:rsid w:val="007A2651"/>
    <w:rsid w:val="007A2B4C"/>
    <w:rsid w:val="007A2E37"/>
    <w:rsid w:val="007A353E"/>
    <w:rsid w:val="007A38F3"/>
    <w:rsid w:val="007A3DC4"/>
    <w:rsid w:val="007A3F30"/>
    <w:rsid w:val="007A3F98"/>
    <w:rsid w:val="007A4636"/>
    <w:rsid w:val="007A4CF5"/>
    <w:rsid w:val="007A4EE1"/>
    <w:rsid w:val="007A53C1"/>
    <w:rsid w:val="007A5D6C"/>
    <w:rsid w:val="007A652E"/>
    <w:rsid w:val="007A6591"/>
    <w:rsid w:val="007A6C08"/>
    <w:rsid w:val="007A7764"/>
    <w:rsid w:val="007A7D8C"/>
    <w:rsid w:val="007A7EF4"/>
    <w:rsid w:val="007B02AB"/>
    <w:rsid w:val="007B0EB8"/>
    <w:rsid w:val="007B188E"/>
    <w:rsid w:val="007B2848"/>
    <w:rsid w:val="007B2CF4"/>
    <w:rsid w:val="007B2D99"/>
    <w:rsid w:val="007B326A"/>
    <w:rsid w:val="007B3AE7"/>
    <w:rsid w:val="007B3E59"/>
    <w:rsid w:val="007B3EAB"/>
    <w:rsid w:val="007B447F"/>
    <w:rsid w:val="007B515F"/>
    <w:rsid w:val="007B516B"/>
    <w:rsid w:val="007B5F7E"/>
    <w:rsid w:val="007B6364"/>
    <w:rsid w:val="007B7128"/>
    <w:rsid w:val="007B7418"/>
    <w:rsid w:val="007B7683"/>
    <w:rsid w:val="007B768B"/>
    <w:rsid w:val="007B7BD5"/>
    <w:rsid w:val="007C06D4"/>
    <w:rsid w:val="007C1FC1"/>
    <w:rsid w:val="007C2780"/>
    <w:rsid w:val="007C2910"/>
    <w:rsid w:val="007C3227"/>
    <w:rsid w:val="007C33CC"/>
    <w:rsid w:val="007C4083"/>
    <w:rsid w:val="007C418D"/>
    <w:rsid w:val="007C5359"/>
    <w:rsid w:val="007C5848"/>
    <w:rsid w:val="007C5979"/>
    <w:rsid w:val="007C5C17"/>
    <w:rsid w:val="007C7020"/>
    <w:rsid w:val="007C7DC4"/>
    <w:rsid w:val="007D0F9C"/>
    <w:rsid w:val="007D248C"/>
    <w:rsid w:val="007D385F"/>
    <w:rsid w:val="007D4CF9"/>
    <w:rsid w:val="007D6020"/>
    <w:rsid w:val="007D68AA"/>
    <w:rsid w:val="007D6F71"/>
    <w:rsid w:val="007D6FCD"/>
    <w:rsid w:val="007D7438"/>
    <w:rsid w:val="007D76F7"/>
    <w:rsid w:val="007D7B7D"/>
    <w:rsid w:val="007D7E5C"/>
    <w:rsid w:val="007E1001"/>
    <w:rsid w:val="007E152C"/>
    <w:rsid w:val="007E162D"/>
    <w:rsid w:val="007E18CD"/>
    <w:rsid w:val="007E1AF3"/>
    <w:rsid w:val="007E2B3F"/>
    <w:rsid w:val="007E2E70"/>
    <w:rsid w:val="007E4831"/>
    <w:rsid w:val="007E4841"/>
    <w:rsid w:val="007E6298"/>
    <w:rsid w:val="007E68B1"/>
    <w:rsid w:val="007E73A0"/>
    <w:rsid w:val="007E7506"/>
    <w:rsid w:val="007E76C1"/>
    <w:rsid w:val="007E7B42"/>
    <w:rsid w:val="007E7D8F"/>
    <w:rsid w:val="007F2405"/>
    <w:rsid w:val="007F25BC"/>
    <w:rsid w:val="007F2941"/>
    <w:rsid w:val="007F2D24"/>
    <w:rsid w:val="007F35D0"/>
    <w:rsid w:val="007F37C3"/>
    <w:rsid w:val="007F3B09"/>
    <w:rsid w:val="007F3B81"/>
    <w:rsid w:val="007F4AF3"/>
    <w:rsid w:val="007F5C3E"/>
    <w:rsid w:val="007F5EB7"/>
    <w:rsid w:val="007F624B"/>
    <w:rsid w:val="007F69A4"/>
    <w:rsid w:val="007F7CDB"/>
    <w:rsid w:val="007F7F18"/>
    <w:rsid w:val="00800C75"/>
    <w:rsid w:val="00801840"/>
    <w:rsid w:val="0080375A"/>
    <w:rsid w:val="008049A3"/>
    <w:rsid w:val="00804C90"/>
    <w:rsid w:val="00804F60"/>
    <w:rsid w:val="008050C3"/>
    <w:rsid w:val="008059D3"/>
    <w:rsid w:val="00805C0C"/>
    <w:rsid w:val="008061DC"/>
    <w:rsid w:val="00806D3D"/>
    <w:rsid w:val="00806F5B"/>
    <w:rsid w:val="0081023F"/>
    <w:rsid w:val="008106C9"/>
    <w:rsid w:val="0081096D"/>
    <w:rsid w:val="00810A74"/>
    <w:rsid w:val="00810BC9"/>
    <w:rsid w:val="008135FA"/>
    <w:rsid w:val="00813BBE"/>
    <w:rsid w:val="00813D21"/>
    <w:rsid w:val="008140AB"/>
    <w:rsid w:val="008145A7"/>
    <w:rsid w:val="00814BBB"/>
    <w:rsid w:val="00814FF6"/>
    <w:rsid w:val="0081540B"/>
    <w:rsid w:val="00817357"/>
    <w:rsid w:val="00817F2D"/>
    <w:rsid w:val="00817FA5"/>
    <w:rsid w:val="008201C7"/>
    <w:rsid w:val="00820527"/>
    <w:rsid w:val="00820920"/>
    <w:rsid w:val="008218C5"/>
    <w:rsid w:val="0082202D"/>
    <w:rsid w:val="008228D8"/>
    <w:rsid w:val="0082298C"/>
    <w:rsid w:val="00823FC7"/>
    <w:rsid w:val="00824249"/>
    <w:rsid w:val="0082447A"/>
    <w:rsid w:val="008247C2"/>
    <w:rsid w:val="008251B2"/>
    <w:rsid w:val="00825202"/>
    <w:rsid w:val="00825684"/>
    <w:rsid w:val="0082632E"/>
    <w:rsid w:val="00826430"/>
    <w:rsid w:val="00826A1C"/>
    <w:rsid w:val="00826A62"/>
    <w:rsid w:val="00827608"/>
    <w:rsid w:val="00827943"/>
    <w:rsid w:val="00827C8B"/>
    <w:rsid w:val="0083002B"/>
    <w:rsid w:val="008309A3"/>
    <w:rsid w:val="00831DCB"/>
    <w:rsid w:val="008329B0"/>
    <w:rsid w:val="00833A0C"/>
    <w:rsid w:val="00833C9B"/>
    <w:rsid w:val="008340B7"/>
    <w:rsid w:val="008341B4"/>
    <w:rsid w:val="0083421C"/>
    <w:rsid w:val="00834920"/>
    <w:rsid w:val="00835135"/>
    <w:rsid w:val="0083649F"/>
    <w:rsid w:val="0083694B"/>
    <w:rsid w:val="00836A00"/>
    <w:rsid w:val="00840CBD"/>
    <w:rsid w:val="00840D56"/>
    <w:rsid w:val="008411EF"/>
    <w:rsid w:val="0084153F"/>
    <w:rsid w:val="00842251"/>
    <w:rsid w:val="00842C42"/>
    <w:rsid w:val="0084452A"/>
    <w:rsid w:val="00844DDE"/>
    <w:rsid w:val="00845964"/>
    <w:rsid w:val="00846A98"/>
    <w:rsid w:val="00846D42"/>
    <w:rsid w:val="00846E87"/>
    <w:rsid w:val="00847148"/>
    <w:rsid w:val="00847209"/>
    <w:rsid w:val="008472C0"/>
    <w:rsid w:val="008475B8"/>
    <w:rsid w:val="008501FE"/>
    <w:rsid w:val="00850278"/>
    <w:rsid w:val="00850548"/>
    <w:rsid w:val="00851C9B"/>
    <w:rsid w:val="00851E02"/>
    <w:rsid w:val="00851F0E"/>
    <w:rsid w:val="00852ACC"/>
    <w:rsid w:val="00853213"/>
    <w:rsid w:val="0085358E"/>
    <w:rsid w:val="00853809"/>
    <w:rsid w:val="00853B6D"/>
    <w:rsid w:val="008550EF"/>
    <w:rsid w:val="00856B84"/>
    <w:rsid w:val="00857486"/>
    <w:rsid w:val="008575E7"/>
    <w:rsid w:val="00857DD5"/>
    <w:rsid w:val="008600B9"/>
    <w:rsid w:val="0086051C"/>
    <w:rsid w:val="008607F5"/>
    <w:rsid w:val="0086082B"/>
    <w:rsid w:val="00860B3D"/>
    <w:rsid w:val="008614F3"/>
    <w:rsid w:val="00861618"/>
    <w:rsid w:val="008618F1"/>
    <w:rsid w:val="0086193D"/>
    <w:rsid w:val="008629F1"/>
    <w:rsid w:val="008640CC"/>
    <w:rsid w:val="0086452F"/>
    <w:rsid w:val="00864625"/>
    <w:rsid w:val="008652E9"/>
    <w:rsid w:val="00865B4C"/>
    <w:rsid w:val="00865B6A"/>
    <w:rsid w:val="00865BCF"/>
    <w:rsid w:val="00866153"/>
    <w:rsid w:val="008661D6"/>
    <w:rsid w:val="0086725F"/>
    <w:rsid w:val="00867E52"/>
    <w:rsid w:val="00870007"/>
    <w:rsid w:val="008706AB"/>
    <w:rsid w:val="00870D27"/>
    <w:rsid w:val="00870D59"/>
    <w:rsid w:val="00870EE5"/>
    <w:rsid w:val="0087316F"/>
    <w:rsid w:val="00874B89"/>
    <w:rsid w:val="00875CAE"/>
    <w:rsid w:val="008762FF"/>
    <w:rsid w:val="00876705"/>
    <w:rsid w:val="00876716"/>
    <w:rsid w:val="00880FFC"/>
    <w:rsid w:val="008817EB"/>
    <w:rsid w:val="008818B7"/>
    <w:rsid w:val="00882796"/>
    <w:rsid w:val="00882A43"/>
    <w:rsid w:val="00882D96"/>
    <w:rsid w:val="00883C7F"/>
    <w:rsid w:val="00884687"/>
    <w:rsid w:val="00885146"/>
    <w:rsid w:val="008855DF"/>
    <w:rsid w:val="00886093"/>
    <w:rsid w:val="0088739F"/>
    <w:rsid w:val="008879F3"/>
    <w:rsid w:val="00891483"/>
    <w:rsid w:val="00892251"/>
    <w:rsid w:val="00892480"/>
    <w:rsid w:val="00892899"/>
    <w:rsid w:val="00892E7B"/>
    <w:rsid w:val="00893C53"/>
    <w:rsid w:val="00893CC7"/>
    <w:rsid w:val="0089524A"/>
    <w:rsid w:val="008955FC"/>
    <w:rsid w:val="00895A64"/>
    <w:rsid w:val="008962F0"/>
    <w:rsid w:val="00897DF6"/>
    <w:rsid w:val="00897ED6"/>
    <w:rsid w:val="008A0332"/>
    <w:rsid w:val="008A05BD"/>
    <w:rsid w:val="008A0D8D"/>
    <w:rsid w:val="008A1106"/>
    <w:rsid w:val="008A1348"/>
    <w:rsid w:val="008A1E20"/>
    <w:rsid w:val="008A2004"/>
    <w:rsid w:val="008A24AF"/>
    <w:rsid w:val="008A436B"/>
    <w:rsid w:val="008A45DD"/>
    <w:rsid w:val="008A45FA"/>
    <w:rsid w:val="008A5AB1"/>
    <w:rsid w:val="008A5B24"/>
    <w:rsid w:val="008A5BB0"/>
    <w:rsid w:val="008A6426"/>
    <w:rsid w:val="008A73B1"/>
    <w:rsid w:val="008A7A5C"/>
    <w:rsid w:val="008A7A63"/>
    <w:rsid w:val="008A7DBE"/>
    <w:rsid w:val="008B035A"/>
    <w:rsid w:val="008B098F"/>
    <w:rsid w:val="008B0A5D"/>
    <w:rsid w:val="008B0EFE"/>
    <w:rsid w:val="008B18FA"/>
    <w:rsid w:val="008B1E90"/>
    <w:rsid w:val="008B2472"/>
    <w:rsid w:val="008B2FAB"/>
    <w:rsid w:val="008B2FC7"/>
    <w:rsid w:val="008B3672"/>
    <w:rsid w:val="008B43B5"/>
    <w:rsid w:val="008B43D5"/>
    <w:rsid w:val="008B4FF0"/>
    <w:rsid w:val="008B59FD"/>
    <w:rsid w:val="008B5B0D"/>
    <w:rsid w:val="008B5CB9"/>
    <w:rsid w:val="008B6035"/>
    <w:rsid w:val="008C0B36"/>
    <w:rsid w:val="008C2386"/>
    <w:rsid w:val="008C279E"/>
    <w:rsid w:val="008C2ADB"/>
    <w:rsid w:val="008C2EBB"/>
    <w:rsid w:val="008C40A2"/>
    <w:rsid w:val="008C41C7"/>
    <w:rsid w:val="008C46D9"/>
    <w:rsid w:val="008C4F4E"/>
    <w:rsid w:val="008C502D"/>
    <w:rsid w:val="008C523D"/>
    <w:rsid w:val="008C54E7"/>
    <w:rsid w:val="008C5A19"/>
    <w:rsid w:val="008C5B2B"/>
    <w:rsid w:val="008C5C81"/>
    <w:rsid w:val="008C6F7D"/>
    <w:rsid w:val="008C7364"/>
    <w:rsid w:val="008C7770"/>
    <w:rsid w:val="008C77C6"/>
    <w:rsid w:val="008D02FD"/>
    <w:rsid w:val="008D031B"/>
    <w:rsid w:val="008D0505"/>
    <w:rsid w:val="008D1045"/>
    <w:rsid w:val="008D155F"/>
    <w:rsid w:val="008D1B9C"/>
    <w:rsid w:val="008D3543"/>
    <w:rsid w:val="008D36DC"/>
    <w:rsid w:val="008D3BE0"/>
    <w:rsid w:val="008D3BE7"/>
    <w:rsid w:val="008D459C"/>
    <w:rsid w:val="008D4926"/>
    <w:rsid w:val="008D4F2E"/>
    <w:rsid w:val="008D50A7"/>
    <w:rsid w:val="008D612C"/>
    <w:rsid w:val="008D6AD6"/>
    <w:rsid w:val="008D6D88"/>
    <w:rsid w:val="008D6FEF"/>
    <w:rsid w:val="008D75E7"/>
    <w:rsid w:val="008E076D"/>
    <w:rsid w:val="008E0890"/>
    <w:rsid w:val="008E0FC9"/>
    <w:rsid w:val="008E21A7"/>
    <w:rsid w:val="008E2509"/>
    <w:rsid w:val="008E27A1"/>
    <w:rsid w:val="008E2AA4"/>
    <w:rsid w:val="008E2E73"/>
    <w:rsid w:val="008E41CE"/>
    <w:rsid w:val="008E46FF"/>
    <w:rsid w:val="008E4ED8"/>
    <w:rsid w:val="008E5614"/>
    <w:rsid w:val="008E59DD"/>
    <w:rsid w:val="008E7157"/>
    <w:rsid w:val="008E78F2"/>
    <w:rsid w:val="008E7DC9"/>
    <w:rsid w:val="008E7E75"/>
    <w:rsid w:val="008F0593"/>
    <w:rsid w:val="008F069E"/>
    <w:rsid w:val="008F101D"/>
    <w:rsid w:val="008F135E"/>
    <w:rsid w:val="008F16DE"/>
    <w:rsid w:val="008F1F9E"/>
    <w:rsid w:val="008F2585"/>
    <w:rsid w:val="008F3BB8"/>
    <w:rsid w:val="008F3DE5"/>
    <w:rsid w:val="008F3FD9"/>
    <w:rsid w:val="008F4F7C"/>
    <w:rsid w:val="008F56F8"/>
    <w:rsid w:val="008F5BB5"/>
    <w:rsid w:val="008F631B"/>
    <w:rsid w:val="008F65E9"/>
    <w:rsid w:val="008F6D2E"/>
    <w:rsid w:val="008F7431"/>
    <w:rsid w:val="008F7473"/>
    <w:rsid w:val="008F76EC"/>
    <w:rsid w:val="008F79E9"/>
    <w:rsid w:val="00900334"/>
    <w:rsid w:val="00900407"/>
    <w:rsid w:val="00900694"/>
    <w:rsid w:val="00900ABC"/>
    <w:rsid w:val="00900F15"/>
    <w:rsid w:val="00901399"/>
    <w:rsid w:val="00902CA5"/>
    <w:rsid w:val="00902E82"/>
    <w:rsid w:val="00904F0C"/>
    <w:rsid w:val="00905007"/>
    <w:rsid w:val="009053CF"/>
    <w:rsid w:val="00906052"/>
    <w:rsid w:val="009069BC"/>
    <w:rsid w:val="00907373"/>
    <w:rsid w:val="00907DEE"/>
    <w:rsid w:val="00910426"/>
    <w:rsid w:val="0091079B"/>
    <w:rsid w:val="00910A88"/>
    <w:rsid w:val="009115DA"/>
    <w:rsid w:val="00912781"/>
    <w:rsid w:val="00912B80"/>
    <w:rsid w:val="00913846"/>
    <w:rsid w:val="00913BDE"/>
    <w:rsid w:val="00913E9F"/>
    <w:rsid w:val="0091485A"/>
    <w:rsid w:val="009155A0"/>
    <w:rsid w:val="00915755"/>
    <w:rsid w:val="00915E59"/>
    <w:rsid w:val="009163AD"/>
    <w:rsid w:val="009163B2"/>
    <w:rsid w:val="009170A3"/>
    <w:rsid w:val="00921067"/>
    <w:rsid w:val="009216FA"/>
    <w:rsid w:val="00922043"/>
    <w:rsid w:val="009220F5"/>
    <w:rsid w:val="00922F8B"/>
    <w:rsid w:val="00925348"/>
    <w:rsid w:val="00925670"/>
    <w:rsid w:val="0092646B"/>
    <w:rsid w:val="00926CBD"/>
    <w:rsid w:val="00926F0E"/>
    <w:rsid w:val="009271E6"/>
    <w:rsid w:val="00927FC3"/>
    <w:rsid w:val="009304B5"/>
    <w:rsid w:val="00930B16"/>
    <w:rsid w:val="00930C5D"/>
    <w:rsid w:val="009315D6"/>
    <w:rsid w:val="00931814"/>
    <w:rsid w:val="009324D2"/>
    <w:rsid w:val="009328C5"/>
    <w:rsid w:val="00932CAD"/>
    <w:rsid w:val="00933144"/>
    <w:rsid w:val="00933321"/>
    <w:rsid w:val="00933E0C"/>
    <w:rsid w:val="00933F0E"/>
    <w:rsid w:val="00934C1E"/>
    <w:rsid w:val="009351B1"/>
    <w:rsid w:val="0093540E"/>
    <w:rsid w:val="00935B45"/>
    <w:rsid w:val="00936CCF"/>
    <w:rsid w:val="009374B2"/>
    <w:rsid w:val="009377C8"/>
    <w:rsid w:val="00937D3F"/>
    <w:rsid w:val="00937DE4"/>
    <w:rsid w:val="00937F9F"/>
    <w:rsid w:val="009402B6"/>
    <w:rsid w:val="009406BF"/>
    <w:rsid w:val="00940788"/>
    <w:rsid w:val="00940916"/>
    <w:rsid w:val="009417FB"/>
    <w:rsid w:val="00941877"/>
    <w:rsid w:val="00941B08"/>
    <w:rsid w:val="00941ED9"/>
    <w:rsid w:val="00942601"/>
    <w:rsid w:val="00942604"/>
    <w:rsid w:val="00942A5B"/>
    <w:rsid w:val="00942D87"/>
    <w:rsid w:val="00942FE7"/>
    <w:rsid w:val="0094302D"/>
    <w:rsid w:val="00943380"/>
    <w:rsid w:val="00943806"/>
    <w:rsid w:val="00943B04"/>
    <w:rsid w:val="00944512"/>
    <w:rsid w:val="00945737"/>
    <w:rsid w:val="00945FD6"/>
    <w:rsid w:val="009465AA"/>
    <w:rsid w:val="00946CA8"/>
    <w:rsid w:val="00946CE4"/>
    <w:rsid w:val="00947194"/>
    <w:rsid w:val="009472DE"/>
    <w:rsid w:val="009506B9"/>
    <w:rsid w:val="00950D00"/>
    <w:rsid w:val="00950EDE"/>
    <w:rsid w:val="00951533"/>
    <w:rsid w:val="00951B68"/>
    <w:rsid w:val="00951C53"/>
    <w:rsid w:val="009527F0"/>
    <w:rsid w:val="00952DB9"/>
    <w:rsid w:val="009530BE"/>
    <w:rsid w:val="00953EF9"/>
    <w:rsid w:val="009549B3"/>
    <w:rsid w:val="0095507E"/>
    <w:rsid w:val="00955211"/>
    <w:rsid w:val="009557D8"/>
    <w:rsid w:val="00955BD4"/>
    <w:rsid w:val="00956473"/>
    <w:rsid w:val="0095778E"/>
    <w:rsid w:val="009577F2"/>
    <w:rsid w:val="0095792F"/>
    <w:rsid w:val="0096095C"/>
    <w:rsid w:val="009609C5"/>
    <w:rsid w:val="00960D46"/>
    <w:rsid w:val="0096226C"/>
    <w:rsid w:val="009622E1"/>
    <w:rsid w:val="00962707"/>
    <w:rsid w:val="00963530"/>
    <w:rsid w:val="009636E5"/>
    <w:rsid w:val="009637F5"/>
    <w:rsid w:val="00963808"/>
    <w:rsid w:val="00963AA0"/>
    <w:rsid w:val="00964078"/>
    <w:rsid w:val="009644E8"/>
    <w:rsid w:val="00965169"/>
    <w:rsid w:val="009656D7"/>
    <w:rsid w:val="0096659C"/>
    <w:rsid w:val="00966B63"/>
    <w:rsid w:val="00967CFA"/>
    <w:rsid w:val="00970109"/>
    <w:rsid w:val="0097018A"/>
    <w:rsid w:val="009701EC"/>
    <w:rsid w:val="00970331"/>
    <w:rsid w:val="00970797"/>
    <w:rsid w:val="00971EB2"/>
    <w:rsid w:val="00972206"/>
    <w:rsid w:val="009726DC"/>
    <w:rsid w:val="00972DA4"/>
    <w:rsid w:val="00972EF1"/>
    <w:rsid w:val="0097322F"/>
    <w:rsid w:val="009745ED"/>
    <w:rsid w:val="009755EF"/>
    <w:rsid w:val="0097647D"/>
    <w:rsid w:val="0097680B"/>
    <w:rsid w:val="00976CA6"/>
    <w:rsid w:val="00976E6E"/>
    <w:rsid w:val="00977186"/>
    <w:rsid w:val="009774D2"/>
    <w:rsid w:val="00977A0A"/>
    <w:rsid w:val="00977D3C"/>
    <w:rsid w:val="00980382"/>
    <w:rsid w:val="00981CCE"/>
    <w:rsid w:val="009825CD"/>
    <w:rsid w:val="0098366D"/>
    <w:rsid w:val="0098458E"/>
    <w:rsid w:val="009849C8"/>
    <w:rsid w:val="009852D8"/>
    <w:rsid w:val="00985405"/>
    <w:rsid w:val="009858C8"/>
    <w:rsid w:val="0098615E"/>
    <w:rsid w:val="009864C4"/>
    <w:rsid w:val="00986809"/>
    <w:rsid w:val="009877D6"/>
    <w:rsid w:val="0099057E"/>
    <w:rsid w:val="00990623"/>
    <w:rsid w:val="00990877"/>
    <w:rsid w:val="00990A10"/>
    <w:rsid w:val="00990BD4"/>
    <w:rsid w:val="0099167D"/>
    <w:rsid w:val="00991BB4"/>
    <w:rsid w:val="00992E2D"/>
    <w:rsid w:val="00993089"/>
    <w:rsid w:val="00993128"/>
    <w:rsid w:val="0099379F"/>
    <w:rsid w:val="00993E05"/>
    <w:rsid w:val="009949A6"/>
    <w:rsid w:val="00994E61"/>
    <w:rsid w:val="00997214"/>
    <w:rsid w:val="00997B98"/>
    <w:rsid w:val="009A0613"/>
    <w:rsid w:val="009A0631"/>
    <w:rsid w:val="009A1036"/>
    <w:rsid w:val="009A1077"/>
    <w:rsid w:val="009A10EC"/>
    <w:rsid w:val="009A15E3"/>
    <w:rsid w:val="009A1A95"/>
    <w:rsid w:val="009A21DA"/>
    <w:rsid w:val="009A2B94"/>
    <w:rsid w:val="009A41A9"/>
    <w:rsid w:val="009A4520"/>
    <w:rsid w:val="009A549A"/>
    <w:rsid w:val="009A58E7"/>
    <w:rsid w:val="009A7535"/>
    <w:rsid w:val="009A78AD"/>
    <w:rsid w:val="009B1230"/>
    <w:rsid w:val="009B13DF"/>
    <w:rsid w:val="009B1406"/>
    <w:rsid w:val="009B3236"/>
    <w:rsid w:val="009B3910"/>
    <w:rsid w:val="009B4192"/>
    <w:rsid w:val="009B4A69"/>
    <w:rsid w:val="009B4A96"/>
    <w:rsid w:val="009B4D47"/>
    <w:rsid w:val="009B4EAE"/>
    <w:rsid w:val="009B64F6"/>
    <w:rsid w:val="009B6978"/>
    <w:rsid w:val="009B7AF7"/>
    <w:rsid w:val="009C05BD"/>
    <w:rsid w:val="009C07EE"/>
    <w:rsid w:val="009C1878"/>
    <w:rsid w:val="009C1F2E"/>
    <w:rsid w:val="009C1F45"/>
    <w:rsid w:val="009C2C1A"/>
    <w:rsid w:val="009C3061"/>
    <w:rsid w:val="009C307C"/>
    <w:rsid w:val="009C31D2"/>
    <w:rsid w:val="009C321E"/>
    <w:rsid w:val="009C39E2"/>
    <w:rsid w:val="009C3D11"/>
    <w:rsid w:val="009C3FA0"/>
    <w:rsid w:val="009C4764"/>
    <w:rsid w:val="009C5994"/>
    <w:rsid w:val="009C5A1E"/>
    <w:rsid w:val="009C5C94"/>
    <w:rsid w:val="009C6C28"/>
    <w:rsid w:val="009C7343"/>
    <w:rsid w:val="009C759D"/>
    <w:rsid w:val="009C7A40"/>
    <w:rsid w:val="009C7ADB"/>
    <w:rsid w:val="009D073E"/>
    <w:rsid w:val="009D0F04"/>
    <w:rsid w:val="009D1E30"/>
    <w:rsid w:val="009D3232"/>
    <w:rsid w:val="009D35E8"/>
    <w:rsid w:val="009D361F"/>
    <w:rsid w:val="009D3CED"/>
    <w:rsid w:val="009D4099"/>
    <w:rsid w:val="009D4BA0"/>
    <w:rsid w:val="009D5B4C"/>
    <w:rsid w:val="009D62EC"/>
    <w:rsid w:val="009D6334"/>
    <w:rsid w:val="009D6A91"/>
    <w:rsid w:val="009D75E0"/>
    <w:rsid w:val="009D79B9"/>
    <w:rsid w:val="009D7BD3"/>
    <w:rsid w:val="009E0244"/>
    <w:rsid w:val="009E042E"/>
    <w:rsid w:val="009E121A"/>
    <w:rsid w:val="009E1498"/>
    <w:rsid w:val="009E18D8"/>
    <w:rsid w:val="009E392D"/>
    <w:rsid w:val="009E3EE1"/>
    <w:rsid w:val="009E3F62"/>
    <w:rsid w:val="009E4486"/>
    <w:rsid w:val="009E6077"/>
    <w:rsid w:val="009E64C2"/>
    <w:rsid w:val="009E7115"/>
    <w:rsid w:val="009F07C0"/>
    <w:rsid w:val="009F1C0D"/>
    <w:rsid w:val="009F1D47"/>
    <w:rsid w:val="009F2B76"/>
    <w:rsid w:val="009F38C2"/>
    <w:rsid w:val="009F4E31"/>
    <w:rsid w:val="009F4EB5"/>
    <w:rsid w:val="009F4FE5"/>
    <w:rsid w:val="009F53C6"/>
    <w:rsid w:val="009F5582"/>
    <w:rsid w:val="009F5F48"/>
    <w:rsid w:val="009F6C6E"/>
    <w:rsid w:val="009F73D7"/>
    <w:rsid w:val="009F78DF"/>
    <w:rsid w:val="009F799C"/>
    <w:rsid w:val="009F7B78"/>
    <w:rsid w:val="00A007EA"/>
    <w:rsid w:val="00A01715"/>
    <w:rsid w:val="00A018D3"/>
    <w:rsid w:val="00A0208C"/>
    <w:rsid w:val="00A02335"/>
    <w:rsid w:val="00A027D4"/>
    <w:rsid w:val="00A02DB5"/>
    <w:rsid w:val="00A03684"/>
    <w:rsid w:val="00A071B0"/>
    <w:rsid w:val="00A0765D"/>
    <w:rsid w:val="00A07782"/>
    <w:rsid w:val="00A078A2"/>
    <w:rsid w:val="00A078C6"/>
    <w:rsid w:val="00A07AC3"/>
    <w:rsid w:val="00A07B11"/>
    <w:rsid w:val="00A07B70"/>
    <w:rsid w:val="00A10D89"/>
    <w:rsid w:val="00A10E26"/>
    <w:rsid w:val="00A11210"/>
    <w:rsid w:val="00A1170F"/>
    <w:rsid w:val="00A13736"/>
    <w:rsid w:val="00A139CC"/>
    <w:rsid w:val="00A14BAA"/>
    <w:rsid w:val="00A15337"/>
    <w:rsid w:val="00A15B62"/>
    <w:rsid w:val="00A15DBD"/>
    <w:rsid w:val="00A15EB2"/>
    <w:rsid w:val="00A1720B"/>
    <w:rsid w:val="00A17222"/>
    <w:rsid w:val="00A17748"/>
    <w:rsid w:val="00A17920"/>
    <w:rsid w:val="00A2034F"/>
    <w:rsid w:val="00A20F39"/>
    <w:rsid w:val="00A213D7"/>
    <w:rsid w:val="00A21B13"/>
    <w:rsid w:val="00A2332D"/>
    <w:rsid w:val="00A24406"/>
    <w:rsid w:val="00A248C7"/>
    <w:rsid w:val="00A25303"/>
    <w:rsid w:val="00A253E6"/>
    <w:rsid w:val="00A262F8"/>
    <w:rsid w:val="00A26957"/>
    <w:rsid w:val="00A26CAF"/>
    <w:rsid w:val="00A26E0A"/>
    <w:rsid w:val="00A32097"/>
    <w:rsid w:val="00A3214E"/>
    <w:rsid w:val="00A32861"/>
    <w:rsid w:val="00A32C51"/>
    <w:rsid w:val="00A32EDD"/>
    <w:rsid w:val="00A34A96"/>
    <w:rsid w:val="00A34B3F"/>
    <w:rsid w:val="00A351C1"/>
    <w:rsid w:val="00A352C7"/>
    <w:rsid w:val="00A353BA"/>
    <w:rsid w:val="00A35820"/>
    <w:rsid w:val="00A35BD9"/>
    <w:rsid w:val="00A360AB"/>
    <w:rsid w:val="00A36828"/>
    <w:rsid w:val="00A36988"/>
    <w:rsid w:val="00A36EA9"/>
    <w:rsid w:val="00A37045"/>
    <w:rsid w:val="00A37FB6"/>
    <w:rsid w:val="00A4043B"/>
    <w:rsid w:val="00A40477"/>
    <w:rsid w:val="00A40908"/>
    <w:rsid w:val="00A40A46"/>
    <w:rsid w:val="00A40A82"/>
    <w:rsid w:val="00A40F73"/>
    <w:rsid w:val="00A4106F"/>
    <w:rsid w:val="00A41872"/>
    <w:rsid w:val="00A41A26"/>
    <w:rsid w:val="00A41CFA"/>
    <w:rsid w:val="00A41EF5"/>
    <w:rsid w:val="00A424F4"/>
    <w:rsid w:val="00A42FF5"/>
    <w:rsid w:val="00A43889"/>
    <w:rsid w:val="00A43A24"/>
    <w:rsid w:val="00A43A50"/>
    <w:rsid w:val="00A4415A"/>
    <w:rsid w:val="00A441D4"/>
    <w:rsid w:val="00A4422F"/>
    <w:rsid w:val="00A450D6"/>
    <w:rsid w:val="00A451D0"/>
    <w:rsid w:val="00A45F03"/>
    <w:rsid w:val="00A46938"/>
    <w:rsid w:val="00A46F97"/>
    <w:rsid w:val="00A5069C"/>
    <w:rsid w:val="00A5088A"/>
    <w:rsid w:val="00A51209"/>
    <w:rsid w:val="00A51AF0"/>
    <w:rsid w:val="00A51E10"/>
    <w:rsid w:val="00A522B8"/>
    <w:rsid w:val="00A528B7"/>
    <w:rsid w:val="00A52F18"/>
    <w:rsid w:val="00A5341F"/>
    <w:rsid w:val="00A53625"/>
    <w:rsid w:val="00A53821"/>
    <w:rsid w:val="00A545B4"/>
    <w:rsid w:val="00A54A53"/>
    <w:rsid w:val="00A55C5A"/>
    <w:rsid w:val="00A564B3"/>
    <w:rsid w:val="00A60292"/>
    <w:rsid w:val="00A6081F"/>
    <w:rsid w:val="00A60CC6"/>
    <w:rsid w:val="00A6102E"/>
    <w:rsid w:val="00A61660"/>
    <w:rsid w:val="00A616CC"/>
    <w:rsid w:val="00A6187A"/>
    <w:rsid w:val="00A6277E"/>
    <w:rsid w:val="00A6324D"/>
    <w:rsid w:val="00A6336A"/>
    <w:rsid w:val="00A633F6"/>
    <w:rsid w:val="00A63493"/>
    <w:rsid w:val="00A63A94"/>
    <w:rsid w:val="00A64E5E"/>
    <w:rsid w:val="00A65639"/>
    <w:rsid w:val="00A6586A"/>
    <w:rsid w:val="00A65B44"/>
    <w:rsid w:val="00A660E4"/>
    <w:rsid w:val="00A66817"/>
    <w:rsid w:val="00A66B9B"/>
    <w:rsid w:val="00A6749D"/>
    <w:rsid w:val="00A71121"/>
    <w:rsid w:val="00A72C33"/>
    <w:rsid w:val="00A73437"/>
    <w:rsid w:val="00A7371F"/>
    <w:rsid w:val="00A73CF3"/>
    <w:rsid w:val="00A74230"/>
    <w:rsid w:val="00A7697C"/>
    <w:rsid w:val="00A76A47"/>
    <w:rsid w:val="00A7704D"/>
    <w:rsid w:val="00A77E3D"/>
    <w:rsid w:val="00A77F9F"/>
    <w:rsid w:val="00A80F3B"/>
    <w:rsid w:val="00A81508"/>
    <w:rsid w:val="00A819AA"/>
    <w:rsid w:val="00A81B7A"/>
    <w:rsid w:val="00A820F7"/>
    <w:rsid w:val="00A82443"/>
    <w:rsid w:val="00A82711"/>
    <w:rsid w:val="00A82B6E"/>
    <w:rsid w:val="00A83A58"/>
    <w:rsid w:val="00A83C08"/>
    <w:rsid w:val="00A83CD7"/>
    <w:rsid w:val="00A84406"/>
    <w:rsid w:val="00A854F4"/>
    <w:rsid w:val="00A85500"/>
    <w:rsid w:val="00A87132"/>
    <w:rsid w:val="00A87288"/>
    <w:rsid w:val="00A874E1"/>
    <w:rsid w:val="00A876E9"/>
    <w:rsid w:val="00A90A3F"/>
    <w:rsid w:val="00A90BB8"/>
    <w:rsid w:val="00A91110"/>
    <w:rsid w:val="00A9130F"/>
    <w:rsid w:val="00A9134E"/>
    <w:rsid w:val="00A91361"/>
    <w:rsid w:val="00A91F27"/>
    <w:rsid w:val="00A9247E"/>
    <w:rsid w:val="00A931E6"/>
    <w:rsid w:val="00A94825"/>
    <w:rsid w:val="00A94AD1"/>
    <w:rsid w:val="00A95F05"/>
    <w:rsid w:val="00A96A42"/>
    <w:rsid w:val="00A96DAC"/>
    <w:rsid w:val="00A97953"/>
    <w:rsid w:val="00A97C89"/>
    <w:rsid w:val="00AA0188"/>
    <w:rsid w:val="00AA05F4"/>
    <w:rsid w:val="00AA0A8A"/>
    <w:rsid w:val="00AA0BA3"/>
    <w:rsid w:val="00AA0BA4"/>
    <w:rsid w:val="00AA0C71"/>
    <w:rsid w:val="00AA12B7"/>
    <w:rsid w:val="00AA150E"/>
    <w:rsid w:val="00AA2909"/>
    <w:rsid w:val="00AA2D3C"/>
    <w:rsid w:val="00AA2DC7"/>
    <w:rsid w:val="00AA2EC9"/>
    <w:rsid w:val="00AA2F09"/>
    <w:rsid w:val="00AA31AE"/>
    <w:rsid w:val="00AA3263"/>
    <w:rsid w:val="00AA3410"/>
    <w:rsid w:val="00AA4480"/>
    <w:rsid w:val="00AA4C49"/>
    <w:rsid w:val="00AA4E01"/>
    <w:rsid w:val="00AA50B7"/>
    <w:rsid w:val="00AA5603"/>
    <w:rsid w:val="00AA6872"/>
    <w:rsid w:val="00AA7730"/>
    <w:rsid w:val="00AB004C"/>
    <w:rsid w:val="00AB006D"/>
    <w:rsid w:val="00AB0087"/>
    <w:rsid w:val="00AB0DB0"/>
    <w:rsid w:val="00AB0F69"/>
    <w:rsid w:val="00AB232D"/>
    <w:rsid w:val="00AB2593"/>
    <w:rsid w:val="00AB2B2B"/>
    <w:rsid w:val="00AB306A"/>
    <w:rsid w:val="00AB32DE"/>
    <w:rsid w:val="00AB3361"/>
    <w:rsid w:val="00AB3ACB"/>
    <w:rsid w:val="00AB40F5"/>
    <w:rsid w:val="00AB438E"/>
    <w:rsid w:val="00AB4581"/>
    <w:rsid w:val="00AB45AC"/>
    <w:rsid w:val="00AB51C1"/>
    <w:rsid w:val="00AB5500"/>
    <w:rsid w:val="00AB623E"/>
    <w:rsid w:val="00AB6CEA"/>
    <w:rsid w:val="00AB717D"/>
    <w:rsid w:val="00AB7411"/>
    <w:rsid w:val="00AB7746"/>
    <w:rsid w:val="00AC003B"/>
    <w:rsid w:val="00AC0E4C"/>
    <w:rsid w:val="00AC1D8B"/>
    <w:rsid w:val="00AC1E27"/>
    <w:rsid w:val="00AC2055"/>
    <w:rsid w:val="00AC24DF"/>
    <w:rsid w:val="00AC331F"/>
    <w:rsid w:val="00AC33D7"/>
    <w:rsid w:val="00AC3508"/>
    <w:rsid w:val="00AC3EB1"/>
    <w:rsid w:val="00AC4735"/>
    <w:rsid w:val="00AC5239"/>
    <w:rsid w:val="00AC53E4"/>
    <w:rsid w:val="00AC6698"/>
    <w:rsid w:val="00AC6860"/>
    <w:rsid w:val="00AC69C3"/>
    <w:rsid w:val="00AC7B8C"/>
    <w:rsid w:val="00AC7E39"/>
    <w:rsid w:val="00AD0161"/>
    <w:rsid w:val="00AD02F0"/>
    <w:rsid w:val="00AD0368"/>
    <w:rsid w:val="00AD03DC"/>
    <w:rsid w:val="00AD1387"/>
    <w:rsid w:val="00AD1600"/>
    <w:rsid w:val="00AD1914"/>
    <w:rsid w:val="00AD1F64"/>
    <w:rsid w:val="00AD2889"/>
    <w:rsid w:val="00AD34D8"/>
    <w:rsid w:val="00AD3A68"/>
    <w:rsid w:val="00AD3D70"/>
    <w:rsid w:val="00AD44B8"/>
    <w:rsid w:val="00AD549A"/>
    <w:rsid w:val="00AD6754"/>
    <w:rsid w:val="00AD6958"/>
    <w:rsid w:val="00AD7275"/>
    <w:rsid w:val="00AD7A20"/>
    <w:rsid w:val="00AD7A64"/>
    <w:rsid w:val="00AD7C2F"/>
    <w:rsid w:val="00AD7E1D"/>
    <w:rsid w:val="00AE02D6"/>
    <w:rsid w:val="00AE12C9"/>
    <w:rsid w:val="00AE17C2"/>
    <w:rsid w:val="00AE22A9"/>
    <w:rsid w:val="00AE22BD"/>
    <w:rsid w:val="00AE2E09"/>
    <w:rsid w:val="00AE35A2"/>
    <w:rsid w:val="00AE3AAB"/>
    <w:rsid w:val="00AE3B12"/>
    <w:rsid w:val="00AE4C2D"/>
    <w:rsid w:val="00AE4FCD"/>
    <w:rsid w:val="00AE5316"/>
    <w:rsid w:val="00AE5715"/>
    <w:rsid w:val="00AE5A89"/>
    <w:rsid w:val="00AE5D2E"/>
    <w:rsid w:val="00AE6431"/>
    <w:rsid w:val="00AE6591"/>
    <w:rsid w:val="00AE6914"/>
    <w:rsid w:val="00AE6C35"/>
    <w:rsid w:val="00AE72AA"/>
    <w:rsid w:val="00AE7914"/>
    <w:rsid w:val="00AE7FB6"/>
    <w:rsid w:val="00AF1D91"/>
    <w:rsid w:val="00AF2FC5"/>
    <w:rsid w:val="00AF3593"/>
    <w:rsid w:val="00AF3C1B"/>
    <w:rsid w:val="00AF3F89"/>
    <w:rsid w:val="00AF4092"/>
    <w:rsid w:val="00AF43B3"/>
    <w:rsid w:val="00AF4519"/>
    <w:rsid w:val="00AF4E5F"/>
    <w:rsid w:val="00AF5052"/>
    <w:rsid w:val="00AF5176"/>
    <w:rsid w:val="00AF527B"/>
    <w:rsid w:val="00AF7064"/>
    <w:rsid w:val="00AF765F"/>
    <w:rsid w:val="00AF7C03"/>
    <w:rsid w:val="00B000A9"/>
    <w:rsid w:val="00B00344"/>
    <w:rsid w:val="00B00931"/>
    <w:rsid w:val="00B00BF2"/>
    <w:rsid w:val="00B00E7C"/>
    <w:rsid w:val="00B016E2"/>
    <w:rsid w:val="00B01A67"/>
    <w:rsid w:val="00B01CE8"/>
    <w:rsid w:val="00B01D11"/>
    <w:rsid w:val="00B0228B"/>
    <w:rsid w:val="00B02494"/>
    <w:rsid w:val="00B02A44"/>
    <w:rsid w:val="00B02D2F"/>
    <w:rsid w:val="00B03A44"/>
    <w:rsid w:val="00B03BA8"/>
    <w:rsid w:val="00B03D55"/>
    <w:rsid w:val="00B03DE0"/>
    <w:rsid w:val="00B04767"/>
    <w:rsid w:val="00B04972"/>
    <w:rsid w:val="00B05399"/>
    <w:rsid w:val="00B05983"/>
    <w:rsid w:val="00B068A6"/>
    <w:rsid w:val="00B06938"/>
    <w:rsid w:val="00B079C5"/>
    <w:rsid w:val="00B07C85"/>
    <w:rsid w:val="00B07D73"/>
    <w:rsid w:val="00B101AE"/>
    <w:rsid w:val="00B10632"/>
    <w:rsid w:val="00B10BF7"/>
    <w:rsid w:val="00B114DC"/>
    <w:rsid w:val="00B11B30"/>
    <w:rsid w:val="00B12F42"/>
    <w:rsid w:val="00B1305F"/>
    <w:rsid w:val="00B135A5"/>
    <w:rsid w:val="00B135E8"/>
    <w:rsid w:val="00B137BB"/>
    <w:rsid w:val="00B146CE"/>
    <w:rsid w:val="00B1481F"/>
    <w:rsid w:val="00B15708"/>
    <w:rsid w:val="00B1587A"/>
    <w:rsid w:val="00B15F02"/>
    <w:rsid w:val="00B1704B"/>
    <w:rsid w:val="00B20473"/>
    <w:rsid w:val="00B20F13"/>
    <w:rsid w:val="00B214A3"/>
    <w:rsid w:val="00B22C36"/>
    <w:rsid w:val="00B23509"/>
    <w:rsid w:val="00B236A2"/>
    <w:rsid w:val="00B238F6"/>
    <w:rsid w:val="00B2402C"/>
    <w:rsid w:val="00B254E0"/>
    <w:rsid w:val="00B26B72"/>
    <w:rsid w:val="00B26EC5"/>
    <w:rsid w:val="00B27563"/>
    <w:rsid w:val="00B303B6"/>
    <w:rsid w:val="00B3167D"/>
    <w:rsid w:val="00B319E3"/>
    <w:rsid w:val="00B31CA4"/>
    <w:rsid w:val="00B323CB"/>
    <w:rsid w:val="00B32864"/>
    <w:rsid w:val="00B32DEF"/>
    <w:rsid w:val="00B3311A"/>
    <w:rsid w:val="00B33566"/>
    <w:rsid w:val="00B34ADB"/>
    <w:rsid w:val="00B34BBB"/>
    <w:rsid w:val="00B35236"/>
    <w:rsid w:val="00B364EE"/>
    <w:rsid w:val="00B37607"/>
    <w:rsid w:val="00B37B79"/>
    <w:rsid w:val="00B37C9C"/>
    <w:rsid w:val="00B41687"/>
    <w:rsid w:val="00B44438"/>
    <w:rsid w:val="00B44E67"/>
    <w:rsid w:val="00B45BB4"/>
    <w:rsid w:val="00B45E5A"/>
    <w:rsid w:val="00B46E79"/>
    <w:rsid w:val="00B46F89"/>
    <w:rsid w:val="00B4727B"/>
    <w:rsid w:val="00B51022"/>
    <w:rsid w:val="00B510E8"/>
    <w:rsid w:val="00B5175D"/>
    <w:rsid w:val="00B52A01"/>
    <w:rsid w:val="00B5325F"/>
    <w:rsid w:val="00B53461"/>
    <w:rsid w:val="00B53EB2"/>
    <w:rsid w:val="00B54863"/>
    <w:rsid w:val="00B553D0"/>
    <w:rsid w:val="00B55443"/>
    <w:rsid w:val="00B556E4"/>
    <w:rsid w:val="00B55AB0"/>
    <w:rsid w:val="00B5639D"/>
    <w:rsid w:val="00B5693C"/>
    <w:rsid w:val="00B56D60"/>
    <w:rsid w:val="00B57107"/>
    <w:rsid w:val="00B573FF"/>
    <w:rsid w:val="00B57B3C"/>
    <w:rsid w:val="00B57F35"/>
    <w:rsid w:val="00B60378"/>
    <w:rsid w:val="00B60B7A"/>
    <w:rsid w:val="00B60DB0"/>
    <w:rsid w:val="00B61224"/>
    <w:rsid w:val="00B61241"/>
    <w:rsid w:val="00B619E0"/>
    <w:rsid w:val="00B61A0D"/>
    <w:rsid w:val="00B61F34"/>
    <w:rsid w:val="00B62BDB"/>
    <w:rsid w:val="00B638EE"/>
    <w:rsid w:val="00B64220"/>
    <w:rsid w:val="00B64F73"/>
    <w:rsid w:val="00B6526A"/>
    <w:rsid w:val="00B668AA"/>
    <w:rsid w:val="00B6763C"/>
    <w:rsid w:val="00B677E4"/>
    <w:rsid w:val="00B705CB"/>
    <w:rsid w:val="00B70D9C"/>
    <w:rsid w:val="00B71783"/>
    <w:rsid w:val="00B71A5E"/>
    <w:rsid w:val="00B7229C"/>
    <w:rsid w:val="00B72E6B"/>
    <w:rsid w:val="00B7327E"/>
    <w:rsid w:val="00B73516"/>
    <w:rsid w:val="00B73D4D"/>
    <w:rsid w:val="00B73DF9"/>
    <w:rsid w:val="00B73E21"/>
    <w:rsid w:val="00B74040"/>
    <w:rsid w:val="00B74075"/>
    <w:rsid w:val="00B74EF6"/>
    <w:rsid w:val="00B75752"/>
    <w:rsid w:val="00B762B8"/>
    <w:rsid w:val="00B76736"/>
    <w:rsid w:val="00B768CC"/>
    <w:rsid w:val="00B77528"/>
    <w:rsid w:val="00B77B64"/>
    <w:rsid w:val="00B77D6F"/>
    <w:rsid w:val="00B77DBC"/>
    <w:rsid w:val="00B80850"/>
    <w:rsid w:val="00B813EF"/>
    <w:rsid w:val="00B81566"/>
    <w:rsid w:val="00B81AFB"/>
    <w:rsid w:val="00B81B9E"/>
    <w:rsid w:val="00B82051"/>
    <w:rsid w:val="00B82191"/>
    <w:rsid w:val="00B82E77"/>
    <w:rsid w:val="00B84021"/>
    <w:rsid w:val="00B843F1"/>
    <w:rsid w:val="00B845BE"/>
    <w:rsid w:val="00B84808"/>
    <w:rsid w:val="00B85452"/>
    <w:rsid w:val="00B8571A"/>
    <w:rsid w:val="00B8597D"/>
    <w:rsid w:val="00B8635B"/>
    <w:rsid w:val="00B866F9"/>
    <w:rsid w:val="00B86E3D"/>
    <w:rsid w:val="00B90443"/>
    <w:rsid w:val="00B90656"/>
    <w:rsid w:val="00B90AF3"/>
    <w:rsid w:val="00B91E41"/>
    <w:rsid w:val="00B91F5E"/>
    <w:rsid w:val="00B925A2"/>
    <w:rsid w:val="00B946E8"/>
    <w:rsid w:val="00B948BD"/>
    <w:rsid w:val="00B94DCE"/>
    <w:rsid w:val="00B955C2"/>
    <w:rsid w:val="00B95678"/>
    <w:rsid w:val="00B95703"/>
    <w:rsid w:val="00B97471"/>
    <w:rsid w:val="00BA047D"/>
    <w:rsid w:val="00BA06DF"/>
    <w:rsid w:val="00BA1080"/>
    <w:rsid w:val="00BA134A"/>
    <w:rsid w:val="00BA2131"/>
    <w:rsid w:val="00BA2890"/>
    <w:rsid w:val="00BA2C71"/>
    <w:rsid w:val="00BA3060"/>
    <w:rsid w:val="00BA3ABE"/>
    <w:rsid w:val="00BA4A20"/>
    <w:rsid w:val="00BA4B61"/>
    <w:rsid w:val="00BA5FD1"/>
    <w:rsid w:val="00BA6815"/>
    <w:rsid w:val="00BA6F20"/>
    <w:rsid w:val="00BA73E4"/>
    <w:rsid w:val="00BA7AC3"/>
    <w:rsid w:val="00BB0311"/>
    <w:rsid w:val="00BB128B"/>
    <w:rsid w:val="00BB184C"/>
    <w:rsid w:val="00BB1E5B"/>
    <w:rsid w:val="00BB27B1"/>
    <w:rsid w:val="00BB2DBE"/>
    <w:rsid w:val="00BB335D"/>
    <w:rsid w:val="00BB3A28"/>
    <w:rsid w:val="00BB3F01"/>
    <w:rsid w:val="00BB4F8A"/>
    <w:rsid w:val="00BB4FF4"/>
    <w:rsid w:val="00BB521D"/>
    <w:rsid w:val="00BB5456"/>
    <w:rsid w:val="00BB597E"/>
    <w:rsid w:val="00BB5F71"/>
    <w:rsid w:val="00BB60F3"/>
    <w:rsid w:val="00BB6594"/>
    <w:rsid w:val="00BB67CB"/>
    <w:rsid w:val="00BC0932"/>
    <w:rsid w:val="00BC1112"/>
    <w:rsid w:val="00BC18EB"/>
    <w:rsid w:val="00BC1BC0"/>
    <w:rsid w:val="00BC20D7"/>
    <w:rsid w:val="00BC33DB"/>
    <w:rsid w:val="00BC3E18"/>
    <w:rsid w:val="00BC41DC"/>
    <w:rsid w:val="00BC5C7A"/>
    <w:rsid w:val="00BC5FD5"/>
    <w:rsid w:val="00BC62B4"/>
    <w:rsid w:val="00BC7677"/>
    <w:rsid w:val="00BC79D7"/>
    <w:rsid w:val="00BD0351"/>
    <w:rsid w:val="00BD0F13"/>
    <w:rsid w:val="00BD10EB"/>
    <w:rsid w:val="00BD1ACF"/>
    <w:rsid w:val="00BD3586"/>
    <w:rsid w:val="00BD40B4"/>
    <w:rsid w:val="00BD4357"/>
    <w:rsid w:val="00BD4973"/>
    <w:rsid w:val="00BD65AE"/>
    <w:rsid w:val="00BD6B2C"/>
    <w:rsid w:val="00BD6E12"/>
    <w:rsid w:val="00BD75BF"/>
    <w:rsid w:val="00BD7779"/>
    <w:rsid w:val="00BD78C4"/>
    <w:rsid w:val="00BE04C0"/>
    <w:rsid w:val="00BE2865"/>
    <w:rsid w:val="00BE2B42"/>
    <w:rsid w:val="00BE332A"/>
    <w:rsid w:val="00BE3481"/>
    <w:rsid w:val="00BE3903"/>
    <w:rsid w:val="00BE4188"/>
    <w:rsid w:val="00BE4C85"/>
    <w:rsid w:val="00BE5570"/>
    <w:rsid w:val="00BE5912"/>
    <w:rsid w:val="00BE596E"/>
    <w:rsid w:val="00BE6458"/>
    <w:rsid w:val="00BE64C6"/>
    <w:rsid w:val="00BE7073"/>
    <w:rsid w:val="00BF0308"/>
    <w:rsid w:val="00BF0901"/>
    <w:rsid w:val="00BF0D32"/>
    <w:rsid w:val="00BF1099"/>
    <w:rsid w:val="00BF10D6"/>
    <w:rsid w:val="00BF1FB5"/>
    <w:rsid w:val="00BF2589"/>
    <w:rsid w:val="00BF25D8"/>
    <w:rsid w:val="00BF2621"/>
    <w:rsid w:val="00BF2CEA"/>
    <w:rsid w:val="00BF2FF2"/>
    <w:rsid w:val="00BF316C"/>
    <w:rsid w:val="00BF3847"/>
    <w:rsid w:val="00BF3D20"/>
    <w:rsid w:val="00BF4194"/>
    <w:rsid w:val="00BF4626"/>
    <w:rsid w:val="00BF4B67"/>
    <w:rsid w:val="00BF574B"/>
    <w:rsid w:val="00BF57FA"/>
    <w:rsid w:val="00BF6158"/>
    <w:rsid w:val="00BF6522"/>
    <w:rsid w:val="00BF7BA5"/>
    <w:rsid w:val="00C0001B"/>
    <w:rsid w:val="00C00E55"/>
    <w:rsid w:val="00C00F24"/>
    <w:rsid w:val="00C01F14"/>
    <w:rsid w:val="00C0216D"/>
    <w:rsid w:val="00C02265"/>
    <w:rsid w:val="00C025E2"/>
    <w:rsid w:val="00C02A54"/>
    <w:rsid w:val="00C04586"/>
    <w:rsid w:val="00C04959"/>
    <w:rsid w:val="00C0497B"/>
    <w:rsid w:val="00C04A1C"/>
    <w:rsid w:val="00C0511B"/>
    <w:rsid w:val="00C05C0A"/>
    <w:rsid w:val="00C06B9C"/>
    <w:rsid w:val="00C07251"/>
    <w:rsid w:val="00C0761E"/>
    <w:rsid w:val="00C10749"/>
    <w:rsid w:val="00C10C7D"/>
    <w:rsid w:val="00C10FE7"/>
    <w:rsid w:val="00C1121D"/>
    <w:rsid w:val="00C11960"/>
    <w:rsid w:val="00C13093"/>
    <w:rsid w:val="00C134A6"/>
    <w:rsid w:val="00C1363C"/>
    <w:rsid w:val="00C14592"/>
    <w:rsid w:val="00C14638"/>
    <w:rsid w:val="00C14876"/>
    <w:rsid w:val="00C14B04"/>
    <w:rsid w:val="00C14DA9"/>
    <w:rsid w:val="00C15AC2"/>
    <w:rsid w:val="00C163BA"/>
    <w:rsid w:val="00C169C9"/>
    <w:rsid w:val="00C17EA4"/>
    <w:rsid w:val="00C17EBD"/>
    <w:rsid w:val="00C2012B"/>
    <w:rsid w:val="00C2043A"/>
    <w:rsid w:val="00C20C2E"/>
    <w:rsid w:val="00C223AD"/>
    <w:rsid w:val="00C225F1"/>
    <w:rsid w:val="00C228D1"/>
    <w:rsid w:val="00C22A7D"/>
    <w:rsid w:val="00C238ED"/>
    <w:rsid w:val="00C23EEA"/>
    <w:rsid w:val="00C244C3"/>
    <w:rsid w:val="00C24F1C"/>
    <w:rsid w:val="00C24FF9"/>
    <w:rsid w:val="00C250A6"/>
    <w:rsid w:val="00C2519D"/>
    <w:rsid w:val="00C254F3"/>
    <w:rsid w:val="00C26246"/>
    <w:rsid w:val="00C26933"/>
    <w:rsid w:val="00C279FD"/>
    <w:rsid w:val="00C30015"/>
    <w:rsid w:val="00C31665"/>
    <w:rsid w:val="00C32125"/>
    <w:rsid w:val="00C32EBA"/>
    <w:rsid w:val="00C331B8"/>
    <w:rsid w:val="00C3373B"/>
    <w:rsid w:val="00C34B1F"/>
    <w:rsid w:val="00C352E2"/>
    <w:rsid w:val="00C367D9"/>
    <w:rsid w:val="00C369EB"/>
    <w:rsid w:val="00C36E93"/>
    <w:rsid w:val="00C36F95"/>
    <w:rsid w:val="00C37FEB"/>
    <w:rsid w:val="00C40EE9"/>
    <w:rsid w:val="00C413C1"/>
    <w:rsid w:val="00C41543"/>
    <w:rsid w:val="00C41812"/>
    <w:rsid w:val="00C43C8B"/>
    <w:rsid w:val="00C44BF3"/>
    <w:rsid w:val="00C4689F"/>
    <w:rsid w:val="00C469F2"/>
    <w:rsid w:val="00C46AFA"/>
    <w:rsid w:val="00C46CD6"/>
    <w:rsid w:val="00C47BE9"/>
    <w:rsid w:val="00C47D8F"/>
    <w:rsid w:val="00C50338"/>
    <w:rsid w:val="00C505B0"/>
    <w:rsid w:val="00C50A0D"/>
    <w:rsid w:val="00C50A6E"/>
    <w:rsid w:val="00C50C6A"/>
    <w:rsid w:val="00C5144D"/>
    <w:rsid w:val="00C524EB"/>
    <w:rsid w:val="00C53850"/>
    <w:rsid w:val="00C538E7"/>
    <w:rsid w:val="00C53B6E"/>
    <w:rsid w:val="00C54B28"/>
    <w:rsid w:val="00C550DF"/>
    <w:rsid w:val="00C553D3"/>
    <w:rsid w:val="00C55D7B"/>
    <w:rsid w:val="00C569D3"/>
    <w:rsid w:val="00C575FF"/>
    <w:rsid w:val="00C60E32"/>
    <w:rsid w:val="00C61141"/>
    <w:rsid w:val="00C622CE"/>
    <w:rsid w:val="00C62971"/>
    <w:rsid w:val="00C632C8"/>
    <w:rsid w:val="00C6381C"/>
    <w:rsid w:val="00C64750"/>
    <w:rsid w:val="00C64811"/>
    <w:rsid w:val="00C64FF0"/>
    <w:rsid w:val="00C65378"/>
    <w:rsid w:val="00C65450"/>
    <w:rsid w:val="00C66462"/>
    <w:rsid w:val="00C67891"/>
    <w:rsid w:val="00C67BE1"/>
    <w:rsid w:val="00C67F20"/>
    <w:rsid w:val="00C7014C"/>
    <w:rsid w:val="00C7075B"/>
    <w:rsid w:val="00C71268"/>
    <w:rsid w:val="00C712C4"/>
    <w:rsid w:val="00C72773"/>
    <w:rsid w:val="00C73538"/>
    <w:rsid w:val="00C73B76"/>
    <w:rsid w:val="00C73F86"/>
    <w:rsid w:val="00C7433C"/>
    <w:rsid w:val="00C7439B"/>
    <w:rsid w:val="00C74675"/>
    <w:rsid w:val="00C7482A"/>
    <w:rsid w:val="00C74ED0"/>
    <w:rsid w:val="00C753F5"/>
    <w:rsid w:val="00C76220"/>
    <w:rsid w:val="00C76723"/>
    <w:rsid w:val="00C76A99"/>
    <w:rsid w:val="00C771EE"/>
    <w:rsid w:val="00C772EA"/>
    <w:rsid w:val="00C775BB"/>
    <w:rsid w:val="00C77959"/>
    <w:rsid w:val="00C77CE6"/>
    <w:rsid w:val="00C802CF"/>
    <w:rsid w:val="00C803B0"/>
    <w:rsid w:val="00C805A4"/>
    <w:rsid w:val="00C81093"/>
    <w:rsid w:val="00C821CF"/>
    <w:rsid w:val="00C8227E"/>
    <w:rsid w:val="00C8229E"/>
    <w:rsid w:val="00C827B1"/>
    <w:rsid w:val="00C82AA2"/>
    <w:rsid w:val="00C835F9"/>
    <w:rsid w:val="00C83954"/>
    <w:rsid w:val="00C8433B"/>
    <w:rsid w:val="00C8485D"/>
    <w:rsid w:val="00C84D15"/>
    <w:rsid w:val="00C84F30"/>
    <w:rsid w:val="00C84FD0"/>
    <w:rsid w:val="00C85591"/>
    <w:rsid w:val="00C86194"/>
    <w:rsid w:val="00C87DBE"/>
    <w:rsid w:val="00C90309"/>
    <w:rsid w:val="00C90DD7"/>
    <w:rsid w:val="00C90EB9"/>
    <w:rsid w:val="00C91A77"/>
    <w:rsid w:val="00C91FE9"/>
    <w:rsid w:val="00C927FA"/>
    <w:rsid w:val="00C9282D"/>
    <w:rsid w:val="00C95AEA"/>
    <w:rsid w:val="00C95C0E"/>
    <w:rsid w:val="00C95C51"/>
    <w:rsid w:val="00C95CEE"/>
    <w:rsid w:val="00C95CFA"/>
    <w:rsid w:val="00C96B07"/>
    <w:rsid w:val="00C96DBE"/>
    <w:rsid w:val="00C96EF1"/>
    <w:rsid w:val="00C973C5"/>
    <w:rsid w:val="00C97455"/>
    <w:rsid w:val="00C977B9"/>
    <w:rsid w:val="00C97BE7"/>
    <w:rsid w:val="00CA0535"/>
    <w:rsid w:val="00CA0F77"/>
    <w:rsid w:val="00CA21C3"/>
    <w:rsid w:val="00CA23BF"/>
    <w:rsid w:val="00CA31F0"/>
    <w:rsid w:val="00CA4039"/>
    <w:rsid w:val="00CA4203"/>
    <w:rsid w:val="00CA51B9"/>
    <w:rsid w:val="00CA52B6"/>
    <w:rsid w:val="00CA5952"/>
    <w:rsid w:val="00CA5CC1"/>
    <w:rsid w:val="00CA7CC5"/>
    <w:rsid w:val="00CA7CF5"/>
    <w:rsid w:val="00CB0006"/>
    <w:rsid w:val="00CB04A0"/>
    <w:rsid w:val="00CB06F3"/>
    <w:rsid w:val="00CB1898"/>
    <w:rsid w:val="00CB1CF5"/>
    <w:rsid w:val="00CB238B"/>
    <w:rsid w:val="00CB2A89"/>
    <w:rsid w:val="00CB30DA"/>
    <w:rsid w:val="00CB3300"/>
    <w:rsid w:val="00CB3401"/>
    <w:rsid w:val="00CB48AC"/>
    <w:rsid w:val="00CB49FE"/>
    <w:rsid w:val="00CB509F"/>
    <w:rsid w:val="00CB51B7"/>
    <w:rsid w:val="00CB56C2"/>
    <w:rsid w:val="00CB5750"/>
    <w:rsid w:val="00CB5F77"/>
    <w:rsid w:val="00CB7562"/>
    <w:rsid w:val="00CB760A"/>
    <w:rsid w:val="00CB77A6"/>
    <w:rsid w:val="00CB7B16"/>
    <w:rsid w:val="00CC0A26"/>
    <w:rsid w:val="00CC1994"/>
    <w:rsid w:val="00CC1E76"/>
    <w:rsid w:val="00CC249F"/>
    <w:rsid w:val="00CC2A02"/>
    <w:rsid w:val="00CC2D52"/>
    <w:rsid w:val="00CC2EAC"/>
    <w:rsid w:val="00CC2F76"/>
    <w:rsid w:val="00CC3274"/>
    <w:rsid w:val="00CC3DD8"/>
    <w:rsid w:val="00CC53AD"/>
    <w:rsid w:val="00CC5826"/>
    <w:rsid w:val="00CC599E"/>
    <w:rsid w:val="00CC681D"/>
    <w:rsid w:val="00CC690B"/>
    <w:rsid w:val="00CC6B07"/>
    <w:rsid w:val="00CC789A"/>
    <w:rsid w:val="00CC78FE"/>
    <w:rsid w:val="00CC792F"/>
    <w:rsid w:val="00CC793A"/>
    <w:rsid w:val="00CC7F12"/>
    <w:rsid w:val="00CD02C0"/>
    <w:rsid w:val="00CD214F"/>
    <w:rsid w:val="00CD2C54"/>
    <w:rsid w:val="00CD3C68"/>
    <w:rsid w:val="00CD3DA3"/>
    <w:rsid w:val="00CD3FB8"/>
    <w:rsid w:val="00CD51F2"/>
    <w:rsid w:val="00CD61FE"/>
    <w:rsid w:val="00CD641E"/>
    <w:rsid w:val="00CD676F"/>
    <w:rsid w:val="00CD68FC"/>
    <w:rsid w:val="00CD6A59"/>
    <w:rsid w:val="00CD6CDC"/>
    <w:rsid w:val="00CD6CF7"/>
    <w:rsid w:val="00CE04CD"/>
    <w:rsid w:val="00CE0601"/>
    <w:rsid w:val="00CE0A83"/>
    <w:rsid w:val="00CE0F0D"/>
    <w:rsid w:val="00CE1B54"/>
    <w:rsid w:val="00CE1F6F"/>
    <w:rsid w:val="00CE3DF8"/>
    <w:rsid w:val="00CE472A"/>
    <w:rsid w:val="00CE4CD6"/>
    <w:rsid w:val="00CE5906"/>
    <w:rsid w:val="00CE5C94"/>
    <w:rsid w:val="00CE6216"/>
    <w:rsid w:val="00CE6B3B"/>
    <w:rsid w:val="00CE76E8"/>
    <w:rsid w:val="00CF03B5"/>
    <w:rsid w:val="00CF0408"/>
    <w:rsid w:val="00CF0A5A"/>
    <w:rsid w:val="00CF169C"/>
    <w:rsid w:val="00CF1BC3"/>
    <w:rsid w:val="00CF1FE7"/>
    <w:rsid w:val="00CF23E6"/>
    <w:rsid w:val="00CF2587"/>
    <w:rsid w:val="00CF3356"/>
    <w:rsid w:val="00CF3DE3"/>
    <w:rsid w:val="00CF6322"/>
    <w:rsid w:val="00CF6534"/>
    <w:rsid w:val="00CF6906"/>
    <w:rsid w:val="00CF6DDB"/>
    <w:rsid w:val="00CF734A"/>
    <w:rsid w:val="00CF73B9"/>
    <w:rsid w:val="00CF73E0"/>
    <w:rsid w:val="00CF7A2E"/>
    <w:rsid w:val="00D001EC"/>
    <w:rsid w:val="00D00616"/>
    <w:rsid w:val="00D00CCD"/>
    <w:rsid w:val="00D014AA"/>
    <w:rsid w:val="00D0192C"/>
    <w:rsid w:val="00D01B91"/>
    <w:rsid w:val="00D01C89"/>
    <w:rsid w:val="00D01E3A"/>
    <w:rsid w:val="00D02642"/>
    <w:rsid w:val="00D02C1A"/>
    <w:rsid w:val="00D02C3B"/>
    <w:rsid w:val="00D0346A"/>
    <w:rsid w:val="00D03B99"/>
    <w:rsid w:val="00D03D50"/>
    <w:rsid w:val="00D04C51"/>
    <w:rsid w:val="00D04E33"/>
    <w:rsid w:val="00D050FC"/>
    <w:rsid w:val="00D059A7"/>
    <w:rsid w:val="00D064B4"/>
    <w:rsid w:val="00D06523"/>
    <w:rsid w:val="00D070BD"/>
    <w:rsid w:val="00D07A84"/>
    <w:rsid w:val="00D10F5C"/>
    <w:rsid w:val="00D10F95"/>
    <w:rsid w:val="00D11273"/>
    <w:rsid w:val="00D112FB"/>
    <w:rsid w:val="00D12421"/>
    <w:rsid w:val="00D124DF"/>
    <w:rsid w:val="00D12B69"/>
    <w:rsid w:val="00D131BB"/>
    <w:rsid w:val="00D13319"/>
    <w:rsid w:val="00D13371"/>
    <w:rsid w:val="00D1356E"/>
    <w:rsid w:val="00D13A81"/>
    <w:rsid w:val="00D14690"/>
    <w:rsid w:val="00D14A7D"/>
    <w:rsid w:val="00D15128"/>
    <w:rsid w:val="00D154CD"/>
    <w:rsid w:val="00D15A69"/>
    <w:rsid w:val="00D16FED"/>
    <w:rsid w:val="00D173C2"/>
    <w:rsid w:val="00D17F3C"/>
    <w:rsid w:val="00D202C7"/>
    <w:rsid w:val="00D202FF"/>
    <w:rsid w:val="00D203E6"/>
    <w:rsid w:val="00D21384"/>
    <w:rsid w:val="00D218E1"/>
    <w:rsid w:val="00D223F6"/>
    <w:rsid w:val="00D22DFF"/>
    <w:rsid w:val="00D22EEC"/>
    <w:rsid w:val="00D22FF5"/>
    <w:rsid w:val="00D234EA"/>
    <w:rsid w:val="00D2429B"/>
    <w:rsid w:val="00D25C26"/>
    <w:rsid w:val="00D25C9C"/>
    <w:rsid w:val="00D262EC"/>
    <w:rsid w:val="00D27834"/>
    <w:rsid w:val="00D27CC0"/>
    <w:rsid w:val="00D30578"/>
    <w:rsid w:val="00D3069E"/>
    <w:rsid w:val="00D30E39"/>
    <w:rsid w:val="00D310EF"/>
    <w:rsid w:val="00D34246"/>
    <w:rsid w:val="00D34C42"/>
    <w:rsid w:val="00D34EB8"/>
    <w:rsid w:val="00D35F5C"/>
    <w:rsid w:val="00D36712"/>
    <w:rsid w:val="00D419D1"/>
    <w:rsid w:val="00D41FA6"/>
    <w:rsid w:val="00D4209E"/>
    <w:rsid w:val="00D427F6"/>
    <w:rsid w:val="00D43435"/>
    <w:rsid w:val="00D44961"/>
    <w:rsid w:val="00D449BA"/>
    <w:rsid w:val="00D450E6"/>
    <w:rsid w:val="00D45157"/>
    <w:rsid w:val="00D46C63"/>
    <w:rsid w:val="00D46D16"/>
    <w:rsid w:val="00D470AE"/>
    <w:rsid w:val="00D501F4"/>
    <w:rsid w:val="00D50674"/>
    <w:rsid w:val="00D50952"/>
    <w:rsid w:val="00D5135F"/>
    <w:rsid w:val="00D5161E"/>
    <w:rsid w:val="00D539FA"/>
    <w:rsid w:val="00D53E02"/>
    <w:rsid w:val="00D53E67"/>
    <w:rsid w:val="00D541AE"/>
    <w:rsid w:val="00D54690"/>
    <w:rsid w:val="00D55C59"/>
    <w:rsid w:val="00D55EC2"/>
    <w:rsid w:val="00D56A8F"/>
    <w:rsid w:val="00D56F22"/>
    <w:rsid w:val="00D572A7"/>
    <w:rsid w:val="00D57E6E"/>
    <w:rsid w:val="00D60E04"/>
    <w:rsid w:val="00D617EA"/>
    <w:rsid w:val="00D62001"/>
    <w:rsid w:val="00D62384"/>
    <w:rsid w:val="00D626AC"/>
    <w:rsid w:val="00D62828"/>
    <w:rsid w:val="00D642AA"/>
    <w:rsid w:val="00D644F7"/>
    <w:rsid w:val="00D6461B"/>
    <w:rsid w:val="00D64822"/>
    <w:rsid w:val="00D651F4"/>
    <w:rsid w:val="00D654C0"/>
    <w:rsid w:val="00D65A19"/>
    <w:rsid w:val="00D67A3D"/>
    <w:rsid w:val="00D67EEF"/>
    <w:rsid w:val="00D7005A"/>
    <w:rsid w:val="00D7050A"/>
    <w:rsid w:val="00D70804"/>
    <w:rsid w:val="00D709B6"/>
    <w:rsid w:val="00D70F1E"/>
    <w:rsid w:val="00D712E5"/>
    <w:rsid w:val="00D71559"/>
    <w:rsid w:val="00D71D73"/>
    <w:rsid w:val="00D72379"/>
    <w:rsid w:val="00D72873"/>
    <w:rsid w:val="00D74077"/>
    <w:rsid w:val="00D744D6"/>
    <w:rsid w:val="00D74745"/>
    <w:rsid w:val="00D747C4"/>
    <w:rsid w:val="00D75A7B"/>
    <w:rsid w:val="00D76D5D"/>
    <w:rsid w:val="00D77276"/>
    <w:rsid w:val="00D777BC"/>
    <w:rsid w:val="00D77C3C"/>
    <w:rsid w:val="00D77E33"/>
    <w:rsid w:val="00D77E48"/>
    <w:rsid w:val="00D815AC"/>
    <w:rsid w:val="00D81772"/>
    <w:rsid w:val="00D819D7"/>
    <w:rsid w:val="00D8478F"/>
    <w:rsid w:val="00D84B0B"/>
    <w:rsid w:val="00D84D16"/>
    <w:rsid w:val="00D85135"/>
    <w:rsid w:val="00D85FAC"/>
    <w:rsid w:val="00D86390"/>
    <w:rsid w:val="00D86728"/>
    <w:rsid w:val="00D867D6"/>
    <w:rsid w:val="00D86DC2"/>
    <w:rsid w:val="00D8709C"/>
    <w:rsid w:val="00D877B4"/>
    <w:rsid w:val="00D90336"/>
    <w:rsid w:val="00D91EF3"/>
    <w:rsid w:val="00D91F31"/>
    <w:rsid w:val="00D9241F"/>
    <w:rsid w:val="00D928D2"/>
    <w:rsid w:val="00D93673"/>
    <w:rsid w:val="00D95C35"/>
    <w:rsid w:val="00D96181"/>
    <w:rsid w:val="00D964C2"/>
    <w:rsid w:val="00D96779"/>
    <w:rsid w:val="00D9740B"/>
    <w:rsid w:val="00D97725"/>
    <w:rsid w:val="00D97F43"/>
    <w:rsid w:val="00DA0180"/>
    <w:rsid w:val="00DA01DA"/>
    <w:rsid w:val="00DA029F"/>
    <w:rsid w:val="00DA12F9"/>
    <w:rsid w:val="00DA1941"/>
    <w:rsid w:val="00DA1A57"/>
    <w:rsid w:val="00DA1AAB"/>
    <w:rsid w:val="00DA27C2"/>
    <w:rsid w:val="00DA3A0C"/>
    <w:rsid w:val="00DA40B8"/>
    <w:rsid w:val="00DA4251"/>
    <w:rsid w:val="00DA4990"/>
    <w:rsid w:val="00DA4A5C"/>
    <w:rsid w:val="00DA4C6A"/>
    <w:rsid w:val="00DA4FC4"/>
    <w:rsid w:val="00DA55E9"/>
    <w:rsid w:val="00DA5B13"/>
    <w:rsid w:val="00DA5EDB"/>
    <w:rsid w:val="00DA6089"/>
    <w:rsid w:val="00DA66EB"/>
    <w:rsid w:val="00DA6CD2"/>
    <w:rsid w:val="00DA6D3C"/>
    <w:rsid w:val="00DA6E73"/>
    <w:rsid w:val="00DA7D31"/>
    <w:rsid w:val="00DB0904"/>
    <w:rsid w:val="00DB11D5"/>
    <w:rsid w:val="00DB30A0"/>
    <w:rsid w:val="00DB3B3B"/>
    <w:rsid w:val="00DB3BD6"/>
    <w:rsid w:val="00DB3E48"/>
    <w:rsid w:val="00DB46B2"/>
    <w:rsid w:val="00DB5E43"/>
    <w:rsid w:val="00DB601F"/>
    <w:rsid w:val="00DB685A"/>
    <w:rsid w:val="00DB6A16"/>
    <w:rsid w:val="00DB6B31"/>
    <w:rsid w:val="00DB711E"/>
    <w:rsid w:val="00DC03E8"/>
    <w:rsid w:val="00DC0AA1"/>
    <w:rsid w:val="00DC12A6"/>
    <w:rsid w:val="00DC1420"/>
    <w:rsid w:val="00DC1DF5"/>
    <w:rsid w:val="00DC2635"/>
    <w:rsid w:val="00DC29D2"/>
    <w:rsid w:val="00DC2B30"/>
    <w:rsid w:val="00DC2D6D"/>
    <w:rsid w:val="00DC33C9"/>
    <w:rsid w:val="00DC3DB5"/>
    <w:rsid w:val="00DC3E47"/>
    <w:rsid w:val="00DC43D1"/>
    <w:rsid w:val="00DC445A"/>
    <w:rsid w:val="00DC46F3"/>
    <w:rsid w:val="00DC5ABE"/>
    <w:rsid w:val="00DC6033"/>
    <w:rsid w:val="00DC648C"/>
    <w:rsid w:val="00DD03CC"/>
    <w:rsid w:val="00DD088F"/>
    <w:rsid w:val="00DD0D7D"/>
    <w:rsid w:val="00DD0FE2"/>
    <w:rsid w:val="00DD2113"/>
    <w:rsid w:val="00DD2472"/>
    <w:rsid w:val="00DD2651"/>
    <w:rsid w:val="00DD2AE4"/>
    <w:rsid w:val="00DD3DCC"/>
    <w:rsid w:val="00DD48BF"/>
    <w:rsid w:val="00DD5B2C"/>
    <w:rsid w:val="00DD61A9"/>
    <w:rsid w:val="00DD7214"/>
    <w:rsid w:val="00DD72D3"/>
    <w:rsid w:val="00DD7612"/>
    <w:rsid w:val="00DE0660"/>
    <w:rsid w:val="00DE06A9"/>
    <w:rsid w:val="00DE086E"/>
    <w:rsid w:val="00DE0DD7"/>
    <w:rsid w:val="00DE13AD"/>
    <w:rsid w:val="00DE1BC0"/>
    <w:rsid w:val="00DE1F56"/>
    <w:rsid w:val="00DE22BE"/>
    <w:rsid w:val="00DE25F4"/>
    <w:rsid w:val="00DE28E5"/>
    <w:rsid w:val="00DE3594"/>
    <w:rsid w:val="00DE4BD4"/>
    <w:rsid w:val="00DE5B8B"/>
    <w:rsid w:val="00DE6578"/>
    <w:rsid w:val="00DE6B06"/>
    <w:rsid w:val="00DE6B4C"/>
    <w:rsid w:val="00DE6B7B"/>
    <w:rsid w:val="00DE74BF"/>
    <w:rsid w:val="00DE76EB"/>
    <w:rsid w:val="00DF002E"/>
    <w:rsid w:val="00DF026B"/>
    <w:rsid w:val="00DF073A"/>
    <w:rsid w:val="00DF1CB9"/>
    <w:rsid w:val="00DF2492"/>
    <w:rsid w:val="00DF3372"/>
    <w:rsid w:val="00DF378E"/>
    <w:rsid w:val="00DF40FB"/>
    <w:rsid w:val="00DF51A6"/>
    <w:rsid w:val="00DF637D"/>
    <w:rsid w:val="00DF66DB"/>
    <w:rsid w:val="00DF6FB3"/>
    <w:rsid w:val="00DF7B2A"/>
    <w:rsid w:val="00E00DBE"/>
    <w:rsid w:val="00E00E51"/>
    <w:rsid w:val="00E02B9B"/>
    <w:rsid w:val="00E0357A"/>
    <w:rsid w:val="00E035FB"/>
    <w:rsid w:val="00E03A29"/>
    <w:rsid w:val="00E03D1D"/>
    <w:rsid w:val="00E04595"/>
    <w:rsid w:val="00E0472A"/>
    <w:rsid w:val="00E0550C"/>
    <w:rsid w:val="00E05CCF"/>
    <w:rsid w:val="00E05D8F"/>
    <w:rsid w:val="00E06051"/>
    <w:rsid w:val="00E0710C"/>
    <w:rsid w:val="00E07282"/>
    <w:rsid w:val="00E105C5"/>
    <w:rsid w:val="00E10F55"/>
    <w:rsid w:val="00E10F89"/>
    <w:rsid w:val="00E116EC"/>
    <w:rsid w:val="00E121A5"/>
    <w:rsid w:val="00E12954"/>
    <w:rsid w:val="00E129A4"/>
    <w:rsid w:val="00E13255"/>
    <w:rsid w:val="00E1332C"/>
    <w:rsid w:val="00E133FD"/>
    <w:rsid w:val="00E1598B"/>
    <w:rsid w:val="00E15C0A"/>
    <w:rsid w:val="00E15FAD"/>
    <w:rsid w:val="00E16129"/>
    <w:rsid w:val="00E16BFA"/>
    <w:rsid w:val="00E16C03"/>
    <w:rsid w:val="00E16ED4"/>
    <w:rsid w:val="00E170DB"/>
    <w:rsid w:val="00E1720A"/>
    <w:rsid w:val="00E17DFA"/>
    <w:rsid w:val="00E17F09"/>
    <w:rsid w:val="00E20254"/>
    <w:rsid w:val="00E20A87"/>
    <w:rsid w:val="00E20E54"/>
    <w:rsid w:val="00E211C0"/>
    <w:rsid w:val="00E22EAB"/>
    <w:rsid w:val="00E22EC8"/>
    <w:rsid w:val="00E239AD"/>
    <w:rsid w:val="00E23B01"/>
    <w:rsid w:val="00E2412F"/>
    <w:rsid w:val="00E2430A"/>
    <w:rsid w:val="00E24490"/>
    <w:rsid w:val="00E2521D"/>
    <w:rsid w:val="00E25E43"/>
    <w:rsid w:val="00E2698B"/>
    <w:rsid w:val="00E26C9F"/>
    <w:rsid w:val="00E27240"/>
    <w:rsid w:val="00E306BD"/>
    <w:rsid w:val="00E30B3B"/>
    <w:rsid w:val="00E30E5D"/>
    <w:rsid w:val="00E3130D"/>
    <w:rsid w:val="00E313BB"/>
    <w:rsid w:val="00E313EE"/>
    <w:rsid w:val="00E31F7E"/>
    <w:rsid w:val="00E32272"/>
    <w:rsid w:val="00E32A83"/>
    <w:rsid w:val="00E34F30"/>
    <w:rsid w:val="00E35463"/>
    <w:rsid w:val="00E35FA9"/>
    <w:rsid w:val="00E36496"/>
    <w:rsid w:val="00E369DA"/>
    <w:rsid w:val="00E36DFD"/>
    <w:rsid w:val="00E36F94"/>
    <w:rsid w:val="00E372E5"/>
    <w:rsid w:val="00E4209C"/>
    <w:rsid w:val="00E42398"/>
    <w:rsid w:val="00E424AB"/>
    <w:rsid w:val="00E429AE"/>
    <w:rsid w:val="00E42BF1"/>
    <w:rsid w:val="00E43CA2"/>
    <w:rsid w:val="00E44623"/>
    <w:rsid w:val="00E45378"/>
    <w:rsid w:val="00E45819"/>
    <w:rsid w:val="00E464C3"/>
    <w:rsid w:val="00E47084"/>
    <w:rsid w:val="00E4783A"/>
    <w:rsid w:val="00E5058A"/>
    <w:rsid w:val="00E50BD9"/>
    <w:rsid w:val="00E50EBC"/>
    <w:rsid w:val="00E51859"/>
    <w:rsid w:val="00E51A20"/>
    <w:rsid w:val="00E51C95"/>
    <w:rsid w:val="00E51EAB"/>
    <w:rsid w:val="00E51F05"/>
    <w:rsid w:val="00E525F0"/>
    <w:rsid w:val="00E5271A"/>
    <w:rsid w:val="00E52B22"/>
    <w:rsid w:val="00E535DD"/>
    <w:rsid w:val="00E53D3D"/>
    <w:rsid w:val="00E54799"/>
    <w:rsid w:val="00E570AD"/>
    <w:rsid w:val="00E601C1"/>
    <w:rsid w:val="00E60410"/>
    <w:rsid w:val="00E60583"/>
    <w:rsid w:val="00E60598"/>
    <w:rsid w:val="00E60B30"/>
    <w:rsid w:val="00E60D75"/>
    <w:rsid w:val="00E61671"/>
    <w:rsid w:val="00E61CF8"/>
    <w:rsid w:val="00E61EDE"/>
    <w:rsid w:val="00E62009"/>
    <w:rsid w:val="00E620CD"/>
    <w:rsid w:val="00E624F8"/>
    <w:rsid w:val="00E62F08"/>
    <w:rsid w:val="00E63277"/>
    <w:rsid w:val="00E64041"/>
    <w:rsid w:val="00E64047"/>
    <w:rsid w:val="00E64588"/>
    <w:rsid w:val="00E652F4"/>
    <w:rsid w:val="00E6577C"/>
    <w:rsid w:val="00E658A5"/>
    <w:rsid w:val="00E6650C"/>
    <w:rsid w:val="00E66FF4"/>
    <w:rsid w:val="00E67BDA"/>
    <w:rsid w:val="00E7035F"/>
    <w:rsid w:val="00E706E2"/>
    <w:rsid w:val="00E709D5"/>
    <w:rsid w:val="00E70CCD"/>
    <w:rsid w:val="00E713FB"/>
    <w:rsid w:val="00E71694"/>
    <w:rsid w:val="00E71843"/>
    <w:rsid w:val="00E75485"/>
    <w:rsid w:val="00E76712"/>
    <w:rsid w:val="00E7724B"/>
    <w:rsid w:val="00E77853"/>
    <w:rsid w:val="00E80224"/>
    <w:rsid w:val="00E80355"/>
    <w:rsid w:val="00E8071D"/>
    <w:rsid w:val="00E80E6B"/>
    <w:rsid w:val="00E80EC1"/>
    <w:rsid w:val="00E81C77"/>
    <w:rsid w:val="00E81C87"/>
    <w:rsid w:val="00E82598"/>
    <w:rsid w:val="00E83C18"/>
    <w:rsid w:val="00E84BD2"/>
    <w:rsid w:val="00E86B22"/>
    <w:rsid w:val="00E86BCB"/>
    <w:rsid w:val="00E86E80"/>
    <w:rsid w:val="00E87F10"/>
    <w:rsid w:val="00E9015E"/>
    <w:rsid w:val="00E904E0"/>
    <w:rsid w:val="00E90825"/>
    <w:rsid w:val="00E90FB3"/>
    <w:rsid w:val="00E9152A"/>
    <w:rsid w:val="00E91B94"/>
    <w:rsid w:val="00E91EDE"/>
    <w:rsid w:val="00E91FB0"/>
    <w:rsid w:val="00E93301"/>
    <w:rsid w:val="00E938E4"/>
    <w:rsid w:val="00E93A3B"/>
    <w:rsid w:val="00E93DD4"/>
    <w:rsid w:val="00E94998"/>
    <w:rsid w:val="00E949C8"/>
    <w:rsid w:val="00E94F9C"/>
    <w:rsid w:val="00E95C93"/>
    <w:rsid w:val="00E9699A"/>
    <w:rsid w:val="00E97192"/>
    <w:rsid w:val="00E97778"/>
    <w:rsid w:val="00E97A72"/>
    <w:rsid w:val="00E97E52"/>
    <w:rsid w:val="00EA0310"/>
    <w:rsid w:val="00EA0435"/>
    <w:rsid w:val="00EA0BF9"/>
    <w:rsid w:val="00EA0E1B"/>
    <w:rsid w:val="00EA2062"/>
    <w:rsid w:val="00EA29C1"/>
    <w:rsid w:val="00EA2AE0"/>
    <w:rsid w:val="00EA2D8C"/>
    <w:rsid w:val="00EA3365"/>
    <w:rsid w:val="00EA35EF"/>
    <w:rsid w:val="00EA4366"/>
    <w:rsid w:val="00EA46D1"/>
    <w:rsid w:val="00EA47AD"/>
    <w:rsid w:val="00EA584E"/>
    <w:rsid w:val="00EA5B6C"/>
    <w:rsid w:val="00EA5DC7"/>
    <w:rsid w:val="00EA5E1B"/>
    <w:rsid w:val="00EB0560"/>
    <w:rsid w:val="00EB056B"/>
    <w:rsid w:val="00EB05BD"/>
    <w:rsid w:val="00EB0B61"/>
    <w:rsid w:val="00EB0D16"/>
    <w:rsid w:val="00EB3E70"/>
    <w:rsid w:val="00EB4243"/>
    <w:rsid w:val="00EB5B95"/>
    <w:rsid w:val="00EB6505"/>
    <w:rsid w:val="00EB67F3"/>
    <w:rsid w:val="00EB7ED3"/>
    <w:rsid w:val="00EC0012"/>
    <w:rsid w:val="00EC04F7"/>
    <w:rsid w:val="00EC1234"/>
    <w:rsid w:val="00EC1DBE"/>
    <w:rsid w:val="00EC236B"/>
    <w:rsid w:val="00EC3350"/>
    <w:rsid w:val="00EC401A"/>
    <w:rsid w:val="00EC45BE"/>
    <w:rsid w:val="00EC4E23"/>
    <w:rsid w:val="00EC4E6D"/>
    <w:rsid w:val="00EC5BFE"/>
    <w:rsid w:val="00EC5C19"/>
    <w:rsid w:val="00EC61AC"/>
    <w:rsid w:val="00EC66DF"/>
    <w:rsid w:val="00EC7280"/>
    <w:rsid w:val="00ED0695"/>
    <w:rsid w:val="00ED0AF3"/>
    <w:rsid w:val="00ED112C"/>
    <w:rsid w:val="00ED17C5"/>
    <w:rsid w:val="00ED2368"/>
    <w:rsid w:val="00ED26B8"/>
    <w:rsid w:val="00ED2A32"/>
    <w:rsid w:val="00ED30B8"/>
    <w:rsid w:val="00ED3DA7"/>
    <w:rsid w:val="00ED4F53"/>
    <w:rsid w:val="00ED5294"/>
    <w:rsid w:val="00ED55F9"/>
    <w:rsid w:val="00ED5A72"/>
    <w:rsid w:val="00ED6062"/>
    <w:rsid w:val="00ED60B9"/>
    <w:rsid w:val="00ED6256"/>
    <w:rsid w:val="00ED654D"/>
    <w:rsid w:val="00ED72C0"/>
    <w:rsid w:val="00ED731C"/>
    <w:rsid w:val="00ED7942"/>
    <w:rsid w:val="00ED7CD2"/>
    <w:rsid w:val="00EE0192"/>
    <w:rsid w:val="00EE03F2"/>
    <w:rsid w:val="00EE0FDC"/>
    <w:rsid w:val="00EE18F6"/>
    <w:rsid w:val="00EE2540"/>
    <w:rsid w:val="00EE31C3"/>
    <w:rsid w:val="00EE321A"/>
    <w:rsid w:val="00EE380E"/>
    <w:rsid w:val="00EE3F1E"/>
    <w:rsid w:val="00EE469F"/>
    <w:rsid w:val="00EE483C"/>
    <w:rsid w:val="00EE4CC1"/>
    <w:rsid w:val="00EE4CFF"/>
    <w:rsid w:val="00EE5831"/>
    <w:rsid w:val="00EE6527"/>
    <w:rsid w:val="00EF0365"/>
    <w:rsid w:val="00EF123D"/>
    <w:rsid w:val="00EF2285"/>
    <w:rsid w:val="00EF2713"/>
    <w:rsid w:val="00EF29F2"/>
    <w:rsid w:val="00EF2CAD"/>
    <w:rsid w:val="00EF341F"/>
    <w:rsid w:val="00EF3B4D"/>
    <w:rsid w:val="00EF4053"/>
    <w:rsid w:val="00EF488D"/>
    <w:rsid w:val="00EF7D0C"/>
    <w:rsid w:val="00EF7E72"/>
    <w:rsid w:val="00F0010A"/>
    <w:rsid w:val="00F02688"/>
    <w:rsid w:val="00F02A24"/>
    <w:rsid w:val="00F02F4D"/>
    <w:rsid w:val="00F052BC"/>
    <w:rsid w:val="00F05641"/>
    <w:rsid w:val="00F057E6"/>
    <w:rsid w:val="00F059BD"/>
    <w:rsid w:val="00F05C7B"/>
    <w:rsid w:val="00F05F21"/>
    <w:rsid w:val="00F06E85"/>
    <w:rsid w:val="00F07DAA"/>
    <w:rsid w:val="00F07E9C"/>
    <w:rsid w:val="00F106CF"/>
    <w:rsid w:val="00F10975"/>
    <w:rsid w:val="00F11303"/>
    <w:rsid w:val="00F1183E"/>
    <w:rsid w:val="00F1292C"/>
    <w:rsid w:val="00F12C9D"/>
    <w:rsid w:val="00F12E94"/>
    <w:rsid w:val="00F136D5"/>
    <w:rsid w:val="00F139F9"/>
    <w:rsid w:val="00F13AAE"/>
    <w:rsid w:val="00F13B1F"/>
    <w:rsid w:val="00F13E86"/>
    <w:rsid w:val="00F13EC5"/>
    <w:rsid w:val="00F1430C"/>
    <w:rsid w:val="00F148BD"/>
    <w:rsid w:val="00F14D8D"/>
    <w:rsid w:val="00F14E18"/>
    <w:rsid w:val="00F15758"/>
    <w:rsid w:val="00F15E8C"/>
    <w:rsid w:val="00F1745C"/>
    <w:rsid w:val="00F17D57"/>
    <w:rsid w:val="00F202F4"/>
    <w:rsid w:val="00F20389"/>
    <w:rsid w:val="00F2123A"/>
    <w:rsid w:val="00F219C5"/>
    <w:rsid w:val="00F22F24"/>
    <w:rsid w:val="00F23498"/>
    <w:rsid w:val="00F23677"/>
    <w:rsid w:val="00F23735"/>
    <w:rsid w:val="00F24A6B"/>
    <w:rsid w:val="00F24B84"/>
    <w:rsid w:val="00F250C1"/>
    <w:rsid w:val="00F26052"/>
    <w:rsid w:val="00F264F8"/>
    <w:rsid w:val="00F27D3F"/>
    <w:rsid w:val="00F300F9"/>
    <w:rsid w:val="00F30276"/>
    <w:rsid w:val="00F32110"/>
    <w:rsid w:val="00F33323"/>
    <w:rsid w:val="00F34204"/>
    <w:rsid w:val="00F345A8"/>
    <w:rsid w:val="00F363AD"/>
    <w:rsid w:val="00F3649E"/>
    <w:rsid w:val="00F36E94"/>
    <w:rsid w:val="00F37884"/>
    <w:rsid w:val="00F37EB5"/>
    <w:rsid w:val="00F37F04"/>
    <w:rsid w:val="00F40068"/>
    <w:rsid w:val="00F404E3"/>
    <w:rsid w:val="00F4090C"/>
    <w:rsid w:val="00F42870"/>
    <w:rsid w:val="00F4308A"/>
    <w:rsid w:val="00F43EF0"/>
    <w:rsid w:val="00F43F0E"/>
    <w:rsid w:val="00F44142"/>
    <w:rsid w:val="00F44A02"/>
    <w:rsid w:val="00F44E11"/>
    <w:rsid w:val="00F4551C"/>
    <w:rsid w:val="00F456AA"/>
    <w:rsid w:val="00F4580F"/>
    <w:rsid w:val="00F461C6"/>
    <w:rsid w:val="00F47C8E"/>
    <w:rsid w:val="00F5014A"/>
    <w:rsid w:val="00F5033F"/>
    <w:rsid w:val="00F50B5A"/>
    <w:rsid w:val="00F51065"/>
    <w:rsid w:val="00F51A4B"/>
    <w:rsid w:val="00F51D45"/>
    <w:rsid w:val="00F52D54"/>
    <w:rsid w:val="00F5346E"/>
    <w:rsid w:val="00F53CA5"/>
    <w:rsid w:val="00F5425F"/>
    <w:rsid w:val="00F54550"/>
    <w:rsid w:val="00F54E8E"/>
    <w:rsid w:val="00F5543B"/>
    <w:rsid w:val="00F554E5"/>
    <w:rsid w:val="00F55EE0"/>
    <w:rsid w:val="00F56899"/>
    <w:rsid w:val="00F56CEF"/>
    <w:rsid w:val="00F56F51"/>
    <w:rsid w:val="00F573F6"/>
    <w:rsid w:val="00F578D0"/>
    <w:rsid w:val="00F60263"/>
    <w:rsid w:val="00F60538"/>
    <w:rsid w:val="00F606DE"/>
    <w:rsid w:val="00F60B30"/>
    <w:rsid w:val="00F60B35"/>
    <w:rsid w:val="00F60B61"/>
    <w:rsid w:val="00F60E25"/>
    <w:rsid w:val="00F61267"/>
    <w:rsid w:val="00F629E2"/>
    <w:rsid w:val="00F62F1D"/>
    <w:rsid w:val="00F64808"/>
    <w:rsid w:val="00F64A02"/>
    <w:rsid w:val="00F65307"/>
    <w:rsid w:val="00F66A6D"/>
    <w:rsid w:val="00F66B09"/>
    <w:rsid w:val="00F66D6C"/>
    <w:rsid w:val="00F670A4"/>
    <w:rsid w:val="00F6721E"/>
    <w:rsid w:val="00F67FBC"/>
    <w:rsid w:val="00F7067C"/>
    <w:rsid w:val="00F70896"/>
    <w:rsid w:val="00F70E91"/>
    <w:rsid w:val="00F71EB6"/>
    <w:rsid w:val="00F7223C"/>
    <w:rsid w:val="00F728EB"/>
    <w:rsid w:val="00F73B27"/>
    <w:rsid w:val="00F75ABB"/>
    <w:rsid w:val="00F763DC"/>
    <w:rsid w:val="00F77048"/>
    <w:rsid w:val="00F772CA"/>
    <w:rsid w:val="00F803DA"/>
    <w:rsid w:val="00F80582"/>
    <w:rsid w:val="00F81435"/>
    <w:rsid w:val="00F816E1"/>
    <w:rsid w:val="00F8232E"/>
    <w:rsid w:val="00F82409"/>
    <w:rsid w:val="00F824A7"/>
    <w:rsid w:val="00F82843"/>
    <w:rsid w:val="00F828DB"/>
    <w:rsid w:val="00F82CEC"/>
    <w:rsid w:val="00F82F6B"/>
    <w:rsid w:val="00F82FCB"/>
    <w:rsid w:val="00F83174"/>
    <w:rsid w:val="00F83544"/>
    <w:rsid w:val="00F83DD5"/>
    <w:rsid w:val="00F8497C"/>
    <w:rsid w:val="00F854E2"/>
    <w:rsid w:val="00F85B7C"/>
    <w:rsid w:val="00F8653F"/>
    <w:rsid w:val="00F86580"/>
    <w:rsid w:val="00F87BFB"/>
    <w:rsid w:val="00F87CE6"/>
    <w:rsid w:val="00F90110"/>
    <w:rsid w:val="00F90138"/>
    <w:rsid w:val="00F90C7C"/>
    <w:rsid w:val="00F91492"/>
    <w:rsid w:val="00F917CB"/>
    <w:rsid w:val="00F91C81"/>
    <w:rsid w:val="00F9213C"/>
    <w:rsid w:val="00F927F6"/>
    <w:rsid w:val="00F930D2"/>
    <w:rsid w:val="00F942F1"/>
    <w:rsid w:val="00F9509E"/>
    <w:rsid w:val="00F952EE"/>
    <w:rsid w:val="00F95C64"/>
    <w:rsid w:val="00F95C75"/>
    <w:rsid w:val="00F95E0D"/>
    <w:rsid w:val="00F9603A"/>
    <w:rsid w:val="00F96725"/>
    <w:rsid w:val="00F9717E"/>
    <w:rsid w:val="00F97A74"/>
    <w:rsid w:val="00FA1796"/>
    <w:rsid w:val="00FA213F"/>
    <w:rsid w:val="00FA312B"/>
    <w:rsid w:val="00FA34EA"/>
    <w:rsid w:val="00FA3B6A"/>
    <w:rsid w:val="00FA3CF7"/>
    <w:rsid w:val="00FA4511"/>
    <w:rsid w:val="00FA4532"/>
    <w:rsid w:val="00FA51DB"/>
    <w:rsid w:val="00FA5CBC"/>
    <w:rsid w:val="00FB0459"/>
    <w:rsid w:val="00FB09B5"/>
    <w:rsid w:val="00FB0A89"/>
    <w:rsid w:val="00FB0D83"/>
    <w:rsid w:val="00FB1135"/>
    <w:rsid w:val="00FB190B"/>
    <w:rsid w:val="00FB2203"/>
    <w:rsid w:val="00FB220E"/>
    <w:rsid w:val="00FB26D9"/>
    <w:rsid w:val="00FB2994"/>
    <w:rsid w:val="00FB2EC8"/>
    <w:rsid w:val="00FB30C8"/>
    <w:rsid w:val="00FB36C4"/>
    <w:rsid w:val="00FB395C"/>
    <w:rsid w:val="00FB47ED"/>
    <w:rsid w:val="00FB5407"/>
    <w:rsid w:val="00FB5A95"/>
    <w:rsid w:val="00FB6F8A"/>
    <w:rsid w:val="00FB7D9C"/>
    <w:rsid w:val="00FB7DCA"/>
    <w:rsid w:val="00FC09D0"/>
    <w:rsid w:val="00FC0AFD"/>
    <w:rsid w:val="00FC0E59"/>
    <w:rsid w:val="00FC13DC"/>
    <w:rsid w:val="00FC1553"/>
    <w:rsid w:val="00FC222F"/>
    <w:rsid w:val="00FC232F"/>
    <w:rsid w:val="00FC26FE"/>
    <w:rsid w:val="00FC29D5"/>
    <w:rsid w:val="00FC3287"/>
    <w:rsid w:val="00FC38F0"/>
    <w:rsid w:val="00FC3AFB"/>
    <w:rsid w:val="00FC4212"/>
    <w:rsid w:val="00FC48E8"/>
    <w:rsid w:val="00FC5357"/>
    <w:rsid w:val="00FC5708"/>
    <w:rsid w:val="00FC5FF9"/>
    <w:rsid w:val="00FC6CC3"/>
    <w:rsid w:val="00FC7CF2"/>
    <w:rsid w:val="00FC7CFA"/>
    <w:rsid w:val="00FD04C7"/>
    <w:rsid w:val="00FD1BF6"/>
    <w:rsid w:val="00FD1EB7"/>
    <w:rsid w:val="00FD2134"/>
    <w:rsid w:val="00FD3F7A"/>
    <w:rsid w:val="00FD457E"/>
    <w:rsid w:val="00FD5F1C"/>
    <w:rsid w:val="00FD60AC"/>
    <w:rsid w:val="00FD6BCD"/>
    <w:rsid w:val="00FD771D"/>
    <w:rsid w:val="00FE0B06"/>
    <w:rsid w:val="00FE1150"/>
    <w:rsid w:val="00FE1168"/>
    <w:rsid w:val="00FE14DF"/>
    <w:rsid w:val="00FE1E6C"/>
    <w:rsid w:val="00FE20C7"/>
    <w:rsid w:val="00FE2B48"/>
    <w:rsid w:val="00FE3940"/>
    <w:rsid w:val="00FE3B13"/>
    <w:rsid w:val="00FE3B96"/>
    <w:rsid w:val="00FE408E"/>
    <w:rsid w:val="00FE41E6"/>
    <w:rsid w:val="00FE4340"/>
    <w:rsid w:val="00FE4836"/>
    <w:rsid w:val="00FE4D9D"/>
    <w:rsid w:val="00FE4E61"/>
    <w:rsid w:val="00FE54E1"/>
    <w:rsid w:val="00FE56AF"/>
    <w:rsid w:val="00FE757F"/>
    <w:rsid w:val="00FE798F"/>
    <w:rsid w:val="00FE7EE3"/>
    <w:rsid w:val="00FF00BD"/>
    <w:rsid w:val="00FF0202"/>
    <w:rsid w:val="00FF100A"/>
    <w:rsid w:val="00FF1107"/>
    <w:rsid w:val="00FF1430"/>
    <w:rsid w:val="00FF17F5"/>
    <w:rsid w:val="00FF19D3"/>
    <w:rsid w:val="00FF21D3"/>
    <w:rsid w:val="00FF2496"/>
    <w:rsid w:val="00FF26B7"/>
    <w:rsid w:val="00FF2AF9"/>
    <w:rsid w:val="00FF31D5"/>
    <w:rsid w:val="00FF3962"/>
    <w:rsid w:val="00FF416A"/>
    <w:rsid w:val="00FF70C9"/>
    <w:rsid w:val="00FF70F5"/>
    <w:rsid w:val="00FF744F"/>
    <w:rsid w:val="00FF7667"/>
    <w:rsid w:val="00FF7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62D4D3"/>
  <w15:docId w15:val="{F46D2A77-0F35-4C95-B23A-6983FD46B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22F"/>
  </w:style>
  <w:style w:type="paragraph" w:styleId="Heading1">
    <w:name w:val="heading 1"/>
    <w:basedOn w:val="Normal"/>
    <w:next w:val="Normal"/>
    <w:link w:val="Heading1Char"/>
    <w:uiPriority w:val="9"/>
    <w:qFormat/>
    <w:rsid w:val="001E60F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A007EA"/>
    <w:pPr>
      <w:keepNext/>
      <w:spacing w:before="240" w:after="60" w:line="480" w:lineRule="auto"/>
      <w:outlineLvl w:val="1"/>
    </w:pPr>
    <w:rPr>
      <w:rFonts w:ascii="Times New Roman" w:eastAsia="Times New Roman" w:hAnsi="Times New Roman" w:cs="Times New Roman"/>
      <w:b/>
      <w:sz w:val="28"/>
      <w:szCs w:val="28"/>
      <w:lang w:val="en-US" w:eastAsia="de-D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843DA"/>
    <w:pPr>
      <w:keepNext/>
      <w:keepLines/>
      <w:numPr>
        <w:numId w:val="24"/>
      </w:numPr>
      <w:spacing w:before="40" w:after="0" w:line="360" w:lineRule="auto"/>
      <w:jc w:val="both"/>
      <w:outlineLvl w:val="2"/>
    </w:pPr>
    <w:rPr>
      <w:rFonts w:asciiTheme="majorHAnsi" w:eastAsiaTheme="majorEastAsia" w:hAnsiTheme="majorHAnsi" w:cstheme="majorBidi"/>
      <w:b/>
      <w:bCs/>
      <w:sz w:val="32"/>
      <w:szCs w:val="32"/>
      <w:shd w:val="clear" w:color="auto" w:fill="FFFFF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54AE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D427F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427F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427F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27F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27F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2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27F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955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5506"/>
  </w:style>
  <w:style w:type="paragraph" w:styleId="Footer">
    <w:name w:val="footer"/>
    <w:basedOn w:val="Normal"/>
    <w:link w:val="FooterChar"/>
    <w:uiPriority w:val="99"/>
    <w:unhideWhenUsed/>
    <w:rsid w:val="004955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5506"/>
  </w:style>
  <w:style w:type="table" w:styleId="TableGrid">
    <w:name w:val="Table Grid"/>
    <w:basedOn w:val="TableNormal"/>
    <w:uiPriority w:val="59"/>
    <w:rsid w:val="004955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3">
    <w:name w:val="Light List Accent 3"/>
    <w:basedOn w:val="TableNormal"/>
    <w:uiPriority w:val="61"/>
    <w:rsid w:val="00495506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customStyle="1" w:styleId="HelleListe-Akzent11">
    <w:name w:val="Helle Liste - Akzent 11"/>
    <w:basedOn w:val="TableNormal"/>
    <w:uiPriority w:val="61"/>
    <w:rsid w:val="00495506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Hyperlink">
    <w:name w:val="Hyperlink"/>
    <w:basedOn w:val="DefaultParagraphFont"/>
    <w:uiPriority w:val="99"/>
    <w:unhideWhenUsed/>
    <w:rsid w:val="005F1EF5"/>
    <w:rPr>
      <w:color w:val="0000FF" w:themeColor="hyperlink"/>
      <w:u w:val="single"/>
    </w:rPr>
  </w:style>
  <w:style w:type="table" w:styleId="LightList-Accent5">
    <w:name w:val="Light List Accent 5"/>
    <w:basedOn w:val="TableNormal"/>
    <w:uiPriority w:val="61"/>
    <w:rsid w:val="00DA12F9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MittlereSchattierung1-Akzent11">
    <w:name w:val="Mittlere Schattierung 1 - Akzent 11"/>
    <w:basedOn w:val="TableNormal"/>
    <w:uiPriority w:val="63"/>
    <w:rsid w:val="00DA12F9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ittlereSchattierung11">
    <w:name w:val="Mittlere Schattierung 11"/>
    <w:basedOn w:val="TableNormal"/>
    <w:uiPriority w:val="63"/>
    <w:rsid w:val="00DA12F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HelleSchattierung1">
    <w:name w:val="Helle Schattierung1"/>
    <w:basedOn w:val="TableNormal"/>
    <w:uiPriority w:val="60"/>
    <w:rsid w:val="00DA12F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Standa1">
    <w:name w:val="Standa1"/>
    <w:rsid w:val="00AD0161"/>
    <w:pPr>
      <w:suppressAutoHyphens/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de-DE" w:bidi="de-DE"/>
    </w:rPr>
  </w:style>
  <w:style w:type="character" w:customStyle="1" w:styleId="Heading2Char">
    <w:name w:val="Heading 2 Char"/>
    <w:basedOn w:val="DefaultParagraphFont"/>
    <w:link w:val="Heading2"/>
    <w:rsid w:val="00A007EA"/>
    <w:rPr>
      <w:rFonts w:ascii="Times New Roman" w:eastAsia="Times New Roman" w:hAnsi="Times New Roman" w:cs="Times New Roman"/>
      <w:b/>
      <w:sz w:val="28"/>
      <w:szCs w:val="28"/>
      <w:lang w:val="en-US" w:eastAsia="de-DE"/>
    </w:rPr>
  </w:style>
  <w:style w:type="paragraph" w:customStyle="1" w:styleId="PetersSkin-Paper">
    <w:name w:val="Peters Skin-Paper"/>
    <w:link w:val="PetersSkin-PaperZchn"/>
    <w:qFormat/>
    <w:rsid w:val="00A007EA"/>
    <w:pPr>
      <w:spacing w:after="0" w:line="48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val="en-US" w:eastAsia="de-DE"/>
    </w:rPr>
  </w:style>
  <w:style w:type="character" w:customStyle="1" w:styleId="PetersSkin-PaperZchn">
    <w:name w:val="Peters Skin-Paper Zchn"/>
    <w:link w:val="PetersSkin-Paper"/>
    <w:rsid w:val="00A007EA"/>
    <w:rPr>
      <w:rFonts w:ascii="Times New Roman" w:eastAsia="Times New Roman" w:hAnsi="Times New Roman" w:cs="Times New Roman"/>
      <w:sz w:val="24"/>
      <w:szCs w:val="20"/>
      <w:lang w:val="en-US" w:eastAsia="de-DE"/>
    </w:rPr>
  </w:style>
  <w:style w:type="character" w:customStyle="1" w:styleId="Heading1Char">
    <w:name w:val="Heading 1 Char"/>
    <w:basedOn w:val="DefaultParagraphFont"/>
    <w:link w:val="Heading1"/>
    <w:uiPriority w:val="9"/>
    <w:rsid w:val="001E60F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Revision">
    <w:name w:val="Revision"/>
    <w:hidden/>
    <w:uiPriority w:val="99"/>
    <w:semiHidden/>
    <w:rsid w:val="00F43F0E"/>
    <w:pPr>
      <w:spacing w:after="0" w:line="240" w:lineRule="auto"/>
    </w:pPr>
  </w:style>
  <w:style w:type="paragraph" w:styleId="PlainText">
    <w:name w:val="Plain Text"/>
    <w:basedOn w:val="Normal"/>
    <w:link w:val="PlainTextChar"/>
    <w:uiPriority w:val="99"/>
    <w:unhideWhenUsed/>
    <w:rsid w:val="00480FEE"/>
    <w:pPr>
      <w:spacing w:after="0" w:line="240" w:lineRule="auto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80FEE"/>
    <w:rPr>
      <w:rFonts w:ascii="Calibri" w:hAnsi="Calibri" w:cs="Consolas"/>
      <w:szCs w:val="21"/>
    </w:rPr>
  </w:style>
  <w:style w:type="paragraph" w:customStyle="1" w:styleId="PetersblaueKorrektur">
    <w:name w:val="Peters blaue Korrektur"/>
    <w:basedOn w:val="Normal"/>
    <w:next w:val="PlainText"/>
    <w:link w:val="PetersblaueKorrekturZchn"/>
    <w:qFormat/>
    <w:rsid w:val="00285C55"/>
    <w:pPr>
      <w:spacing w:after="0" w:line="480" w:lineRule="auto"/>
      <w:ind w:firstLine="567"/>
      <w:jc w:val="both"/>
    </w:pPr>
    <w:rPr>
      <w:rFonts w:ascii="Times New Roman" w:eastAsia="Times New Roman" w:hAnsi="Times New Roman" w:cs="Times New Roman"/>
      <w:b/>
      <w:color w:val="0000FF"/>
      <w:sz w:val="24"/>
      <w:szCs w:val="24"/>
      <w:lang w:val="en-US" w:eastAsia="de-DE"/>
    </w:rPr>
  </w:style>
  <w:style w:type="character" w:customStyle="1" w:styleId="PetersblaueKorrekturZchn">
    <w:name w:val="Peters blaue Korrektur Zchn"/>
    <w:link w:val="PetersblaueKorrektur"/>
    <w:rsid w:val="00285C55"/>
    <w:rPr>
      <w:rFonts w:ascii="Times New Roman" w:eastAsia="Times New Roman" w:hAnsi="Times New Roman" w:cs="Times New Roman"/>
      <w:b/>
      <w:color w:val="0000FF"/>
      <w:sz w:val="24"/>
      <w:szCs w:val="24"/>
      <w:lang w:val="en-US" w:eastAsia="de-DE"/>
    </w:rPr>
  </w:style>
  <w:style w:type="character" w:styleId="FollowedHyperlink">
    <w:name w:val="FollowedHyperlink"/>
    <w:basedOn w:val="DefaultParagraphFont"/>
    <w:uiPriority w:val="99"/>
    <w:semiHidden/>
    <w:unhideWhenUsed/>
    <w:rsid w:val="00022628"/>
    <w:rPr>
      <w:color w:val="800080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5B1325"/>
    <w:pPr>
      <w:spacing w:line="240" w:lineRule="auto"/>
    </w:pPr>
    <w:rPr>
      <w:b/>
      <w:bCs/>
      <w:sz w:val="20"/>
      <w:szCs w:val="18"/>
    </w:rPr>
  </w:style>
  <w:style w:type="character" w:styleId="PlaceholderText">
    <w:name w:val="Placeholder Text"/>
    <w:basedOn w:val="DefaultParagraphFont"/>
    <w:uiPriority w:val="99"/>
    <w:semiHidden/>
    <w:rsid w:val="008D1045"/>
    <w:rPr>
      <w:color w:val="808080"/>
    </w:rPr>
  </w:style>
  <w:style w:type="character" w:customStyle="1" w:styleId="Heading3Char">
    <w:name w:val="Heading 3 Char"/>
    <w:basedOn w:val="DefaultParagraphFont"/>
    <w:link w:val="Heading3"/>
    <w:uiPriority w:val="9"/>
    <w:rsid w:val="006843DA"/>
    <w:rPr>
      <w:rFonts w:asciiTheme="majorHAnsi" w:eastAsiaTheme="majorEastAsia" w:hAnsiTheme="majorHAnsi" w:cstheme="majorBidi"/>
      <w:b/>
      <w:bCs/>
      <w:sz w:val="32"/>
      <w:szCs w:val="32"/>
      <w:lang w:val="en-GB"/>
    </w:rPr>
  </w:style>
  <w:style w:type="paragraph" w:customStyle="1" w:styleId="21">
    <w:name w:val="2.1"/>
    <w:basedOn w:val="NormalIndent"/>
    <w:next w:val="ListParagraph"/>
    <w:link w:val="21Char"/>
    <w:qFormat/>
    <w:rsid w:val="006843DA"/>
    <w:pPr>
      <w:numPr>
        <w:ilvl w:val="1"/>
        <w:numId w:val="24"/>
      </w:numPr>
      <w:spacing w:before="240" w:after="120" w:line="360" w:lineRule="auto"/>
      <w:jc w:val="both"/>
    </w:pPr>
    <w:rPr>
      <w:rFonts w:asciiTheme="majorHAnsi" w:eastAsiaTheme="majorEastAsia" w:hAnsiTheme="majorHAnsi" w:cstheme="minorHAnsi"/>
      <w:bCs/>
      <w:sz w:val="24"/>
      <w:szCs w:val="24"/>
      <w:shd w:val="clear" w:color="auto" w:fill="FFFFFF"/>
      <w:lang w:val="en-GB"/>
    </w:rPr>
  </w:style>
  <w:style w:type="paragraph" w:customStyle="1" w:styleId="111">
    <w:name w:val="1.1.1"/>
    <w:basedOn w:val="21"/>
    <w:qFormat/>
    <w:rsid w:val="006843DA"/>
    <w:pPr>
      <w:numPr>
        <w:ilvl w:val="2"/>
      </w:numPr>
      <w:ind w:left="2160" w:hanging="798"/>
    </w:pPr>
  </w:style>
  <w:style w:type="character" w:customStyle="1" w:styleId="21Char">
    <w:name w:val="2.1 Char"/>
    <w:basedOn w:val="Heading3Char"/>
    <w:link w:val="21"/>
    <w:rsid w:val="006843DA"/>
    <w:rPr>
      <w:rFonts w:asciiTheme="majorHAnsi" w:eastAsiaTheme="majorEastAsia" w:hAnsiTheme="majorHAnsi" w:cstheme="minorHAnsi"/>
      <w:b w:val="0"/>
      <w:bCs/>
      <w:sz w:val="24"/>
      <w:szCs w:val="24"/>
      <w:lang w:val="en-GB"/>
    </w:rPr>
  </w:style>
  <w:style w:type="paragraph" w:customStyle="1" w:styleId="1111">
    <w:name w:val="1.1.1.1"/>
    <w:basedOn w:val="111"/>
    <w:qFormat/>
    <w:rsid w:val="006843DA"/>
    <w:pPr>
      <w:numPr>
        <w:ilvl w:val="3"/>
      </w:numPr>
      <w:ind w:left="1843" w:hanging="1134"/>
    </w:pPr>
  </w:style>
  <w:style w:type="paragraph" w:styleId="NormalIndent">
    <w:name w:val="Normal Indent"/>
    <w:basedOn w:val="Normal"/>
    <w:uiPriority w:val="99"/>
    <w:semiHidden/>
    <w:unhideWhenUsed/>
    <w:rsid w:val="006843DA"/>
    <w:pPr>
      <w:ind w:left="720"/>
    </w:pPr>
  </w:style>
  <w:style w:type="paragraph" w:customStyle="1" w:styleId="EndNoteBibliographyTitle">
    <w:name w:val="EndNote Bibliography Title"/>
    <w:basedOn w:val="Normal"/>
    <w:link w:val="EndNoteBibliographyTitleChar"/>
    <w:rsid w:val="00857486"/>
    <w:pPr>
      <w:spacing w:after="0"/>
      <w:jc w:val="center"/>
    </w:pPr>
    <w:rPr>
      <w:rFonts w:ascii="Arial" w:hAnsi="Arial" w:cs="Arial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857486"/>
    <w:rPr>
      <w:rFonts w:ascii="Arial" w:hAnsi="Arial" w:cs="Arial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857486"/>
    <w:pPr>
      <w:spacing w:line="360" w:lineRule="auto"/>
      <w:jc w:val="both"/>
    </w:pPr>
    <w:rPr>
      <w:rFonts w:ascii="Arial" w:hAnsi="Arial" w:cs="Arial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857486"/>
    <w:rPr>
      <w:rFonts w:ascii="Arial" w:hAnsi="Arial" w:cs="Arial"/>
      <w:noProof/>
      <w:lang w:val="en-US"/>
    </w:rPr>
  </w:style>
  <w:style w:type="paragraph" w:styleId="NormalWeb">
    <w:name w:val="Normal (Web)"/>
    <w:basedOn w:val="Normal"/>
    <w:uiPriority w:val="99"/>
    <w:semiHidden/>
    <w:unhideWhenUsed/>
    <w:rsid w:val="001563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BB335D"/>
    <w:rPr>
      <w:b/>
      <w:bCs/>
    </w:rPr>
  </w:style>
  <w:style w:type="character" w:styleId="Emphasis">
    <w:name w:val="Emphasis"/>
    <w:basedOn w:val="DefaultParagraphFont"/>
    <w:uiPriority w:val="20"/>
    <w:qFormat/>
    <w:rsid w:val="00025A53"/>
    <w:rPr>
      <w:i/>
      <w:iCs/>
    </w:rPr>
  </w:style>
  <w:style w:type="character" w:styleId="UnresolvedMention">
    <w:name w:val="Unresolved Mention"/>
    <w:basedOn w:val="DefaultParagraphFont"/>
    <w:uiPriority w:val="99"/>
    <w:semiHidden/>
    <w:unhideWhenUsed/>
    <w:rsid w:val="00EE58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5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45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4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6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7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4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2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695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2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5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83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09449">
          <w:marLeft w:val="3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84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18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8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23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7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39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8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3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1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07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8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06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8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29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7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4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6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8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02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6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32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31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83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1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tiff"/><Relationship Id="rId26" Type="http://schemas.openxmlformats.org/officeDocument/2006/relationships/hyperlink" Target="https://doi.org/10.1002/mrm.24751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tif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hyperlink" Target="https://doi.org/10.1002/mrm.27795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yperlink" Target="https://doi.org/10.1109/tmi.2014.2382572" TargetMode="Externa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hyperlink" Target="https://doi.org/10.1002/mrm.26625" TargetMode="External"/><Relationship Id="rId28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hyperlink" Target="https://doi.org/10.1109/tmi.2006.885337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110BE0-D8B6-4B7A-AEE6-AC9DF458674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E041FF3-B017-457F-BA08-41AFD2BC0A6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ACD6A2E-2C80-41E7-B3E4-D8CF368C3B7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3359CB7-7038-4B00-8D0D-B77F0C55C7C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CD91CD3-1C36-443E-91D1-C36350F53E89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1A2287D3-6C13-4968-8E43-927C8D582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2344</Words>
  <Characters>14769</Characters>
  <Application>Microsoft Office Word</Application>
  <DocSecurity>0</DocSecurity>
  <Lines>123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mdc</Company>
  <LinksUpToDate>false</LinksUpToDate>
  <CharactersWithSpaces>17079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Böhmert, Laura</dc:creator>
  <cp:keywords/>
  <dc:description/>
  <cp:lastModifiedBy>Velasquez Vides, Jose Raul</cp:lastModifiedBy>
  <cp:revision>2</cp:revision>
  <cp:lastPrinted>2020-12-10T09:56:00Z</cp:lastPrinted>
  <dcterms:created xsi:type="dcterms:W3CDTF">2026-06-06T09:11:00Z</dcterms:created>
  <dcterms:modified xsi:type="dcterms:W3CDTF">2026-06-06T09:11:00Z</dcterms:modified>
</cp:coreProperties>
</file>