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1DDF3" w14:textId="6E909A0C" w:rsidR="00BA68A8" w:rsidRPr="00A257C1" w:rsidRDefault="0012670D">
      <w:pPr>
        <w:rPr>
          <w:rFonts w:ascii="Times New Roman" w:hAnsi="Times New Roman" w:cs="Times New Roman"/>
          <w:b/>
          <w:bCs/>
        </w:rPr>
      </w:pPr>
      <w:r w:rsidRPr="00A257C1">
        <w:rPr>
          <w:rFonts w:ascii="Times New Roman" w:hAnsi="Times New Roman" w:cs="Times New Roman"/>
          <w:b/>
          <w:bCs/>
        </w:rPr>
        <w:t>Supplementary Information</w:t>
      </w:r>
    </w:p>
    <w:p w14:paraId="195028B3" w14:textId="77777777" w:rsidR="0012670D" w:rsidRDefault="0012670D">
      <w:pPr>
        <w:rPr>
          <w:rFonts w:ascii="Times New Roman" w:hAnsi="Times New Roman" w:cs="Times New Roman"/>
        </w:rPr>
      </w:pPr>
    </w:p>
    <w:p w14:paraId="3E020393" w14:textId="01B04EA5" w:rsidR="0012670D" w:rsidRDefault="0012670D">
      <w:pPr>
        <w:rPr>
          <w:rFonts w:ascii="Times New Roman" w:hAnsi="Times New Roman" w:cs="Times New Roman"/>
        </w:rPr>
      </w:pPr>
      <w:r>
        <w:rPr>
          <w:rFonts w:ascii="Times New Roman" w:hAnsi="Times New Roman" w:cs="Times New Roman"/>
        </w:rPr>
        <w:t>This file includes:</w:t>
      </w:r>
    </w:p>
    <w:p w14:paraId="410DA565" w14:textId="77777777" w:rsidR="0012670D" w:rsidRDefault="0012670D">
      <w:pPr>
        <w:rPr>
          <w:rFonts w:ascii="Times New Roman" w:hAnsi="Times New Roman" w:cs="Times New Roman"/>
        </w:rPr>
      </w:pPr>
      <w:r>
        <w:rPr>
          <w:rFonts w:ascii="Times New Roman" w:hAnsi="Times New Roman" w:cs="Times New Roman"/>
        </w:rPr>
        <w:t xml:space="preserve">Supplementary Figures S1-3 and </w:t>
      </w:r>
    </w:p>
    <w:p w14:paraId="32712DDE" w14:textId="2C203113" w:rsidR="0012670D" w:rsidRDefault="0012670D">
      <w:pPr>
        <w:rPr>
          <w:rFonts w:ascii="Times New Roman" w:hAnsi="Times New Roman" w:cs="Times New Roman"/>
        </w:rPr>
      </w:pPr>
      <w:r>
        <w:rPr>
          <w:rFonts w:ascii="Times New Roman" w:hAnsi="Times New Roman" w:cs="Times New Roman"/>
        </w:rPr>
        <w:t>Supplementary Tables S1 and S2</w:t>
      </w:r>
    </w:p>
    <w:p w14:paraId="2D9EDBAE" w14:textId="1750EF46" w:rsidR="0012670D" w:rsidRDefault="0012670D">
      <w:pPr>
        <w:rPr>
          <w:rFonts w:ascii="Times New Roman" w:hAnsi="Times New Roman" w:cs="Times New Roman"/>
        </w:rPr>
      </w:pPr>
      <w:r>
        <w:rPr>
          <w:rFonts w:ascii="Times New Roman" w:hAnsi="Times New Roman" w:cs="Times New Roman"/>
        </w:rPr>
        <w:t>Supplementary Methods including annotated sequences of reporter allele cassettes.</w:t>
      </w:r>
    </w:p>
    <w:p w14:paraId="75C2B83B" w14:textId="77777777" w:rsidR="00924BB7" w:rsidRDefault="00924BB7">
      <w:pPr>
        <w:rPr>
          <w:rFonts w:ascii="Times New Roman" w:hAnsi="Times New Roman" w:cs="Times New Roman"/>
        </w:rPr>
      </w:pPr>
    </w:p>
    <w:p w14:paraId="30C705CE" w14:textId="77777777" w:rsidR="00924BB7" w:rsidRDefault="00924BB7">
      <w:pPr>
        <w:rPr>
          <w:rFonts w:ascii="Times New Roman" w:hAnsi="Times New Roman" w:cs="Times New Roman"/>
        </w:rPr>
      </w:pPr>
    </w:p>
    <w:p w14:paraId="5EDA3003" w14:textId="77777777" w:rsidR="00D16B03" w:rsidRDefault="00D16B03">
      <w:pPr>
        <w:rPr>
          <w:rFonts w:ascii="Times New Roman" w:hAnsi="Times New Roman" w:cs="Times New Roman"/>
        </w:rPr>
      </w:pPr>
    </w:p>
    <w:p w14:paraId="48125C5D" w14:textId="77777777" w:rsidR="00D16B03" w:rsidRDefault="00D16B03">
      <w:pPr>
        <w:rPr>
          <w:rFonts w:ascii="Times New Roman" w:hAnsi="Times New Roman" w:cs="Times New Roman"/>
        </w:rPr>
      </w:pPr>
    </w:p>
    <w:p w14:paraId="37483E92" w14:textId="77777777" w:rsidR="00D16B03" w:rsidRDefault="00D16B03">
      <w:pPr>
        <w:rPr>
          <w:rFonts w:ascii="Times New Roman" w:hAnsi="Times New Roman" w:cs="Times New Roman"/>
        </w:rPr>
      </w:pPr>
    </w:p>
    <w:p w14:paraId="59176018" w14:textId="77777777" w:rsidR="00D16B03" w:rsidRDefault="00D16B03">
      <w:pPr>
        <w:rPr>
          <w:rFonts w:ascii="Times New Roman" w:hAnsi="Times New Roman" w:cs="Times New Roman"/>
        </w:rPr>
      </w:pPr>
    </w:p>
    <w:p w14:paraId="43337E7D" w14:textId="77777777" w:rsidR="00A257C1" w:rsidRDefault="00A257C1">
      <w:pPr>
        <w:rPr>
          <w:rFonts w:ascii="Times New Roman" w:hAnsi="Times New Roman" w:cs="Times New Roman"/>
        </w:rPr>
      </w:pPr>
    </w:p>
    <w:p w14:paraId="71326020" w14:textId="77777777" w:rsidR="00A257C1" w:rsidRDefault="00A257C1">
      <w:pPr>
        <w:rPr>
          <w:rFonts w:ascii="Times New Roman" w:hAnsi="Times New Roman" w:cs="Times New Roman"/>
        </w:rPr>
      </w:pPr>
    </w:p>
    <w:p w14:paraId="41BAA93C" w14:textId="77777777" w:rsidR="00A257C1" w:rsidRDefault="00A257C1">
      <w:pPr>
        <w:rPr>
          <w:rFonts w:ascii="Times New Roman" w:hAnsi="Times New Roman" w:cs="Times New Roman"/>
        </w:rPr>
      </w:pPr>
    </w:p>
    <w:p w14:paraId="302D8AE1" w14:textId="77777777" w:rsidR="00A257C1" w:rsidRDefault="00A257C1">
      <w:pPr>
        <w:rPr>
          <w:rFonts w:ascii="Times New Roman" w:hAnsi="Times New Roman" w:cs="Times New Roman"/>
        </w:rPr>
      </w:pPr>
    </w:p>
    <w:p w14:paraId="397DE460" w14:textId="77777777" w:rsidR="00D16B03" w:rsidRDefault="00D16B03">
      <w:pPr>
        <w:rPr>
          <w:rFonts w:ascii="Times New Roman" w:hAnsi="Times New Roman" w:cs="Times New Roman"/>
        </w:rPr>
      </w:pPr>
    </w:p>
    <w:p w14:paraId="306BCACB" w14:textId="77777777" w:rsidR="00D16B03" w:rsidRDefault="00D16B03">
      <w:pPr>
        <w:rPr>
          <w:rFonts w:ascii="Times New Roman" w:hAnsi="Times New Roman" w:cs="Times New Roman"/>
        </w:rPr>
      </w:pPr>
    </w:p>
    <w:p w14:paraId="303CAC73" w14:textId="77777777" w:rsidR="00D16B03" w:rsidRDefault="00D16B03">
      <w:pPr>
        <w:rPr>
          <w:rFonts w:ascii="Times New Roman" w:hAnsi="Times New Roman" w:cs="Times New Roman"/>
        </w:rPr>
      </w:pPr>
    </w:p>
    <w:p w14:paraId="66799DFD" w14:textId="77777777" w:rsidR="00D16B03" w:rsidRDefault="00D16B03">
      <w:pPr>
        <w:rPr>
          <w:rFonts w:ascii="Times New Roman" w:hAnsi="Times New Roman" w:cs="Times New Roman"/>
        </w:rPr>
      </w:pPr>
    </w:p>
    <w:p w14:paraId="698C956B" w14:textId="77777777" w:rsidR="00D16B03" w:rsidRDefault="00D16B03">
      <w:pPr>
        <w:rPr>
          <w:rFonts w:ascii="Times New Roman" w:hAnsi="Times New Roman" w:cs="Times New Roman"/>
        </w:rPr>
      </w:pPr>
    </w:p>
    <w:p w14:paraId="12F5EA65" w14:textId="77777777" w:rsidR="00D16B03" w:rsidRDefault="00D16B03">
      <w:pPr>
        <w:rPr>
          <w:rFonts w:ascii="Times New Roman" w:hAnsi="Times New Roman" w:cs="Times New Roman"/>
        </w:rPr>
      </w:pPr>
    </w:p>
    <w:p w14:paraId="1EB9250D" w14:textId="77777777" w:rsidR="00D16B03" w:rsidRDefault="00D16B03">
      <w:pPr>
        <w:rPr>
          <w:rFonts w:ascii="Times New Roman" w:hAnsi="Times New Roman" w:cs="Times New Roman"/>
        </w:rPr>
      </w:pPr>
    </w:p>
    <w:p w14:paraId="6DB6DEBB" w14:textId="2A5A4883" w:rsidR="00924BB7" w:rsidRDefault="00D16B03">
      <w:pPr>
        <w:rPr>
          <w:rFonts w:ascii="Times New Roman" w:hAnsi="Times New Roman" w:cs="Times New Roman"/>
        </w:rPr>
      </w:pPr>
      <w:r>
        <w:rPr>
          <w:rFonts w:ascii="Times New Roman" w:hAnsi="Times New Roman" w:cs="Times New Roman"/>
          <w:noProof/>
        </w:rPr>
        <w:lastRenderedPageBreak/>
        <w:drawing>
          <wp:inline distT="0" distB="0" distL="0" distR="0" wp14:anchorId="649C9C3C" wp14:editId="13E7C2B0">
            <wp:extent cx="6400800" cy="2440469"/>
            <wp:effectExtent l="0" t="0" r="0" b="0"/>
            <wp:docPr id="16213155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15597" name="Picture 1" descr="A screenshot of a computer&#10;&#10;AI-generated content may be incorrect."/>
                    <pic:cNvPicPr/>
                  </pic:nvPicPr>
                  <pic:blipFill rotWithShape="1">
                    <a:blip r:embed="rId4" cstate="print">
                      <a:extLst>
                        <a:ext uri="{28A0092B-C50C-407E-A947-70E740481C1C}">
                          <a14:useLocalDpi xmlns:a14="http://schemas.microsoft.com/office/drawing/2010/main" val="0"/>
                        </a:ext>
                      </a:extLst>
                    </a:blip>
                    <a:srcRect t="11609"/>
                    <a:stretch>
                      <a:fillRect/>
                    </a:stretch>
                  </pic:blipFill>
                  <pic:spPr bwMode="auto">
                    <a:xfrm>
                      <a:off x="0" y="0"/>
                      <a:ext cx="6400800" cy="2440469"/>
                    </a:xfrm>
                    <a:prstGeom prst="rect">
                      <a:avLst/>
                    </a:prstGeom>
                    <a:ln>
                      <a:noFill/>
                    </a:ln>
                    <a:extLst>
                      <a:ext uri="{53640926-AAD7-44D8-BBD7-CCE9431645EC}">
                        <a14:shadowObscured xmlns:a14="http://schemas.microsoft.com/office/drawing/2010/main"/>
                      </a:ext>
                    </a:extLst>
                  </pic:spPr>
                </pic:pic>
              </a:graphicData>
            </a:graphic>
          </wp:inline>
        </w:drawing>
      </w:r>
    </w:p>
    <w:p w14:paraId="60830645" w14:textId="77777777" w:rsidR="00D16B03" w:rsidRDefault="00D16B03" w:rsidP="00D16B03">
      <w:pPr>
        <w:spacing w:line="480" w:lineRule="auto"/>
        <w:rPr>
          <w:rFonts w:ascii="Times New Roman" w:hAnsi="Times New Roman" w:cs="Times New Roman"/>
        </w:rPr>
      </w:pPr>
      <w:r w:rsidRPr="00F41FB0">
        <w:rPr>
          <w:rFonts w:ascii="Times New Roman" w:hAnsi="Times New Roman" w:cs="Times New Roman"/>
          <w:b/>
          <w:bCs/>
        </w:rPr>
        <w:t xml:space="preserve">Supplementary Figure </w:t>
      </w:r>
      <w:r>
        <w:rPr>
          <w:rFonts w:ascii="Times New Roman" w:hAnsi="Times New Roman" w:cs="Times New Roman"/>
          <w:b/>
          <w:bCs/>
        </w:rPr>
        <w:t>S</w:t>
      </w:r>
      <w:r w:rsidRPr="00F41FB0">
        <w:rPr>
          <w:rFonts w:ascii="Times New Roman" w:hAnsi="Times New Roman" w:cs="Times New Roman"/>
          <w:b/>
          <w:bCs/>
        </w:rPr>
        <w:t>1</w:t>
      </w:r>
      <w:r>
        <w:rPr>
          <w:rFonts w:ascii="Times New Roman" w:hAnsi="Times New Roman" w:cs="Times New Roman"/>
        </w:rPr>
        <w:t xml:space="preserve">. Detection of HDR editing events using our blast editing and culture assay described in Figure 1b. Successful mVenus repair following SpyCas9 editing via electroporation along with the supplied plasmid donor template results in GFP expression in blastocysts while NHEJ resolution of dsDNA breaks with +2 indel allows for TagRFP expression. </w:t>
      </w:r>
    </w:p>
    <w:p w14:paraId="09AAEF52" w14:textId="77777777" w:rsidR="00D16B03" w:rsidRDefault="00D16B03" w:rsidP="00D16B03">
      <w:pPr>
        <w:spacing w:line="480" w:lineRule="auto"/>
        <w:rPr>
          <w:rFonts w:ascii="Times New Roman" w:hAnsi="Times New Roman" w:cs="Times New Roman"/>
        </w:rPr>
      </w:pPr>
    </w:p>
    <w:p w14:paraId="427B9CB9" w14:textId="77777777" w:rsidR="00D16B03" w:rsidRDefault="00D16B03" w:rsidP="00D16B03">
      <w:pPr>
        <w:spacing w:line="480" w:lineRule="auto"/>
        <w:rPr>
          <w:rFonts w:ascii="Times New Roman" w:hAnsi="Times New Roman" w:cs="Times New Roman"/>
        </w:rPr>
      </w:pPr>
    </w:p>
    <w:p w14:paraId="55705CB5" w14:textId="59FA3EDD" w:rsidR="00D16B03" w:rsidRDefault="00A257C1" w:rsidP="00D16B03">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704A9606" wp14:editId="10839AB3">
            <wp:extent cx="6400800" cy="5471343"/>
            <wp:effectExtent l="0" t="0" r="0" b="2540"/>
            <wp:docPr id="10384626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62621" name="Picture 1038462621"/>
                    <pic:cNvPicPr/>
                  </pic:nvPicPr>
                  <pic:blipFill rotWithShape="1">
                    <a:blip r:embed="rId5" cstate="print">
                      <a:extLst>
                        <a:ext uri="{28A0092B-C50C-407E-A947-70E740481C1C}">
                          <a14:useLocalDpi xmlns:a14="http://schemas.microsoft.com/office/drawing/2010/main" val="0"/>
                        </a:ext>
                      </a:extLst>
                    </a:blip>
                    <a:srcRect t="4051"/>
                    <a:stretch>
                      <a:fillRect/>
                    </a:stretch>
                  </pic:blipFill>
                  <pic:spPr bwMode="auto">
                    <a:xfrm>
                      <a:off x="0" y="0"/>
                      <a:ext cx="6400800" cy="5471343"/>
                    </a:xfrm>
                    <a:prstGeom prst="rect">
                      <a:avLst/>
                    </a:prstGeom>
                    <a:ln>
                      <a:noFill/>
                    </a:ln>
                    <a:extLst>
                      <a:ext uri="{53640926-AAD7-44D8-BBD7-CCE9431645EC}">
                        <a14:shadowObscured xmlns:a14="http://schemas.microsoft.com/office/drawing/2010/main"/>
                      </a:ext>
                    </a:extLst>
                  </pic:spPr>
                </pic:pic>
              </a:graphicData>
            </a:graphic>
          </wp:inline>
        </w:drawing>
      </w:r>
    </w:p>
    <w:p w14:paraId="234F6514" w14:textId="77777777" w:rsidR="00A257C1" w:rsidRDefault="00A257C1" w:rsidP="00A257C1">
      <w:pPr>
        <w:spacing w:line="480" w:lineRule="auto"/>
        <w:rPr>
          <w:rFonts w:ascii="Times New Roman" w:hAnsi="Times New Roman" w:cs="Times New Roman"/>
        </w:rPr>
      </w:pPr>
      <w:r w:rsidRPr="00F41FB0">
        <w:rPr>
          <w:rFonts w:ascii="Times New Roman" w:hAnsi="Times New Roman" w:cs="Times New Roman"/>
          <w:b/>
          <w:bCs/>
        </w:rPr>
        <w:t xml:space="preserve">Supplementary Figure </w:t>
      </w:r>
      <w:r>
        <w:rPr>
          <w:rFonts w:ascii="Times New Roman" w:hAnsi="Times New Roman" w:cs="Times New Roman"/>
          <w:b/>
          <w:bCs/>
        </w:rPr>
        <w:t>S</w:t>
      </w:r>
      <w:r w:rsidRPr="00F41FB0">
        <w:rPr>
          <w:rFonts w:ascii="Times New Roman" w:hAnsi="Times New Roman" w:cs="Times New Roman"/>
          <w:b/>
          <w:bCs/>
        </w:rPr>
        <w:t>2</w:t>
      </w:r>
      <w:r>
        <w:rPr>
          <w:rFonts w:ascii="Times New Roman" w:hAnsi="Times New Roman" w:cs="Times New Roman"/>
        </w:rPr>
        <w:t xml:space="preserve">. </w:t>
      </w:r>
      <w:r w:rsidRPr="00F41FB0">
        <w:rPr>
          <w:rFonts w:ascii="Times New Roman" w:hAnsi="Times New Roman" w:cs="Times New Roman"/>
          <w:b/>
          <w:bCs/>
        </w:rPr>
        <w:t>Widespread</w:t>
      </w:r>
      <w:r>
        <w:rPr>
          <w:rFonts w:ascii="Times New Roman" w:hAnsi="Times New Roman" w:cs="Times New Roman"/>
        </w:rPr>
        <w:t xml:space="preserve"> </w:t>
      </w:r>
      <w:r>
        <w:rPr>
          <w:rFonts w:ascii="Times New Roman" w:hAnsi="Times New Roman" w:cs="Times New Roman"/>
          <w:b/>
          <w:bCs/>
        </w:rPr>
        <w:t>e</w:t>
      </w:r>
      <w:r w:rsidRPr="00F41FB0">
        <w:rPr>
          <w:rFonts w:ascii="Times New Roman" w:hAnsi="Times New Roman" w:cs="Times New Roman"/>
          <w:b/>
          <w:bCs/>
        </w:rPr>
        <w:t>xpression of TLR-2 reporter allele in various tissues</w:t>
      </w:r>
      <w:r>
        <w:rPr>
          <w:rFonts w:ascii="Times New Roman" w:hAnsi="Times New Roman" w:cs="Times New Roman"/>
        </w:rPr>
        <w:t>. TLR-2 mice with a germline recombined reporter allele (as described in Figure 3) display widespread reporter activation in an expanded tissue set.  Scale bar = 200 microns.</w:t>
      </w:r>
    </w:p>
    <w:p w14:paraId="1487FAC7" w14:textId="77777777" w:rsidR="00A257C1" w:rsidRDefault="00A257C1" w:rsidP="00A257C1">
      <w:pPr>
        <w:spacing w:line="480" w:lineRule="auto"/>
        <w:rPr>
          <w:rFonts w:ascii="Times New Roman" w:hAnsi="Times New Roman" w:cs="Times New Roman"/>
        </w:rPr>
      </w:pPr>
    </w:p>
    <w:p w14:paraId="55C92309" w14:textId="77777777" w:rsidR="00A257C1" w:rsidRDefault="00A257C1" w:rsidP="00A257C1">
      <w:pPr>
        <w:spacing w:line="480" w:lineRule="auto"/>
        <w:rPr>
          <w:rFonts w:ascii="Times New Roman" w:hAnsi="Times New Roman" w:cs="Times New Roman"/>
        </w:rPr>
      </w:pPr>
    </w:p>
    <w:p w14:paraId="004A3476" w14:textId="77777777" w:rsidR="00A257C1" w:rsidRDefault="00A257C1" w:rsidP="00A257C1">
      <w:pPr>
        <w:spacing w:line="480" w:lineRule="auto"/>
        <w:rPr>
          <w:rFonts w:ascii="Times New Roman" w:hAnsi="Times New Roman" w:cs="Times New Roman"/>
        </w:rPr>
      </w:pPr>
    </w:p>
    <w:p w14:paraId="67533DA7" w14:textId="45C05C4D" w:rsidR="00A257C1" w:rsidRDefault="00A257C1" w:rsidP="00A257C1">
      <w:pPr>
        <w:spacing w:line="48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7FA1CE29" wp14:editId="10CC8128">
            <wp:extent cx="6400800" cy="3947258"/>
            <wp:effectExtent l="0" t="0" r="0" b="0"/>
            <wp:docPr id="597531102"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31102" name="Picture 3" descr="A screenshot of a computer screen&#10;&#10;AI-generated content may be incorrect."/>
                    <pic:cNvPicPr/>
                  </pic:nvPicPr>
                  <pic:blipFill rotWithShape="1">
                    <a:blip r:embed="rId6" cstate="print">
                      <a:extLst>
                        <a:ext uri="{28A0092B-C50C-407E-A947-70E740481C1C}">
                          <a14:useLocalDpi xmlns:a14="http://schemas.microsoft.com/office/drawing/2010/main" val="0"/>
                        </a:ext>
                      </a:extLst>
                    </a:blip>
                    <a:srcRect t="10572"/>
                    <a:stretch>
                      <a:fillRect/>
                    </a:stretch>
                  </pic:blipFill>
                  <pic:spPr bwMode="auto">
                    <a:xfrm>
                      <a:off x="0" y="0"/>
                      <a:ext cx="6400800" cy="3947258"/>
                    </a:xfrm>
                    <a:prstGeom prst="rect">
                      <a:avLst/>
                    </a:prstGeom>
                    <a:ln>
                      <a:noFill/>
                    </a:ln>
                    <a:extLst>
                      <a:ext uri="{53640926-AAD7-44D8-BBD7-CCE9431645EC}">
                        <a14:shadowObscured xmlns:a14="http://schemas.microsoft.com/office/drawing/2010/main"/>
                      </a:ext>
                    </a:extLst>
                  </pic:spPr>
                </pic:pic>
              </a:graphicData>
            </a:graphic>
          </wp:inline>
        </w:drawing>
      </w:r>
    </w:p>
    <w:p w14:paraId="4711473C" w14:textId="65D63F9C" w:rsidR="00A257C1" w:rsidRDefault="00A257C1" w:rsidP="00A257C1">
      <w:pPr>
        <w:spacing w:line="480" w:lineRule="auto"/>
        <w:rPr>
          <w:rFonts w:ascii="Times New Roman" w:hAnsi="Times New Roman" w:cs="Times New Roman"/>
        </w:rPr>
      </w:pPr>
      <w:r w:rsidRPr="00F41FB0">
        <w:rPr>
          <w:rFonts w:ascii="Times New Roman" w:hAnsi="Times New Roman" w:cs="Times New Roman"/>
          <w:b/>
          <w:bCs/>
        </w:rPr>
        <w:t xml:space="preserve">Supplementary Figure </w:t>
      </w:r>
      <w:r>
        <w:rPr>
          <w:rFonts w:ascii="Times New Roman" w:hAnsi="Times New Roman" w:cs="Times New Roman"/>
          <w:b/>
          <w:bCs/>
        </w:rPr>
        <w:t>S</w:t>
      </w:r>
      <w:r w:rsidRPr="00F41FB0">
        <w:rPr>
          <w:rFonts w:ascii="Times New Roman" w:hAnsi="Times New Roman" w:cs="Times New Roman"/>
          <w:b/>
          <w:bCs/>
        </w:rPr>
        <w:t>3</w:t>
      </w:r>
      <w:r>
        <w:rPr>
          <w:rFonts w:ascii="Times New Roman" w:hAnsi="Times New Roman" w:cs="Times New Roman"/>
        </w:rPr>
        <w:t xml:space="preserve">. </w:t>
      </w:r>
      <w:r w:rsidRPr="00F41FB0">
        <w:rPr>
          <w:rFonts w:ascii="Times New Roman" w:hAnsi="Times New Roman" w:cs="Times New Roman"/>
          <w:b/>
          <w:bCs/>
        </w:rPr>
        <w:t xml:space="preserve">Intravenous delivery of AAV9-SauCas9-SaC9g3 </w:t>
      </w:r>
      <w:r>
        <w:rPr>
          <w:rFonts w:ascii="Times New Roman" w:hAnsi="Times New Roman" w:cs="Times New Roman"/>
          <w:b/>
          <w:bCs/>
        </w:rPr>
        <w:t xml:space="preserve">into adult mice </w:t>
      </w:r>
      <w:r w:rsidRPr="00F41FB0">
        <w:rPr>
          <w:rFonts w:ascii="Times New Roman" w:hAnsi="Times New Roman" w:cs="Times New Roman"/>
          <w:b/>
          <w:bCs/>
        </w:rPr>
        <w:t>activates the TLR-2 reporter allele</w:t>
      </w:r>
      <w:r>
        <w:rPr>
          <w:rFonts w:ascii="Times New Roman" w:hAnsi="Times New Roman" w:cs="Times New Roman"/>
        </w:rPr>
        <w:t xml:space="preserve"> </w:t>
      </w:r>
      <w:r w:rsidRPr="00F41FB0">
        <w:rPr>
          <w:rFonts w:ascii="Times New Roman" w:hAnsi="Times New Roman" w:cs="Times New Roman"/>
          <w:b/>
          <w:bCs/>
        </w:rPr>
        <w:t>in tissues beyond the liver</w:t>
      </w:r>
      <w:r>
        <w:rPr>
          <w:rFonts w:ascii="Times New Roman" w:hAnsi="Times New Roman" w:cs="Times New Roman"/>
        </w:rPr>
        <w:t xml:space="preserve">.  As described in Figure 5, AAV delivery of SauCas9 + guide edits cells beyond the liver, including the adrenal gland and heart.  Representative images from 2 males and 2 females treated with the AAV (1x </w:t>
      </w:r>
      <w:r w:rsidRPr="0080722E">
        <w:rPr>
          <w:rFonts w:ascii="Times New Roman" w:hAnsi="Times New Roman" w:cs="Times New Roman"/>
        </w:rPr>
        <w:t>10</w:t>
      </w:r>
      <w:r>
        <w:rPr>
          <w:rFonts w:ascii="Times New Roman" w:hAnsi="Times New Roman" w:cs="Times New Roman"/>
          <w:vertAlign w:val="superscript"/>
        </w:rPr>
        <w:t>11</w:t>
      </w:r>
      <w:r w:rsidRPr="0080722E">
        <w:rPr>
          <w:rFonts w:ascii="Times New Roman" w:hAnsi="Times New Roman" w:cs="Times New Roman"/>
        </w:rPr>
        <w:t>vg</w:t>
      </w:r>
      <w:r>
        <w:rPr>
          <w:rFonts w:ascii="Times New Roman" w:hAnsi="Times New Roman" w:cs="Times New Roman"/>
        </w:rPr>
        <w:t xml:space="preserve"> AAV9 per mouse). Scale bars = 200 microns.</w:t>
      </w:r>
    </w:p>
    <w:p w14:paraId="14A0CB72" w14:textId="77777777" w:rsidR="00D16B03" w:rsidRDefault="00D16B03" w:rsidP="00D16B03">
      <w:pPr>
        <w:spacing w:line="480" w:lineRule="auto"/>
        <w:rPr>
          <w:rFonts w:ascii="Times New Roman" w:hAnsi="Times New Roman" w:cs="Times New Roman"/>
        </w:rPr>
      </w:pPr>
    </w:p>
    <w:p w14:paraId="586BAB7B" w14:textId="77777777" w:rsidR="00924BB7" w:rsidRDefault="00924BB7">
      <w:pPr>
        <w:rPr>
          <w:rFonts w:ascii="Times New Roman" w:hAnsi="Times New Roman" w:cs="Times New Roman"/>
        </w:rPr>
      </w:pPr>
    </w:p>
    <w:p w14:paraId="4E18787E" w14:textId="77777777" w:rsidR="00A257C1" w:rsidRDefault="00A257C1">
      <w:pPr>
        <w:rPr>
          <w:rFonts w:ascii="Times New Roman" w:hAnsi="Times New Roman" w:cs="Times New Roman"/>
        </w:rPr>
      </w:pPr>
    </w:p>
    <w:p w14:paraId="147248C3" w14:textId="77777777" w:rsidR="00A257C1" w:rsidRDefault="00A257C1">
      <w:pPr>
        <w:rPr>
          <w:rFonts w:ascii="Times New Roman" w:hAnsi="Times New Roman" w:cs="Times New Roman"/>
        </w:rPr>
      </w:pPr>
    </w:p>
    <w:p w14:paraId="48B09A8E" w14:textId="77777777" w:rsidR="00A257C1" w:rsidRDefault="00A257C1">
      <w:pPr>
        <w:rPr>
          <w:rFonts w:ascii="Times New Roman" w:hAnsi="Times New Roman" w:cs="Times New Roman"/>
        </w:rPr>
      </w:pPr>
    </w:p>
    <w:p w14:paraId="635F1BC6" w14:textId="77777777" w:rsidR="00A257C1" w:rsidRDefault="00A257C1">
      <w:pPr>
        <w:rPr>
          <w:rFonts w:ascii="Times New Roman" w:hAnsi="Times New Roman" w:cs="Times New Roman"/>
        </w:rPr>
      </w:pPr>
    </w:p>
    <w:p w14:paraId="2E9091BA" w14:textId="77777777" w:rsidR="00A257C1" w:rsidRDefault="00A257C1">
      <w:pPr>
        <w:rPr>
          <w:rFonts w:ascii="Times New Roman" w:hAnsi="Times New Roman" w:cs="Times New Roman"/>
        </w:rPr>
      </w:pPr>
    </w:p>
    <w:p w14:paraId="7B155C88" w14:textId="77777777" w:rsidR="00A257C1" w:rsidRDefault="00A257C1">
      <w:pPr>
        <w:rPr>
          <w:rFonts w:ascii="Times New Roman" w:hAnsi="Times New Roman" w:cs="Times New Roman"/>
        </w:rPr>
      </w:pPr>
    </w:p>
    <w:p w14:paraId="7852E04B" w14:textId="77777777" w:rsidR="00A257C1" w:rsidRDefault="00A257C1">
      <w:pPr>
        <w:rPr>
          <w:rFonts w:ascii="Times New Roman" w:hAnsi="Times New Roman" w:cs="Times New Roman"/>
        </w:rPr>
      </w:pPr>
    </w:p>
    <w:p w14:paraId="540A5AEC" w14:textId="77777777" w:rsidR="00A257C1" w:rsidRDefault="00A257C1">
      <w:pPr>
        <w:rPr>
          <w:rFonts w:ascii="Times New Roman" w:hAnsi="Times New Roman" w:cs="Times New Roman"/>
        </w:rPr>
      </w:pPr>
    </w:p>
    <w:p w14:paraId="695DE9D7" w14:textId="77777777" w:rsidR="00A257C1" w:rsidRDefault="00A257C1">
      <w:pPr>
        <w:rPr>
          <w:rFonts w:ascii="Times New Roman" w:hAnsi="Times New Roman" w:cs="Times New Roman"/>
        </w:rPr>
      </w:pPr>
    </w:p>
    <w:p w14:paraId="4EE9BED4" w14:textId="77777777" w:rsidR="00A257C1" w:rsidRDefault="00A257C1" w:rsidP="00A257C1">
      <w:pPr>
        <w:rPr>
          <w:rFonts w:ascii="Arial" w:hAnsi="Arial" w:cs="Arial"/>
          <w:b/>
          <w:bCs/>
        </w:rPr>
      </w:pPr>
      <w:r w:rsidRPr="000542D7">
        <w:rPr>
          <w:rFonts w:ascii="Arial" w:hAnsi="Arial" w:cs="Arial"/>
          <w:b/>
          <w:bCs/>
        </w:rPr>
        <w:lastRenderedPageBreak/>
        <w:t>Supplementary Tables 1&amp;2</w:t>
      </w:r>
    </w:p>
    <w:p w14:paraId="784AA154" w14:textId="77777777" w:rsidR="00A257C1" w:rsidRPr="000542D7" w:rsidRDefault="00A257C1" w:rsidP="00A257C1">
      <w:pPr>
        <w:rPr>
          <w:rFonts w:ascii="Arial" w:hAnsi="Arial" w:cs="Arial"/>
          <w:b/>
          <w:bCs/>
        </w:rPr>
      </w:pPr>
    </w:p>
    <w:p w14:paraId="621C1D4F" w14:textId="77777777" w:rsidR="00A257C1" w:rsidRPr="000542D7" w:rsidRDefault="00A257C1" w:rsidP="00A257C1">
      <w:pPr>
        <w:rPr>
          <w:rFonts w:ascii="Arial" w:hAnsi="Arial" w:cs="Arial"/>
          <w:b/>
          <w:bCs/>
        </w:rPr>
      </w:pPr>
      <w:r w:rsidRPr="000542D7">
        <w:rPr>
          <w:rFonts w:ascii="Arial" w:hAnsi="Arial" w:cs="Arial"/>
          <w:b/>
          <w:bCs/>
        </w:rPr>
        <w:t>Supplementary Table 1: Guide RNA sequences used in this study</w:t>
      </w:r>
    </w:p>
    <w:tbl>
      <w:tblPr>
        <w:tblStyle w:val="GridTable2"/>
        <w:tblW w:w="0" w:type="auto"/>
        <w:tblLook w:val="04A0" w:firstRow="1" w:lastRow="0" w:firstColumn="1" w:lastColumn="0" w:noHBand="0" w:noVBand="1"/>
      </w:tblPr>
      <w:tblGrid>
        <w:gridCol w:w="1225"/>
        <w:gridCol w:w="2176"/>
        <w:gridCol w:w="3437"/>
        <w:gridCol w:w="1219"/>
        <w:gridCol w:w="1432"/>
        <w:gridCol w:w="986"/>
      </w:tblGrid>
      <w:tr w:rsidR="00A257C1" w:rsidRPr="000542D7" w14:paraId="6741A9AE" w14:textId="77777777" w:rsidTr="002D64AA">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225" w:type="dxa"/>
          </w:tcPr>
          <w:p w14:paraId="6B9D3B09" w14:textId="77777777" w:rsidR="00A257C1" w:rsidRPr="000542D7" w:rsidRDefault="00A257C1" w:rsidP="007A25EE">
            <w:pPr>
              <w:rPr>
                <w:rFonts w:ascii="Arial" w:hAnsi="Arial" w:cs="Arial"/>
              </w:rPr>
            </w:pPr>
            <w:r w:rsidRPr="000542D7">
              <w:rPr>
                <w:rFonts w:ascii="Arial" w:hAnsi="Arial" w:cs="Arial"/>
              </w:rPr>
              <w:t>Reporter Model</w:t>
            </w:r>
          </w:p>
        </w:tc>
        <w:tc>
          <w:tcPr>
            <w:tcW w:w="2176" w:type="dxa"/>
          </w:tcPr>
          <w:p w14:paraId="09EEB239" w14:textId="77777777" w:rsidR="00A257C1" w:rsidRPr="000542D7" w:rsidRDefault="00A257C1" w:rsidP="007A25EE">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Guide Name</w:t>
            </w:r>
          </w:p>
        </w:tc>
        <w:tc>
          <w:tcPr>
            <w:tcW w:w="3437" w:type="dxa"/>
          </w:tcPr>
          <w:p w14:paraId="2537E20A" w14:textId="77777777" w:rsidR="00A257C1" w:rsidRPr="000542D7" w:rsidRDefault="00A257C1" w:rsidP="007A25EE">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Sequence</w:t>
            </w:r>
          </w:p>
        </w:tc>
        <w:tc>
          <w:tcPr>
            <w:tcW w:w="1219" w:type="dxa"/>
          </w:tcPr>
          <w:p w14:paraId="6BE76F59" w14:textId="77777777" w:rsidR="00A257C1" w:rsidRPr="000542D7" w:rsidRDefault="00A257C1" w:rsidP="007A25EE">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PAM</w:t>
            </w:r>
          </w:p>
        </w:tc>
        <w:tc>
          <w:tcPr>
            <w:tcW w:w="1432" w:type="dxa"/>
          </w:tcPr>
          <w:p w14:paraId="28A7A1BE" w14:textId="77777777" w:rsidR="00A257C1" w:rsidRPr="000542D7" w:rsidRDefault="00A257C1" w:rsidP="007A25EE">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Nuclease</w:t>
            </w:r>
          </w:p>
        </w:tc>
        <w:tc>
          <w:tcPr>
            <w:tcW w:w="983" w:type="dxa"/>
          </w:tcPr>
          <w:p w14:paraId="41F4CBF7" w14:textId="77777777" w:rsidR="00A257C1" w:rsidRPr="000542D7" w:rsidRDefault="00A257C1" w:rsidP="007A25EE">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DNA Strand</w:t>
            </w:r>
          </w:p>
        </w:tc>
      </w:tr>
      <w:tr w:rsidR="00A257C1" w:rsidRPr="000542D7" w14:paraId="0C5A48EE" w14:textId="77777777" w:rsidTr="002D64A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225" w:type="dxa"/>
          </w:tcPr>
          <w:p w14:paraId="5D176814" w14:textId="77777777" w:rsidR="00A257C1" w:rsidRPr="000542D7" w:rsidRDefault="00A257C1" w:rsidP="007A25EE">
            <w:pPr>
              <w:rPr>
                <w:rFonts w:ascii="Arial" w:hAnsi="Arial" w:cs="Arial"/>
              </w:rPr>
            </w:pPr>
            <w:r w:rsidRPr="000542D7">
              <w:rPr>
                <w:rFonts w:ascii="Arial" w:hAnsi="Arial" w:cs="Arial"/>
              </w:rPr>
              <w:t>TLR-2</w:t>
            </w:r>
          </w:p>
        </w:tc>
        <w:tc>
          <w:tcPr>
            <w:tcW w:w="2176" w:type="dxa"/>
          </w:tcPr>
          <w:p w14:paraId="6600A85F"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R26-1</w:t>
            </w:r>
            <w:r>
              <w:rPr>
                <w:rFonts w:ascii="Arial" w:hAnsi="Arial" w:cs="Arial"/>
              </w:rPr>
              <w:t>*</w:t>
            </w:r>
          </w:p>
        </w:tc>
        <w:tc>
          <w:tcPr>
            <w:tcW w:w="3437" w:type="dxa"/>
          </w:tcPr>
          <w:p w14:paraId="42482DF0"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ACTCCAGTCTTTCTAGAAGA</w:t>
            </w:r>
          </w:p>
        </w:tc>
        <w:tc>
          <w:tcPr>
            <w:tcW w:w="1219" w:type="dxa"/>
          </w:tcPr>
          <w:p w14:paraId="66171977"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TGG</w:t>
            </w:r>
          </w:p>
        </w:tc>
        <w:tc>
          <w:tcPr>
            <w:tcW w:w="1432" w:type="dxa"/>
          </w:tcPr>
          <w:p w14:paraId="1F38DCCC"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SpyCas9</w:t>
            </w:r>
          </w:p>
        </w:tc>
        <w:tc>
          <w:tcPr>
            <w:tcW w:w="983" w:type="dxa"/>
          </w:tcPr>
          <w:p w14:paraId="637B4D88"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0542D7">
              <w:rPr>
                <w:rFonts w:ascii="Arial" w:hAnsi="Arial" w:cs="Arial"/>
              </w:rPr>
              <w:t>Fwd</w:t>
            </w:r>
            <w:proofErr w:type="spellEnd"/>
          </w:p>
        </w:tc>
      </w:tr>
      <w:tr w:rsidR="00A257C1" w:rsidRPr="000542D7" w14:paraId="5D7D2DB8" w14:textId="77777777" w:rsidTr="002D64AA">
        <w:trPr>
          <w:trHeight w:val="268"/>
        </w:trPr>
        <w:tc>
          <w:tcPr>
            <w:cnfStyle w:val="001000000000" w:firstRow="0" w:lastRow="0" w:firstColumn="1" w:lastColumn="0" w:oddVBand="0" w:evenVBand="0" w:oddHBand="0" w:evenHBand="0" w:firstRowFirstColumn="0" w:firstRowLastColumn="0" w:lastRowFirstColumn="0" w:lastRowLastColumn="0"/>
            <w:tcW w:w="1225" w:type="dxa"/>
          </w:tcPr>
          <w:p w14:paraId="7EAC82DC" w14:textId="77777777" w:rsidR="00A257C1" w:rsidRPr="000542D7" w:rsidRDefault="00A257C1" w:rsidP="007A25EE">
            <w:pPr>
              <w:rPr>
                <w:rFonts w:ascii="Arial" w:hAnsi="Arial" w:cs="Arial"/>
              </w:rPr>
            </w:pPr>
          </w:p>
        </w:tc>
        <w:tc>
          <w:tcPr>
            <w:tcW w:w="2176" w:type="dxa"/>
          </w:tcPr>
          <w:p w14:paraId="3B253F2A"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R26-2</w:t>
            </w:r>
          </w:p>
        </w:tc>
        <w:tc>
          <w:tcPr>
            <w:tcW w:w="3437" w:type="dxa"/>
          </w:tcPr>
          <w:p w14:paraId="1EF4F0DF"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color w:val="000000" w:themeColor="text1"/>
                <w:kern w:val="24"/>
              </w:rPr>
              <w:t>CGCCCATCTTCTAGAAAGAC</w:t>
            </w:r>
          </w:p>
        </w:tc>
        <w:tc>
          <w:tcPr>
            <w:tcW w:w="1219" w:type="dxa"/>
          </w:tcPr>
          <w:p w14:paraId="35C960D9"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TGG</w:t>
            </w:r>
          </w:p>
        </w:tc>
        <w:tc>
          <w:tcPr>
            <w:tcW w:w="1432" w:type="dxa"/>
          </w:tcPr>
          <w:p w14:paraId="09952367"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SpyCas9</w:t>
            </w:r>
          </w:p>
        </w:tc>
        <w:tc>
          <w:tcPr>
            <w:tcW w:w="983" w:type="dxa"/>
          </w:tcPr>
          <w:p w14:paraId="397BCD3B"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Rev</w:t>
            </w:r>
          </w:p>
        </w:tc>
      </w:tr>
      <w:tr w:rsidR="00A257C1" w:rsidRPr="000542D7" w14:paraId="7B11519C" w14:textId="77777777" w:rsidTr="002D64A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225" w:type="dxa"/>
          </w:tcPr>
          <w:p w14:paraId="264FCB28" w14:textId="77777777" w:rsidR="00A257C1" w:rsidRPr="000542D7" w:rsidRDefault="00A257C1" w:rsidP="007A25EE">
            <w:pPr>
              <w:rPr>
                <w:rFonts w:ascii="Arial" w:hAnsi="Arial" w:cs="Arial"/>
              </w:rPr>
            </w:pPr>
          </w:p>
        </w:tc>
        <w:tc>
          <w:tcPr>
            <w:tcW w:w="2176" w:type="dxa"/>
          </w:tcPr>
          <w:p w14:paraId="5E3172CE"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R26-3</w:t>
            </w:r>
          </w:p>
        </w:tc>
        <w:tc>
          <w:tcPr>
            <w:tcW w:w="3437" w:type="dxa"/>
          </w:tcPr>
          <w:p w14:paraId="2A0E284C"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color w:val="000000" w:themeColor="text1"/>
                <w:kern w:val="24"/>
              </w:rPr>
              <w:t>TTGCAGCTCGAACTTCACCT</w:t>
            </w:r>
          </w:p>
        </w:tc>
        <w:tc>
          <w:tcPr>
            <w:tcW w:w="1219" w:type="dxa"/>
          </w:tcPr>
          <w:p w14:paraId="7C2CAED1"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CGG</w:t>
            </w:r>
          </w:p>
        </w:tc>
        <w:tc>
          <w:tcPr>
            <w:tcW w:w="1432" w:type="dxa"/>
          </w:tcPr>
          <w:p w14:paraId="593B8581"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SpyCas9</w:t>
            </w:r>
          </w:p>
        </w:tc>
        <w:tc>
          <w:tcPr>
            <w:tcW w:w="983" w:type="dxa"/>
          </w:tcPr>
          <w:p w14:paraId="5B7D902F"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Rev</w:t>
            </w:r>
          </w:p>
        </w:tc>
      </w:tr>
      <w:tr w:rsidR="00A257C1" w:rsidRPr="000542D7" w14:paraId="4587B30E" w14:textId="77777777" w:rsidTr="002D64AA">
        <w:trPr>
          <w:trHeight w:val="268"/>
        </w:trPr>
        <w:tc>
          <w:tcPr>
            <w:cnfStyle w:val="001000000000" w:firstRow="0" w:lastRow="0" w:firstColumn="1" w:lastColumn="0" w:oddVBand="0" w:evenVBand="0" w:oddHBand="0" w:evenHBand="0" w:firstRowFirstColumn="0" w:firstRowLastColumn="0" w:lastRowFirstColumn="0" w:lastRowLastColumn="0"/>
            <w:tcW w:w="1225" w:type="dxa"/>
          </w:tcPr>
          <w:p w14:paraId="6274B525" w14:textId="77777777" w:rsidR="00A257C1" w:rsidRPr="000542D7" w:rsidRDefault="00A257C1" w:rsidP="007A25EE">
            <w:pPr>
              <w:rPr>
                <w:rFonts w:ascii="Arial" w:hAnsi="Arial" w:cs="Arial"/>
              </w:rPr>
            </w:pPr>
          </w:p>
        </w:tc>
        <w:tc>
          <w:tcPr>
            <w:tcW w:w="2176" w:type="dxa"/>
          </w:tcPr>
          <w:p w14:paraId="325646CD"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R26-52</w:t>
            </w:r>
            <w:r>
              <w:rPr>
                <w:rFonts w:ascii="Arial" w:hAnsi="Arial" w:cs="Arial"/>
              </w:rPr>
              <w:t>*</w:t>
            </w:r>
          </w:p>
        </w:tc>
        <w:tc>
          <w:tcPr>
            <w:tcW w:w="3437" w:type="dxa"/>
          </w:tcPr>
          <w:p w14:paraId="32E6F1B4"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color w:val="000000" w:themeColor="text1"/>
                <w:kern w:val="24"/>
              </w:rPr>
              <w:t>GGTAGCGGGCGAAGCACTGC</w:t>
            </w:r>
          </w:p>
        </w:tc>
        <w:tc>
          <w:tcPr>
            <w:tcW w:w="1219" w:type="dxa"/>
          </w:tcPr>
          <w:p w14:paraId="60D347F4"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AGG</w:t>
            </w:r>
          </w:p>
        </w:tc>
        <w:tc>
          <w:tcPr>
            <w:tcW w:w="1432" w:type="dxa"/>
          </w:tcPr>
          <w:p w14:paraId="247C3302"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SpyCas9</w:t>
            </w:r>
          </w:p>
        </w:tc>
        <w:tc>
          <w:tcPr>
            <w:tcW w:w="983" w:type="dxa"/>
          </w:tcPr>
          <w:p w14:paraId="4BBDA59F"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Rev</w:t>
            </w:r>
          </w:p>
        </w:tc>
      </w:tr>
      <w:tr w:rsidR="00A257C1" w:rsidRPr="000542D7" w14:paraId="5F3D4C5E" w14:textId="77777777" w:rsidTr="002D64A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225" w:type="dxa"/>
          </w:tcPr>
          <w:p w14:paraId="01ED0851" w14:textId="77777777" w:rsidR="00A257C1" w:rsidRPr="000542D7" w:rsidRDefault="00A257C1" w:rsidP="007A25EE">
            <w:pPr>
              <w:rPr>
                <w:rFonts w:ascii="Arial" w:hAnsi="Arial" w:cs="Arial"/>
              </w:rPr>
            </w:pPr>
          </w:p>
        </w:tc>
        <w:tc>
          <w:tcPr>
            <w:tcW w:w="2176" w:type="dxa"/>
          </w:tcPr>
          <w:p w14:paraId="7D64B1EF"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R26-59</w:t>
            </w:r>
            <w:r>
              <w:rPr>
                <w:rFonts w:ascii="Arial" w:hAnsi="Arial" w:cs="Arial"/>
              </w:rPr>
              <w:t>*</w:t>
            </w:r>
          </w:p>
        </w:tc>
        <w:tc>
          <w:tcPr>
            <w:tcW w:w="3437" w:type="dxa"/>
          </w:tcPr>
          <w:p w14:paraId="1B0B2BF8"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color w:val="000000" w:themeColor="text1"/>
                <w:kern w:val="24"/>
              </w:rPr>
              <w:t>GACGTAGCCTTCGGGCATGG</w:t>
            </w:r>
          </w:p>
        </w:tc>
        <w:tc>
          <w:tcPr>
            <w:tcW w:w="1219" w:type="dxa"/>
          </w:tcPr>
          <w:p w14:paraId="16A2832B"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CGG</w:t>
            </w:r>
          </w:p>
        </w:tc>
        <w:tc>
          <w:tcPr>
            <w:tcW w:w="1432" w:type="dxa"/>
          </w:tcPr>
          <w:p w14:paraId="738EB354"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SpyCas9</w:t>
            </w:r>
          </w:p>
        </w:tc>
        <w:tc>
          <w:tcPr>
            <w:tcW w:w="983" w:type="dxa"/>
          </w:tcPr>
          <w:p w14:paraId="44828BE3"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Rev</w:t>
            </w:r>
          </w:p>
        </w:tc>
      </w:tr>
      <w:tr w:rsidR="00A257C1" w:rsidRPr="000542D7" w14:paraId="7AED3E2E" w14:textId="77777777" w:rsidTr="002D64AA">
        <w:trPr>
          <w:trHeight w:val="268"/>
        </w:trPr>
        <w:tc>
          <w:tcPr>
            <w:cnfStyle w:val="001000000000" w:firstRow="0" w:lastRow="0" w:firstColumn="1" w:lastColumn="0" w:oddVBand="0" w:evenVBand="0" w:oddHBand="0" w:evenHBand="0" w:firstRowFirstColumn="0" w:firstRowLastColumn="0" w:lastRowFirstColumn="0" w:lastRowLastColumn="0"/>
            <w:tcW w:w="1225" w:type="dxa"/>
          </w:tcPr>
          <w:p w14:paraId="4DA7A83C" w14:textId="77777777" w:rsidR="00A257C1" w:rsidRPr="000542D7" w:rsidRDefault="00A257C1" w:rsidP="007A25EE">
            <w:pPr>
              <w:rPr>
                <w:rFonts w:ascii="Arial" w:hAnsi="Arial" w:cs="Arial"/>
              </w:rPr>
            </w:pPr>
          </w:p>
        </w:tc>
        <w:tc>
          <w:tcPr>
            <w:tcW w:w="2176" w:type="dxa"/>
          </w:tcPr>
          <w:p w14:paraId="33EDE9D4"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R26-69</w:t>
            </w:r>
          </w:p>
        </w:tc>
        <w:tc>
          <w:tcPr>
            <w:tcW w:w="3437" w:type="dxa"/>
          </w:tcPr>
          <w:p w14:paraId="4930304C"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color w:val="000000" w:themeColor="text1"/>
                <w:kern w:val="24"/>
              </w:rPr>
              <w:t>CAACTACAAGACCCGCGCCG</w:t>
            </w:r>
          </w:p>
        </w:tc>
        <w:tc>
          <w:tcPr>
            <w:tcW w:w="1219" w:type="dxa"/>
          </w:tcPr>
          <w:p w14:paraId="58B9BBFC"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AGG</w:t>
            </w:r>
          </w:p>
        </w:tc>
        <w:tc>
          <w:tcPr>
            <w:tcW w:w="1432" w:type="dxa"/>
          </w:tcPr>
          <w:p w14:paraId="686D8D5C"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SpyCas9</w:t>
            </w:r>
          </w:p>
        </w:tc>
        <w:tc>
          <w:tcPr>
            <w:tcW w:w="983" w:type="dxa"/>
          </w:tcPr>
          <w:p w14:paraId="4DD4E1F4"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542D7">
              <w:rPr>
                <w:rFonts w:ascii="Arial" w:hAnsi="Arial" w:cs="Arial"/>
              </w:rPr>
              <w:t>Fwd</w:t>
            </w:r>
            <w:proofErr w:type="spellEnd"/>
          </w:p>
        </w:tc>
      </w:tr>
      <w:tr w:rsidR="00A257C1" w:rsidRPr="000542D7" w14:paraId="35A82579" w14:textId="77777777" w:rsidTr="002D64A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225" w:type="dxa"/>
          </w:tcPr>
          <w:p w14:paraId="7A77642B" w14:textId="77777777" w:rsidR="00A257C1" w:rsidRPr="000542D7" w:rsidRDefault="00A257C1" w:rsidP="007A25EE">
            <w:pPr>
              <w:rPr>
                <w:rFonts w:ascii="Arial" w:hAnsi="Arial" w:cs="Arial"/>
              </w:rPr>
            </w:pPr>
          </w:p>
        </w:tc>
        <w:tc>
          <w:tcPr>
            <w:tcW w:w="2176" w:type="dxa"/>
          </w:tcPr>
          <w:p w14:paraId="514AB065"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SaC9-g1</w:t>
            </w:r>
          </w:p>
        </w:tc>
        <w:tc>
          <w:tcPr>
            <w:tcW w:w="3437" w:type="dxa"/>
          </w:tcPr>
          <w:p w14:paraId="395DE663"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color w:val="000000" w:themeColor="text1"/>
                <w:kern w:val="24"/>
              </w:rPr>
              <w:t>AAGCACTGCAGGCCGTAGCC</w:t>
            </w:r>
          </w:p>
        </w:tc>
        <w:tc>
          <w:tcPr>
            <w:tcW w:w="1219" w:type="dxa"/>
          </w:tcPr>
          <w:p w14:paraId="625C39AE"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CAGGGT</w:t>
            </w:r>
          </w:p>
        </w:tc>
        <w:tc>
          <w:tcPr>
            <w:tcW w:w="1432" w:type="dxa"/>
          </w:tcPr>
          <w:p w14:paraId="071DC0A0"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SauCas9</w:t>
            </w:r>
          </w:p>
        </w:tc>
        <w:tc>
          <w:tcPr>
            <w:tcW w:w="983" w:type="dxa"/>
          </w:tcPr>
          <w:p w14:paraId="1B7369A2"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Rev</w:t>
            </w:r>
          </w:p>
        </w:tc>
      </w:tr>
      <w:tr w:rsidR="00A257C1" w:rsidRPr="000542D7" w14:paraId="4B6B0EFE" w14:textId="77777777" w:rsidTr="002D64AA">
        <w:trPr>
          <w:trHeight w:val="268"/>
        </w:trPr>
        <w:tc>
          <w:tcPr>
            <w:cnfStyle w:val="001000000000" w:firstRow="0" w:lastRow="0" w:firstColumn="1" w:lastColumn="0" w:oddVBand="0" w:evenVBand="0" w:oddHBand="0" w:evenHBand="0" w:firstRowFirstColumn="0" w:firstRowLastColumn="0" w:lastRowFirstColumn="0" w:lastRowLastColumn="0"/>
            <w:tcW w:w="1225" w:type="dxa"/>
          </w:tcPr>
          <w:p w14:paraId="0EB26096" w14:textId="77777777" w:rsidR="00A257C1" w:rsidRPr="000542D7" w:rsidRDefault="00A257C1" w:rsidP="007A25EE">
            <w:pPr>
              <w:rPr>
                <w:rFonts w:ascii="Arial" w:hAnsi="Arial" w:cs="Arial"/>
              </w:rPr>
            </w:pPr>
          </w:p>
        </w:tc>
        <w:tc>
          <w:tcPr>
            <w:tcW w:w="2176" w:type="dxa"/>
          </w:tcPr>
          <w:p w14:paraId="6C3014DC"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0542D7">
              <w:rPr>
                <w:rFonts w:ascii="Arial" w:hAnsi="Arial" w:cs="Arial"/>
              </w:rPr>
              <w:t>SaC9-g2</w:t>
            </w:r>
          </w:p>
        </w:tc>
        <w:tc>
          <w:tcPr>
            <w:tcW w:w="3437" w:type="dxa"/>
          </w:tcPr>
          <w:p w14:paraId="0B9D28DF"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color w:val="000000" w:themeColor="text1"/>
                <w:kern w:val="24"/>
              </w:rPr>
              <w:t>GTCGTGCTGCTTCATGTGGT</w:t>
            </w:r>
          </w:p>
        </w:tc>
        <w:tc>
          <w:tcPr>
            <w:tcW w:w="1219" w:type="dxa"/>
          </w:tcPr>
          <w:p w14:paraId="2735AA89"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CGGGGT</w:t>
            </w:r>
          </w:p>
        </w:tc>
        <w:tc>
          <w:tcPr>
            <w:tcW w:w="1432" w:type="dxa"/>
          </w:tcPr>
          <w:p w14:paraId="50DC1419"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SauCas9</w:t>
            </w:r>
          </w:p>
        </w:tc>
        <w:tc>
          <w:tcPr>
            <w:tcW w:w="983" w:type="dxa"/>
          </w:tcPr>
          <w:p w14:paraId="25FBE41E"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Rev</w:t>
            </w:r>
          </w:p>
        </w:tc>
      </w:tr>
      <w:tr w:rsidR="00A257C1" w:rsidRPr="000542D7" w14:paraId="58BA0170" w14:textId="77777777" w:rsidTr="002D64A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225" w:type="dxa"/>
          </w:tcPr>
          <w:p w14:paraId="652AF3AC" w14:textId="77777777" w:rsidR="00A257C1" w:rsidRPr="000542D7" w:rsidRDefault="00A257C1" w:rsidP="007A25EE">
            <w:pPr>
              <w:rPr>
                <w:rFonts w:ascii="Arial" w:hAnsi="Arial" w:cs="Arial"/>
              </w:rPr>
            </w:pPr>
          </w:p>
        </w:tc>
        <w:tc>
          <w:tcPr>
            <w:tcW w:w="2176" w:type="dxa"/>
          </w:tcPr>
          <w:p w14:paraId="3BD2FFAD"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SaC9-g3</w:t>
            </w:r>
          </w:p>
        </w:tc>
        <w:tc>
          <w:tcPr>
            <w:tcW w:w="3437" w:type="dxa"/>
          </w:tcPr>
          <w:p w14:paraId="28A762CC"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color w:val="000000" w:themeColor="text1"/>
                <w:kern w:val="24"/>
              </w:rPr>
              <w:t>AGCTCGAACTTCACCTCGGC</w:t>
            </w:r>
          </w:p>
        </w:tc>
        <w:tc>
          <w:tcPr>
            <w:tcW w:w="1219" w:type="dxa"/>
          </w:tcPr>
          <w:p w14:paraId="3885E282"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GCGGGT</w:t>
            </w:r>
          </w:p>
        </w:tc>
        <w:tc>
          <w:tcPr>
            <w:tcW w:w="1432" w:type="dxa"/>
          </w:tcPr>
          <w:p w14:paraId="034F6A20"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SauCas9</w:t>
            </w:r>
          </w:p>
        </w:tc>
        <w:tc>
          <w:tcPr>
            <w:tcW w:w="983" w:type="dxa"/>
          </w:tcPr>
          <w:p w14:paraId="18A6F963"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Rev</w:t>
            </w:r>
          </w:p>
        </w:tc>
      </w:tr>
      <w:tr w:rsidR="00A257C1" w:rsidRPr="000542D7" w14:paraId="2C8C76F3" w14:textId="77777777" w:rsidTr="002D64AA">
        <w:trPr>
          <w:trHeight w:val="268"/>
        </w:trPr>
        <w:tc>
          <w:tcPr>
            <w:cnfStyle w:val="001000000000" w:firstRow="0" w:lastRow="0" w:firstColumn="1" w:lastColumn="0" w:oddVBand="0" w:evenVBand="0" w:oddHBand="0" w:evenHBand="0" w:firstRowFirstColumn="0" w:firstRowLastColumn="0" w:lastRowFirstColumn="0" w:lastRowLastColumn="0"/>
            <w:tcW w:w="1225" w:type="dxa"/>
          </w:tcPr>
          <w:p w14:paraId="72D6188D" w14:textId="77777777" w:rsidR="00A257C1" w:rsidRPr="000542D7" w:rsidRDefault="00A257C1" w:rsidP="007A25EE">
            <w:pPr>
              <w:rPr>
                <w:rFonts w:ascii="Arial" w:hAnsi="Arial" w:cs="Arial"/>
              </w:rPr>
            </w:pPr>
            <w:r w:rsidRPr="000542D7">
              <w:rPr>
                <w:rFonts w:ascii="Arial" w:hAnsi="Arial" w:cs="Arial"/>
              </w:rPr>
              <w:t>TLR-7</w:t>
            </w:r>
          </w:p>
        </w:tc>
        <w:tc>
          <w:tcPr>
            <w:tcW w:w="2176" w:type="dxa"/>
          </w:tcPr>
          <w:p w14:paraId="1A78C486"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TLR7-g2-Rev</w:t>
            </w:r>
          </w:p>
        </w:tc>
        <w:tc>
          <w:tcPr>
            <w:tcW w:w="3437" w:type="dxa"/>
          </w:tcPr>
          <w:p w14:paraId="2618005A"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ACTCCATCTTCTAGAAAGAC</w:t>
            </w:r>
          </w:p>
        </w:tc>
        <w:tc>
          <w:tcPr>
            <w:tcW w:w="1219" w:type="dxa"/>
          </w:tcPr>
          <w:p w14:paraId="01D254F7"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TGG</w:t>
            </w:r>
          </w:p>
        </w:tc>
        <w:tc>
          <w:tcPr>
            <w:tcW w:w="1432" w:type="dxa"/>
          </w:tcPr>
          <w:p w14:paraId="7D123A27"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SpyCas9</w:t>
            </w:r>
          </w:p>
        </w:tc>
        <w:tc>
          <w:tcPr>
            <w:tcW w:w="983" w:type="dxa"/>
          </w:tcPr>
          <w:p w14:paraId="3F4DF3BD"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Rev</w:t>
            </w:r>
          </w:p>
        </w:tc>
      </w:tr>
      <w:tr w:rsidR="00A257C1" w:rsidRPr="000542D7" w14:paraId="15EB395F" w14:textId="77777777" w:rsidTr="002D64AA">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225" w:type="dxa"/>
          </w:tcPr>
          <w:p w14:paraId="23BC013A" w14:textId="77777777" w:rsidR="00A257C1" w:rsidRPr="000542D7" w:rsidRDefault="00A257C1" w:rsidP="007A25EE">
            <w:pPr>
              <w:rPr>
                <w:rFonts w:ascii="Arial" w:hAnsi="Arial" w:cs="Arial"/>
              </w:rPr>
            </w:pPr>
            <w:r w:rsidRPr="000542D7">
              <w:rPr>
                <w:rFonts w:ascii="Arial" w:hAnsi="Arial" w:cs="Arial"/>
              </w:rPr>
              <w:t>GER10</w:t>
            </w:r>
          </w:p>
        </w:tc>
        <w:tc>
          <w:tcPr>
            <w:tcW w:w="2176" w:type="dxa"/>
          </w:tcPr>
          <w:p w14:paraId="7E87C357"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GER10-ABE-REV</w:t>
            </w:r>
          </w:p>
        </w:tc>
        <w:tc>
          <w:tcPr>
            <w:tcW w:w="3437" w:type="dxa"/>
          </w:tcPr>
          <w:p w14:paraId="395DE66E"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CGTGCT</w:t>
            </w:r>
            <w:r w:rsidRPr="000542D7">
              <w:rPr>
                <w:rFonts w:ascii="Arial" w:hAnsi="Arial" w:cs="Arial"/>
                <w:color w:val="000000" w:themeColor="text1"/>
              </w:rPr>
              <w:t>A</w:t>
            </w:r>
            <w:r w:rsidRPr="000542D7">
              <w:rPr>
                <w:rFonts w:ascii="Arial" w:hAnsi="Arial" w:cs="Arial"/>
              </w:rPr>
              <w:t>CTTCATGTGGTCG</w:t>
            </w:r>
          </w:p>
        </w:tc>
        <w:tc>
          <w:tcPr>
            <w:tcW w:w="1219" w:type="dxa"/>
          </w:tcPr>
          <w:p w14:paraId="625DCD2B"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GGG</w:t>
            </w:r>
          </w:p>
        </w:tc>
        <w:tc>
          <w:tcPr>
            <w:tcW w:w="1432" w:type="dxa"/>
          </w:tcPr>
          <w:p w14:paraId="4394E833"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ABE8e (SpyCas9)</w:t>
            </w:r>
          </w:p>
        </w:tc>
        <w:tc>
          <w:tcPr>
            <w:tcW w:w="983" w:type="dxa"/>
          </w:tcPr>
          <w:p w14:paraId="429CD6DA"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Rev</w:t>
            </w:r>
          </w:p>
        </w:tc>
      </w:tr>
      <w:tr w:rsidR="002D64AA" w:rsidRPr="000542D7" w14:paraId="04C6054E" w14:textId="77777777" w:rsidTr="002D64AA">
        <w:trPr>
          <w:trHeight w:val="307"/>
        </w:trPr>
        <w:tc>
          <w:tcPr>
            <w:cnfStyle w:val="001000000000" w:firstRow="0" w:lastRow="0" w:firstColumn="1" w:lastColumn="0" w:oddVBand="0" w:evenVBand="0" w:oddHBand="0" w:evenHBand="0" w:firstRowFirstColumn="0" w:firstRowLastColumn="0" w:lastRowFirstColumn="0" w:lastRowLastColumn="0"/>
            <w:tcW w:w="10475" w:type="dxa"/>
            <w:gridSpan w:val="6"/>
          </w:tcPr>
          <w:p w14:paraId="096EE0FB" w14:textId="77777777" w:rsidR="002D64AA" w:rsidRPr="002D64AA" w:rsidRDefault="002D64AA" w:rsidP="002D64AA">
            <w:pPr>
              <w:rPr>
                <w:rFonts w:ascii="Arial" w:hAnsi="Arial" w:cs="Arial"/>
                <w:b w:val="0"/>
                <w:bCs w:val="0"/>
              </w:rPr>
            </w:pPr>
            <w:r w:rsidRPr="002D64AA">
              <w:rPr>
                <w:rFonts w:ascii="Arial" w:hAnsi="Arial" w:cs="Arial"/>
                <w:b w:val="0"/>
                <w:bCs w:val="0"/>
              </w:rPr>
              <w:t>* Compatible with TLR-7</w:t>
            </w:r>
          </w:p>
          <w:p w14:paraId="3F85A2DE" w14:textId="77777777" w:rsidR="002D64AA" w:rsidRPr="002D64AA" w:rsidRDefault="002D64AA" w:rsidP="007A25EE">
            <w:pPr>
              <w:rPr>
                <w:rFonts w:ascii="Arial" w:hAnsi="Arial" w:cs="Arial"/>
                <w:b w:val="0"/>
                <w:bCs w:val="0"/>
              </w:rPr>
            </w:pPr>
          </w:p>
        </w:tc>
      </w:tr>
    </w:tbl>
    <w:p w14:paraId="7C04B29F" w14:textId="77777777" w:rsidR="00A257C1" w:rsidRDefault="00A257C1" w:rsidP="00A257C1">
      <w:pPr>
        <w:rPr>
          <w:rFonts w:ascii="Arial" w:hAnsi="Arial" w:cs="Arial"/>
        </w:rPr>
      </w:pPr>
    </w:p>
    <w:p w14:paraId="131B289F" w14:textId="77777777" w:rsidR="00A257C1" w:rsidRPr="000542D7" w:rsidRDefault="00A257C1" w:rsidP="00A257C1">
      <w:pPr>
        <w:rPr>
          <w:rFonts w:ascii="Arial" w:hAnsi="Arial" w:cs="Arial"/>
        </w:rPr>
      </w:pPr>
    </w:p>
    <w:p w14:paraId="13F22173" w14:textId="77777777" w:rsidR="00A257C1" w:rsidRPr="000542D7" w:rsidRDefault="00A257C1" w:rsidP="00A257C1">
      <w:pPr>
        <w:rPr>
          <w:rFonts w:ascii="Arial" w:hAnsi="Arial" w:cs="Arial"/>
          <w:b/>
          <w:bCs/>
        </w:rPr>
      </w:pPr>
      <w:r w:rsidRPr="000542D7">
        <w:rPr>
          <w:rFonts w:ascii="Arial" w:hAnsi="Arial" w:cs="Arial"/>
          <w:b/>
          <w:bCs/>
        </w:rPr>
        <w:t>Supplementary Table 2: Genotyping primers for editing assessment</w:t>
      </w:r>
    </w:p>
    <w:tbl>
      <w:tblPr>
        <w:tblStyle w:val="GridTable2"/>
        <w:tblW w:w="10418" w:type="dxa"/>
        <w:tblLook w:val="04A0" w:firstRow="1" w:lastRow="0" w:firstColumn="1" w:lastColumn="0" w:noHBand="0" w:noVBand="1"/>
      </w:tblPr>
      <w:tblGrid>
        <w:gridCol w:w="2409"/>
        <w:gridCol w:w="2326"/>
        <w:gridCol w:w="3635"/>
        <w:gridCol w:w="2048"/>
      </w:tblGrid>
      <w:tr w:rsidR="00A257C1" w:rsidRPr="000542D7" w14:paraId="292F3E9D" w14:textId="77777777" w:rsidTr="007A25EE">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409" w:type="dxa"/>
          </w:tcPr>
          <w:p w14:paraId="4AF9E968" w14:textId="77777777" w:rsidR="00A257C1" w:rsidRPr="000542D7" w:rsidRDefault="00A257C1" w:rsidP="007A25EE">
            <w:pPr>
              <w:rPr>
                <w:rFonts w:ascii="Arial" w:hAnsi="Arial" w:cs="Arial"/>
              </w:rPr>
            </w:pPr>
            <w:r w:rsidRPr="000542D7">
              <w:rPr>
                <w:rFonts w:ascii="Arial" w:hAnsi="Arial" w:cs="Arial"/>
              </w:rPr>
              <w:t>Reporter Model</w:t>
            </w:r>
          </w:p>
        </w:tc>
        <w:tc>
          <w:tcPr>
            <w:tcW w:w="2326" w:type="dxa"/>
          </w:tcPr>
          <w:p w14:paraId="707C1032" w14:textId="77777777" w:rsidR="00A257C1" w:rsidRPr="000542D7" w:rsidRDefault="00A257C1" w:rsidP="007A25EE">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Primer Name</w:t>
            </w:r>
          </w:p>
        </w:tc>
        <w:tc>
          <w:tcPr>
            <w:tcW w:w="3635" w:type="dxa"/>
          </w:tcPr>
          <w:p w14:paraId="62865110" w14:textId="77777777" w:rsidR="00A257C1" w:rsidRPr="000542D7" w:rsidRDefault="00A257C1" w:rsidP="007A25EE">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Sequence</w:t>
            </w:r>
          </w:p>
        </w:tc>
        <w:tc>
          <w:tcPr>
            <w:tcW w:w="2048" w:type="dxa"/>
          </w:tcPr>
          <w:p w14:paraId="55E0B93D" w14:textId="77777777" w:rsidR="00A257C1" w:rsidRPr="000542D7" w:rsidRDefault="00A257C1" w:rsidP="007A25EE">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Expected Product Size (unedited)</w:t>
            </w:r>
          </w:p>
        </w:tc>
      </w:tr>
      <w:tr w:rsidR="00A257C1" w:rsidRPr="000542D7" w14:paraId="276CAE81" w14:textId="77777777" w:rsidTr="007A25E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409" w:type="dxa"/>
          </w:tcPr>
          <w:p w14:paraId="1481E4A1" w14:textId="77777777" w:rsidR="00A257C1" w:rsidRPr="000542D7" w:rsidRDefault="00A257C1" w:rsidP="007A25EE">
            <w:pPr>
              <w:rPr>
                <w:rFonts w:ascii="Arial" w:hAnsi="Arial" w:cs="Arial"/>
              </w:rPr>
            </w:pPr>
            <w:r w:rsidRPr="000542D7">
              <w:rPr>
                <w:rFonts w:ascii="Arial" w:hAnsi="Arial" w:cs="Arial"/>
              </w:rPr>
              <w:t xml:space="preserve">TLR-2 </w:t>
            </w:r>
          </w:p>
        </w:tc>
        <w:tc>
          <w:tcPr>
            <w:tcW w:w="2326" w:type="dxa"/>
          </w:tcPr>
          <w:p w14:paraId="562CB4ED"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4015 Venus F1</w:t>
            </w:r>
          </w:p>
        </w:tc>
        <w:tc>
          <w:tcPr>
            <w:tcW w:w="3635" w:type="dxa"/>
          </w:tcPr>
          <w:p w14:paraId="0C25CA08"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AGCTGACCCTGAAGCTGAT</w:t>
            </w:r>
          </w:p>
        </w:tc>
        <w:tc>
          <w:tcPr>
            <w:tcW w:w="2048" w:type="dxa"/>
          </w:tcPr>
          <w:p w14:paraId="20C457E5"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257C1" w:rsidRPr="000542D7" w14:paraId="127F19CB" w14:textId="77777777" w:rsidTr="007A25EE">
        <w:trPr>
          <w:trHeight w:val="276"/>
        </w:trPr>
        <w:tc>
          <w:tcPr>
            <w:cnfStyle w:val="001000000000" w:firstRow="0" w:lastRow="0" w:firstColumn="1" w:lastColumn="0" w:oddVBand="0" w:evenVBand="0" w:oddHBand="0" w:evenHBand="0" w:firstRowFirstColumn="0" w:firstRowLastColumn="0" w:lastRowFirstColumn="0" w:lastRowLastColumn="0"/>
            <w:tcW w:w="2409" w:type="dxa"/>
          </w:tcPr>
          <w:p w14:paraId="0F6F5B31" w14:textId="77777777" w:rsidR="00A257C1" w:rsidRPr="000542D7" w:rsidRDefault="00A257C1" w:rsidP="007A25EE">
            <w:pPr>
              <w:rPr>
                <w:rFonts w:ascii="Arial" w:hAnsi="Arial" w:cs="Arial"/>
              </w:rPr>
            </w:pPr>
          </w:p>
        </w:tc>
        <w:tc>
          <w:tcPr>
            <w:tcW w:w="2326" w:type="dxa"/>
          </w:tcPr>
          <w:p w14:paraId="3E0A0F7D"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4016 Venus R1</w:t>
            </w:r>
          </w:p>
        </w:tc>
        <w:tc>
          <w:tcPr>
            <w:tcW w:w="3635" w:type="dxa"/>
          </w:tcPr>
          <w:p w14:paraId="2300FA17"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GACGTTGTGGCTGTTGTAGTT</w:t>
            </w:r>
          </w:p>
        </w:tc>
        <w:tc>
          <w:tcPr>
            <w:tcW w:w="2048" w:type="dxa"/>
          </w:tcPr>
          <w:p w14:paraId="7787095D"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393</w:t>
            </w:r>
          </w:p>
        </w:tc>
      </w:tr>
      <w:tr w:rsidR="00A257C1" w:rsidRPr="000542D7" w14:paraId="7FFEF030" w14:textId="77777777" w:rsidTr="007A25E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409" w:type="dxa"/>
          </w:tcPr>
          <w:p w14:paraId="310D2E87" w14:textId="77777777" w:rsidR="00A257C1" w:rsidRPr="000542D7" w:rsidRDefault="00A257C1" w:rsidP="007A25EE">
            <w:pPr>
              <w:rPr>
                <w:rFonts w:ascii="Arial" w:hAnsi="Arial" w:cs="Arial"/>
              </w:rPr>
            </w:pPr>
          </w:p>
        </w:tc>
        <w:tc>
          <w:tcPr>
            <w:tcW w:w="2326" w:type="dxa"/>
          </w:tcPr>
          <w:p w14:paraId="61BECA35"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45714 Venus F</w:t>
            </w:r>
          </w:p>
        </w:tc>
        <w:tc>
          <w:tcPr>
            <w:tcW w:w="3635" w:type="dxa"/>
          </w:tcPr>
          <w:p w14:paraId="6F6032EF"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CAGAAGAACGGCATCAAGG</w:t>
            </w:r>
          </w:p>
        </w:tc>
        <w:tc>
          <w:tcPr>
            <w:tcW w:w="2048" w:type="dxa"/>
          </w:tcPr>
          <w:p w14:paraId="588EF94D"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257C1" w:rsidRPr="000542D7" w14:paraId="5BCB6244" w14:textId="77777777" w:rsidTr="007A25EE">
        <w:trPr>
          <w:trHeight w:val="276"/>
        </w:trPr>
        <w:tc>
          <w:tcPr>
            <w:cnfStyle w:val="001000000000" w:firstRow="0" w:lastRow="0" w:firstColumn="1" w:lastColumn="0" w:oddVBand="0" w:evenVBand="0" w:oddHBand="0" w:evenHBand="0" w:firstRowFirstColumn="0" w:firstRowLastColumn="0" w:lastRowFirstColumn="0" w:lastRowLastColumn="0"/>
            <w:tcW w:w="2409" w:type="dxa"/>
          </w:tcPr>
          <w:p w14:paraId="72514CE2" w14:textId="77777777" w:rsidR="00A257C1" w:rsidRPr="000542D7" w:rsidRDefault="00A257C1" w:rsidP="007A25EE">
            <w:pPr>
              <w:rPr>
                <w:rFonts w:ascii="Arial" w:hAnsi="Arial" w:cs="Arial"/>
              </w:rPr>
            </w:pPr>
          </w:p>
        </w:tc>
        <w:tc>
          <w:tcPr>
            <w:tcW w:w="2326" w:type="dxa"/>
          </w:tcPr>
          <w:p w14:paraId="33FF6613"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45716 TagRFP R</w:t>
            </w:r>
          </w:p>
        </w:tc>
        <w:tc>
          <w:tcPr>
            <w:tcW w:w="3635" w:type="dxa"/>
          </w:tcPr>
          <w:p w14:paraId="67FBB700"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TCAGCTCTTCGCCCTTAGAC</w:t>
            </w:r>
          </w:p>
        </w:tc>
        <w:tc>
          <w:tcPr>
            <w:tcW w:w="2048" w:type="dxa"/>
          </w:tcPr>
          <w:p w14:paraId="3EA85B82"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339</w:t>
            </w:r>
          </w:p>
        </w:tc>
      </w:tr>
      <w:tr w:rsidR="00A257C1" w:rsidRPr="000542D7" w14:paraId="411BCF10" w14:textId="77777777" w:rsidTr="007A25E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409" w:type="dxa"/>
          </w:tcPr>
          <w:p w14:paraId="2485B4F4" w14:textId="77777777" w:rsidR="00A257C1" w:rsidRPr="000542D7" w:rsidRDefault="00A257C1" w:rsidP="007A25EE">
            <w:pPr>
              <w:rPr>
                <w:rFonts w:ascii="Arial" w:hAnsi="Arial" w:cs="Arial"/>
              </w:rPr>
            </w:pPr>
            <w:r w:rsidRPr="000542D7">
              <w:rPr>
                <w:rFonts w:ascii="Arial" w:hAnsi="Arial" w:cs="Arial"/>
              </w:rPr>
              <w:t>TLR-7</w:t>
            </w:r>
          </w:p>
        </w:tc>
        <w:tc>
          <w:tcPr>
            <w:tcW w:w="2326" w:type="dxa"/>
          </w:tcPr>
          <w:p w14:paraId="387BBDD9"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4015 Venus F1</w:t>
            </w:r>
          </w:p>
        </w:tc>
        <w:tc>
          <w:tcPr>
            <w:tcW w:w="3635" w:type="dxa"/>
          </w:tcPr>
          <w:p w14:paraId="7E2EF310"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AGCTGACCCTGAAGCTGAT</w:t>
            </w:r>
          </w:p>
        </w:tc>
        <w:tc>
          <w:tcPr>
            <w:tcW w:w="2048" w:type="dxa"/>
          </w:tcPr>
          <w:p w14:paraId="6A2FA6B8"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257C1" w:rsidRPr="000542D7" w14:paraId="3FB96392" w14:textId="77777777" w:rsidTr="007A25EE">
        <w:trPr>
          <w:trHeight w:val="276"/>
        </w:trPr>
        <w:tc>
          <w:tcPr>
            <w:cnfStyle w:val="001000000000" w:firstRow="0" w:lastRow="0" w:firstColumn="1" w:lastColumn="0" w:oddVBand="0" w:evenVBand="0" w:oddHBand="0" w:evenHBand="0" w:firstRowFirstColumn="0" w:firstRowLastColumn="0" w:lastRowFirstColumn="0" w:lastRowLastColumn="0"/>
            <w:tcW w:w="2409" w:type="dxa"/>
          </w:tcPr>
          <w:p w14:paraId="62E37A11" w14:textId="77777777" w:rsidR="00A257C1" w:rsidRPr="000542D7" w:rsidRDefault="00A257C1" w:rsidP="007A25EE">
            <w:pPr>
              <w:rPr>
                <w:rFonts w:ascii="Arial" w:hAnsi="Arial" w:cs="Arial"/>
              </w:rPr>
            </w:pPr>
          </w:p>
        </w:tc>
        <w:tc>
          <w:tcPr>
            <w:tcW w:w="2326" w:type="dxa"/>
          </w:tcPr>
          <w:p w14:paraId="4BCED589"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4016 Venus R1</w:t>
            </w:r>
          </w:p>
        </w:tc>
        <w:tc>
          <w:tcPr>
            <w:tcW w:w="3635" w:type="dxa"/>
          </w:tcPr>
          <w:p w14:paraId="58E2D02B"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GACGTTGTGGCTGTTGTAGTT</w:t>
            </w:r>
          </w:p>
        </w:tc>
        <w:tc>
          <w:tcPr>
            <w:tcW w:w="2048" w:type="dxa"/>
          </w:tcPr>
          <w:p w14:paraId="1058F4F0"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367</w:t>
            </w:r>
          </w:p>
        </w:tc>
      </w:tr>
      <w:tr w:rsidR="00A257C1" w:rsidRPr="000542D7" w14:paraId="7AAD8B48" w14:textId="77777777" w:rsidTr="007A25E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409" w:type="dxa"/>
          </w:tcPr>
          <w:p w14:paraId="462D9D59" w14:textId="77777777" w:rsidR="00A257C1" w:rsidRPr="000542D7" w:rsidRDefault="00A257C1" w:rsidP="007A25EE">
            <w:pPr>
              <w:rPr>
                <w:rFonts w:ascii="Arial" w:hAnsi="Arial" w:cs="Arial"/>
              </w:rPr>
            </w:pPr>
            <w:r w:rsidRPr="000542D7">
              <w:rPr>
                <w:rFonts w:ascii="Arial" w:hAnsi="Arial" w:cs="Arial"/>
              </w:rPr>
              <w:t>GER10</w:t>
            </w:r>
          </w:p>
        </w:tc>
        <w:tc>
          <w:tcPr>
            <w:tcW w:w="2326" w:type="dxa"/>
          </w:tcPr>
          <w:p w14:paraId="5EFA39D8"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4015 Venus F1</w:t>
            </w:r>
          </w:p>
        </w:tc>
        <w:tc>
          <w:tcPr>
            <w:tcW w:w="3635" w:type="dxa"/>
          </w:tcPr>
          <w:p w14:paraId="4089FD7E"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AGCTGACCCTGAAGCTGAT</w:t>
            </w:r>
          </w:p>
        </w:tc>
        <w:tc>
          <w:tcPr>
            <w:tcW w:w="2048" w:type="dxa"/>
          </w:tcPr>
          <w:p w14:paraId="08CEA571"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257C1" w:rsidRPr="000542D7" w14:paraId="477C572B" w14:textId="77777777" w:rsidTr="007A25EE">
        <w:trPr>
          <w:trHeight w:val="276"/>
        </w:trPr>
        <w:tc>
          <w:tcPr>
            <w:cnfStyle w:val="001000000000" w:firstRow="0" w:lastRow="0" w:firstColumn="1" w:lastColumn="0" w:oddVBand="0" w:evenVBand="0" w:oddHBand="0" w:evenHBand="0" w:firstRowFirstColumn="0" w:firstRowLastColumn="0" w:lastRowFirstColumn="0" w:lastRowLastColumn="0"/>
            <w:tcW w:w="2409" w:type="dxa"/>
          </w:tcPr>
          <w:p w14:paraId="6EC541F0" w14:textId="77777777" w:rsidR="00A257C1" w:rsidRPr="000542D7" w:rsidRDefault="00A257C1" w:rsidP="007A25EE">
            <w:pPr>
              <w:rPr>
                <w:rFonts w:ascii="Arial" w:hAnsi="Arial" w:cs="Arial"/>
              </w:rPr>
            </w:pPr>
          </w:p>
        </w:tc>
        <w:tc>
          <w:tcPr>
            <w:tcW w:w="2326" w:type="dxa"/>
          </w:tcPr>
          <w:p w14:paraId="207F8CE6"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4016 Venus R1</w:t>
            </w:r>
          </w:p>
        </w:tc>
        <w:tc>
          <w:tcPr>
            <w:tcW w:w="3635" w:type="dxa"/>
          </w:tcPr>
          <w:p w14:paraId="584D1F02"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GACGTTGTGGCTGTTGTAGTT</w:t>
            </w:r>
          </w:p>
        </w:tc>
        <w:tc>
          <w:tcPr>
            <w:tcW w:w="2048" w:type="dxa"/>
          </w:tcPr>
          <w:p w14:paraId="21AB6632"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329</w:t>
            </w:r>
          </w:p>
        </w:tc>
      </w:tr>
      <w:tr w:rsidR="00A257C1" w:rsidRPr="000542D7" w14:paraId="7D056087" w14:textId="77777777" w:rsidTr="007A25E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409" w:type="dxa"/>
          </w:tcPr>
          <w:p w14:paraId="0828DFA5" w14:textId="77777777" w:rsidR="00A257C1" w:rsidRPr="000542D7" w:rsidRDefault="00A257C1" w:rsidP="007A25EE">
            <w:pPr>
              <w:rPr>
                <w:rFonts w:ascii="Arial" w:hAnsi="Arial" w:cs="Arial"/>
              </w:rPr>
            </w:pPr>
            <w:r w:rsidRPr="000542D7">
              <w:rPr>
                <w:rFonts w:ascii="Arial" w:hAnsi="Arial" w:cs="Arial"/>
              </w:rPr>
              <w:t>Blastocyst Primers</w:t>
            </w:r>
          </w:p>
        </w:tc>
        <w:tc>
          <w:tcPr>
            <w:tcW w:w="2326" w:type="dxa"/>
          </w:tcPr>
          <w:p w14:paraId="23187A4F"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TLR-</w:t>
            </w:r>
            <w:proofErr w:type="spellStart"/>
            <w:r w:rsidRPr="000542D7">
              <w:rPr>
                <w:rFonts w:ascii="Arial" w:hAnsi="Arial" w:cs="Arial"/>
              </w:rPr>
              <w:t>pCAG</w:t>
            </w:r>
            <w:proofErr w:type="spellEnd"/>
            <w:r w:rsidRPr="000542D7">
              <w:rPr>
                <w:rFonts w:ascii="Arial" w:hAnsi="Arial" w:cs="Arial"/>
              </w:rPr>
              <w:t>-GT-F</w:t>
            </w:r>
          </w:p>
        </w:tc>
        <w:tc>
          <w:tcPr>
            <w:tcW w:w="3635" w:type="dxa"/>
          </w:tcPr>
          <w:p w14:paraId="7D18F978"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542D7">
              <w:rPr>
                <w:rFonts w:ascii="Arial" w:hAnsi="Arial" w:cs="Arial"/>
              </w:rPr>
              <w:t>TCTGCTAACCATGTTCATGCCT</w:t>
            </w:r>
          </w:p>
        </w:tc>
        <w:tc>
          <w:tcPr>
            <w:tcW w:w="2048" w:type="dxa"/>
          </w:tcPr>
          <w:p w14:paraId="42276974" w14:textId="77777777" w:rsidR="00A257C1" w:rsidRPr="000542D7" w:rsidRDefault="00A257C1" w:rsidP="007A25EE">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257C1" w:rsidRPr="000542D7" w14:paraId="01C37FF1" w14:textId="77777777" w:rsidTr="007A25EE">
        <w:trPr>
          <w:trHeight w:val="276"/>
        </w:trPr>
        <w:tc>
          <w:tcPr>
            <w:cnfStyle w:val="001000000000" w:firstRow="0" w:lastRow="0" w:firstColumn="1" w:lastColumn="0" w:oddVBand="0" w:evenVBand="0" w:oddHBand="0" w:evenHBand="0" w:firstRowFirstColumn="0" w:firstRowLastColumn="0" w:lastRowFirstColumn="0" w:lastRowLastColumn="0"/>
            <w:tcW w:w="2409" w:type="dxa"/>
          </w:tcPr>
          <w:p w14:paraId="52550FA1" w14:textId="77777777" w:rsidR="00A257C1" w:rsidRPr="000542D7" w:rsidRDefault="00A257C1" w:rsidP="007A25EE">
            <w:pPr>
              <w:rPr>
                <w:rFonts w:ascii="Arial" w:hAnsi="Arial" w:cs="Arial"/>
              </w:rPr>
            </w:pPr>
          </w:p>
        </w:tc>
        <w:tc>
          <w:tcPr>
            <w:tcW w:w="2326" w:type="dxa"/>
          </w:tcPr>
          <w:p w14:paraId="2445859B"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TLR-</w:t>
            </w:r>
            <w:proofErr w:type="spellStart"/>
            <w:r w:rsidRPr="000542D7">
              <w:rPr>
                <w:rFonts w:ascii="Arial" w:hAnsi="Arial" w:cs="Arial"/>
              </w:rPr>
              <w:t>pCAG</w:t>
            </w:r>
            <w:proofErr w:type="spellEnd"/>
            <w:r w:rsidRPr="000542D7">
              <w:rPr>
                <w:rFonts w:ascii="Arial" w:hAnsi="Arial" w:cs="Arial"/>
              </w:rPr>
              <w:t>-GT-R</w:t>
            </w:r>
          </w:p>
        </w:tc>
        <w:tc>
          <w:tcPr>
            <w:tcW w:w="3635" w:type="dxa"/>
          </w:tcPr>
          <w:p w14:paraId="1A23574A"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TCTCGTTGGGGTCTTTGCTC</w:t>
            </w:r>
          </w:p>
        </w:tc>
        <w:tc>
          <w:tcPr>
            <w:tcW w:w="2048" w:type="dxa"/>
          </w:tcPr>
          <w:p w14:paraId="58D86C67" w14:textId="77777777" w:rsidR="00A257C1" w:rsidRPr="000542D7" w:rsidRDefault="00A257C1" w:rsidP="007A25E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542D7">
              <w:rPr>
                <w:rFonts w:ascii="Arial" w:hAnsi="Arial" w:cs="Arial"/>
              </w:rPr>
              <w:t>~1kb</w:t>
            </w:r>
          </w:p>
        </w:tc>
      </w:tr>
    </w:tbl>
    <w:p w14:paraId="440FEFD5" w14:textId="77777777" w:rsidR="00A257C1" w:rsidRPr="000542D7" w:rsidRDefault="00A257C1" w:rsidP="00A257C1">
      <w:pPr>
        <w:rPr>
          <w:rFonts w:ascii="Arial" w:hAnsi="Arial" w:cs="Arial"/>
        </w:rPr>
      </w:pPr>
    </w:p>
    <w:p w14:paraId="163B2106" w14:textId="77777777" w:rsidR="00A257C1" w:rsidRDefault="00A257C1">
      <w:pPr>
        <w:rPr>
          <w:rFonts w:ascii="Times New Roman" w:hAnsi="Times New Roman" w:cs="Times New Roman"/>
        </w:rPr>
      </w:pPr>
    </w:p>
    <w:p w14:paraId="22563E7F" w14:textId="77777777" w:rsidR="00A257C1" w:rsidRDefault="00A257C1">
      <w:pPr>
        <w:rPr>
          <w:rFonts w:ascii="Times New Roman" w:hAnsi="Times New Roman" w:cs="Times New Roman"/>
        </w:rPr>
      </w:pPr>
    </w:p>
    <w:p w14:paraId="142B392F" w14:textId="77777777" w:rsidR="00A257C1" w:rsidRDefault="00A257C1">
      <w:pPr>
        <w:rPr>
          <w:rFonts w:ascii="Times New Roman" w:hAnsi="Times New Roman" w:cs="Times New Roman"/>
        </w:rPr>
      </w:pPr>
    </w:p>
    <w:p w14:paraId="29A2CA90" w14:textId="77777777" w:rsidR="00A257C1" w:rsidRDefault="00A257C1">
      <w:pPr>
        <w:rPr>
          <w:rFonts w:ascii="Times New Roman" w:hAnsi="Times New Roman" w:cs="Times New Roman"/>
        </w:rPr>
      </w:pPr>
    </w:p>
    <w:p w14:paraId="26F84F92" w14:textId="77777777" w:rsidR="00A257C1" w:rsidRDefault="00A257C1">
      <w:pPr>
        <w:rPr>
          <w:rFonts w:ascii="Times New Roman" w:hAnsi="Times New Roman" w:cs="Times New Roman"/>
        </w:rPr>
      </w:pPr>
    </w:p>
    <w:p w14:paraId="7525224B" w14:textId="77777777" w:rsidR="00A257C1" w:rsidRDefault="00A257C1">
      <w:pPr>
        <w:rPr>
          <w:rFonts w:ascii="Times New Roman" w:hAnsi="Times New Roman" w:cs="Times New Roman"/>
        </w:rPr>
      </w:pPr>
    </w:p>
    <w:p w14:paraId="4E8C64E7" w14:textId="77777777" w:rsidR="00A257C1" w:rsidRDefault="00A257C1">
      <w:pPr>
        <w:rPr>
          <w:rFonts w:ascii="Times New Roman" w:hAnsi="Times New Roman" w:cs="Times New Roman"/>
        </w:rPr>
      </w:pPr>
    </w:p>
    <w:p w14:paraId="1977F98F" w14:textId="77777777" w:rsidR="00A257C1" w:rsidRDefault="00A257C1" w:rsidP="00A257C1">
      <w:pPr>
        <w:rPr>
          <w:rFonts w:ascii="Arial" w:hAnsi="Arial" w:cs="Arial"/>
          <w:b/>
          <w:bCs/>
          <w:u w:val="single"/>
        </w:rPr>
      </w:pPr>
      <w:r>
        <w:rPr>
          <w:rFonts w:ascii="Arial" w:hAnsi="Arial" w:cs="Arial"/>
          <w:b/>
          <w:bCs/>
          <w:u w:val="single"/>
        </w:rPr>
        <w:t>Supplementary Method: Annotated reporter cassette sequences</w:t>
      </w:r>
    </w:p>
    <w:p w14:paraId="2AAD9ED2" w14:textId="77777777" w:rsidR="00A257C1" w:rsidRDefault="00A257C1" w:rsidP="00A257C1">
      <w:pPr>
        <w:spacing w:line="240" w:lineRule="auto"/>
        <w:rPr>
          <w:rFonts w:ascii="Arial" w:hAnsi="Arial" w:cs="Arial"/>
          <w:b/>
          <w:u w:val="single"/>
        </w:rPr>
      </w:pPr>
    </w:p>
    <w:p w14:paraId="61B296C9" w14:textId="77777777" w:rsidR="00A257C1" w:rsidRPr="004B40F7" w:rsidRDefault="00A257C1" w:rsidP="00A257C1">
      <w:pPr>
        <w:spacing w:line="240" w:lineRule="auto"/>
        <w:rPr>
          <w:rFonts w:ascii="Arial" w:hAnsi="Arial" w:cs="Arial"/>
          <w:b/>
          <w:u w:val="single"/>
        </w:rPr>
      </w:pPr>
      <w:r w:rsidRPr="004B40F7">
        <w:rPr>
          <w:rFonts w:ascii="Arial" w:hAnsi="Arial" w:cs="Arial"/>
          <w:b/>
          <w:u w:val="single"/>
        </w:rPr>
        <w:t>TLR</w:t>
      </w:r>
      <w:r>
        <w:rPr>
          <w:rFonts w:ascii="Arial" w:hAnsi="Arial" w:cs="Arial"/>
          <w:b/>
          <w:u w:val="single"/>
        </w:rPr>
        <w:t>-</w:t>
      </w:r>
      <w:r w:rsidRPr="004B40F7">
        <w:rPr>
          <w:rFonts w:ascii="Arial" w:hAnsi="Arial" w:cs="Arial"/>
          <w:b/>
          <w:u w:val="single"/>
        </w:rPr>
        <w:t>2 Reporter sequence</w:t>
      </w:r>
    </w:p>
    <w:p w14:paraId="1B4F7536" w14:textId="77777777" w:rsidR="00A257C1" w:rsidRPr="00D2726F" w:rsidRDefault="00A257C1" w:rsidP="00A257C1">
      <w:pPr>
        <w:spacing w:line="240" w:lineRule="auto"/>
        <w:rPr>
          <w:rFonts w:ascii="Arial" w:hAnsi="Arial" w:cs="Arial"/>
          <w:color w:val="00B050"/>
        </w:rPr>
      </w:pPr>
      <w:proofErr w:type="gramStart"/>
      <w:r w:rsidRPr="00D2726F">
        <w:rPr>
          <w:rFonts w:ascii="Arial" w:hAnsi="Arial" w:cs="Arial"/>
          <w:color w:val="00B050"/>
        </w:rPr>
        <w:t>Venus</w:t>
      </w:r>
      <w:proofErr w:type="gramEnd"/>
      <w:r w:rsidRPr="00D2726F">
        <w:rPr>
          <w:rFonts w:ascii="Arial" w:hAnsi="Arial" w:cs="Arial"/>
          <w:color w:val="00B050"/>
        </w:rPr>
        <w:t xml:space="preserve"> coding region (frame 1)</w:t>
      </w:r>
    </w:p>
    <w:p w14:paraId="52506A70" w14:textId="77777777" w:rsidR="00A257C1" w:rsidRDefault="00A257C1" w:rsidP="00A257C1">
      <w:pPr>
        <w:spacing w:line="240" w:lineRule="auto"/>
        <w:rPr>
          <w:rFonts w:ascii="Arial" w:hAnsi="Arial" w:cs="Arial"/>
          <w:color w:val="7030A0"/>
        </w:rPr>
      </w:pPr>
      <w:r w:rsidRPr="004B40F7">
        <w:rPr>
          <w:rFonts w:ascii="Arial" w:hAnsi="Arial" w:cs="Arial"/>
          <w:color w:val="7030A0"/>
        </w:rPr>
        <w:t xml:space="preserve">108 bp from Rosa26 and Rab38 locus replacing </w:t>
      </w:r>
      <w:proofErr w:type="gramStart"/>
      <w:r w:rsidRPr="004B40F7">
        <w:rPr>
          <w:rFonts w:ascii="Arial" w:hAnsi="Arial" w:cs="Arial"/>
          <w:color w:val="7030A0"/>
        </w:rPr>
        <w:t>Venus</w:t>
      </w:r>
      <w:proofErr w:type="gramEnd"/>
      <w:r w:rsidRPr="004B40F7">
        <w:rPr>
          <w:rFonts w:ascii="Arial" w:hAnsi="Arial" w:cs="Arial"/>
          <w:color w:val="7030A0"/>
        </w:rPr>
        <w:t xml:space="preserve"> codons 117 – 152</w:t>
      </w:r>
      <w:r>
        <w:rPr>
          <w:rFonts w:ascii="Arial" w:hAnsi="Arial" w:cs="Arial"/>
          <w:color w:val="7030A0"/>
        </w:rPr>
        <w:t>,</w:t>
      </w:r>
      <w:r w:rsidRPr="00D2726F">
        <w:rPr>
          <w:rFonts w:ascii="Arial" w:hAnsi="Arial" w:cs="Arial"/>
          <w:b/>
          <w:bCs/>
          <w:color w:val="EE0000"/>
        </w:rPr>
        <w:t xml:space="preserve"> </w:t>
      </w:r>
      <w:r w:rsidRPr="00694A00">
        <w:rPr>
          <w:rFonts w:ascii="Arial" w:hAnsi="Arial" w:cs="Arial"/>
          <w:b/>
          <w:bCs/>
          <w:color w:val="EE0000"/>
        </w:rPr>
        <w:t>TAG</w:t>
      </w:r>
      <w:r w:rsidRPr="001A3B5E">
        <w:rPr>
          <w:rFonts w:ascii="Arial" w:hAnsi="Arial" w:cs="Arial"/>
          <w:color w:val="7030A0"/>
        </w:rPr>
        <w:t xml:space="preserve"> </w:t>
      </w:r>
      <w:r w:rsidRPr="001A3B5E">
        <w:rPr>
          <w:rFonts w:ascii="Arial" w:hAnsi="Arial" w:cs="Arial"/>
          <w:color w:val="EE0000"/>
        </w:rPr>
        <w:t>stop codon in red</w:t>
      </w:r>
    </w:p>
    <w:p w14:paraId="72103203" w14:textId="77777777" w:rsidR="00A257C1" w:rsidRPr="00BC1278" w:rsidRDefault="00A257C1" w:rsidP="00A257C1">
      <w:pPr>
        <w:rPr>
          <w:rFonts w:ascii="Arial" w:hAnsi="Arial" w:cs="Arial"/>
        </w:rPr>
      </w:pPr>
      <w:r w:rsidRPr="00BC1278">
        <w:rPr>
          <w:rFonts w:ascii="Arial" w:hAnsi="Arial" w:cs="Arial"/>
          <w:i/>
          <w:iCs/>
          <w:color w:val="7030A0"/>
          <w:highlight w:val="lightGray"/>
          <w:u w:val="single"/>
        </w:rPr>
        <w:t>R26-2</w:t>
      </w:r>
      <w:r w:rsidRPr="00BC1278">
        <w:rPr>
          <w:rFonts w:ascii="Arial" w:hAnsi="Arial" w:cs="Arial"/>
          <w:color w:val="7030A0"/>
        </w:rPr>
        <w:t xml:space="preserve"> </w:t>
      </w:r>
      <w:r w:rsidRPr="00694A00">
        <w:rPr>
          <w:rFonts w:ascii="Arial" w:hAnsi="Arial" w:cs="Arial"/>
          <w:color w:val="000000" w:themeColor="text1"/>
          <w:highlight w:val="lightGray"/>
        </w:rPr>
        <w:t xml:space="preserve">guide </w:t>
      </w:r>
      <w:r w:rsidRPr="00F75194">
        <w:rPr>
          <w:rFonts w:ascii="Arial" w:hAnsi="Arial" w:cs="Arial"/>
          <w:highlight w:val="lightGray"/>
        </w:rPr>
        <w:t xml:space="preserve">sequence in </w:t>
      </w:r>
      <w:r w:rsidRPr="00F75194">
        <w:rPr>
          <w:rFonts w:ascii="Arial" w:hAnsi="Arial" w:cs="Arial"/>
          <w:i/>
          <w:iCs/>
          <w:highlight w:val="lightGray"/>
        </w:rPr>
        <w:t>italics</w:t>
      </w:r>
      <w:r>
        <w:rPr>
          <w:rFonts w:ascii="Arial" w:hAnsi="Arial" w:cs="Arial"/>
          <w:highlight w:val="lightGray"/>
        </w:rPr>
        <w:t xml:space="preserve">, </w:t>
      </w:r>
      <w:r w:rsidRPr="00694A00">
        <w:rPr>
          <w:rFonts w:ascii="Arial" w:hAnsi="Arial" w:cs="Arial"/>
          <w:highlight w:val="lightGray"/>
          <w:u w:val="single"/>
        </w:rPr>
        <w:t>underlined</w:t>
      </w:r>
      <w:r>
        <w:rPr>
          <w:rFonts w:ascii="Arial" w:hAnsi="Arial" w:cs="Arial"/>
          <w:highlight w:val="lightGray"/>
        </w:rPr>
        <w:t xml:space="preserve"> and</w:t>
      </w:r>
      <w:r w:rsidRPr="00F75194">
        <w:rPr>
          <w:rFonts w:ascii="Arial" w:hAnsi="Arial" w:cs="Arial"/>
          <w:highlight w:val="lightGray"/>
        </w:rPr>
        <w:t xml:space="preserve"> shaded</w:t>
      </w:r>
      <w:r w:rsidRPr="00F75194">
        <w:rPr>
          <w:rFonts w:ascii="Arial" w:hAnsi="Arial" w:cs="Arial"/>
        </w:rPr>
        <w:t>, PAM sequence lowercase and underlined (reverse strand)</w:t>
      </w:r>
    </w:p>
    <w:p w14:paraId="725B896F" w14:textId="77777777" w:rsidR="00A257C1" w:rsidRDefault="00A257C1" w:rsidP="00A257C1">
      <w:pPr>
        <w:rPr>
          <w:rFonts w:ascii="Arial" w:hAnsi="Arial" w:cs="Arial"/>
        </w:rPr>
      </w:pPr>
      <w:r w:rsidRPr="00D2726F">
        <w:rPr>
          <w:rFonts w:ascii="Arial" w:hAnsi="Arial" w:cs="Arial"/>
          <w:i/>
          <w:iCs/>
          <w:color w:val="00B050"/>
          <w:highlight w:val="lightGray"/>
          <w:u w:val="single"/>
        </w:rPr>
        <w:t>R26-52</w:t>
      </w:r>
      <w:r w:rsidRPr="00D2726F">
        <w:rPr>
          <w:rFonts w:ascii="Arial" w:hAnsi="Arial" w:cs="Arial"/>
          <w:color w:val="00B050"/>
        </w:rPr>
        <w:t xml:space="preserve"> </w:t>
      </w:r>
      <w:r w:rsidRPr="00694A00">
        <w:rPr>
          <w:rFonts w:ascii="Arial" w:hAnsi="Arial" w:cs="Arial"/>
          <w:color w:val="000000" w:themeColor="text1"/>
          <w:highlight w:val="lightGray"/>
        </w:rPr>
        <w:t xml:space="preserve">guide </w:t>
      </w:r>
      <w:r w:rsidRPr="00F75194">
        <w:rPr>
          <w:rFonts w:ascii="Arial" w:hAnsi="Arial" w:cs="Arial"/>
          <w:highlight w:val="lightGray"/>
        </w:rPr>
        <w:t xml:space="preserve">sequence in </w:t>
      </w:r>
      <w:r w:rsidRPr="00F75194">
        <w:rPr>
          <w:rFonts w:ascii="Arial" w:hAnsi="Arial" w:cs="Arial"/>
          <w:i/>
          <w:iCs/>
          <w:highlight w:val="lightGray"/>
        </w:rPr>
        <w:t>italics</w:t>
      </w:r>
      <w:r>
        <w:rPr>
          <w:rFonts w:ascii="Arial" w:hAnsi="Arial" w:cs="Arial"/>
          <w:highlight w:val="lightGray"/>
        </w:rPr>
        <w:t xml:space="preserve">, </w:t>
      </w:r>
      <w:r w:rsidRPr="00694A00">
        <w:rPr>
          <w:rFonts w:ascii="Arial" w:hAnsi="Arial" w:cs="Arial"/>
          <w:highlight w:val="lightGray"/>
          <w:u w:val="single"/>
        </w:rPr>
        <w:t>underlined</w:t>
      </w:r>
      <w:r>
        <w:rPr>
          <w:rFonts w:ascii="Arial" w:hAnsi="Arial" w:cs="Arial"/>
          <w:highlight w:val="lightGray"/>
        </w:rPr>
        <w:t xml:space="preserve"> and</w:t>
      </w:r>
      <w:r w:rsidRPr="00F75194">
        <w:rPr>
          <w:rFonts w:ascii="Arial" w:hAnsi="Arial" w:cs="Arial"/>
          <w:highlight w:val="lightGray"/>
        </w:rPr>
        <w:t xml:space="preserve"> shaded</w:t>
      </w:r>
      <w:r w:rsidRPr="00F75194">
        <w:rPr>
          <w:rFonts w:ascii="Arial" w:hAnsi="Arial" w:cs="Arial"/>
        </w:rPr>
        <w:t>, PAM sequence lowercase and underlined (reverse strand)</w:t>
      </w:r>
    </w:p>
    <w:p w14:paraId="3CB45A31" w14:textId="77777777" w:rsidR="00A257C1" w:rsidRPr="00694A00" w:rsidRDefault="00A257C1" w:rsidP="00A257C1">
      <w:pPr>
        <w:rPr>
          <w:rFonts w:ascii="Arial" w:hAnsi="Arial" w:cs="Arial"/>
        </w:rPr>
      </w:pPr>
      <w:r>
        <w:rPr>
          <w:rFonts w:ascii="Arial" w:hAnsi="Arial" w:cs="Arial"/>
        </w:rPr>
        <w:t>(see Supplementary Table 1 for additional guide sequences)</w:t>
      </w:r>
    </w:p>
    <w:p w14:paraId="6DF4CECF" w14:textId="77777777" w:rsidR="00A257C1" w:rsidRPr="004B40F7" w:rsidRDefault="00A257C1" w:rsidP="00A257C1">
      <w:pPr>
        <w:spacing w:line="240" w:lineRule="auto"/>
        <w:rPr>
          <w:rFonts w:ascii="Arial" w:hAnsi="Arial" w:cs="Arial"/>
          <w:color w:val="7F7F7F" w:themeColor="text1" w:themeTint="80"/>
        </w:rPr>
      </w:pPr>
      <w:r w:rsidRPr="004B40F7">
        <w:rPr>
          <w:rFonts w:ascii="Arial" w:hAnsi="Arial" w:cs="Arial"/>
          <w:color w:val="7F7F7F" w:themeColor="text1" w:themeTint="80"/>
        </w:rPr>
        <w:t>Spacer 8 bp</w:t>
      </w:r>
    </w:p>
    <w:p w14:paraId="63AEC033" w14:textId="77777777" w:rsidR="00A257C1" w:rsidRPr="004B40F7" w:rsidRDefault="00A257C1" w:rsidP="00A257C1">
      <w:pPr>
        <w:spacing w:line="240" w:lineRule="auto"/>
        <w:rPr>
          <w:rFonts w:ascii="Arial" w:hAnsi="Arial" w:cs="Arial"/>
          <w:color w:val="00B0F0"/>
        </w:rPr>
      </w:pPr>
      <w:r w:rsidRPr="004B40F7">
        <w:rPr>
          <w:rFonts w:ascii="Arial" w:hAnsi="Arial" w:cs="Arial"/>
          <w:color w:val="00B0F0"/>
        </w:rPr>
        <w:t>P2A peptide (frame +3)</w:t>
      </w:r>
    </w:p>
    <w:p w14:paraId="42105F09" w14:textId="77777777" w:rsidR="00A257C1" w:rsidRPr="00306CF9" w:rsidRDefault="00A257C1" w:rsidP="00A257C1">
      <w:pPr>
        <w:spacing w:line="240" w:lineRule="auto"/>
        <w:rPr>
          <w:rFonts w:ascii="Arial" w:hAnsi="Arial" w:cs="Arial"/>
          <w:color w:val="FF0000"/>
        </w:rPr>
      </w:pPr>
      <w:r w:rsidRPr="004B40F7">
        <w:rPr>
          <w:rFonts w:ascii="Arial" w:hAnsi="Arial" w:cs="Arial"/>
          <w:color w:val="FF0000"/>
        </w:rPr>
        <w:t>TagRFP (frame +3)</w:t>
      </w:r>
    </w:p>
    <w:p w14:paraId="091AB570" w14:textId="77777777" w:rsidR="00A257C1" w:rsidRDefault="00A257C1" w:rsidP="00A257C1">
      <w:pPr>
        <w:spacing w:line="240" w:lineRule="auto"/>
        <w:rPr>
          <w:rFonts w:ascii="Arial" w:hAnsi="Arial" w:cs="Arial"/>
          <w:color w:val="FF0000"/>
        </w:rPr>
      </w:pPr>
      <w:r w:rsidRPr="00BC1278">
        <w:rPr>
          <w:rFonts w:ascii="Arial" w:hAnsi="Arial" w:cs="Arial"/>
          <w:color w:val="00B050"/>
        </w:rPr>
        <w:t>ATGGTGAGCAAGGGCGAGGAGCTGTTCACCGGGGTGGTGCCCATCCTGGTCGAGCTGGACGGCGACGTAAACGGCCACAAGTTCAGCGTGTCCGGCGAGGGCGAGGGCGATGCCACCTACGGCAAGCTGACCCTGAAGCTGATCTGCACCACCGGCAAGCTGCCCGTGCCCTGGCCCACCCTCGTGACCACCCTGGGCTACGG</w:t>
      </w:r>
      <w:r w:rsidRPr="00BC1278">
        <w:rPr>
          <w:rFonts w:ascii="Arial" w:hAnsi="Arial" w:cs="Arial"/>
          <w:color w:val="00B050"/>
          <w:u w:val="single"/>
        </w:rPr>
        <w:t>cct</w:t>
      </w:r>
      <w:r w:rsidRPr="00BC1278">
        <w:rPr>
          <w:rFonts w:ascii="Arial" w:hAnsi="Arial" w:cs="Arial"/>
          <w:i/>
          <w:iCs/>
          <w:color w:val="00B050"/>
          <w:highlight w:val="lightGray"/>
          <w:u w:val="single"/>
        </w:rPr>
        <w:t>GCAGTGCTTCGCCCGCTACC</w:t>
      </w:r>
      <w:r w:rsidRPr="00BC1278">
        <w:rPr>
          <w:rFonts w:ascii="Arial" w:hAnsi="Arial" w:cs="Arial"/>
          <w:color w:val="00B050"/>
        </w:rPr>
        <w:t>CCGACCACATGAAGCAGCACGACTTCTTCAAGTCCGCCATGCCCGAAGGCTACGTCCAGGAGCGCACCATCTTCTTCAAGGACGACGGCAACTACAAGACCCGCGCCGAGGTGAAGTTCGAG</w:t>
      </w:r>
      <w:r w:rsidRPr="00BC1278">
        <w:rPr>
          <w:rFonts w:ascii="Arial" w:hAnsi="Arial" w:cs="Arial"/>
          <w:color w:val="7030A0"/>
        </w:rPr>
        <w:t>CTGCAACT</w:t>
      </w:r>
      <w:r w:rsidRPr="00BC1278">
        <w:rPr>
          <w:rFonts w:ascii="Arial" w:hAnsi="Arial" w:cs="Arial"/>
          <w:color w:val="7030A0"/>
          <w:u w:val="single"/>
        </w:rPr>
        <w:t>cca</w:t>
      </w:r>
      <w:r w:rsidRPr="00BC1278">
        <w:rPr>
          <w:rFonts w:ascii="Arial" w:hAnsi="Arial" w:cs="Arial"/>
          <w:i/>
          <w:iCs/>
          <w:color w:val="7030A0"/>
          <w:highlight w:val="lightGray"/>
          <w:u w:val="single"/>
        </w:rPr>
        <w:t>GTCTTTC</w:t>
      </w:r>
      <w:r w:rsidRPr="00BC1278">
        <w:rPr>
          <w:rFonts w:ascii="Arial" w:hAnsi="Arial" w:cs="Arial"/>
          <w:b/>
          <w:bCs/>
          <w:i/>
          <w:iCs/>
          <w:color w:val="EE0000"/>
          <w:highlight w:val="lightGray"/>
          <w:u w:val="single"/>
        </w:rPr>
        <w:t>TAG</w:t>
      </w:r>
      <w:r w:rsidRPr="00BC1278">
        <w:rPr>
          <w:rFonts w:ascii="Arial" w:hAnsi="Arial" w:cs="Arial"/>
          <w:i/>
          <w:iCs/>
          <w:color w:val="7030A0"/>
          <w:highlight w:val="lightGray"/>
          <w:u w:val="single"/>
        </w:rPr>
        <w:t>AAGATGGGCG</w:t>
      </w:r>
      <w:r w:rsidRPr="00BC1278">
        <w:rPr>
          <w:rFonts w:ascii="Arial" w:hAnsi="Arial" w:cs="Arial"/>
          <w:color w:val="7030A0"/>
        </w:rPr>
        <w:t>GGAGTCTTCTGGGCAGGCTTATATCAAGCGCTATGTGCACCAAAACTTCTCCTCGCACTACCGGGCCACCATTGGTG</w:t>
      </w:r>
      <w:r w:rsidRPr="00BC1278">
        <w:rPr>
          <w:rFonts w:ascii="Arial" w:hAnsi="Arial" w:cs="Arial"/>
          <w:color w:val="00B050"/>
        </w:rPr>
        <w:t>ATCACCGCCGACAAGCAGAAGAACGGCATCAAGGCCAACTTCAAGATCCGCCACAACATCGAGGACGGCGGCGTGCAGCTCGCCGACCACTACCAGCAGAACACCCCCATCGGCGACGGCCCCGTGCTGCTGCCCGACAACCACTACCTGAGCTACCAGTCCGCCCTGAGCAAAGACCCCAACGAGAAGCGCGATCACATGGTCCTGCTGGAGTTCGTGACCGCCGCCGGGATCACTCTCGGCATGGACGAGCTGTACAAGTAG</w:t>
      </w:r>
      <w:r w:rsidRPr="00BC1278">
        <w:rPr>
          <w:rFonts w:ascii="Arial" w:hAnsi="Arial" w:cs="Arial"/>
          <w:color w:val="7F7F7F" w:themeColor="text1" w:themeTint="80"/>
        </w:rPr>
        <w:t>ACGCGTTG</w:t>
      </w:r>
      <w:r w:rsidRPr="00BC1278">
        <w:rPr>
          <w:rFonts w:ascii="Arial" w:hAnsi="Arial" w:cs="Arial"/>
          <w:color w:val="00B0F0"/>
        </w:rPr>
        <w:t>GCCACGAACTTCTCTCTGTTAAAGCAAGCAGGAGATGTTGAAGAAAACCCCGGGCCT</w:t>
      </w:r>
      <w:r w:rsidRPr="00BC1278">
        <w:rPr>
          <w:rFonts w:ascii="Arial" w:hAnsi="Arial" w:cs="Arial"/>
          <w:color w:val="FF0000"/>
        </w:rPr>
        <w:t>ATGGTGTCTAAGGGCGAAGAGCTGATTAAGGAGAACATGCACATGAAGCTGTACATGGAGGGCACCGTGAACAACCACCACTTCAAGTGCACATCCGAGGGCGAAGGCAAGCCCTACGAGGGCACCCAGACCATGAGAATCAAGGTGGTCGAGGGCGGCCCTCTCCCCTTCGCCTTCGACATCCTGGCTACCAGCTTCATGTACGGCAGCAGAACCTTCATCAACCACACCCAGGGCATCCCCGACTTCTTTAAGCAGTCCTTCCCTGAGGGCTTCACATGGGAGAGAGTCACCACATACGAAGACGGGGGCGTGCTGACCGCTACCCAGGACACCAGCCTCCAGGACGGCTGCCTCATCTACAACGTCAAGATCAGAGGGGTGAACTTCCCATCCAACGGCCCTGTGATGCAGAAGAAAACACTCGGCTGGGAGGCCAACACCGAGATGCTGTACCCCGCTGACGGCGGCCTGGAAGGCAGAAGCGACATGGCCCTGAAGCTCGTGGGCGGGGGCCACCTGATCTGCAACTTCAAGACCACATACAGATCCAAGAAACCCGCTAAGAACCTCAAGATGCCCGGCGTCTACTATGTGGACCACAGACTGGAAAGAATCAAGGAGGCCGACAAAGAGACCTACGTCGAGCAGCACGAGGTGGCTGTGGCCAGATACTGCGACCTCCCTAGCAAACTGGGGCACAAACTTAATTGA</w:t>
      </w:r>
    </w:p>
    <w:p w14:paraId="60AF4302" w14:textId="77777777" w:rsidR="00A257C1" w:rsidRDefault="00A257C1" w:rsidP="00A257C1">
      <w:pPr>
        <w:rPr>
          <w:rFonts w:ascii="Arial" w:hAnsi="Arial" w:cs="Arial"/>
          <w:color w:val="FF0000"/>
        </w:rPr>
      </w:pPr>
    </w:p>
    <w:p w14:paraId="3EAA7BD8" w14:textId="77777777" w:rsidR="00A257C1" w:rsidRDefault="00A257C1" w:rsidP="00A257C1">
      <w:pPr>
        <w:rPr>
          <w:rFonts w:ascii="Arial" w:hAnsi="Arial" w:cs="Arial"/>
          <w:color w:val="FF0000"/>
        </w:rPr>
      </w:pPr>
    </w:p>
    <w:p w14:paraId="64EE405B" w14:textId="77777777" w:rsidR="00A257C1" w:rsidRDefault="00A257C1" w:rsidP="00A257C1">
      <w:pPr>
        <w:rPr>
          <w:rFonts w:ascii="Arial" w:hAnsi="Arial" w:cs="Arial"/>
          <w:color w:val="FF0000"/>
        </w:rPr>
      </w:pPr>
    </w:p>
    <w:p w14:paraId="2D5DD853" w14:textId="77777777" w:rsidR="00A257C1" w:rsidRPr="00306CF9" w:rsidRDefault="00A257C1" w:rsidP="00A257C1">
      <w:pPr>
        <w:rPr>
          <w:rFonts w:ascii="Arial" w:hAnsi="Arial" w:cs="Arial"/>
          <w:b/>
          <w:bCs/>
          <w:u w:val="single"/>
        </w:rPr>
      </w:pPr>
      <w:r w:rsidRPr="00306CF9">
        <w:rPr>
          <w:rFonts w:ascii="Arial" w:hAnsi="Arial" w:cs="Arial"/>
          <w:b/>
          <w:bCs/>
          <w:u w:val="single"/>
        </w:rPr>
        <w:lastRenderedPageBreak/>
        <w:t>TLR-7 Reporter Sequence</w:t>
      </w:r>
    </w:p>
    <w:p w14:paraId="0440AD3D" w14:textId="77777777" w:rsidR="00A257C1" w:rsidRPr="00306CF9" w:rsidRDefault="00A257C1" w:rsidP="00A257C1">
      <w:pPr>
        <w:rPr>
          <w:rFonts w:ascii="Arial" w:hAnsi="Arial" w:cs="Arial"/>
        </w:rPr>
      </w:pPr>
      <w:r w:rsidRPr="00306CF9">
        <w:rPr>
          <w:rFonts w:ascii="Arial" w:hAnsi="Arial" w:cs="Arial"/>
          <w:color w:val="00B050"/>
        </w:rPr>
        <w:t xml:space="preserve">mVenus coding region </w:t>
      </w:r>
      <w:r w:rsidRPr="00306CF9">
        <w:rPr>
          <w:rFonts w:ascii="Arial" w:hAnsi="Arial" w:cs="Arial"/>
        </w:rPr>
        <w:t>(frame 1)</w:t>
      </w:r>
    </w:p>
    <w:p w14:paraId="4042C2C5" w14:textId="77777777" w:rsidR="00A257C1" w:rsidRPr="00306CF9" w:rsidRDefault="00A257C1" w:rsidP="00A257C1">
      <w:pPr>
        <w:rPr>
          <w:rFonts w:ascii="Arial" w:hAnsi="Arial" w:cs="Arial"/>
          <w:color w:val="7030A0"/>
        </w:rPr>
      </w:pPr>
      <w:r w:rsidRPr="00306CF9">
        <w:rPr>
          <w:rFonts w:ascii="Arial" w:hAnsi="Arial" w:cs="Arial"/>
          <w:color w:val="7030A0"/>
        </w:rPr>
        <w:t xml:space="preserve">Spacer sequence (30 bp) replacing codons 96-98, </w:t>
      </w:r>
      <w:r w:rsidRPr="00306CF9">
        <w:rPr>
          <w:rFonts w:ascii="Arial" w:hAnsi="Arial" w:cs="Arial"/>
          <w:b/>
          <w:bCs/>
          <w:color w:val="EE0000"/>
        </w:rPr>
        <w:t>TAG</w:t>
      </w:r>
      <w:r w:rsidRPr="00306CF9">
        <w:rPr>
          <w:rFonts w:ascii="Arial" w:hAnsi="Arial" w:cs="Arial"/>
          <w:color w:val="7030A0"/>
        </w:rPr>
        <w:t xml:space="preserve"> </w:t>
      </w:r>
      <w:r w:rsidRPr="00306CF9">
        <w:rPr>
          <w:rFonts w:ascii="Arial" w:hAnsi="Arial" w:cs="Arial"/>
          <w:color w:val="EE0000"/>
        </w:rPr>
        <w:t>stop codon in red</w:t>
      </w:r>
      <w:r w:rsidRPr="00306CF9">
        <w:rPr>
          <w:rFonts w:ascii="Arial" w:hAnsi="Arial" w:cs="Arial"/>
          <w:color w:val="7030A0"/>
        </w:rPr>
        <w:t>.</w:t>
      </w:r>
    </w:p>
    <w:p w14:paraId="5C36CF97" w14:textId="77777777" w:rsidR="00A257C1" w:rsidRPr="00306CF9" w:rsidRDefault="00A257C1" w:rsidP="00A257C1">
      <w:pPr>
        <w:rPr>
          <w:rFonts w:ascii="Arial" w:hAnsi="Arial" w:cs="Arial"/>
        </w:rPr>
      </w:pPr>
      <w:r w:rsidRPr="00306CF9">
        <w:rPr>
          <w:rFonts w:ascii="Arial" w:hAnsi="Arial" w:cs="Arial"/>
          <w:i/>
          <w:iCs/>
          <w:color w:val="7030A0"/>
          <w:highlight w:val="lightGray"/>
        </w:rPr>
        <w:t>TLR7-g2-REV</w:t>
      </w:r>
      <w:r w:rsidRPr="00306CF9">
        <w:rPr>
          <w:rFonts w:ascii="Arial" w:hAnsi="Arial" w:cs="Arial"/>
          <w:color w:val="7030A0"/>
        </w:rPr>
        <w:t xml:space="preserve">, </w:t>
      </w:r>
      <w:r w:rsidRPr="00306CF9">
        <w:rPr>
          <w:rFonts w:ascii="Arial" w:hAnsi="Arial" w:cs="Arial"/>
          <w:color w:val="000000" w:themeColor="text1"/>
          <w:highlight w:val="lightGray"/>
        </w:rPr>
        <w:t xml:space="preserve">guide </w:t>
      </w:r>
      <w:r w:rsidRPr="00306CF9">
        <w:rPr>
          <w:rFonts w:ascii="Arial" w:hAnsi="Arial" w:cs="Arial"/>
          <w:highlight w:val="lightGray"/>
        </w:rPr>
        <w:t xml:space="preserve">sequence in </w:t>
      </w:r>
      <w:r w:rsidRPr="00306CF9">
        <w:rPr>
          <w:rFonts w:ascii="Arial" w:hAnsi="Arial" w:cs="Arial"/>
          <w:i/>
          <w:iCs/>
          <w:highlight w:val="lightGray"/>
        </w:rPr>
        <w:t>italics</w:t>
      </w:r>
      <w:r w:rsidRPr="00306CF9">
        <w:rPr>
          <w:rFonts w:ascii="Arial" w:hAnsi="Arial" w:cs="Arial"/>
          <w:highlight w:val="lightGray"/>
        </w:rPr>
        <w:t xml:space="preserve"> and shaded</w:t>
      </w:r>
      <w:r w:rsidRPr="00306CF9">
        <w:rPr>
          <w:rFonts w:ascii="Arial" w:hAnsi="Arial" w:cs="Arial"/>
        </w:rPr>
        <w:t>, PAM sequence lowercase and underlined (reverse strand)</w:t>
      </w:r>
    </w:p>
    <w:p w14:paraId="3DC6AD65" w14:textId="77777777" w:rsidR="00A257C1" w:rsidRPr="00306CF9" w:rsidRDefault="00A257C1" w:rsidP="00A257C1">
      <w:pPr>
        <w:rPr>
          <w:rFonts w:ascii="Arial" w:hAnsi="Arial" w:cs="Arial"/>
        </w:rPr>
      </w:pPr>
      <w:r w:rsidRPr="00306CF9">
        <w:rPr>
          <w:rFonts w:ascii="Arial" w:hAnsi="Arial" w:cs="Arial"/>
          <w:i/>
          <w:iCs/>
          <w:color w:val="00B050"/>
          <w:highlight w:val="lightGray"/>
          <w:u w:val="single"/>
        </w:rPr>
        <w:t>R26-52</w:t>
      </w:r>
      <w:r w:rsidRPr="00306CF9">
        <w:rPr>
          <w:rFonts w:ascii="Arial" w:hAnsi="Arial" w:cs="Arial"/>
          <w:color w:val="00B050"/>
        </w:rPr>
        <w:t xml:space="preserve"> </w:t>
      </w:r>
      <w:r w:rsidRPr="00306CF9">
        <w:rPr>
          <w:rFonts w:ascii="Arial" w:hAnsi="Arial" w:cs="Arial"/>
          <w:color w:val="000000" w:themeColor="text1"/>
          <w:highlight w:val="lightGray"/>
        </w:rPr>
        <w:t xml:space="preserve">guide </w:t>
      </w:r>
      <w:r w:rsidRPr="00306CF9">
        <w:rPr>
          <w:rFonts w:ascii="Arial" w:hAnsi="Arial" w:cs="Arial"/>
          <w:highlight w:val="lightGray"/>
        </w:rPr>
        <w:t xml:space="preserve">sequence in </w:t>
      </w:r>
      <w:r w:rsidRPr="00306CF9">
        <w:rPr>
          <w:rFonts w:ascii="Arial" w:hAnsi="Arial" w:cs="Arial"/>
          <w:i/>
          <w:iCs/>
          <w:highlight w:val="lightGray"/>
        </w:rPr>
        <w:t>italics</w:t>
      </w:r>
      <w:r w:rsidRPr="00306CF9">
        <w:rPr>
          <w:rFonts w:ascii="Arial" w:hAnsi="Arial" w:cs="Arial"/>
          <w:highlight w:val="lightGray"/>
        </w:rPr>
        <w:t xml:space="preserve">, </w:t>
      </w:r>
      <w:r w:rsidRPr="00306CF9">
        <w:rPr>
          <w:rFonts w:ascii="Arial" w:hAnsi="Arial" w:cs="Arial"/>
          <w:highlight w:val="lightGray"/>
          <w:u w:val="single"/>
        </w:rPr>
        <w:t>underlined</w:t>
      </w:r>
      <w:r w:rsidRPr="00306CF9">
        <w:rPr>
          <w:rFonts w:ascii="Arial" w:hAnsi="Arial" w:cs="Arial"/>
          <w:highlight w:val="lightGray"/>
        </w:rPr>
        <w:t xml:space="preserve"> and shaded</w:t>
      </w:r>
      <w:r w:rsidRPr="00306CF9">
        <w:rPr>
          <w:rFonts w:ascii="Arial" w:hAnsi="Arial" w:cs="Arial"/>
        </w:rPr>
        <w:t>, PAM sequence lowercase and underlined (reverse strand)</w:t>
      </w:r>
    </w:p>
    <w:p w14:paraId="09F6D7DB" w14:textId="77777777" w:rsidR="00A257C1" w:rsidRPr="00306CF9" w:rsidRDefault="00A257C1" w:rsidP="00A257C1">
      <w:pPr>
        <w:rPr>
          <w:rFonts w:ascii="Arial" w:hAnsi="Arial" w:cs="Arial"/>
        </w:rPr>
      </w:pPr>
      <w:r w:rsidRPr="00306CF9">
        <w:rPr>
          <w:rFonts w:ascii="Arial" w:hAnsi="Arial" w:cs="Arial"/>
        </w:rPr>
        <w:t>(see Supplementary Table 1 for additional guide sequences)</w:t>
      </w:r>
    </w:p>
    <w:p w14:paraId="5DC3B011" w14:textId="77777777" w:rsidR="00A257C1" w:rsidRPr="00306CF9" w:rsidRDefault="00A257C1" w:rsidP="00A257C1">
      <w:pPr>
        <w:rPr>
          <w:rFonts w:ascii="Arial" w:hAnsi="Arial" w:cs="Arial"/>
          <w:color w:val="7F7F7F" w:themeColor="text1" w:themeTint="80"/>
        </w:rPr>
      </w:pPr>
      <w:r w:rsidRPr="00306CF9">
        <w:rPr>
          <w:rFonts w:ascii="Arial" w:hAnsi="Arial" w:cs="Arial"/>
          <w:color w:val="7F7F7F" w:themeColor="text1" w:themeTint="80"/>
        </w:rPr>
        <w:t xml:space="preserve">Spacer (1bp) </w:t>
      </w:r>
    </w:p>
    <w:p w14:paraId="37466F44" w14:textId="77777777" w:rsidR="00A257C1" w:rsidRPr="00306CF9" w:rsidRDefault="00A257C1" w:rsidP="00A257C1">
      <w:pPr>
        <w:rPr>
          <w:rFonts w:ascii="Arial" w:hAnsi="Arial" w:cs="Arial"/>
          <w:color w:val="7030A0"/>
        </w:rPr>
      </w:pPr>
      <w:r w:rsidRPr="00306CF9">
        <w:rPr>
          <w:rFonts w:ascii="Arial" w:hAnsi="Arial" w:cs="Arial"/>
          <w:color w:val="0F9ED5" w:themeColor="accent4"/>
        </w:rPr>
        <w:t>P2A peptide (frame 3)</w:t>
      </w:r>
    </w:p>
    <w:p w14:paraId="24275D8B" w14:textId="77777777" w:rsidR="00A257C1" w:rsidRPr="00306CF9" w:rsidRDefault="00A257C1" w:rsidP="00A257C1">
      <w:pPr>
        <w:rPr>
          <w:rFonts w:ascii="Arial" w:hAnsi="Arial" w:cs="Arial"/>
          <w:color w:val="C00000"/>
        </w:rPr>
      </w:pPr>
      <w:r w:rsidRPr="00306CF9">
        <w:rPr>
          <w:rFonts w:ascii="Arial" w:hAnsi="Arial" w:cs="Arial"/>
          <w:color w:val="C00000"/>
        </w:rPr>
        <w:t xml:space="preserve">Katushka2S (frame 3) </w:t>
      </w:r>
    </w:p>
    <w:p w14:paraId="153C6F2C" w14:textId="77777777" w:rsidR="00A257C1" w:rsidRPr="00306CF9" w:rsidRDefault="00A257C1" w:rsidP="00A257C1">
      <w:pPr>
        <w:spacing w:line="240" w:lineRule="auto"/>
        <w:rPr>
          <w:rFonts w:ascii="Arial" w:hAnsi="Arial" w:cs="Arial"/>
          <w:color w:val="C00000"/>
        </w:rPr>
      </w:pPr>
      <w:r w:rsidRPr="00306CF9">
        <w:rPr>
          <w:rFonts w:ascii="Arial" w:hAnsi="Arial" w:cs="Arial"/>
          <w:color w:val="00B050"/>
        </w:rPr>
        <w:t>ATGGTGAGCAAGGGCGAGGAGCTGTTCACCGGGGTGGTGCCCATCCTGGTCGAGCTGGACGGCGACGTAAACGGCCACAAGTTCAGCGTGTCCGGCGAGGGCGAGGGCGATGCCACCTACGGCAAGCTGACCCTGAAGCTGATCTGCACCACCGGCAAGCTGCCCGTGCCCTGGCCCACCCTCGTGACCACCCTGGGCTACGG</w:t>
      </w:r>
      <w:r w:rsidRPr="00306CF9">
        <w:rPr>
          <w:rFonts w:ascii="Arial" w:hAnsi="Arial" w:cs="Arial"/>
          <w:color w:val="00B050"/>
          <w:u w:val="single"/>
        </w:rPr>
        <w:t>cct</w:t>
      </w:r>
      <w:r w:rsidRPr="00306CF9">
        <w:rPr>
          <w:rFonts w:ascii="Arial" w:hAnsi="Arial" w:cs="Arial"/>
          <w:i/>
          <w:iCs/>
          <w:color w:val="00B050"/>
          <w:highlight w:val="lightGray"/>
        </w:rPr>
        <w:t>GCAGTGCTTCGCCCGCTACC</w:t>
      </w:r>
      <w:r w:rsidRPr="00306CF9">
        <w:rPr>
          <w:rFonts w:ascii="Arial" w:hAnsi="Arial" w:cs="Arial"/>
          <w:color w:val="00B050"/>
        </w:rPr>
        <w:t>CCGACCACATGAAGCAGCACGACTTCTTCAAGTCCGCCATGCCCGAAGGCTACGTCCAG</w:t>
      </w:r>
      <w:r w:rsidRPr="00306CF9">
        <w:rPr>
          <w:rFonts w:ascii="Arial" w:hAnsi="Arial" w:cs="Arial"/>
          <w:color w:val="7030A0"/>
        </w:rPr>
        <w:t>ACT</w:t>
      </w:r>
      <w:r w:rsidRPr="00306CF9">
        <w:rPr>
          <w:rFonts w:ascii="Arial" w:hAnsi="Arial" w:cs="Arial"/>
          <w:color w:val="7030A0"/>
          <w:u w:val="single"/>
        </w:rPr>
        <w:t>cca</w:t>
      </w:r>
      <w:r w:rsidRPr="00306CF9">
        <w:rPr>
          <w:rFonts w:ascii="Arial" w:hAnsi="Arial" w:cs="Arial"/>
          <w:i/>
          <w:iCs/>
          <w:color w:val="7030A0"/>
          <w:highlight w:val="lightGray"/>
        </w:rPr>
        <w:t>GTCTTTC</w:t>
      </w:r>
      <w:r w:rsidRPr="00306CF9">
        <w:rPr>
          <w:rFonts w:ascii="Arial" w:hAnsi="Arial" w:cs="Arial"/>
          <w:b/>
          <w:bCs/>
          <w:i/>
          <w:iCs/>
          <w:color w:val="EE0000"/>
          <w:highlight w:val="lightGray"/>
        </w:rPr>
        <w:t>TAG</w:t>
      </w:r>
      <w:r w:rsidRPr="00306CF9">
        <w:rPr>
          <w:rFonts w:ascii="Arial" w:hAnsi="Arial" w:cs="Arial"/>
          <w:i/>
          <w:iCs/>
          <w:color w:val="7030A0"/>
          <w:highlight w:val="lightGray"/>
        </w:rPr>
        <w:t>AAGATGGAGT</w:t>
      </w:r>
      <w:r w:rsidRPr="00306CF9">
        <w:rPr>
          <w:rFonts w:ascii="Arial" w:hAnsi="Arial" w:cs="Arial"/>
          <w:color w:val="7030A0"/>
        </w:rPr>
        <w:t>ACCC</w:t>
      </w:r>
      <w:r w:rsidRPr="00306CF9">
        <w:rPr>
          <w:rFonts w:ascii="Arial" w:hAnsi="Arial" w:cs="Arial"/>
          <w:color w:val="00B050"/>
        </w:rPr>
        <w:t>ATCTTCTTCAAGGACGACGGCAACTACAAGACCCGCGCCGAGGTGAAGTTCGAGGGCGACACCCTGGTCAACCGCATCGAGCTCAAGGGCATCGACTTCAAGGAGGACGGCAACATCCTGGGGCACAAGCTGGAGTACAACTACAACAGCCACAACGTCTATATCACCGCCGACAAGCAGAAGAACGGCATCAAGGCCAACTTCAAGATCCGCCACAACATCGAGGACGGCGGCGTGCAGCTCGCCGACCACTACCAGCAGAACACCCCCATCGGCGACGGCCCCGTGCTGCTGCCCGACAACCACTACCTCAGCTACCAGTCCGCCCTCAGCAAAGACCCCAACGAGAAGCGCGATCACATGGTCCTGCTGGAGTTCGTCACCGCCGCCGGGATCACTCTCGGCATGGACGAGCTGTACAAGTAGC</w:t>
      </w:r>
      <w:r w:rsidRPr="00306CF9">
        <w:rPr>
          <w:rFonts w:ascii="Arial" w:hAnsi="Arial" w:cs="Arial"/>
          <w:color w:val="7F7F7F" w:themeColor="text1" w:themeTint="80"/>
        </w:rPr>
        <w:t>C</w:t>
      </w:r>
      <w:r w:rsidRPr="00306CF9">
        <w:rPr>
          <w:rFonts w:ascii="Arial" w:hAnsi="Arial" w:cs="Arial"/>
          <w:color w:val="45B0E1" w:themeColor="accent1" w:themeTint="99"/>
        </w:rPr>
        <w:t>GCCACGAACTTCTCTCTGTTAAAGCAAGCAGGAGATGTTGAAGAAAACCCCGGGCCT</w:t>
      </w:r>
      <w:r w:rsidRPr="00306CF9">
        <w:rPr>
          <w:rFonts w:ascii="Arial" w:hAnsi="Arial" w:cs="Arial"/>
          <w:color w:val="C00000"/>
        </w:rPr>
        <w:t>ATGGTGGGTGAGGATAGCGTGCTGATCACCGAGAACATGCACATGAAACTGTACATGGAGGGCACCGTGAACGACCACCACTTCAAGTGCACATCCGAGGGCGAAGGCAAGCCCTACGAGGGCACCCAGACCATGAAGATCAAGGTGGTCGAGGGCGGCCCTCTCCCCTTCGCCTTCGACATCCTGGCTACCAGCTTCATGTACGGCAGCAAAACCTTTATCAACCACACCCAGGGCATCCCCGACTTCTTTAAGCAGTCCTTCCCTGAGGGCTTCACATGGGAGAGGATCACCACATACGAAGACGGGGGCGTGCTGACCGCTACCCAGGACACCAGCCTCCAGAACGGCTGCCTCATCTACAACGTCAAGATCAACGGGGTGAACTTCCCATCCAACGGCCCTGTGATGCAGAAGAAAACACTCGGCTGGGAGGCCAGCACCGAGATGCTGTACCCCGCTGACAGCGGCCTGAGAGGCCATGCCCAGATGGCCCTGAAGCTCGTGGGCGGGGGCTACCTGCACTGCTCCCTCAAGACCACATACAGATCCAAGAAACCCGCTAAGAACCTCAAGATGCCCGGCTTCTACTTCGTGGACCGGAGACTGGAAAGAATCAAGGAGGCCGACAAAGAGACCTACGTCGAGCAGCACGAGATGGCTGTGGCCAGATACTGCGACCTGCCTAGCAAACTGGGGCACAGCTAA</w:t>
      </w:r>
    </w:p>
    <w:p w14:paraId="4A819E03" w14:textId="77777777" w:rsidR="00A257C1" w:rsidRDefault="00A257C1" w:rsidP="00A257C1">
      <w:pPr>
        <w:spacing w:line="240" w:lineRule="auto"/>
        <w:rPr>
          <w:rFonts w:ascii="Arial" w:hAnsi="Arial" w:cs="Arial"/>
          <w:color w:val="C00000"/>
        </w:rPr>
      </w:pPr>
    </w:p>
    <w:p w14:paraId="44E59D70" w14:textId="77777777" w:rsidR="00A257C1" w:rsidRDefault="00A257C1" w:rsidP="00A257C1">
      <w:pPr>
        <w:rPr>
          <w:rFonts w:ascii="Arial" w:hAnsi="Arial" w:cs="Arial"/>
          <w:color w:val="C00000"/>
        </w:rPr>
      </w:pPr>
    </w:p>
    <w:p w14:paraId="1CF0F6E5" w14:textId="77777777" w:rsidR="00A257C1" w:rsidRDefault="00A257C1" w:rsidP="00A257C1">
      <w:pPr>
        <w:rPr>
          <w:rFonts w:ascii="Arial" w:hAnsi="Arial" w:cs="Arial"/>
          <w:color w:val="C00000"/>
        </w:rPr>
      </w:pPr>
    </w:p>
    <w:p w14:paraId="229E7DE2" w14:textId="77777777" w:rsidR="00A257C1" w:rsidRDefault="00A257C1" w:rsidP="00A257C1">
      <w:pPr>
        <w:rPr>
          <w:rFonts w:ascii="Arial" w:hAnsi="Arial" w:cs="Arial"/>
          <w:color w:val="C00000"/>
        </w:rPr>
      </w:pPr>
    </w:p>
    <w:p w14:paraId="5D34F8EC" w14:textId="77777777" w:rsidR="00A257C1" w:rsidRDefault="00A257C1" w:rsidP="00A257C1">
      <w:pPr>
        <w:rPr>
          <w:rFonts w:ascii="Arial" w:hAnsi="Arial" w:cs="Arial"/>
          <w:color w:val="C00000"/>
        </w:rPr>
      </w:pPr>
    </w:p>
    <w:p w14:paraId="75C1A919" w14:textId="77777777" w:rsidR="00A257C1" w:rsidRDefault="00A257C1" w:rsidP="00A257C1">
      <w:pPr>
        <w:rPr>
          <w:rFonts w:ascii="Arial" w:hAnsi="Arial" w:cs="Arial"/>
          <w:color w:val="C00000"/>
        </w:rPr>
      </w:pPr>
    </w:p>
    <w:p w14:paraId="0CE31AD3" w14:textId="543E514C" w:rsidR="00A257C1" w:rsidRPr="00306CF9" w:rsidRDefault="00A257C1" w:rsidP="00A257C1">
      <w:pPr>
        <w:rPr>
          <w:rFonts w:ascii="Arial" w:hAnsi="Arial" w:cs="Arial"/>
          <w:b/>
          <w:bCs/>
        </w:rPr>
      </w:pPr>
      <w:r w:rsidRPr="00306CF9">
        <w:rPr>
          <w:rFonts w:ascii="Arial" w:hAnsi="Arial" w:cs="Arial"/>
          <w:b/>
          <w:bCs/>
        </w:rPr>
        <w:lastRenderedPageBreak/>
        <w:t>TLR-7 Reporter mVenus repair sequences</w:t>
      </w:r>
    </w:p>
    <w:p w14:paraId="7F88BECE" w14:textId="77777777" w:rsidR="00A257C1" w:rsidRPr="00306CF9" w:rsidRDefault="00A257C1" w:rsidP="00A257C1">
      <w:pPr>
        <w:rPr>
          <w:rFonts w:ascii="Arial" w:hAnsi="Arial" w:cs="Arial"/>
          <w:i/>
          <w:iCs/>
        </w:rPr>
      </w:pPr>
      <w:r w:rsidRPr="00306CF9">
        <w:rPr>
          <w:rFonts w:ascii="Arial" w:hAnsi="Arial" w:cs="Arial"/>
          <w:i/>
          <w:iCs/>
        </w:rPr>
        <w:t xml:space="preserve">9 bp repair sequence in </w:t>
      </w:r>
      <w:proofErr w:type="gramStart"/>
      <w:r w:rsidRPr="00306CF9">
        <w:rPr>
          <w:rFonts w:ascii="Arial" w:hAnsi="Arial" w:cs="Arial"/>
          <w:i/>
          <w:iCs/>
        </w:rPr>
        <w:t>Venus</w:t>
      </w:r>
      <w:proofErr w:type="gramEnd"/>
      <w:r w:rsidRPr="00306CF9">
        <w:rPr>
          <w:rFonts w:ascii="Arial" w:hAnsi="Arial" w:cs="Arial"/>
          <w:i/>
          <w:iCs/>
        </w:rPr>
        <w:t xml:space="preserve"> coding region underlined below (codon 96-98)</w:t>
      </w:r>
    </w:p>
    <w:p w14:paraId="3C0CE0D8" w14:textId="77777777" w:rsidR="00A257C1" w:rsidRPr="00306CF9" w:rsidRDefault="00A257C1" w:rsidP="00A257C1">
      <w:pPr>
        <w:rPr>
          <w:rFonts w:ascii="Arial" w:hAnsi="Arial" w:cs="Arial"/>
        </w:rPr>
      </w:pPr>
    </w:p>
    <w:p w14:paraId="551A899F" w14:textId="77777777" w:rsidR="00A257C1" w:rsidRPr="00306CF9" w:rsidRDefault="00A257C1" w:rsidP="00A257C1">
      <w:pPr>
        <w:rPr>
          <w:rFonts w:ascii="Arial" w:hAnsi="Arial" w:cs="Arial"/>
        </w:rPr>
      </w:pPr>
      <w:r w:rsidRPr="00306CF9">
        <w:rPr>
          <w:rFonts w:ascii="Arial" w:hAnsi="Arial" w:cs="Arial"/>
        </w:rPr>
        <w:t>131 bp asymmetrical ssODN repair sequence:</w:t>
      </w:r>
    </w:p>
    <w:p w14:paraId="761E79B7" w14:textId="77777777" w:rsidR="00A257C1" w:rsidRDefault="00A257C1" w:rsidP="00A257C1">
      <w:pPr>
        <w:rPr>
          <w:rFonts w:ascii="Arial" w:hAnsi="Arial" w:cs="Arial"/>
        </w:rPr>
      </w:pPr>
      <w:r w:rsidRPr="00306CF9">
        <w:rPr>
          <w:rFonts w:ascii="Arial" w:hAnsi="Arial" w:cs="Arial"/>
        </w:rPr>
        <w:t>GGGCTACGGCCTGCAGTGCTTCGCCCGCTACCCCGACCACATGAAGCAGCACGACTTCTTCAAGTCCGCCATGCCCGAAGGCTACGTCCAG</w:t>
      </w:r>
      <w:r w:rsidRPr="00306CF9">
        <w:rPr>
          <w:rFonts w:ascii="Arial" w:hAnsi="Arial" w:cs="Arial"/>
          <w:b/>
          <w:bCs/>
          <w:u w:val="single"/>
        </w:rPr>
        <w:t>GAGCGCACC</w:t>
      </w:r>
      <w:r w:rsidRPr="00306CF9">
        <w:rPr>
          <w:rFonts w:ascii="Arial" w:hAnsi="Arial" w:cs="Arial"/>
        </w:rPr>
        <w:t>ATCTTCTTCAAGGACGACGGCAACTACAAGA</w:t>
      </w:r>
    </w:p>
    <w:p w14:paraId="0A306356" w14:textId="77777777" w:rsidR="00A257C1" w:rsidRPr="00306CF9" w:rsidRDefault="00A257C1" w:rsidP="00A257C1">
      <w:pPr>
        <w:rPr>
          <w:rFonts w:ascii="Arial" w:hAnsi="Arial" w:cs="Arial"/>
        </w:rPr>
      </w:pPr>
    </w:p>
    <w:p w14:paraId="7D5F8579" w14:textId="77777777" w:rsidR="00A257C1" w:rsidRPr="00306CF9" w:rsidRDefault="00A257C1" w:rsidP="00A257C1">
      <w:pPr>
        <w:rPr>
          <w:rFonts w:ascii="Arial" w:hAnsi="Arial" w:cs="Arial"/>
        </w:rPr>
      </w:pPr>
      <w:r w:rsidRPr="00306CF9">
        <w:rPr>
          <w:rFonts w:ascii="Arial" w:hAnsi="Arial" w:cs="Arial"/>
        </w:rPr>
        <w:t>200 bp symmetrical ssODN repair sequence:</w:t>
      </w:r>
    </w:p>
    <w:p w14:paraId="54906BBE" w14:textId="77777777" w:rsidR="00A257C1" w:rsidRPr="00306CF9" w:rsidRDefault="00A257C1" w:rsidP="00A257C1">
      <w:pPr>
        <w:rPr>
          <w:rFonts w:ascii="Arial" w:hAnsi="Arial" w:cs="Arial"/>
        </w:rPr>
      </w:pPr>
      <w:r w:rsidRPr="00306CF9">
        <w:rPr>
          <w:rFonts w:ascii="Arial" w:hAnsi="Arial" w:cs="Arial"/>
        </w:rPr>
        <w:t>CCCT</w:t>
      </w:r>
      <w:r w:rsidRPr="00306CF9">
        <w:rPr>
          <w:rFonts w:ascii="Arial" w:hAnsi="Arial" w:cs="Arial"/>
          <w:highlight w:val="yellow"/>
        </w:rPr>
        <w:t>GGGCTACGGCCTGCAGTGCTTCGCCCGCTACCCCGACCACATGAAGCAGCACGACTTCTTCAAGTCCGCCATGCCCGAAGGCTACGTCCAG</w:t>
      </w:r>
      <w:r w:rsidRPr="00306CF9">
        <w:rPr>
          <w:rFonts w:ascii="Arial" w:hAnsi="Arial" w:cs="Arial"/>
          <w:b/>
          <w:bCs/>
          <w:highlight w:val="yellow"/>
          <w:u w:val="single"/>
        </w:rPr>
        <w:t>GAGCGCACC</w:t>
      </w:r>
      <w:r w:rsidRPr="00306CF9">
        <w:rPr>
          <w:rFonts w:ascii="Arial" w:hAnsi="Arial" w:cs="Arial"/>
          <w:highlight w:val="yellow"/>
        </w:rPr>
        <w:t>ATCTTCTTCAAGGACGACGGCAACTACAAGA</w:t>
      </w:r>
      <w:r w:rsidRPr="00306CF9">
        <w:rPr>
          <w:rFonts w:ascii="Arial" w:hAnsi="Arial" w:cs="Arial"/>
        </w:rPr>
        <w:t>CCCGCGCCGAGGTCAAGTTCGAGGGCGACACCCTGGTCAACCGCATCGAGCTCAAGGGCATCGA</w:t>
      </w:r>
    </w:p>
    <w:p w14:paraId="43822A5F" w14:textId="77777777" w:rsidR="00A257C1" w:rsidRPr="00306CF9" w:rsidRDefault="00A257C1" w:rsidP="00A257C1">
      <w:pPr>
        <w:rPr>
          <w:rFonts w:ascii="Arial" w:hAnsi="Arial" w:cs="Arial"/>
          <w:i/>
          <w:iCs/>
        </w:rPr>
      </w:pPr>
      <w:r w:rsidRPr="00306CF9">
        <w:rPr>
          <w:rFonts w:ascii="Arial" w:hAnsi="Arial" w:cs="Arial"/>
          <w:i/>
          <w:iCs/>
        </w:rPr>
        <w:t>131 bp asymmetrical ssODN highlighted in yellow</w:t>
      </w:r>
    </w:p>
    <w:p w14:paraId="73A049E3" w14:textId="77777777" w:rsidR="00A257C1" w:rsidRPr="00306CF9" w:rsidRDefault="00A257C1" w:rsidP="00A257C1">
      <w:pPr>
        <w:rPr>
          <w:rFonts w:ascii="Arial" w:hAnsi="Arial" w:cs="Arial"/>
        </w:rPr>
      </w:pPr>
    </w:p>
    <w:p w14:paraId="673F7F53" w14:textId="77777777" w:rsidR="00A257C1" w:rsidRPr="00306CF9" w:rsidRDefault="00A257C1" w:rsidP="00A257C1">
      <w:pPr>
        <w:rPr>
          <w:rFonts w:ascii="Arial" w:hAnsi="Arial" w:cs="Arial"/>
        </w:rPr>
      </w:pPr>
    </w:p>
    <w:p w14:paraId="0A0488B8" w14:textId="77777777" w:rsidR="00A257C1" w:rsidRPr="00306CF9" w:rsidRDefault="00A257C1" w:rsidP="00A257C1">
      <w:pPr>
        <w:rPr>
          <w:rFonts w:ascii="Arial" w:hAnsi="Arial" w:cs="Arial"/>
        </w:rPr>
      </w:pPr>
    </w:p>
    <w:p w14:paraId="6AFDAE18" w14:textId="77777777" w:rsidR="00A257C1" w:rsidRPr="00306CF9" w:rsidRDefault="00A257C1" w:rsidP="00A257C1">
      <w:pPr>
        <w:rPr>
          <w:rFonts w:ascii="Arial" w:hAnsi="Arial" w:cs="Arial"/>
        </w:rPr>
      </w:pPr>
    </w:p>
    <w:p w14:paraId="210CB1DA" w14:textId="77777777" w:rsidR="00A257C1" w:rsidRPr="00306CF9" w:rsidRDefault="00A257C1" w:rsidP="00A257C1">
      <w:pPr>
        <w:rPr>
          <w:rFonts w:ascii="Arial" w:hAnsi="Arial" w:cs="Arial"/>
        </w:rPr>
      </w:pPr>
    </w:p>
    <w:p w14:paraId="7F0FB7A8" w14:textId="77777777" w:rsidR="00A257C1" w:rsidRPr="00306CF9" w:rsidRDefault="00A257C1" w:rsidP="00A257C1">
      <w:pPr>
        <w:rPr>
          <w:rFonts w:ascii="Arial" w:hAnsi="Arial" w:cs="Arial"/>
        </w:rPr>
      </w:pPr>
    </w:p>
    <w:p w14:paraId="1905A277" w14:textId="77777777" w:rsidR="00A257C1" w:rsidRPr="00306CF9" w:rsidRDefault="00A257C1" w:rsidP="00A257C1">
      <w:pPr>
        <w:rPr>
          <w:rFonts w:ascii="Arial" w:hAnsi="Arial" w:cs="Arial"/>
        </w:rPr>
      </w:pPr>
    </w:p>
    <w:p w14:paraId="0836816E" w14:textId="77777777" w:rsidR="00A257C1" w:rsidRPr="00306CF9" w:rsidRDefault="00A257C1" w:rsidP="00A257C1">
      <w:pPr>
        <w:rPr>
          <w:rFonts w:ascii="Arial" w:hAnsi="Arial" w:cs="Arial"/>
        </w:rPr>
      </w:pPr>
    </w:p>
    <w:p w14:paraId="2E101667" w14:textId="77777777" w:rsidR="00A257C1" w:rsidRPr="00306CF9" w:rsidRDefault="00A257C1" w:rsidP="00A257C1">
      <w:pPr>
        <w:rPr>
          <w:rFonts w:ascii="Arial" w:hAnsi="Arial" w:cs="Arial"/>
        </w:rPr>
      </w:pPr>
    </w:p>
    <w:p w14:paraId="3A384529" w14:textId="77777777" w:rsidR="00A257C1" w:rsidRPr="00306CF9" w:rsidRDefault="00A257C1" w:rsidP="00A257C1">
      <w:pPr>
        <w:rPr>
          <w:rFonts w:ascii="Arial" w:hAnsi="Arial" w:cs="Arial"/>
        </w:rPr>
      </w:pPr>
    </w:p>
    <w:p w14:paraId="1BC20446" w14:textId="77777777" w:rsidR="00A257C1" w:rsidRPr="00306CF9" w:rsidRDefault="00A257C1" w:rsidP="00A257C1">
      <w:pPr>
        <w:rPr>
          <w:rFonts w:ascii="Arial" w:hAnsi="Arial" w:cs="Arial"/>
        </w:rPr>
      </w:pPr>
    </w:p>
    <w:p w14:paraId="7D2AA4C1" w14:textId="77777777" w:rsidR="00A257C1" w:rsidRPr="00306CF9" w:rsidRDefault="00A257C1" w:rsidP="00A257C1">
      <w:pPr>
        <w:rPr>
          <w:rFonts w:ascii="Arial" w:hAnsi="Arial" w:cs="Arial"/>
        </w:rPr>
      </w:pPr>
    </w:p>
    <w:p w14:paraId="67FF6A36" w14:textId="77777777" w:rsidR="00A257C1" w:rsidRPr="00306CF9" w:rsidRDefault="00A257C1" w:rsidP="00A257C1">
      <w:pPr>
        <w:rPr>
          <w:rFonts w:ascii="Arial" w:hAnsi="Arial" w:cs="Arial"/>
        </w:rPr>
      </w:pPr>
    </w:p>
    <w:p w14:paraId="4C9A7B40" w14:textId="77777777" w:rsidR="00A257C1" w:rsidRPr="00306CF9" w:rsidRDefault="00A257C1" w:rsidP="00A257C1">
      <w:pPr>
        <w:rPr>
          <w:rFonts w:ascii="Arial" w:hAnsi="Arial" w:cs="Arial"/>
        </w:rPr>
      </w:pPr>
    </w:p>
    <w:p w14:paraId="5D7713B9" w14:textId="77777777" w:rsidR="00A257C1" w:rsidRPr="00306CF9" w:rsidRDefault="00A257C1" w:rsidP="00A257C1">
      <w:pPr>
        <w:rPr>
          <w:rFonts w:ascii="Arial" w:hAnsi="Arial" w:cs="Arial"/>
        </w:rPr>
      </w:pPr>
    </w:p>
    <w:p w14:paraId="3C3C995E" w14:textId="77777777" w:rsidR="00A257C1" w:rsidRPr="00306CF9" w:rsidRDefault="00A257C1" w:rsidP="00A257C1">
      <w:pPr>
        <w:rPr>
          <w:rFonts w:ascii="Arial" w:hAnsi="Arial" w:cs="Arial"/>
        </w:rPr>
      </w:pPr>
    </w:p>
    <w:p w14:paraId="7BD479F8" w14:textId="77777777" w:rsidR="00A257C1" w:rsidRPr="00306CF9" w:rsidRDefault="00A257C1" w:rsidP="00A257C1">
      <w:pPr>
        <w:rPr>
          <w:rFonts w:ascii="Arial" w:hAnsi="Arial" w:cs="Arial"/>
        </w:rPr>
      </w:pPr>
    </w:p>
    <w:p w14:paraId="21582298" w14:textId="77777777" w:rsidR="00A257C1" w:rsidRDefault="00A257C1" w:rsidP="00A257C1">
      <w:pPr>
        <w:rPr>
          <w:rFonts w:ascii="Arial" w:hAnsi="Arial" w:cs="Arial"/>
        </w:rPr>
      </w:pPr>
    </w:p>
    <w:p w14:paraId="4D33F2AA" w14:textId="77777777" w:rsidR="00A257C1" w:rsidRPr="00306CF9" w:rsidRDefault="00A257C1" w:rsidP="00A257C1">
      <w:pPr>
        <w:rPr>
          <w:rFonts w:ascii="Arial" w:hAnsi="Arial" w:cs="Arial"/>
          <w:b/>
          <w:bCs/>
          <w:u w:val="single"/>
        </w:rPr>
      </w:pPr>
      <w:r w:rsidRPr="00306CF9">
        <w:rPr>
          <w:rFonts w:ascii="Arial" w:hAnsi="Arial" w:cs="Arial"/>
          <w:b/>
          <w:bCs/>
          <w:u w:val="single"/>
        </w:rPr>
        <w:lastRenderedPageBreak/>
        <w:t>GER-10 Reporter</w:t>
      </w:r>
    </w:p>
    <w:p w14:paraId="5CF14E9B" w14:textId="77777777" w:rsidR="00A257C1" w:rsidRPr="00306CF9" w:rsidRDefault="00A257C1" w:rsidP="00A257C1">
      <w:pPr>
        <w:rPr>
          <w:rFonts w:ascii="Arial" w:hAnsi="Arial" w:cs="Arial"/>
        </w:rPr>
      </w:pPr>
      <w:r w:rsidRPr="00306CF9">
        <w:rPr>
          <w:rFonts w:ascii="Arial" w:hAnsi="Arial" w:cs="Arial"/>
          <w:color w:val="00B050"/>
        </w:rPr>
        <w:t>mVenus coding sequence</w:t>
      </w:r>
      <w:r w:rsidRPr="00306CF9">
        <w:rPr>
          <w:rFonts w:ascii="Arial" w:hAnsi="Arial" w:cs="Arial"/>
          <w:color w:val="4EA72E" w:themeColor="accent6"/>
        </w:rPr>
        <w:t xml:space="preserve"> </w:t>
      </w:r>
      <w:r w:rsidRPr="00306CF9">
        <w:rPr>
          <w:rFonts w:ascii="Arial" w:hAnsi="Arial" w:cs="Arial"/>
        </w:rPr>
        <w:t xml:space="preserve">with target </w:t>
      </w:r>
      <w:r w:rsidRPr="00306CF9">
        <w:rPr>
          <w:rFonts w:ascii="Arial" w:hAnsi="Arial" w:cs="Arial"/>
          <w:color w:val="EE0000"/>
        </w:rPr>
        <w:t>Q81X (</w:t>
      </w:r>
      <w:proofErr w:type="spellStart"/>
      <w:r w:rsidRPr="00306CF9">
        <w:rPr>
          <w:rFonts w:ascii="Arial" w:hAnsi="Arial" w:cs="Arial"/>
          <w:color w:val="EE0000"/>
        </w:rPr>
        <w:t>tAG</w:t>
      </w:r>
      <w:proofErr w:type="spellEnd"/>
      <w:r w:rsidRPr="00306CF9">
        <w:rPr>
          <w:rFonts w:ascii="Arial" w:hAnsi="Arial" w:cs="Arial"/>
          <w:color w:val="EE0000"/>
        </w:rPr>
        <w:t>) stop codon in red</w:t>
      </w:r>
    </w:p>
    <w:p w14:paraId="30616AE6" w14:textId="77777777" w:rsidR="00A257C1" w:rsidRPr="00306CF9" w:rsidRDefault="00A257C1" w:rsidP="00A257C1">
      <w:pPr>
        <w:rPr>
          <w:rFonts w:ascii="Arial" w:hAnsi="Arial" w:cs="Arial"/>
        </w:rPr>
      </w:pPr>
      <w:r w:rsidRPr="00306CF9">
        <w:rPr>
          <w:rFonts w:ascii="Arial" w:hAnsi="Arial" w:cs="Arial"/>
          <w:highlight w:val="lightGray"/>
        </w:rPr>
        <w:t xml:space="preserve">GER10-ABE-REV guide sequence in </w:t>
      </w:r>
      <w:r w:rsidRPr="00306CF9">
        <w:rPr>
          <w:rFonts w:ascii="Arial" w:hAnsi="Arial" w:cs="Arial"/>
          <w:i/>
          <w:iCs/>
          <w:highlight w:val="lightGray"/>
        </w:rPr>
        <w:t>italics</w:t>
      </w:r>
      <w:r w:rsidRPr="00306CF9">
        <w:rPr>
          <w:rFonts w:ascii="Arial" w:hAnsi="Arial" w:cs="Arial"/>
          <w:highlight w:val="lightGray"/>
        </w:rPr>
        <w:t xml:space="preserve"> and shaded</w:t>
      </w:r>
      <w:r w:rsidRPr="00306CF9">
        <w:rPr>
          <w:rFonts w:ascii="Arial" w:hAnsi="Arial" w:cs="Arial"/>
        </w:rPr>
        <w:t>, PAM sequence lowercase and underlined (reverse strand)</w:t>
      </w:r>
    </w:p>
    <w:p w14:paraId="244EC42F" w14:textId="77777777" w:rsidR="00A257C1" w:rsidRPr="00306CF9" w:rsidRDefault="00A257C1" w:rsidP="00A257C1">
      <w:pPr>
        <w:rPr>
          <w:rFonts w:ascii="Arial" w:hAnsi="Arial" w:cs="Arial"/>
        </w:rPr>
      </w:pPr>
    </w:p>
    <w:p w14:paraId="7CC9159D" w14:textId="77777777" w:rsidR="00A257C1" w:rsidRPr="00306CF9" w:rsidRDefault="00A257C1" w:rsidP="00A257C1">
      <w:pPr>
        <w:rPr>
          <w:rFonts w:ascii="Arial" w:hAnsi="Arial" w:cs="Arial"/>
          <w:color w:val="4EA72E" w:themeColor="accent6"/>
        </w:rPr>
      </w:pPr>
      <w:r w:rsidRPr="00306CF9">
        <w:rPr>
          <w:rFonts w:ascii="Arial" w:hAnsi="Arial" w:cs="Arial"/>
          <w:color w:val="00B050"/>
        </w:rPr>
        <w:t>ATGGTGAGCAAGGGCGAGGAGCTGTTCACCGGGGTGGTGCCCATCCTGGTCGAGCTGGACGGCGACGTAAACGGCCACAAGTTCAGCGTGTCCGGCGAGGGCGAGGGCGATGCCACCTACGGCAAGCTGACCCTGAAGCTGATCTGCACCACCGGCAAGCTGCCCGTGCCCTGGCCCACCCTCGTGACCACCCTGGGCTACGGCCTGCAGTGCTTCGCCCGCTA</w:t>
      </w:r>
      <w:r w:rsidRPr="00306CF9">
        <w:rPr>
          <w:rFonts w:ascii="Arial" w:hAnsi="Arial" w:cs="Arial"/>
          <w:color w:val="00B050"/>
          <w:u w:val="single"/>
        </w:rPr>
        <w:t>ccc</w:t>
      </w:r>
      <w:r w:rsidRPr="00306CF9">
        <w:rPr>
          <w:rFonts w:ascii="Arial" w:hAnsi="Arial" w:cs="Arial"/>
          <w:i/>
          <w:iCs/>
          <w:color w:val="00B050"/>
          <w:highlight w:val="lightGray"/>
          <w:shd w:val="clear" w:color="auto" w:fill="D1D1D1" w:themeFill="background2" w:themeFillShade="E6"/>
        </w:rPr>
        <w:t>CGACCACATGAAG</w:t>
      </w:r>
      <w:r w:rsidRPr="00306CF9">
        <w:rPr>
          <w:rFonts w:ascii="Arial" w:hAnsi="Arial" w:cs="Arial"/>
          <w:b/>
          <w:bCs/>
          <w:i/>
          <w:iCs/>
          <w:color w:val="EE0000"/>
          <w:highlight w:val="lightGray"/>
          <w:shd w:val="clear" w:color="auto" w:fill="D1D1D1" w:themeFill="background2" w:themeFillShade="E6"/>
        </w:rPr>
        <w:t>tAG</w:t>
      </w:r>
      <w:r w:rsidRPr="00306CF9">
        <w:rPr>
          <w:rFonts w:ascii="Arial" w:hAnsi="Arial" w:cs="Arial"/>
          <w:i/>
          <w:iCs/>
          <w:color w:val="00B050"/>
          <w:highlight w:val="lightGray"/>
          <w:shd w:val="clear" w:color="auto" w:fill="D1D1D1" w:themeFill="background2" w:themeFillShade="E6"/>
        </w:rPr>
        <w:t>CACG</w:t>
      </w:r>
      <w:r w:rsidRPr="00306CF9">
        <w:rPr>
          <w:rFonts w:ascii="Arial" w:hAnsi="Arial" w:cs="Arial"/>
          <w:color w:val="00B050"/>
        </w:rPr>
        <w:t>ACTTCTTCAAGTCCGCCATGCCCGAAGGCTACGTCCAGGAGCGCACCATCTTCTTCAAGGACGACGGCAACTACAAGACCCGCGCCGAGGTGAAGTTCGAGGGCGACACCCTGGTGAACCGCATCGAGCTGAAGGGCATCGACTTCAAGGAGGACGGCAACATCCTGGGGCACAAGCTGGAGTACAACTACAACAGCCACAACGTCTATATCACCGCCGACAAGCAGAAGAACGGCATCAAGGCCAACTTCAAGATCCGCCACAACATCGAGGACGGCGGCGTGCAGCTCGCCGACCACTACCAGCAGAACACCCCCATCGGCGACGGCCCCGTGCTGCTGCCCGACAACCACTACCTGAGCTACCAGTCCGCCCTGAGCAAAGACCCCAACGAGAAGCGCGATCACATGGTCCTGCTGGAGTTCGTGACCGCCGCCGGGATCACTCTCGGCATGGACGAGCTGTACAAGTAA</w:t>
      </w:r>
    </w:p>
    <w:p w14:paraId="494F205F" w14:textId="77777777" w:rsidR="00A257C1" w:rsidRPr="00306CF9" w:rsidRDefault="00A257C1" w:rsidP="00A257C1">
      <w:pPr>
        <w:rPr>
          <w:rFonts w:ascii="Arial" w:hAnsi="Arial" w:cs="Arial"/>
          <w:color w:val="4EA72E" w:themeColor="accent6"/>
        </w:rPr>
      </w:pPr>
    </w:p>
    <w:p w14:paraId="7B99AB68" w14:textId="77777777" w:rsidR="00A257C1" w:rsidRPr="00306CF9" w:rsidRDefault="00A257C1" w:rsidP="00A257C1">
      <w:pPr>
        <w:rPr>
          <w:rFonts w:ascii="Arial" w:hAnsi="Arial" w:cs="Arial"/>
        </w:rPr>
      </w:pPr>
      <w:r w:rsidRPr="00306CF9">
        <w:rPr>
          <w:rFonts w:ascii="Arial" w:hAnsi="Arial" w:cs="Arial"/>
        </w:rPr>
        <w:t xml:space="preserve">Guide sequence for A-base editing on reverse strand (5’-3’), target adenine in orange: </w:t>
      </w:r>
      <w:proofErr w:type="spellStart"/>
      <w:r w:rsidRPr="00306CF9">
        <w:rPr>
          <w:rFonts w:ascii="Arial" w:hAnsi="Arial" w:cs="Arial"/>
        </w:rPr>
        <w:t>CGTGCT</w:t>
      </w:r>
      <w:r w:rsidRPr="00306CF9">
        <w:rPr>
          <w:rFonts w:ascii="Arial" w:hAnsi="Arial" w:cs="Arial"/>
          <w:b/>
          <w:bCs/>
          <w:color w:val="E97132" w:themeColor="accent2"/>
        </w:rPr>
        <w:t>a</w:t>
      </w:r>
      <w:r w:rsidRPr="00306CF9">
        <w:rPr>
          <w:rFonts w:ascii="Arial" w:hAnsi="Arial" w:cs="Arial"/>
        </w:rPr>
        <w:t>CTTCATGTGGTCG</w:t>
      </w:r>
      <w:proofErr w:type="spellEnd"/>
      <w:r w:rsidRPr="00306CF9">
        <w:rPr>
          <w:rFonts w:ascii="Arial" w:hAnsi="Arial" w:cs="Arial"/>
        </w:rPr>
        <w:t xml:space="preserve"> </w:t>
      </w:r>
      <w:r w:rsidRPr="00306CF9">
        <w:rPr>
          <w:rFonts w:ascii="Arial" w:hAnsi="Arial" w:cs="Arial"/>
          <w:u w:val="single"/>
        </w:rPr>
        <w:t>GGG</w:t>
      </w:r>
    </w:p>
    <w:p w14:paraId="5151BF3F" w14:textId="77777777" w:rsidR="00A257C1" w:rsidRPr="00306CF9" w:rsidRDefault="00A257C1" w:rsidP="00A257C1">
      <w:pPr>
        <w:spacing w:line="240" w:lineRule="auto"/>
        <w:rPr>
          <w:rFonts w:ascii="Arial" w:hAnsi="Arial" w:cs="Arial"/>
          <w:color w:val="00B0F0"/>
        </w:rPr>
      </w:pPr>
    </w:p>
    <w:p w14:paraId="4822C780" w14:textId="77777777" w:rsidR="00A257C1" w:rsidRPr="00306CF9" w:rsidRDefault="00A257C1" w:rsidP="00A257C1">
      <w:pPr>
        <w:spacing w:line="240" w:lineRule="auto"/>
        <w:rPr>
          <w:rFonts w:ascii="Arial" w:hAnsi="Arial" w:cs="Arial"/>
          <w:color w:val="00B0F0"/>
        </w:rPr>
      </w:pPr>
    </w:p>
    <w:p w14:paraId="760F3869" w14:textId="77777777" w:rsidR="00A257C1" w:rsidRPr="0012670D" w:rsidRDefault="00A257C1">
      <w:pPr>
        <w:rPr>
          <w:rFonts w:ascii="Times New Roman" w:hAnsi="Times New Roman" w:cs="Times New Roman"/>
        </w:rPr>
      </w:pPr>
    </w:p>
    <w:sectPr w:rsidR="00A257C1" w:rsidRPr="0012670D" w:rsidSect="00A257C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70D"/>
    <w:rsid w:val="000A2367"/>
    <w:rsid w:val="00112D9A"/>
    <w:rsid w:val="00114FE2"/>
    <w:rsid w:val="00117949"/>
    <w:rsid w:val="0012670D"/>
    <w:rsid w:val="00127595"/>
    <w:rsid w:val="001370C6"/>
    <w:rsid w:val="00156621"/>
    <w:rsid w:val="00190FA9"/>
    <w:rsid w:val="001A0016"/>
    <w:rsid w:val="001A1CE2"/>
    <w:rsid w:val="001C31D3"/>
    <w:rsid w:val="002034EF"/>
    <w:rsid w:val="00214A77"/>
    <w:rsid w:val="002776A4"/>
    <w:rsid w:val="002816B2"/>
    <w:rsid w:val="00292335"/>
    <w:rsid w:val="00297AFB"/>
    <w:rsid w:val="002D0FD7"/>
    <w:rsid w:val="002D64AA"/>
    <w:rsid w:val="002E3846"/>
    <w:rsid w:val="00311F61"/>
    <w:rsid w:val="003337FE"/>
    <w:rsid w:val="00354BEA"/>
    <w:rsid w:val="00371146"/>
    <w:rsid w:val="00373AAE"/>
    <w:rsid w:val="00385FF5"/>
    <w:rsid w:val="003A376D"/>
    <w:rsid w:val="003B0427"/>
    <w:rsid w:val="003D4F7F"/>
    <w:rsid w:val="00407A03"/>
    <w:rsid w:val="00443D50"/>
    <w:rsid w:val="00450A33"/>
    <w:rsid w:val="00454ECF"/>
    <w:rsid w:val="004713AB"/>
    <w:rsid w:val="00484266"/>
    <w:rsid w:val="004A024B"/>
    <w:rsid w:val="004A7EB7"/>
    <w:rsid w:val="004B4625"/>
    <w:rsid w:val="004B5F5B"/>
    <w:rsid w:val="004D3084"/>
    <w:rsid w:val="004F627C"/>
    <w:rsid w:val="00507522"/>
    <w:rsid w:val="0051056B"/>
    <w:rsid w:val="00520206"/>
    <w:rsid w:val="00532908"/>
    <w:rsid w:val="005812D0"/>
    <w:rsid w:val="005C611F"/>
    <w:rsid w:val="005F0022"/>
    <w:rsid w:val="005F543B"/>
    <w:rsid w:val="0060100F"/>
    <w:rsid w:val="006A1A11"/>
    <w:rsid w:val="006A27C8"/>
    <w:rsid w:val="006A3BA8"/>
    <w:rsid w:val="006C5A2C"/>
    <w:rsid w:val="006F0ACE"/>
    <w:rsid w:val="00722D25"/>
    <w:rsid w:val="00741F48"/>
    <w:rsid w:val="00744B02"/>
    <w:rsid w:val="00747288"/>
    <w:rsid w:val="007521E1"/>
    <w:rsid w:val="00760D27"/>
    <w:rsid w:val="00782ADD"/>
    <w:rsid w:val="007A42E8"/>
    <w:rsid w:val="007C61A2"/>
    <w:rsid w:val="007E5159"/>
    <w:rsid w:val="00860D50"/>
    <w:rsid w:val="0086207E"/>
    <w:rsid w:val="00867C31"/>
    <w:rsid w:val="0087520E"/>
    <w:rsid w:val="008C176C"/>
    <w:rsid w:val="008E252C"/>
    <w:rsid w:val="00913690"/>
    <w:rsid w:val="0091641E"/>
    <w:rsid w:val="00922411"/>
    <w:rsid w:val="00924BB7"/>
    <w:rsid w:val="00940D74"/>
    <w:rsid w:val="0094577D"/>
    <w:rsid w:val="00957898"/>
    <w:rsid w:val="00966DDB"/>
    <w:rsid w:val="00970FE6"/>
    <w:rsid w:val="00974053"/>
    <w:rsid w:val="009B386D"/>
    <w:rsid w:val="009D79FB"/>
    <w:rsid w:val="00A257C1"/>
    <w:rsid w:val="00A27E9C"/>
    <w:rsid w:val="00A351AC"/>
    <w:rsid w:val="00A40D9E"/>
    <w:rsid w:val="00A62AFF"/>
    <w:rsid w:val="00A70F58"/>
    <w:rsid w:val="00AA2F14"/>
    <w:rsid w:val="00AB2F5A"/>
    <w:rsid w:val="00B12CE0"/>
    <w:rsid w:val="00B72BA3"/>
    <w:rsid w:val="00B95F18"/>
    <w:rsid w:val="00BA68A8"/>
    <w:rsid w:val="00C17C2F"/>
    <w:rsid w:val="00C4547C"/>
    <w:rsid w:val="00C47E3F"/>
    <w:rsid w:val="00CD60AE"/>
    <w:rsid w:val="00CE257E"/>
    <w:rsid w:val="00D104F4"/>
    <w:rsid w:val="00D149DC"/>
    <w:rsid w:val="00D16B03"/>
    <w:rsid w:val="00D328BB"/>
    <w:rsid w:val="00D4602F"/>
    <w:rsid w:val="00E5494F"/>
    <w:rsid w:val="00E6771C"/>
    <w:rsid w:val="00E84684"/>
    <w:rsid w:val="00ED7B25"/>
    <w:rsid w:val="00F05007"/>
    <w:rsid w:val="00F31B6A"/>
    <w:rsid w:val="00F5041B"/>
    <w:rsid w:val="00F53AD7"/>
    <w:rsid w:val="00F820F5"/>
    <w:rsid w:val="00F87D66"/>
    <w:rsid w:val="00FA49C0"/>
    <w:rsid w:val="00FE1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6D345"/>
  <w15:chartTrackingRefBased/>
  <w15:docId w15:val="{A1EE603E-3C1D-BB4D-A601-0B2A20214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67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67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670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67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67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67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67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7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7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7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67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67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67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67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7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7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7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70D"/>
    <w:rPr>
      <w:rFonts w:eastAsiaTheme="majorEastAsia" w:cstheme="majorBidi"/>
      <w:color w:val="272727" w:themeColor="text1" w:themeTint="D8"/>
    </w:rPr>
  </w:style>
  <w:style w:type="paragraph" w:styleId="Title">
    <w:name w:val="Title"/>
    <w:basedOn w:val="Normal"/>
    <w:next w:val="Normal"/>
    <w:link w:val="TitleChar"/>
    <w:uiPriority w:val="10"/>
    <w:qFormat/>
    <w:rsid w:val="001267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67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67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67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70D"/>
    <w:pPr>
      <w:spacing w:before="160"/>
      <w:jc w:val="center"/>
    </w:pPr>
    <w:rPr>
      <w:i/>
      <w:iCs/>
      <w:color w:val="404040" w:themeColor="text1" w:themeTint="BF"/>
    </w:rPr>
  </w:style>
  <w:style w:type="character" w:customStyle="1" w:styleId="QuoteChar">
    <w:name w:val="Quote Char"/>
    <w:basedOn w:val="DefaultParagraphFont"/>
    <w:link w:val="Quote"/>
    <w:uiPriority w:val="29"/>
    <w:rsid w:val="0012670D"/>
    <w:rPr>
      <w:i/>
      <w:iCs/>
      <w:color w:val="404040" w:themeColor="text1" w:themeTint="BF"/>
    </w:rPr>
  </w:style>
  <w:style w:type="paragraph" w:styleId="ListParagraph">
    <w:name w:val="List Paragraph"/>
    <w:basedOn w:val="Normal"/>
    <w:uiPriority w:val="34"/>
    <w:qFormat/>
    <w:rsid w:val="0012670D"/>
    <w:pPr>
      <w:ind w:left="720"/>
      <w:contextualSpacing/>
    </w:pPr>
  </w:style>
  <w:style w:type="character" w:styleId="IntenseEmphasis">
    <w:name w:val="Intense Emphasis"/>
    <w:basedOn w:val="DefaultParagraphFont"/>
    <w:uiPriority w:val="21"/>
    <w:qFormat/>
    <w:rsid w:val="0012670D"/>
    <w:rPr>
      <w:i/>
      <w:iCs/>
      <w:color w:val="0F4761" w:themeColor="accent1" w:themeShade="BF"/>
    </w:rPr>
  </w:style>
  <w:style w:type="paragraph" w:styleId="IntenseQuote">
    <w:name w:val="Intense Quote"/>
    <w:basedOn w:val="Normal"/>
    <w:next w:val="Normal"/>
    <w:link w:val="IntenseQuoteChar"/>
    <w:uiPriority w:val="30"/>
    <w:qFormat/>
    <w:rsid w:val="001267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70D"/>
    <w:rPr>
      <w:i/>
      <w:iCs/>
      <w:color w:val="0F4761" w:themeColor="accent1" w:themeShade="BF"/>
    </w:rPr>
  </w:style>
  <w:style w:type="character" w:styleId="IntenseReference">
    <w:name w:val="Intense Reference"/>
    <w:basedOn w:val="DefaultParagraphFont"/>
    <w:uiPriority w:val="32"/>
    <w:qFormat/>
    <w:rsid w:val="0012670D"/>
    <w:rPr>
      <w:b/>
      <w:bCs/>
      <w:smallCaps/>
      <w:color w:val="0F4761" w:themeColor="accent1" w:themeShade="BF"/>
      <w:spacing w:val="5"/>
    </w:rPr>
  </w:style>
  <w:style w:type="table" w:styleId="GridTable2">
    <w:name w:val="Grid Table 2"/>
    <w:basedOn w:val="TableNormal"/>
    <w:uiPriority w:val="47"/>
    <w:rsid w:val="00A257C1"/>
    <w:pPr>
      <w:spacing w:after="0" w:line="240" w:lineRule="auto"/>
    </w:pPr>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1225</Words>
  <Characters>6987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Murray</dc:creator>
  <cp:keywords/>
  <dc:description/>
  <cp:lastModifiedBy>Kathy Snow</cp:lastModifiedBy>
  <cp:revision>2</cp:revision>
  <dcterms:created xsi:type="dcterms:W3CDTF">2026-04-24T20:45:00Z</dcterms:created>
  <dcterms:modified xsi:type="dcterms:W3CDTF">2026-04-24T20:45:00Z</dcterms:modified>
</cp:coreProperties>
</file>