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13CDA" w14:textId="3CEDA49B" w:rsidR="00204850" w:rsidRPr="00E425BD" w:rsidRDefault="00204850" w:rsidP="00204850">
      <w:pPr>
        <w:jc w:val="center"/>
        <w:rPr>
          <w:rFonts w:ascii="Arial" w:eastAsia="DengXian Light" w:hAnsi="Arial" w:cs="Arial"/>
          <w:b/>
          <w:color w:val="0070C0"/>
          <w:sz w:val="28"/>
          <w:szCs w:val="32"/>
          <w:lang w:val="en-GB"/>
        </w:rPr>
      </w:pPr>
      <w:r w:rsidRPr="00E425BD">
        <w:rPr>
          <w:rFonts w:ascii="Arial" w:eastAsia="DengXian Light" w:hAnsi="Arial" w:cs="Arial"/>
          <w:b/>
          <w:color w:val="0070C0"/>
          <w:sz w:val="28"/>
          <w:szCs w:val="32"/>
          <w:lang w:val="en-GB"/>
        </w:rPr>
        <w:t>Supplementary Material:</w:t>
      </w:r>
    </w:p>
    <w:p w14:paraId="50E60DAB" w14:textId="77777777" w:rsidR="004A4D07" w:rsidRPr="00E425BD" w:rsidRDefault="004A4D07" w:rsidP="004A4D07">
      <w:pPr>
        <w:pStyle w:val="Footer"/>
        <w:spacing w:after="240"/>
        <w:jc w:val="center"/>
        <w:rPr>
          <w:rFonts w:eastAsia="DengXian Light" w:cs="Arial"/>
          <w:b/>
          <w:color w:val="0070C0"/>
          <w:sz w:val="28"/>
          <w:szCs w:val="32"/>
          <w:lang w:val="en-GB"/>
        </w:rPr>
      </w:pPr>
      <w:bookmarkStart w:id="0" w:name="_Hlk213920057"/>
      <w:bookmarkStart w:id="1" w:name="_Hlk187322185"/>
      <w:r w:rsidRPr="00E425BD">
        <w:rPr>
          <w:rFonts w:eastAsia="DengXian Light" w:cs="Arial"/>
          <w:b/>
          <w:color w:val="0070C0"/>
          <w:sz w:val="28"/>
          <w:szCs w:val="32"/>
          <w:lang w:val="en-GB"/>
        </w:rPr>
        <w:t>Pathways to Resilience: Relationships Between Cognitive Reserve, Psychological Debt, and Alzheimer’s Disease Biomarkers</w:t>
      </w:r>
      <w:r w:rsidRPr="00E425BD" w:rsidDel="003726FE">
        <w:rPr>
          <w:rFonts w:eastAsia="DengXian Light" w:cs="Arial"/>
          <w:b/>
          <w:color w:val="0070C0"/>
          <w:sz w:val="28"/>
          <w:szCs w:val="32"/>
          <w:lang w:val="en-GB"/>
        </w:rPr>
        <w:t xml:space="preserve"> </w:t>
      </w:r>
    </w:p>
    <w:bookmarkEnd w:id="0"/>
    <w:p w14:paraId="49939EDF" w14:textId="72884852" w:rsidR="00AA6F1A" w:rsidRPr="00E425BD" w:rsidRDefault="00AA6F1A" w:rsidP="0054703E">
      <w:pPr>
        <w:spacing w:line="360" w:lineRule="auto"/>
        <w:jc w:val="center"/>
        <w:rPr>
          <w:rFonts w:ascii="Arial" w:hAnsi="Arial" w:cs="Arial"/>
          <w:szCs w:val="20"/>
          <w:lang w:val="en-GB"/>
        </w:rPr>
      </w:pPr>
      <w:r w:rsidRPr="00E425BD">
        <w:rPr>
          <w:rFonts w:ascii="Arial" w:hAnsi="Arial" w:cs="Arial"/>
          <w:szCs w:val="20"/>
          <w:lang w:val="en-GB"/>
        </w:rPr>
        <w:t>Hanna Boscheck</w:t>
      </w:r>
      <w:r w:rsidRPr="00E425BD">
        <w:rPr>
          <w:rFonts w:ascii="Arial" w:hAnsi="Arial" w:cs="Arial"/>
          <w:szCs w:val="20"/>
          <w:vertAlign w:val="superscript"/>
          <w:lang w:val="en-GB"/>
        </w:rPr>
        <w:t>#</w:t>
      </w:r>
      <w:r w:rsidRPr="00E425BD">
        <w:rPr>
          <w:rFonts w:ascii="Arial" w:hAnsi="Arial" w:cs="Arial"/>
          <w:szCs w:val="20"/>
          <w:lang w:val="en-GB"/>
        </w:rPr>
        <w:t>, Maxie L</w:t>
      </w:r>
      <w:r w:rsidR="0054703E" w:rsidRPr="00E425BD">
        <w:rPr>
          <w:rFonts w:ascii="Arial" w:hAnsi="Arial" w:cs="Arial"/>
          <w:szCs w:val="20"/>
          <w:lang w:val="en-GB"/>
        </w:rPr>
        <w:t>uft</w:t>
      </w:r>
      <w:r w:rsidRPr="00E425BD">
        <w:rPr>
          <w:rFonts w:ascii="Arial" w:hAnsi="Arial" w:cs="Arial"/>
          <w:szCs w:val="20"/>
          <w:vertAlign w:val="superscript"/>
          <w:lang w:val="en-GB"/>
        </w:rPr>
        <w:t>#</w:t>
      </w:r>
      <w:r w:rsidRPr="00E425BD">
        <w:rPr>
          <w:rFonts w:ascii="Arial" w:hAnsi="Arial" w:cs="Arial"/>
          <w:szCs w:val="20"/>
          <w:lang w:val="en-GB"/>
        </w:rPr>
        <w:t>, René Mauer,</w:t>
      </w:r>
      <w:r w:rsidRPr="00E425BD">
        <w:rPr>
          <w:rFonts w:ascii="Arial" w:hAnsi="Arial" w:cs="Arial"/>
          <w:szCs w:val="20"/>
          <w:vertAlign w:val="superscript"/>
          <w:lang w:val="en-GB"/>
        </w:rPr>
        <w:t xml:space="preserve"> </w:t>
      </w:r>
      <w:r w:rsidRPr="00E425BD">
        <w:rPr>
          <w:rFonts w:ascii="Arial" w:hAnsi="Arial" w:cs="Arial"/>
          <w:szCs w:val="20"/>
          <w:lang w:val="en-GB"/>
        </w:rPr>
        <w:t xml:space="preserve">Selin </w:t>
      </w:r>
      <w:proofErr w:type="spellStart"/>
      <w:r w:rsidRPr="00E425BD">
        <w:rPr>
          <w:rFonts w:ascii="Arial" w:hAnsi="Arial" w:cs="Arial"/>
          <w:szCs w:val="20"/>
          <w:lang w:val="en-GB"/>
        </w:rPr>
        <w:t>Senguel</w:t>
      </w:r>
      <w:proofErr w:type="spellEnd"/>
      <w:r w:rsidRPr="00E425BD">
        <w:rPr>
          <w:rFonts w:ascii="Arial" w:hAnsi="Arial" w:cs="Arial"/>
          <w:szCs w:val="20"/>
          <w:lang w:val="en-GB"/>
        </w:rPr>
        <w:t xml:space="preserve">, Ylenia </w:t>
      </w:r>
      <w:proofErr w:type="spellStart"/>
      <w:r w:rsidRPr="00E425BD">
        <w:rPr>
          <w:rFonts w:ascii="Arial" w:hAnsi="Arial" w:cs="Arial"/>
          <w:szCs w:val="20"/>
          <w:lang w:val="en-GB"/>
        </w:rPr>
        <w:t>D’elia</w:t>
      </w:r>
      <w:proofErr w:type="spellEnd"/>
      <w:r w:rsidRPr="00E425BD">
        <w:rPr>
          <w:rFonts w:ascii="Arial" w:hAnsi="Arial" w:cs="Arial"/>
          <w:szCs w:val="20"/>
          <w:lang w:val="en-GB"/>
        </w:rPr>
        <w:t xml:space="preserve">, Peter </w:t>
      </w:r>
      <w:proofErr w:type="spellStart"/>
      <w:r w:rsidRPr="00E425BD">
        <w:rPr>
          <w:rFonts w:ascii="Arial" w:hAnsi="Arial" w:cs="Arial"/>
          <w:szCs w:val="20"/>
          <w:lang w:val="en-GB"/>
        </w:rPr>
        <w:t>Dechent</w:t>
      </w:r>
      <w:proofErr w:type="spellEnd"/>
      <w:r w:rsidRPr="00E425BD">
        <w:rPr>
          <w:rFonts w:ascii="Arial" w:hAnsi="Arial" w:cs="Arial"/>
          <w:szCs w:val="20"/>
          <w:lang w:val="en-GB"/>
        </w:rPr>
        <w:t xml:space="preserve">, Klaus Fliessbach, Wenzel Glanz, Stefan </w:t>
      </w:r>
      <w:proofErr w:type="spellStart"/>
      <w:r w:rsidRPr="00E425BD">
        <w:rPr>
          <w:rFonts w:ascii="Arial" w:hAnsi="Arial" w:cs="Arial"/>
          <w:szCs w:val="20"/>
          <w:lang w:val="en-GB"/>
        </w:rPr>
        <w:t>Hetzer</w:t>
      </w:r>
      <w:proofErr w:type="spellEnd"/>
      <w:r w:rsidRPr="00E425BD">
        <w:rPr>
          <w:rFonts w:ascii="Arial" w:hAnsi="Arial" w:cs="Arial"/>
          <w:szCs w:val="20"/>
          <w:lang w:val="en-GB"/>
        </w:rPr>
        <w:t xml:space="preserve">, Daniel Janowitz, Ingo Kilimann, Luca Kleineidam, Marie </w:t>
      </w:r>
      <w:proofErr w:type="spellStart"/>
      <w:r w:rsidRPr="00E425BD">
        <w:rPr>
          <w:rFonts w:ascii="Arial" w:hAnsi="Arial" w:cs="Arial"/>
          <w:szCs w:val="20"/>
          <w:lang w:val="en-GB"/>
        </w:rPr>
        <w:t>Kronmüller</w:t>
      </w:r>
      <w:proofErr w:type="spellEnd"/>
      <w:r w:rsidRPr="00E425BD">
        <w:rPr>
          <w:rFonts w:ascii="Arial" w:hAnsi="Arial" w:cs="Arial"/>
          <w:szCs w:val="20"/>
          <w:lang w:val="en-GB"/>
        </w:rPr>
        <w:t xml:space="preserve">, Falk </w:t>
      </w:r>
      <w:proofErr w:type="spellStart"/>
      <w:r w:rsidRPr="00E425BD">
        <w:rPr>
          <w:rFonts w:ascii="Arial" w:hAnsi="Arial" w:cs="Arial"/>
          <w:szCs w:val="20"/>
          <w:lang w:val="en-GB"/>
        </w:rPr>
        <w:t>Lüsebrink</w:t>
      </w:r>
      <w:proofErr w:type="spellEnd"/>
      <w:r w:rsidRPr="00E425BD">
        <w:rPr>
          <w:rFonts w:ascii="Arial" w:hAnsi="Arial" w:cs="Arial"/>
          <w:szCs w:val="20"/>
          <w:lang w:val="en-GB"/>
        </w:rPr>
        <w:t xml:space="preserve">, Lukas </w:t>
      </w:r>
      <w:proofErr w:type="spellStart"/>
      <w:r w:rsidRPr="00E425BD">
        <w:rPr>
          <w:rFonts w:ascii="Arial" w:hAnsi="Arial" w:cs="Arial"/>
          <w:szCs w:val="20"/>
          <w:lang w:val="en-GB"/>
        </w:rPr>
        <w:t>Preis</w:t>
      </w:r>
      <w:proofErr w:type="spellEnd"/>
      <w:r w:rsidRPr="00E425BD">
        <w:rPr>
          <w:rFonts w:ascii="Arial" w:hAnsi="Arial" w:cs="Arial"/>
          <w:szCs w:val="20"/>
          <w:lang w:val="en-GB"/>
        </w:rPr>
        <w:t xml:space="preserve">, Boris </w:t>
      </w:r>
      <w:proofErr w:type="spellStart"/>
      <w:r w:rsidRPr="00E425BD">
        <w:rPr>
          <w:rFonts w:ascii="Arial" w:hAnsi="Arial" w:cs="Arial"/>
          <w:szCs w:val="20"/>
          <w:lang w:val="en-GB"/>
        </w:rPr>
        <w:t>Rauchmann</w:t>
      </w:r>
      <w:proofErr w:type="spellEnd"/>
      <w:r w:rsidRPr="00E425BD">
        <w:rPr>
          <w:rFonts w:ascii="Arial" w:hAnsi="Arial" w:cs="Arial"/>
          <w:szCs w:val="20"/>
          <w:lang w:val="en-GB"/>
        </w:rPr>
        <w:t xml:space="preserve">, </w:t>
      </w:r>
      <w:proofErr w:type="spellStart"/>
      <w:r w:rsidRPr="00E425BD">
        <w:rPr>
          <w:rFonts w:ascii="Arial" w:hAnsi="Arial" w:cs="Arial"/>
          <w:szCs w:val="20"/>
          <w:lang w:val="en-GB"/>
        </w:rPr>
        <w:t>Ayda</w:t>
      </w:r>
      <w:proofErr w:type="spellEnd"/>
      <w:r w:rsidRPr="00E425BD">
        <w:rPr>
          <w:rFonts w:ascii="Arial" w:hAnsi="Arial" w:cs="Arial"/>
          <w:szCs w:val="20"/>
          <w:lang w:val="en-GB"/>
        </w:rPr>
        <w:t xml:space="preserve"> </w:t>
      </w:r>
      <w:proofErr w:type="spellStart"/>
      <w:r w:rsidRPr="00E425BD">
        <w:rPr>
          <w:rFonts w:ascii="Arial" w:hAnsi="Arial" w:cs="Arial"/>
          <w:szCs w:val="20"/>
          <w:lang w:val="en-GB"/>
        </w:rPr>
        <w:t>Rostamzadeh</w:t>
      </w:r>
      <w:proofErr w:type="spellEnd"/>
      <w:r w:rsidRPr="00E425BD">
        <w:rPr>
          <w:rFonts w:ascii="Arial" w:hAnsi="Arial" w:cs="Arial"/>
          <w:szCs w:val="20"/>
          <w:lang w:val="en-GB"/>
        </w:rPr>
        <w:t xml:space="preserve">, </w:t>
      </w:r>
      <w:r w:rsidR="000A7D39" w:rsidRPr="00E425BD">
        <w:rPr>
          <w:rFonts w:ascii="Arial" w:hAnsi="Arial" w:cs="Arial"/>
          <w:szCs w:val="20"/>
          <w:lang w:val="en-GB"/>
        </w:rPr>
        <w:t xml:space="preserve">Björn Hendrik Schott, </w:t>
      </w:r>
      <w:r w:rsidRPr="00E425BD">
        <w:rPr>
          <w:rFonts w:ascii="Arial" w:hAnsi="Arial" w:cs="Arial"/>
          <w:szCs w:val="20"/>
          <w:lang w:val="en-GB"/>
        </w:rPr>
        <w:t xml:space="preserve">Sebastian </w:t>
      </w:r>
      <w:proofErr w:type="spellStart"/>
      <w:r w:rsidRPr="00E425BD">
        <w:rPr>
          <w:rFonts w:ascii="Arial" w:hAnsi="Arial" w:cs="Arial"/>
          <w:szCs w:val="20"/>
          <w:lang w:val="en-GB"/>
        </w:rPr>
        <w:t>Sodenkamp</w:t>
      </w:r>
      <w:proofErr w:type="spellEnd"/>
      <w:r w:rsidRPr="00E425BD">
        <w:rPr>
          <w:rFonts w:ascii="Arial" w:hAnsi="Arial" w:cs="Arial"/>
          <w:szCs w:val="20"/>
          <w:lang w:val="en-GB"/>
        </w:rPr>
        <w:t xml:space="preserve">, Eike </w:t>
      </w:r>
      <w:proofErr w:type="spellStart"/>
      <w:r w:rsidRPr="00E425BD">
        <w:rPr>
          <w:rFonts w:ascii="Arial" w:hAnsi="Arial" w:cs="Arial"/>
          <w:szCs w:val="20"/>
          <w:lang w:val="en-GB"/>
        </w:rPr>
        <w:t>Spruth</w:t>
      </w:r>
      <w:proofErr w:type="spellEnd"/>
      <w:r w:rsidRPr="00E425BD">
        <w:rPr>
          <w:rFonts w:ascii="Arial" w:hAnsi="Arial" w:cs="Arial"/>
          <w:szCs w:val="20"/>
          <w:lang w:val="en-GB"/>
        </w:rPr>
        <w:t xml:space="preserve">, Sophia </w:t>
      </w:r>
      <w:proofErr w:type="spellStart"/>
      <w:r w:rsidRPr="00E425BD">
        <w:rPr>
          <w:rFonts w:ascii="Arial" w:hAnsi="Arial" w:cs="Arial"/>
          <w:szCs w:val="20"/>
          <w:lang w:val="en-GB"/>
        </w:rPr>
        <w:t>Stöcklein</w:t>
      </w:r>
      <w:proofErr w:type="spellEnd"/>
      <w:r w:rsidRPr="00E425BD">
        <w:rPr>
          <w:rFonts w:ascii="Arial" w:hAnsi="Arial" w:cs="Arial"/>
          <w:szCs w:val="20"/>
          <w:lang w:val="en-GB"/>
        </w:rPr>
        <w:t xml:space="preserve">, Renat Yakupov, Gabriel Ziegler, Frederic Brosseron, Katharina </w:t>
      </w:r>
      <w:proofErr w:type="spellStart"/>
      <w:r w:rsidRPr="00E425BD">
        <w:rPr>
          <w:rFonts w:ascii="Arial" w:hAnsi="Arial" w:cs="Arial"/>
          <w:szCs w:val="20"/>
          <w:lang w:val="en-GB"/>
        </w:rPr>
        <w:t>Buerger</w:t>
      </w:r>
      <w:proofErr w:type="spellEnd"/>
      <w:r w:rsidRPr="00E425BD">
        <w:rPr>
          <w:rFonts w:ascii="Arial" w:hAnsi="Arial" w:cs="Arial"/>
          <w:szCs w:val="20"/>
          <w:lang w:val="en-GB"/>
        </w:rPr>
        <w:t xml:space="preserve">, Julian Hellmann-Regen, Christoph Laske, Robert </w:t>
      </w:r>
      <w:proofErr w:type="spellStart"/>
      <w:r w:rsidRPr="00E425BD">
        <w:rPr>
          <w:rFonts w:ascii="Arial" w:hAnsi="Arial" w:cs="Arial"/>
          <w:szCs w:val="20"/>
          <w:lang w:val="en-GB"/>
        </w:rPr>
        <w:t>Perneczky</w:t>
      </w:r>
      <w:proofErr w:type="spellEnd"/>
      <w:r w:rsidRPr="00E425BD">
        <w:rPr>
          <w:rFonts w:ascii="Arial" w:hAnsi="Arial" w:cs="Arial"/>
          <w:szCs w:val="20"/>
          <w:lang w:val="en-GB"/>
        </w:rPr>
        <w:t xml:space="preserve">, Oliver Peters, Josef </w:t>
      </w:r>
      <w:proofErr w:type="spellStart"/>
      <w:r w:rsidRPr="00E425BD">
        <w:rPr>
          <w:rFonts w:ascii="Arial" w:hAnsi="Arial" w:cs="Arial"/>
          <w:szCs w:val="20"/>
          <w:lang w:val="en-GB"/>
        </w:rPr>
        <w:t>Priller</w:t>
      </w:r>
      <w:proofErr w:type="spellEnd"/>
      <w:r w:rsidRPr="00E425BD">
        <w:rPr>
          <w:rFonts w:ascii="Arial" w:hAnsi="Arial" w:cs="Arial"/>
          <w:szCs w:val="20"/>
          <w:lang w:val="en-GB"/>
        </w:rPr>
        <w:t xml:space="preserve">, Alfredo Ramirez, Anja Schneider, Annika Spottke, Stefan Teipel, Jens </w:t>
      </w:r>
      <w:proofErr w:type="spellStart"/>
      <w:r w:rsidRPr="00E425BD">
        <w:rPr>
          <w:rFonts w:ascii="Arial" w:hAnsi="Arial" w:cs="Arial"/>
          <w:szCs w:val="20"/>
          <w:lang w:val="en-GB"/>
        </w:rPr>
        <w:t>Wiltfang</w:t>
      </w:r>
      <w:proofErr w:type="spellEnd"/>
      <w:r w:rsidRPr="00E425BD">
        <w:rPr>
          <w:rFonts w:ascii="Arial" w:hAnsi="Arial" w:cs="Arial"/>
          <w:szCs w:val="20"/>
          <w:lang w:val="en-GB"/>
        </w:rPr>
        <w:t xml:space="preserve">, Frank Jessen, Emrah </w:t>
      </w:r>
      <w:proofErr w:type="spellStart"/>
      <w:r w:rsidRPr="00E425BD">
        <w:rPr>
          <w:rFonts w:ascii="Arial" w:hAnsi="Arial" w:cs="Arial"/>
          <w:szCs w:val="20"/>
          <w:lang w:val="en-GB"/>
        </w:rPr>
        <w:t>Düzel</w:t>
      </w:r>
      <w:proofErr w:type="spellEnd"/>
      <w:r w:rsidRPr="00E425BD">
        <w:rPr>
          <w:rFonts w:ascii="Arial" w:hAnsi="Arial" w:cs="Arial"/>
          <w:szCs w:val="20"/>
          <w:lang w:val="en-GB"/>
        </w:rPr>
        <w:t xml:space="preserve">, Sandra </w:t>
      </w:r>
      <w:proofErr w:type="spellStart"/>
      <w:r w:rsidRPr="00E425BD">
        <w:rPr>
          <w:rFonts w:ascii="Arial" w:hAnsi="Arial" w:cs="Arial"/>
          <w:szCs w:val="20"/>
          <w:lang w:val="en-GB"/>
        </w:rPr>
        <w:t>Röske</w:t>
      </w:r>
      <w:proofErr w:type="spellEnd"/>
      <w:r w:rsidRPr="00E425BD">
        <w:rPr>
          <w:rFonts w:ascii="Arial" w:hAnsi="Arial" w:cs="Arial"/>
          <w:szCs w:val="20"/>
          <w:lang w:val="en-GB"/>
        </w:rPr>
        <w:t xml:space="preserve">, Michael Wagner, Franka </w:t>
      </w:r>
      <w:proofErr w:type="spellStart"/>
      <w:r w:rsidRPr="00E425BD">
        <w:rPr>
          <w:rFonts w:ascii="Arial" w:hAnsi="Arial" w:cs="Arial"/>
          <w:szCs w:val="20"/>
          <w:lang w:val="en-GB"/>
        </w:rPr>
        <w:t>Glöckner</w:t>
      </w:r>
      <w:proofErr w:type="spellEnd"/>
      <w:r w:rsidRPr="00E425BD">
        <w:rPr>
          <w:rFonts w:ascii="Arial" w:hAnsi="Arial" w:cs="Arial"/>
          <w:szCs w:val="20"/>
          <w:lang w:val="en-GB"/>
        </w:rPr>
        <w:t>, Natalie L. Marchant, Olga Klimecki</w:t>
      </w:r>
      <w:r w:rsidRPr="00E425BD">
        <w:rPr>
          <w:rFonts w:ascii="Arial" w:hAnsi="Arial" w:cs="Arial"/>
          <w:szCs w:val="20"/>
          <w:vertAlign w:val="superscript"/>
          <w:lang w:val="en-GB"/>
        </w:rPr>
        <w:t>#</w:t>
      </w:r>
      <w:r w:rsidRPr="00E425BD">
        <w:rPr>
          <w:rFonts w:ascii="Arial" w:hAnsi="Arial" w:cs="Arial"/>
          <w:szCs w:val="20"/>
          <w:lang w:val="en-GB"/>
        </w:rPr>
        <w:t>, Miranka Wirth</w:t>
      </w:r>
      <w:r w:rsidRPr="00E425BD">
        <w:rPr>
          <w:rFonts w:ascii="Arial" w:hAnsi="Arial" w:cs="Arial"/>
          <w:szCs w:val="20"/>
          <w:vertAlign w:val="superscript"/>
          <w:lang w:val="en-GB"/>
        </w:rPr>
        <w:t>#</w:t>
      </w:r>
      <w:r w:rsidRPr="00E425BD">
        <w:rPr>
          <w:rFonts w:ascii="Arial" w:hAnsi="Arial" w:cs="Arial"/>
          <w:szCs w:val="20"/>
          <w:lang w:val="en-GB"/>
        </w:rPr>
        <w:t xml:space="preserve">, </w:t>
      </w:r>
      <w:bookmarkEnd w:id="1"/>
      <w:r w:rsidRPr="00E425BD">
        <w:rPr>
          <w:rFonts w:ascii="Arial" w:hAnsi="Arial" w:cs="Arial"/>
          <w:szCs w:val="20"/>
          <w:lang w:val="en-GB"/>
        </w:rPr>
        <w:t>for the DELCODE study group</w:t>
      </w:r>
    </w:p>
    <w:p w14:paraId="0D2698E3" w14:textId="1789E3F0" w:rsidR="00AA6F1A" w:rsidRPr="00E425BD" w:rsidRDefault="00AA6F1A" w:rsidP="00AA6F1A">
      <w:pPr>
        <w:jc w:val="both"/>
        <w:rPr>
          <w:lang w:val="en-GB" w:eastAsia="de-DE"/>
        </w:rPr>
      </w:pPr>
    </w:p>
    <w:p w14:paraId="1FFA25B6" w14:textId="5A858172" w:rsidR="00AA6F1A" w:rsidRPr="00E425BD" w:rsidRDefault="00AA6F1A">
      <w:pPr>
        <w:rPr>
          <w:lang w:val="en-GB" w:eastAsia="de-DE"/>
        </w:rPr>
      </w:pPr>
      <w:r w:rsidRPr="00E425BD">
        <w:rPr>
          <w:lang w:val="en-GB" w:eastAsia="de-DE"/>
        </w:rPr>
        <w:br w:type="page"/>
      </w:r>
    </w:p>
    <w:p w14:paraId="6775A5CB" w14:textId="20A794DE" w:rsidR="00204850" w:rsidRPr="00E425BD" w:rsidRDefault="00204850" w:rsidP="003F1440">
      <w:pPr>
        <w:pStyle w:val="Heading1"/>
      </w:pPr>
      <w:r w:rsidRPr="00E425BD">
        <w:lastRenderedPageBreak/>
        <w:t>Supplementary methods</w:t>
      </w:r>
    </w:p>
    <w:p w14:paraId="4C2B5311" w14:textId="3E5A54AC" w:rsidR="00204850" w:rsidRPr="00E425BD" w:rsidRDefault="00204850" w:rsidP="003F1440">
      <w:pPr>
        <w:pStyle w:val="Heading2"/>
      </w:pPr>
      <w:r w:rsidRPr="00E425BD">
        <w:t>Participant selection procedure</w:t>
      </w:r>
    </w:p>
    <w:p w14:paraId="2A6F2945" w14:textId="3CB5A45B" w:rsidR="00204850" w:rsidRPr="00E425BD" w:rsidRDefault="00204850" w:rsidP="00397F2F">
      <w:pPr>
        <w:spacing w:line="480" w:lineRule="auto"/>
        <w:ind w:firstLine="708"/>
        <w:rPr>
          <w:rFonts w:ascii="Arial" w:hAnsi="Arial" w:cs="Arial"/>
          <w:lang w:val="en-US" w:eastAsia="de-DE"/>
        </w:rPr>
      </w:pPr>
      <w:r w:rsidRPr="00E425BD">
        <w:rPr>
          <w:rFonts w:ascii="Arial" w:hAnsi="Arial" w:cs="Arial"/>
          <w:lang w:val="en-US" w:eastAsia="de-DE"/>
        </w:rPr>
        <w:t xml:space="preserve">The DELCODE baseline data set comprises </w:t>
      </w:r>
      <w:r w:rsidRPr="00E425BD">
        <w:rPr>
          <w:rFonts w:ascii="Arial" w:hAnsi="Arial" w:cs="Arial"/>
          <w:i/>
          <w:iCs/>
          <w:lang w:val="en-US" w:eastAsia="de-DE"/>
        </w:rPr>
        <w:t>N</w:t>
      </w:r>
      <w:r w:rsidRPr="00E425BD">
        <w:rPr>
          <w:rFonts w:ascii="Arial" w:hAnsi="Arial" w:cs="Arial"/>
          <w:lang w:val="en-US" w:eastAsia="de-DE"/>
        </w:rPr>
        <w:t xml:space="preserve"> = 1079 participants</w:t>
      </w:r>
      <w:r w:rsidR="00CB2B60" w:rsidRPr="00E425BD">
        <w:rPr>
          <w:rFonts w:ascii="Arial" w:hAnsi="Arial" w:cs="Arial"/>
          <w:lang w:val="en-US" w:eastAsia="de-DE"/>
        </w:rPr>
        <w:t xml:space="preserve"> (</w:t>
      </w:r>
      <w:r w:rsidR="00CB2B60" w:rsidRPr="00E425BD">
        <w:rPr>
          <w:rFonts w:ascii="Arial" w:hAnsi="Arial" w:cs="Arial"/>
          <w:b/>
          <w:bCs/>
          <w:lang w:val="en-US" w:eastAsia="de-DE"/>
        </w:rPr>
        <w:t>Fig</w:t>
      </w:r>
      <w:r w:rsidR="00A3663F" w:rsidRPr="00E425BD">
        <w:rPr>
          <w:rFonts w:ascii="Arial" w:hAnsi="Arial" w:cs="Arial"/>
          <w:b/>
          <w:bCs/>
          <w:lang w:val="en-US" w:eastAsia="de-DE"/>
        </w:rPr>
        <w:t>ure</w:t>
      </w:r>
      <w:r w:rsidR="00CB2B60" w:rsidRPr="00E425BD">
        <w:rPr>
          <w:rFonts w:ascii="Arial" w:hAnsi="Arial" w:cs="Arial"/>
          <w:b/>
          <w:bCs/>
          <w:lang w:val="en-US" w:eastAsia="de-DE"/>
        </w:rPr>
        <w:t xml:space="preserve"> S1</w:t>
      </w:r>
      <w:r w:rsidR="00CB2B60" w:rsidRPr="00E425BD">
        <w:rPr>
          <w:rFonts w:ascii="Arial" w:hAnsi="Arial" w:cs="Arial"/>
          <w:lang w:val="en-US" w:eastAsia="de-DE"/>
        </w:rPr>
        <w:t>)</w:t>
      </w:r>
      <w:r w:rsidRPr="00E425BD">
        <w:rPr>
          <w:rFonts w:ascii="Arial" w:hAnsi="Arial" w:cs="Arial"/>
          <w:lang w:val="en-US" w:eastAsia="de-DE"/>
        </w:rPr>
        <w:t xml:space="preserve">. Participants without or unusable </w:t>
      </w:r>
      <w:r w:rsidR="00D9574A" w:rsidRPr="00E425BD">
        <w:rPr>
          <w:rFonts w:ascii="Arial" w:hAnsi="Arial" w:cs="Arial"/>
          <w:lang w:val="en-US" w:eastAsia="de-DE"/>
        </w:rPr>
        <w:t>Alzheimer’s disease (</w:t>
      </w:r>
      <w:r w:rsidR="00397F2F" w:rsidRPr="00E425BD">
        <w:rPr>
          <w:rFonts w:ascii="Arial" w:hAnsi="Arial" w:cs="Arial"/>
          <w:lang w:val="en-US" w:eastAsia="de-DE"/>
        </w:rPr>
        <w:t>AD</w:t>
      </w:r>
      <w:r w:rsidR="00D9574A" w:rsidRPr="00E425BD">
        <w:rPr>
          <w:rFonts w:ascii="Arial" w:hAnsi="Arial" w:cs="Arial"/>
          <w:lang w:val="en-US" w:eastAsia="de-DE"/>
        </w:rPr>
        <w:t>)</w:t>
      </w:r>
      <w:r w:rsidR="00C12A0D" w:rsidRPr="00E425BD">
        <w:rPr>
          <w:rFonts w:ascii="Arial" w:hAnsi="Arial" w:cs="Arial"/>
          <w:lang w:val="en-US" w:eastAsia="de-DE"/>
        </w:rPr>
        <w:t>-related</w:t>
      </w:r>
      <w:r w:rsidR="00397F2F" w:rsidRPr="00E425BD">
        <w:rPr>
          <w:rFonts w:ascii="Arial" w:hAnsi="Arial" w:cs="Arial"/>
          <w:lang w:val="en-US" w:eastAsia="de-DE"/>
        </w:rPr>
        <w:t xml:space="preserve"> biomarker data (</w:t>
      </w:r>
      <w:r w:rsidR="00E1366A" w:rsidRPr="00E425BD">
        <w:rPr>
          <w:rFonts w:ascii="Arial" w:hAnsi="Arial" w:cs="Arial"/>
          <w:lang w:val="en-US" w:eastAsia="de-DE"/>
        </w:rPr>
        <w:t>cerebrospinal fluid [CSF] amyloid</w:t>
      </w:r>
      <w:r w:rsidR="003E151F" w:rsidRPr="00E425BD">
        <w:rPr>
          <w:rFonts w:ascii="Arial" w:hAnsi="Arial" w:cs="Arial"/>
          <w:lang w:val="en-US" w:eastAsia="de-DE"/>
        </w:rPr>
        <w:t>-beta</w:t>
      </w:r>
      <w:r w:rsidR="00F40F75" w:rsidRPr="00E425BD">
        <w:rPr>
          <w:rFonts w:ascii="Arial" w:hAnsi="Arial" w:cs="Arial"/>
          <w:lang w:val="en-US" w:eastAsia="de-DE"/>
        </w:rPr>
        <w:t xml:space="preserve"> [Aβ</w:t>
      </w:r>
      <w:r w:rsidR="00F40F75" w:rsidRPr="00E425BD">
        <w:rPr>
          <w:rFonts w:cs="Arial"/>
          <w:szCs w:val="20"/>
          <w:lang w:val="en-US"/>
        </w:rPr>
        <w:t>]</w:t>
      </w:r>
      <w:r w:rsidR="00E1366A" w:rsidRPr="00E425BD">
        <w:rPr>
          <w:rFonts w:ascii="Arial" w:hAnsi="Arial" w:cs="Arial"/>
          <w:lang w:val="en-US" w:eastAsia="de-DE"/>
        </w:rPr>
        <w:t xml:space="preserve">, </w:t>
      </w:r>
      <w:r w:rsidR="00F9707E" w:rsidRPr="00E425BD">
        <w:rPr>
          <w:rFonts w:ascii="Arial" w:hAnsi="Arial" w:cs="Arial"/>
          <w:lang w:val="en-US" w:eastAsia="de-DE"/>
        </w:rPr>
        <w:t xml:space="preserve">splenial </w:t>
      </w:r>
      <w:r w:rsidRPr="00E425BD">
        <w:rPr>
          <w:rFonts w:ascii="Arial" w:hAnsi="Arial" w:cs="Arial"/>
          <w:lang w:val="en-US" w:eastAsia="de-DE"/>
        </w:rPr>
        <w:t xml:space="preserve">white matter </w:t>
      </w:r>
      <w:r w:rsidR="00F86221" w:rsidRPr="00E425BD">
        <w:rPr>
          <w:rFonts w:ascii="Arial" w:hAnsi="Arial" w:cs="Arial"/>
          <w:lang w:val="en-US" w:eastAsia="de-DE"/>
        </w:rPr>
        <w:t xml:space="preserve">hyperintensities </w:t>
      </w:r>
      <w:r w:rsidR="00397F2F" w:rsidRPr="00E425BD">
        <w:rPr>
          <w:rFonts w:ascii="Arial" w:hAnsi="Arial" w:cs="Arial"/>
          <w:lang w:val="en-US" w:eastAsia="de-DE"/>
        </w:rPr>
        <w:t>[</w:t>
      </w:r>
      <w:r w:rsidR="00F86221" w:rsidRPr="00E425BD">
        <w:rPr>
          <w:rFonts w:ascii="Arial" w:hAnsi="Arial" w:cs="Arial"/>
          <w:lang w:val="en-US" w:eastAsia="de-DE"/>
        </w:rPr>
        <w:t>WMH</w:t>
      </w:r>
      <w:r w:rsidR="00397F2F" w:rsidRPr="00E425BD">
        <w:rPr>
          <w:rFonts w:ascii="Arial" w:hAnsi="Arial" w:cs="Arial"/>
          <w:lang w:val="en-US" w:eastAsia="de-DE"/>
        </w:rPr>
        <w:t>],</w:t>
      </w:r>
      <w:r w:rsidR="00BA174A" w:rsidRPr="00E425BD">
        <w:rPr>
          <w:rFonts w:ascii="Arial" w:hAnsi="Arial" w:cs="Arial"/>
          <w:lang w:val="en-US" w:eastAsia="de-DE"/>
        </w:rPr>
        <w:t xml:space="preserve"> hippocampal </w:t>
      </w:r>
      <w:r w:rsidR="00BB42FE" w:rsidRPr="00E425BD">
        <w:rPr>
          <w:rFonts w:ascii="Arial" w:hAnsi="Arial" w:cs="Arial"/>
          <w:lang w:val="en-US" w:eastAsia="de-DE"/>
        </w:rPr>
        <w:t>volume</w:t>
      </w:r>
      <w:r w:rsidR="00F86221" w:rsidRPr="00E425BD">
        <w:rPr>
          <w:rFonts w:ascii="Arial" w:hAnsi="Arial" w:cs="Arial"/>
          <w:lang w:val="en-US" w:eastAsia="de-DE"/>
        </w:rPr>
        <w:t xml:space="preserve">) were excluded. Additionally, participants without data in the variables of interest to model the two </w:t>
      </w:r>
      <w:r w:rsidR="003E151F" w:rsidRPr="00E425BD">
        <w:rPr>
          <w:rFonts w:ascii="Arial" w:hAnsi="Arial" w:cs="Arial"/>
          <w:lang w:val="en-US" w:eastAsia="de-DE"/>
        </w:rPr>
        <w:t>constructs</w:t>
      </w:r>
      <w:r w:rsidR="00F969D1" w:rsidRPr="00E425BD">
        <w:rPr>
          <w:rFonts w:ascii="Arial" w:hAnsi="Arial" w:cs="Arial"/>
          <w:lang w:val="en-US" w:eastAsia="de-DE"/>
        </w:rPr>
        <w:t xml:space="preserve"> (latent variables)</w:t>
      </w:r>
      <w:r w:rsidR="00F86221" w:rsidRPr="00E425BD">
        <w:rPr>
          <w:rFonts w:ascii="Arial" w:hAnsi="Arial" w:cs="Arial"/>
          <w:lang w:val="en-US" w:eastAsia="de-DE"/>
        </w:rPr>
        <w:t xml:space="preserve"> </w:t>
      </w:r>
      <w:r w:rsidR="003E151F" w:rsidRPr="00E425BD">
        <w:rPr>
          <w:rFonts w:ascii="Arial" w:hAnsi="Arial" w:cs="Arial"/>
          <w:lang w:val="en-US" w:eastAsia="de-DE"/>
        </w:rPr>
        <w:t>cognitive reserve</w:t>
      </w:r>
      <w:r w:rsidR="00F86221" w:rsidRPr="00E425BD">
        <w:rPr>
          <w:rFonts w:ascii="Arial" w:hAnsi="Arial" w:cs="Arial"/>
          <w:lang w:val="en-US" w:eastAsia="de-DE"/>
        </w:rPr>
        <w:t xml:space="preserve"> and </w:t>
      </w:r>
      <w:r w:rsidR="008D077F" w:rsidRPr="00E425BD">
        <w:rPr>
          <w:rFonts w:ascii="Arial" w:hAnsi="Arial" w:cs="Arial"/>
          <w:lang w:val="en-US" w:eastAsia="de-DE"/>
        </w:rPr>
        <w:t xml:space="preserve">psychological </w:t>
      </w:r>
      <w:r w:rsidR="003E151F" w:rsidRPr="00E425BD">
        <w:rPr>
          <w:rFonts w:ascii="Arial" w:hAnsi="Arial" w:cs="Arial"/>
          <w:lang w:val="en-US" w:eastAsia="de-DE"/>
        </w:rPr>
        <w:t>debt</w:t>
      </w:r>
      <w:r w:rsidR="00F86221" w:rsidRPr="00E425BD">
        <w:rPr>
          <w:rFonts w:ascii="Arial" w:hAnsi="Arial" w:cs="Arial"/>
          <w:lang w:val="en-US" w:eastAsia="de-DE"/>
        </w:rPr>
        <w:t xml:space="preserve"> as well as in cogni</w:t>
      </w:r>
      <w:r w:rsidR="008B05B5" w:rsidRPr="00E425BD">
        <w:rPr>
          <w:rFonts w:ascii="Arial" w:hAnsi="Arial" w:cs="Arial"/>
          <w:lang w:val="en-US" w:eastAsia="de-DE"/>
        </w:rPr>
        <w:t xml:space="preserve">tive function </w:t>
      </w:r>
      <w:r w:rsidR="00AD6634" w:rsidRPr="00E425BD">
        <w:rPr>
          <w:rFonts w:ascii="Arial" w:hAnsi="Arial" w:cs="Arial"/>
          <w:lang w:val="en-US" w:eastAsia="de-DE"/>
        </w:rPr>
        <w:t>(Preclinical Alzheimer's Cognitive Composite Score [PACC5])</w:t>
      </w:r>
      <w:r w:rsidR="00DA1E16" w:rsidRPr="00E425BD">
        <w:rPr>
          <w:rFonts w:ascii="Arial" w:hAnsi="Arial" w:cs="Arial"/>
          <w:lang w:val="en-US" w:eastAsia="de-DE"/>
        </w:rPr>
        <w:t xml:space="preserve"> </w:t>
      </w:r>
      <w:r w:rsidR="008B05B5" w:rsidRPr="00E425BD">
        <w:rPr>
          <w:rFonts w:ascii="Arial" w:hAnsi="Arial" w:cs="Arial"/>
          <w:lang w:val="en-US" w:eastAsia="de-DE"/>
        </w:rPr>
        <w:fldChar w:fldCharType="begin"/>
      </w:r>
      <w:r w:rsidR="006F3439" w:rsidRPr="00E425BD">
        <w:rPr>
          <w:rFonts w:ascii="Arial" w:hAnsi="Arial" w:cs="Arial"/>
          <w:lang w:val="en-US" w:eastAsia="de-DE"/>
        </w:rPr>
        <w:instrText xml:space="preserve"> ADDIN EN.CITE &lt;EndNote&gt;&lt;Cite&gt;&lt;Author&gt;Papp&lt;/Author&gt;&lt;Year&gt;2017&lt;/Year&gt;&lt;RecNum&gt;176&lt;/RecNum&gt;&lt;DisplayText&gt;(1)&lt;/DisplayText&gt;&lt;record&gt;&lt;rec-number&gt;176&lt;/rec-number&gt;&lt;foreign-keys&gt;&lt;key app="EN" db-id="5tzrrdrenw0d9se0xdmvffrxpxrp9d5et5se" timestamp="1717498559"&gt;176&lt;/key&gt;&lt;/foreign-keys&gt;&lt;ref-type name="Journal Article"&gt;17&lt;/ref-type&gt;&lt;contributors&gt;&lt;authors&gt;&lt;author&gt;Papp, K. V.&lt;/author&gt;&lt;author&gt;Rentz, D. M.&lt;/author&gt;&lt;author&gt;Orlovsky, I.&lt;/author&gt;&lt;author&gt;Sperling, R. A.&lt;/author&gt;&lt;author&gt;Mormino, E. C.&lt;/author&gt;&lt;/authors&gt;&lt;/contributors&gt;&lt;auth-address&gt;Center for Alzheimer Research and Treatment, Department of Neurology, Brigham and Women&amp;apos;s Hospital, Harvard Medical School, Boston, MA, USA.&amp;#xD;Department of Neurology, Massachusetts General Hospital, Massachusetts General Hospital, Harvard Medical School, Boston, MA, USA.&amp;#xD;Department of Neurology and Neurological Sciences, Stanford University School of Medicine, Palo Alto, CA, USA.&lt;/auth-address&gt;&lt;titles&gt;&lt;title&gt;Optimizing the preclinical Alzheimer&amp;apos;s cognitive composite with semantic processing: The PACC5&lt;/title&gt;&lt;secondary-title&gt;Alzheimers Dement (N Y)&lt;/secondary-title&gt;&lt;alt-title&gt;Alzheimer&amp;apos;s &amp;amp; dementia (New York, N. Y.)&lt;/alt-title&gt;&lt;/titles&gt;&lt;pages&gt;668-677&lt;/pages&gt;&lt;volume&gt;3&lt;/volume&gt;&lt;number&gt;4&lt;/number&gt;&lt;edition&gt;2017/12/22&lt;/edition&gt;&lt;keywords&gt;&lt;keyword&gt;Alzheimer&amp;apos;s disease&lt;/keyword&gt;&lt;keyword&gt;Neuropsychological test&lt;/keyword&gt;&lt;keyword&gt;Preclinical&lt;/keyword&gt;&lt;keyword&gt;Semantic&lt;/keyword&gt;&lt;keyword&gt;Verbal fluency&lt;/keyword&gt;&lt;/keywords&gt;&lt;dates&gt;&lt;year&gt;2017&lt;/year&gt;&lt;pub-dates&gt;&lt;date&gt;Nov&lt;/date&gt;&lt;/pub-dates&gt;&lt;/dates&gt;&lt;isbn&gt;2352-8737&lt;/isbn&gt;&lt;accession-num&gt;29264389&lt;/accession-num&gt;&lt;urls&gt;&lt;/urls&gt;&lt;custom2&gt;PMC5726754&lt;/custom2&gt;&lt;electronic-resource-num&gt;10.1016/j.trci.2017.10.004&lt;/electronic-resource-num&gt;&lt;remote-database-provider&gt;NLM&lt;/remote-database-provider&gt;&lt;language&gt;eng&lt;/language&gt;&lt;/record&gt;&lt;/Cite&gt;&lt;/EndNote&gt;</w:instrText>
      </w:r>
      <w:r w:rsidR="008B05B5" w:rsidRPr="00E425BD">
        <w:rPr>
          <w:rFonts w:ascii="Arial" w:hAnsi="Arial" w:cs="Arial"/>
          <w:lang w:val="en-US" w:eastAsia="de-DE"/>
        </w:rPr>
        <w:fldChar w:fldCharType="separate"/>
      </w:r>
      <w:r w:rsidR="006F3439" w:rsidRPr="00E425BD">
        <w:rPr>
          <w:rFonts w:ascii="Arial" w:hAnsi="Arial" w:cs="Arial"/>
          <w:noProof/>
          <w:lang w:val="en-US" w:eastAsia="de-DE"/>
        </w:rPr>
        <w:t>(1)</w:t>
      </w:r>
      <w:r w:rsidR="008B05B5" w:rsidRPr="00E425BD">
        <w:rPr>
          <w:rFonts w:ascii="Arial" w:hAnsi="Arial" w:cs="Arial"/>
          <w:lang w:val="en-US" w:eastAsia="de-DE"/>
        </w:rPr>
        <w:fldChar w:fldCharType="end"/>
      </w:r>
      <w:r w:rsidR="000C5FCE" w:rsidRPr="00E425BD">
        <w:rPr>
          <w:rFonts w:ascii="Arial" w:hAnsi="Arial" w:cs="Arial"/>
          <w:lang w:val="en-US" w:eastAsia="de-DE"/>
        </w:rPr>
        <w:t xml:space="preserve"> items</w:t>
      </w:r>
      <w:r w:rsidR="008B05B5" w:rsidRPr="00E425BD">
        <w:rPr>
          <w:rFonts w:ascii="Arial" w:hAnsi="Arial" w:cs="Arial"/>
          <w:lang w:val="en-US" w:eastAsia="de-DE"/>
        </w:rPr>
        <w:t xml:space="preserve"> </w:t>
      </w:r>
      <w:r w:rsidR="00F86221" w:rsidRPr="00E425BD">
        <w:rPr>
          <w:rFonts w:ascii="Arial" w:hAnsi="Arial" w:cs="Arial"/>
          <w:lang w:val="en-US" w:eastAsia="de-DE"/>
        </w:rPr>
        <w:t xml:space="preserve">were also excluded. Lastly, participants with an </w:t>
      </w:r>
      <w:r w:rsidR="00E1366A" w:rsidRPr="00E425BD">
        <w:rPr>
          <w:rFonts w:ascii="Arial" w:hAnsi="Arial" w:cs="Arial"/>
          <w:lang w:val="en-US" w:eastAsia="de-DE"/>
        </w:rPr>
        <w:t xml:space="preserve">AD </w:t>
      </w:r>
      <w:r w:rsidR="00F86221" w:rsidRPr="00E425BD">
        <w:rPr>
          <w:rFonts w:ascii="Arial" w:hAnsi="Arial" w:cs="Arial"/>
          <w:lang w:val="en-US" w:eastAsia="de-DE"/>
        </w:rPr>
        <w:t xml:space="preserve">diagnosis were excluded, resulting in a final sample of </w:t>
      </w:r>
      <w:r w:rsidR="00F86221" w:rsidRPr="00E425BD">
        <w:rPr>
          <w:rFonts w:ascii="Arial" w:hAnsi="Arial" w:cs="Arial"/>
          <w:i/>
          <w:iCs/>
          <w:lang w:val="en-US" w:eastAsia="de-DE"/>
        </w:rPr>
        <w:t>N</w:t>
      </w:r>
      <w:r w:rsidR="00F86221" w:rsidRPr="00E425BD">
        <w:rPr>
          <w:rFonts w:ascii="Arial" w:hAnsi="Arial" w:cs="Arial"/>
          <w:lang w:val="en-US" w:eastAsia="de-DE"/>
        </w:rPr>
        <w:t xml:space="preserve"> = 298 participants. </w:t>
      </w:r>
    </w:p>
    <w:p w14:paraId="014D72D2" w14:textId="77777777" w:rsidR="00204850" w:rsidRPr="00E425BD" w:rsidRDefault="00204850" w:rsidP="00204850">
      <w:pPr>
        <w:pStyle w:val="Caption"/>
        <w:rPr>
          <w:rFonts w:cs="Arial"/>
          <w:sz w:val="20"/>
          <w:szCs w:val="20"/>
        </w:rPr>
      </w:pPr>
      <w:r w:rsidRPr="00E425BD">
        <w:rPr>
          <w:rFonts w:cs="Arial"/>
          <w:sz w:val="20"/>
          <w:szCs w:val="20"/>
        </w:rPr>
        <w:t>Insert about here:</w:t>
      </w:r>
    </w:p>
    <w:p w14:paraId="133A8B6E" w14:textId="77777777" w:rsidR="00204850" w:rsidRPr="00E425BD" w:rsidRDefault="00204850" w:rsidP="00204850">
      <w:pPr>
        <w:spacing w:after="0" w:line="240" w:lineRule="auto"/>
        <w:rPr>
          <w:rFonts w:ascii="Arial" w:hAnsi="Arial" w:cs="Arial"/>
          <w:lang w:val="en-US"/>
        </w:rPr>
      </w:pPr>
      <w:r w:rsidRPr="00E425BD">
        <w:rPr>
          <w:rFonts w:ascii="Arial" w:hAnsi="Arial" w:cs="Arial"/>
          <w:lang w:val="en-US"/>
        </w:rPr>
        <w:t>=============================================================</w:t>
      </w:r>
    </w:p>
    <w:p w14:paraId="4803A3B9" w14:textId="3FEC071F" w:rsidR="00204850" w:rsidRPr="00E425BD" w:rsidRDefault="00204850" w:rsidP="00204850">
      <w:pPr>
        <w:rPr>
          <w:rFonts w:ascii="Arial" w:hAnsi="Arial" w:cs="Arial"/>
          <w:b/>
          <w:szCs w:val="20"/>
          <w:lang w:val="en-US"/>
        </w:rPr>
      </w:pPr>
      <w:r w:rsidRPr="00E425BD">
        <w:rPr>
          <w:rFonts w:ascii="Arial" w:hAnsi="Arial" w:cs="Arial"/>
          <w:b/>
          <w:szCs w:val="20"/>
          <w:lang w:val="en-US"/>
        </w:rPr>
        <w:t>Fig</w:t>
      </w:r>
      <w:r w:rsidR="00A3663F" w:rsidRPr="00E425BD">
        <w:rPr>
          <w:rFonts w:ascii="Arial" w:hAnsi="Arial" w:cs="Arial"/>
          <w:b/>
          <w:szCs w:val="20"/>
          <w:lang w:val="en-US"/>
        </w:rPr>
        <w:t>ure</w:t>
      </w:r>
      <w:r w:rsidRPr="00E425BD">
        <w:rPr>
          <w:rFonts w:ascii="Arial" w:hAnsi="Arial" w:cs="Arial"/>
          <w:b/>
          <w:szCs w:val="20"/>
          <w:lang w:val="en-US"/>
        </w:rPr>
        <w:t xml:space="preserve"> S1</w:t>
      </w:r>
      <w:bookmarkStart w:id="2" w:name="_Toc175732955"/>
      <w:bookmarkStart w:id="3" w:name="_Toc175733207"/>
      <w:bookmarkStart w:id="4" w:name="_Toc175736208"/>
      <w:r w:rsidRPr="00E425BD">
        <w:rPr>
          <w:rFonts w:ascii="Arial" w:hAnsi="Arial" w:cs="Arial"/>
          <w:b/>
          <w:szCs w:val="20"/>
          <w:lang w:val="en-US"/>
        </w:rPr>
        <w:t xml:space="preserve">. </w:t>
      </w:r>
      <w:r w:rsidRPr="00E425BD">
        <w:rPr>
          <w:rFonts w:ascii="Arial" w:hAnsi="Arial" w:cs="Arial"/>
          <w:bCs/>
          <w:szCs w:val="20"/>
          <w:lang w:val="en-US"/>
        </w:rPr>
        <w:t>Participant flow chart</w:t>
      </w:r>
      <w:r w:rsidRPr="00E425BD">
        <w:rPr>
          <w:rFonts w:ascii="Arial" w:hAnsi="Arial" w:cs="Arial"/>
          <w:b/>
          <w:szCs w:val="20"/>
          <w:lang w:val="en-US"/>
        </w:rPr>
        <w:t xml:space="preserve"> </w:t>
      </w:r>
      <w:bookmarkEnd w:id="2"/>
      <w:bookmarkEnd w:id="3"/>
      <w:bookmarkEnd w:id="4"/>
    </w:p>
    <w:p w14:paraId="68E1184D" w14:textId="61084F81" w:rsidR="00EF3D94" w:rsidRPr="00E425BD" w:rsidRDefault="006830B0" w:rsidP="001D1BAA">
      <w:pPr>
        <w:jc w:val="center"/>
        <w:rPr>
          <w:rFonts w:ascii="Arial" w:hAnsi="Arial" w:cs="Arial"/>
          <w:b/>
          <w:szCs w:val="20"/>
          <w:lang w:val="en-US"/>
        </w:rPr>
      </w:pPr>
      <w:r w:rsidRPr="00E425BD">
        <w:rPr>
          <w:rFonts w:ascii="Arial" w:hAnsi="Arial" w:cs="Arial"/>
          <w:b/>
          <w:noProof/>
          <w:szCs w:val="20"/>
          <w:lang w:val="en-US"/>
        </w:rPr>
        <w:drawing>
          <wp:inline distT="0" distB="0" distL="0" distR="0" wp14:anchorId="18D4C0DF" wp14:editId="27388F64">
            <wp:extent cx="4785370" cy="4273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370" cy="427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62B8B" w14:textId="44345798" w:rsidR="00204850" w:rsidRPr="00E425BD" w:rsidRDefault="00204850" w:rsidP="00204850">
      <w:pPr>
        <w:rPr>
          <w:rFonts w:ascii="Arial" w:hAnsi="Arial" w:cs="Arial"/>
          <w:b/>
          <w:i/>
          <w:iCs/>
          <w:sz w:val="20"/>
          <w:szCs w:val="20"/>
          <w:lang w:val="en-US"/>
        </w:rPr>
      </w:pPr>
      <w:r w:rsidRPr="00E425BD">
        <w:rPr>
          <w:rFonts w:ascii="Arial" w:hAnsi="Arial" w:cs="Arial"/>
          <w:i/>
          <w:iCs/>
          <w:sz w:val="16"/>
          <w:szCs w:val="16"/>
          <w:lang w:val="en-US"/>
        </w:rPr>
        <w:t>The participant flow chart shows the participant selection process.</w:t>
      </w:r>
      <w:r w:rsidRPr="00E425BD">
        <w:rPr>
          <w:rFonts w:ascii="Arial" w:hAnsi="Arial" w:cs="Arial"/>
          <w:b/>
          <w:i/>
          <w:iCs/>
          <w:szCs w:val="20"/>
          <w:lang w:val="en-US"/>
        </w:rPr>
        <w:t xml:space="preserve"> </w:t>
      </w:r>
      <w:r w:rsidRPr="00E425BD">
        <w:rPr>
          <w:rFonts w:ascii="Arial" w:hAnsi="Arial" w:cs="Arial"/>
          <w:i/>
          <w:iCs/>
          <w:sz w:val="16"/>
          <w:szCs w:val="16"/>
          <w:lang w:val="en-US"/>
        </w:rPr>
        <w:t xml:space="preserve">AD = Alzheimer’s disease, BFI Neuroticism = Big Five Inventory - Neuroticism Subscale, CSF = cerebrospinal fluid, GAI-SF = Geriatric Anxiety Scale Short Form, GDS = Geriatric </w:t>
      </w:r>
      <w:r w:rsidRPr="00E425BD">
        <w:rPr>
          <w:rFonts w:ascii="Arial" w:hAnsi="Arial" w:cs="Arial"/>
          <w:i/>
          <w:iCs/>
          <w:sz w:val="16"/>
          <w:szCs w:val="16"/>
          <w:lang w:val="en-US"/>
        </w:rPr>
        <w:lastRenderedPageBreak/>
        <w:t xml:space="preserve">Depression Scale, LEQ = Lifetime of Experiences Questionnaire, LSNS = </w:t>
      </w:r>
      <w:proofErr w:type="spellStart"/>
      <w:r w:rsidRPr="00E425BD">
        <w:rPr>
          <w:rFonts w:ascii="Arial" w:hAnsi="Arial" w:cs="Arial"/>
          <w:i/>
          <w:iCs/>
          <w:sz w:val="16"/>
          <w:szCs w:val="16"/>
          <w:lang w:val="en-US"/>
        </w:rPr>
        <w:t>Lubben</w:t>
      </w:r>
      <w:proofErr w:type="spellEnd"/>
      <w:r w:rsidRPr="00E425BD">
        <w:rPr>
          <w:rFonts w:ascii="Arial" w:hAnsi="Arial" w:cs="Arial"/>
          <w:i/>
          <w:iCs/>
          <w:sz w:val="16"/>
          <w:szCs w:val="16"/>
          <w:lang w:val="en-US"/>
        </w:rPr>
        <w:t xml:space="preserve"> Social Networking Scale,</w:t>
      </w:r>
      <w:r w:rsidRPr="00E425BD" w:rsidDel="00055CCB">
        <w:rPr>
          <w:rFonts w:ascii="Arial" w:hAnsi="Arial" w:cs="Arial"/>
          <w:i/>
          <w:iCs/>
          <w:sz w:val="16"/>
          <w:szCs w:val="16"/>
          <w:lang w:val="en-US"/>
        </w:rPr>
        <w:t xml:space="preserve"> </w:t>
      </w:r>
      <w:r w:rsidRPr="00E425BD">
        <w:rPr>
          <w:rFonts w:ascii="Arial" w:hAnsi="Arial" w:cs="Arial"/>
          <w:i/>
          <w:iCs/>
          <w:sz w:val="16"/>
          <w:szCs w:val="16"/>
          <w:lang w:val="en-US"/>
        </w:rPr>
        <w:t>PACC5 = Preclinical Alzheimer's Cognitive Composite Scale,</w:t>
      </w:r>
      <w:r w:rsidRPr="00E425BD" w:rsidDel="00055CCB">
        <w:rPr>
          <w:rFonts w:ascii="Arial" w:hAnsi="Arial" w:cs="Arial"/>
          <w:i/>
          <w:iCs/>
          <w:sz w:val="16"/>
          <w:szCs w:val="16"/>
          <w:lang w:val="en-US"/>
        </w:rPr>
        <w:t xml:space="preserve"> </w:t>
      </w:r>
      <w:r w:rsidRPr="00E425BD">
        <w:rPr>
          <w:rFonts w:ascii="Arial" w:hAnsi="Arial" w:cs="Arial"/>
          <w:i/>
          <w:iCs/>
          <w:sz w:val="16"/>
          <w:szCs w:val="16"/>
          <w:lang w:val="en-US"/>
        </w:rPr>
        <w:t>PSQI= Pittsburg Sleep Quality Index.</w:t>
      </w:r>
    </w:p>
    <w:p w14:paraId="43C169CF" w14:textId="77777777" w:rsidR="00204850" w:rsidRPr="00E425BD" w:rsidRDefault="00204850" w:rsidP="00204850">
      <w:pPr>
        <w:spacing w:after="0" w:line="240" w:lineRule="auto"/>
        <w:rPr>
          <w:rFonts w:ascii="Arial" w:hAnsi="Arial" w:cs="Arial"/>
          <w:sz w:val="16"/>
          <w:szCs w:val="16"/>
          <w:lang w:val="en-US"/>
        </w:rPr>
      </w:pPr>
      <w:r w:rsidRPr="00E425BD">
        <w:rPr>
          <w:rFonts w:ascii="Arial" w:hAnsi="Arial" w:cs="Arial"/>
          <w:lang w:val="en-US"/>
        </w:rPr>
        <w:t>=============================================================</w:t>
      </w:r>
    </w:p>
    <w:p w14:paraId="03C86EFC" w14:textId="77777777" w:rsidR="007055B1" w:rsidRPr="00E425BD" w:rsidRDefault="007055B1" w:rsidP="00BA174A">
      <w:pPr>
        <w:pStyle w:val="Heading2"/>
        <w:rPr>
          <w:shd w:val="clear" w:color="auto" w:fill="FFFBF7"/>
        </w:rPr>
      </w:pPr>
      <w:r w:rsidRPr="00E425BD">
        <w:rPr>
          <w:shd w:val="clear" w:color="auto" w:fill="FFFBF7"/>
        </w:rPr>
        <w:t>Measurements</w:t>
      </w:r>
    </w:p>
    <w:p w14:paraId="26DEB52F" w14:textId="50F9BD3A" w:rsidR="00BA174A" w:rsidRPr="00E425BD" w:rsidRDefault="00BA174A" w:rsidP="007055B1">
      <w:pPr>
        <w:pStyle w:val="Heading3"/>
        <w:rPr>
          <w:shd w:val="clear" w:color="auto" w:fill="FFFBF7"/>
        </w:rPr>
      </w:pPr>
      <w:r w:rsidRPr="00E425BD">
        <w:rPr>
          <w:shd w:val="clear" w:color="auto" w:fill="FFFBF7"/>
        </w:rPr>
        <w:t xml:space="preserve">White matter hyperintensities </w:t>
      </w:r>
    </w:p>
    <w:p w14:paraId="08A46C63" w14:textId="383C7572" w:rsidR="00BA174A" w:rsidRPr="00E425BD" w:rsidRDefault="00BA174A" w:rsidP="00BA174A">
      <w:pPr>
        <w:spacing w:line="480" w:lineRule="auto"/>
        <w:ind w:firstLine="576"/>
        <w:rPr>
          <w:rFonts w:ascii="Arial" w:hAnsi="Arial" w:cs="Arial"/>
          <w:shd w:val="clear" w:color="auto" w:fill="FFFBF7"/>
          <w:lang w:val="en-US"/>
        </w:rPr>
      </w:pPr>
      <w:r w:rsidRPr="00E425BD">
        <w:rPr>
          <w:rFonts w:ascii="Arial" w:hAnsi="Arial" w:cs="Arial"/>
          <w:lang w:val="en-US" w:eastAsia="de-DE"/>
        </w:rPr>
        <w:t>To ex</w:t>
      </w:r>
      <w:r w:rsidR="00CB2391" w:rsidRPr="00E425BD">
        <w:rPr>
          <w:rFonts w:ascii="Arial" w:hAnsi="Arial" w:cs="Arial"/>
          <w:lang w:val="en-US" w:eastAsia="de-DE"/>
        </w:rPr>
        <w:t xml:space="preserve">tract </w:t>
      </w:r>
      <w:r w:rsidRPr="00E425BD">
        <w:rPr>
          <w:rFonts w:ascii="Arial" w:hAnsi="Arial" w:cs="Arial"/>
          <w:lang w:val="en-US" w:eastAsia="de-DE"/>
        </w:rPr>
        <w:t>WMH</w:t>
      </w:r>
      <w:r w:rsidR="00CB2391" w:rsidRPr="00E425BD">
        <w:rPr>
          <w:rFonts w:ascii="Arial" w:hAnsi="Arial" w:cs="Arial"/>
          <w:lang w:val="en-US" w:eastAsia="de-DE"/>
        </w:rPr>
        <w:t xml:space="preserve"> in the splenium of the corpus callosum</w:t>
      </w:r>
      <w:r w:rsidRPr="00E425BD">
        <w:rPr>
          <w:rFonts w:ascii="Arial" w:hAnsi="Arial" w:cs="Arial"/>
          <w:lang w:val="en-US" w:eastAsia="de-DE"/>
        </w:rPr>
        <w:t xml:space="preserve">, T2-FLAIR images with the acquisition parameters </w:t>
      </w:r>
      <w:r w:rsidR="008648E4" w:rsidRPr="00E425BD">
        <w:rPr>
          <w:rFonts w:ascii="Arial" w:hAnsi="Arial" w:cs="Arial"/>
          <w:szCs w:val="20"/>
          <w:lang w:val="en-US"/>
        </w:rPr>
        <w:t>repetition time</w:t>
      </w:r>
      <w:r w:rsidRPr="00E425BD">
        <w:rPr>
          <w:rFonts w:ascii="Arial" w:hAnsi="Arial" w:cs="Arial"/>
          <w:szCs w:val="20"/>
          <w:lang w:val="en-US"/>
        </w:rPr>
        <w:t xml:space="preserve"> = 5 s, </w:t>
      </w:r>
      <w:r w:rsidR="008648E4" w:rsidRPr="00E425BD">
        <w:rPr>
          <w:rFonts w:ascii="Arial" w:hAnsi="Arial" w:cs="Arial"/>
          <w:szCs w:val="20"/>
          <w:lang w:val="en-US"/>
        </w:rPr>
        <w:t>echo time</w:t>
      </w:r>
      <w:r w:rsidRPr="00E425BD">
        <w:rPr>
          <w:rFonts w:ascii="Arial" w:hAnsi="Arial" w:cs="Arial"/>
          <w:szCs w:val="20"/>
          <w:lang w:val="en-US"/>
        </w:rPr>
        <w:t xml:space="preserve"> = 394 </w:t>
      </w:r>
      <w:proofErr w:type="spellStart"/>
      <w:r w:rsidRPr="00E425BD">
        <w:rPr>
          <w:rFonts w:ascii="Arial" w:hAnsi="Arial" w:cs="Arial"/>
          <w:szCs w:val="20"/>
          <w:lang w:val="en-US"/>
        </w:rPr>
        <w:t>ms</w:t>
      </w:r>
      <w:proofErr w:type="spellEnd"/>
      <w:r w:rsidRPr="00E425BD">
        <w:rPr>
          <w:rFonts w:ascii="Arial" w:hAnsi="Arial" w:cs="Arial"/>
          <w:szCs w:val="20"/>
          <w:lang w:val="en-US"/>
        </w:rPr>
        <w:t xml:space="preserve">, </w:t>
      </w:r>
      <w:r w:rsidR="008648E4" w:rsidRPr="00E425BD">
        <w:rPr>
          <w:rFonts w:ascii="Arial" w:hAnsi="Arial" w:cs="Arial"/>
          <w:szCs w:val="20"/>
          <w:lang w:val="en-US"/>
        </w:rPr>
        <w:t>inversion time</w:t>
      </w:r>
      <w:r w:rsidRPr="00E425BD">
        <w:rPr>
          <w:rFonts w:ascii="Arial" w:hAnsi="Arial" w:cs="Arial"/>
          <w:szCs w:val="20"/>
          <w:lang w:val="en-US"/>
        </w:rPr>
        <w:t xml:space="preserve"> = 1.8 s, resolution = 1 × 1 × 1 mm3, matrix = 256 × 256, 192 slices were used. </w:t>
      </w:r>
      <w:bookmarkStart w:id="5" w:name="_Hlk207093431"/>
      <w:r w:rsidRPr="00E425BD">
        <w:rPr>
          <w:rFonts w:ascii="Arial" w:hAnsi="Arial" w:cs="Arial"/>
          <w:shd w:val="clear" w:color="auto" w:fill="FFFBF7"/>
          <w:lang w:val="en-US"/>
        </w:rPr>
        <w:t xml:space="preserve">For </w:t>
      </w:r>
      <w:r w:rsidR="00692146" w:rsidRPr="00E425BD">
        <w:rPr>
          <w:rFonts w:ascii="Arial" w:hAnsi="Arial" w:cs="Arial"/>
          <w:shd w:val="clear" w:color="auto" w:fill="FFFBF7"/>
          <w:lang w:val="en-US"/>
        </w:rPr>
        <w:t xml:space="preserve">the </w:t>
      </w:r>
      <w:r w:rsidRPr="00E425BD">
        <w:rPr>
          <w:rFonts w:ascii="Arial" w:hAnsi="Arial" w:cs="Arial"/>
          <w:shd w:val="clear" w:color="auto" w:fill="FFFBF7"/>
          <w:lang w:val="en-US"/>
        </w:rPr>
        <w:t xml:space="preserve">WMH segmentation, </w:t>
      </w:r>
      <w:r w:rsidR="00BF34BB" w:rsidRPr="00E425BD">
        <w:rPr>
          <w:rFonts w:ascii="Arial" w:hAnsi="Arial" w:cs="Arial"/>
          <w:shd w:val="clear" w:color="auto" w:fill="FFFBF7"/>
          <w:lang w:val="en-US"/>
        </w:rPr>
        <w:t xml:space="preserve">an </w:t>
      </w:r>
      <w:r w:rsidRPr="00E425BD">
        <w:rPr>
          <w:rFonts w:ascii="Arial" w:hAnsi="Arial" w:cs="Arial"/>
          <w:shd w:val="clear" w:color="auto" w:fill="FFFBF7"/>
          <w:lang w:val="en-US"/>
        </w:rPr>
        <w:t>automated segmentation algorithm</w:t>
      </w:r>
      <w:r w:rsidR="00BF34BB" w:rsidRPr="00E425BD">
        <w:rPr>
          <w:rFonts w:ascii="Arial" w:hAnsi="Arial" w:cs="Arial"/>
          <w:shd w:val="clear" w:color="auto" w:fill="FFFBF7"/>
          <w:lang w:val="en-US"/>
        </w:rPr>
        <w:t xml:space="preserve"> (deep learning algorithm)</w:t>
      </w:r>
      <w:r w:rsidRPr="00E425BD">
        <w:rPr>
          <w:rFonts w:ascii="Arial" w:hAnsi="Arial" w:cs="Arial"/>
          <w:shd w:val="clear" w:color="auto" w:fill="FFFBF7"/>
          <w:lang w:val="en-US"/>
        </w:rPr>
        <w:t xml:space="preserve"> </w:t>
      </w:r>
      <w:r w:rsidR="00BF34BB" w:rsidRPr="00E425BD">
        <w:rPr>
          <w:rFonts w:ascii="Arial" w:hAnsi="Arial" w:cs="Arial"/>
          <w:shd w:val="clear" w:color="auto" w:fill="FFFBF7"/>
          <w:lang w:val="en-US"/>
        </w:rPr>
        <w:t>was</w:t>
      </w:r>
      <w:r w:rsidRPr="00E425BD">
        <w:rPr>
          <w:rFonts w:ascii="Arial" w:hAnsi="Arial" w:cs="Arial"/>
          <w:shd w:val="clear" w:color="auto" w:fill="FFFBF7"/>
          <w:lang w:val="en-US"/>
        </w:rPr>
        <w:t xml:space="preserve"> used</w:t>
      </w:r>
      <w:r w:rsidR="00692146" w:rsidRPr="00E425BD">
        <w:rPr>
          <w:rFonts w:ascii="Arial" w:hAnsi="Arial" w:cs="Arial"/>
          <w:shd w:val="clear" w:color="auto" w:fill="FFFBF7"/>
          <w:lang w:val="en-US"/>
        </w:rPr>
        <w:t>,</w:t>
      </w:r>
      <w:r w:rsidR="008E6A6E" w:rsidRPr="00E425BD">
        <w:rPr>
          <w:rFonts w:ascii="Arial" w:hAnsi="Arial" w:cs="Arial"/>
          <w:shd w:val="clear" w:color="auto" w:fill="FFFBF7"/>
          <w:lang w:val="en-US"/>
        </w:rPr>
        <w:t xml:space="preserve"> </w:t>
      </w:r>
      <w:r w:rsidR="00BF34BB" w:rsidRPr="00E425BD">
        <w:rPr>
          <w:rFonts w:ascii="Arial" w:hAnsi="Arial" w:cs="Arial"/>
          <w:shd w:val="clear" w:color="auto" w:fill="FFFBF7"/>
          <w:lang w:val="en-US"/>
        </w:rPr>
        <w:t>as</w:t>
      </w:r>
      <w:r w:rsidR="008E6A6E" w:rsidRPr="00E425BD">
        <w:rPr>
          <w:rFonts w:ascii="Arial" w:hAnsi="Arial" w:cs="Arial"/>
          <w:shd w:val="clear" w:color="auto" w:fill="FFFBF7"/>
          <w:lang w:val="en-US"/>
        </w:rPr>
        <w:t xml:space="preserve"> described in our previous </w:t>
      </w:r>
      <w:r w:rsidR="003F0A97" w:rsidRPr="00E425BD">
        <w:rPr>
          <w:rFonts w:ascii="Arial" w:hAnsi="Arial" w:cs="Arial"/>
          <w:shd w:val="clear" w:color="auto" w:fill="FFFBF7"/>
          <w:lang w:val="en-US"/>
        </w:rPr>
        <w:t>study</w:t>
      </w:r>
      <w:r w:rsidR="00DA1E16" w:rsidRPr="00E425BD">
        <w:rPr>
          <w:rFonts w:ascii="Arial" w:hAnsi="Arial" w:cs="Arial"/>
          <w:shd w:val="clear" w:color="auto" w:fill="FFFBF7"/>
          <w:lang w:val="en-US"/>
        </w:rPr>
        <w:t xml:space="preserve"> </w:t>
      </w:r>
      <w:r w:rsidRPr="00E425BD">
        <w:rPr>
          <w:rFonts w:ascii="Arial" w:hAnsi="Arial" w:cs="Arial"/>
          <w:shd w:val="clear" w:color="auto" w:fill="FFFBF7"/>
        </w:rPr>
        <w:fldChar w:fldCharType="begin"/>
      </w:r>
      <w:r w:rsidR="006F3439" w:rsidRPr="00E425BD">
        <w:rPr>
          <w:rFonts w:ascii="Arial" w:hAnsi="Arial" w:cs="Arial"/>
          <w:shd w:val="clear" w:color="auto" w:fill="FFFBF7"/>
          <w:lang w:val="en-US"/>
        </w:rPr>
        <w:instrText xml:space="preserve"> ADDIN EN.CITE &lt;EndNote&gt;&lt;Cite&gt;&lt;Author&gt;Gaubert&lt;/Author&gt;&lt;Year&gt;2023&lt;/Year&gt;&lt;RecNum&gt;315&lt;/RecNum&gt;&lt;DisplayText&gt;(2)&lt;/DisplayText&gt;&lt;record&gt;&lt;rec-number&gt;315&lt;/rec-number&gt;&lt;foreign-keys&gt;&lt;key app="EN" db-id="5tzrrdrenw0d9se0xdmvffrxpxrp9d5et5se" timestamp="1746624201"&gt;315&lt;/key&gt;&lt;/foreign-keys&gt;&lt;ref-type name="Journal Article"&gt;17&lt;/ref-type&gt;&lt;contributors&gt;&lt;authors&gt;&lt;author&gt;Gaubert, M., &lt;/author&gt;&lt;author&gt;Dell&amp;apos;Orco, A., &lt;/author&gt;&lt;author&gt;Lange, C., &lt;/author&gt;&lt;author&gt;Garnier-Crussard, A., &lt;/author&gt;&lt;author&gt;Zimmermann, I., &lt;/author&gt;&lt;author&gt;Dyrba, M., &lt;/author&gt;&lt;author&gt;Duering, M., &lt;/author&gt;&lt;author&gt;Ziegler, G., &lt;/author&gt;&lt;author&gt;Peters, O., &lt;/author&gt;&lt;author&gt;Preis, L., &lt;/author&gt;&lt;author&gt;Priller, J., &lt;/author&gt;&lt;author&gt;Spruth, E.J., &lt;/author&gt;&lt;author&gt;Schneider, A., &lt;/author&gt;&lt;author&gt;Fliessbach, K., &lt;/author&gt;&lt;author&gt;Wiltfang, J., &lt;/author&gt;&lt;author&gt;Schott, B.H., &lt;/author&gt;&lt;author&gt;Maier, F., &lt;/author&gt;&lt;author&gt;Glanz, W., &lt;/author&gt;&lt;author&gt;Buerger, K., &lt;/author&gt;&lt;author&gt;Janowitz, D., &lt;/author&gt;&lt;author&gt;Perneczky, R., &lt;/author&gt;&lt;author&gt;Rauchmann, B.S., &lt;/author&gt;&lt;author&gt;Teipel, S., &lt;/author&gt;&lt;author&gt;Kilimann, I., &lt;/author&gt;&lt;author&gt;Laske, C., &lt;/author&gt;&lt;author&gt;Munk, M.H., &lt;/author&gt;&lt;author&gt;Spottke, A., &lt;/author&gt;&lt;author&gt;Roy, N., &lt;/author&gt;&lt;author&gt;Dobisch, L., &lt;/author&gt;&lt;author&gt;Ewers, M., &lt;/author&gt;&lt;author&gt;Dechent, P., &lt;/author&gt;&lt;author&gt;Haynes, J.D., &lt;/author&gt;&lt;author&gt;Scheffler, K., &lt;/author&gt;&lt;author&gt;Düzel, E., &lt;/author&gt;&lt;author&gt;Jessen, F., &lt;/author&gt;&lt;author&gt;Wirth, M.&lt;/author&gt;&lt;/authors&gt;&lt;/contributors&gt;&lt;titles&gt;&lt;title&gt;Performance evaluation of automated white matter hyperintensity segmentation algorithms in a multicenter cohort on cognitive impairment and dementia&lt;/title&gt;&lt;secondary-title&gt;Front Psychiatry&lt;/secondary-title&gt;&lt;/titles&gt;&lt;periodical&gt;&lt;full-title&gt;Front Psychiatry&lt;/full-title&gt;&lt;/periodical&gt;&lt;volume&gt;12&lt;/volume&gt;&lt;number&gt;13&lt;/number&gt;&lt;section&gt;1010273&lt;/section&gt;&lt;dates&gt;&lt;year&gt;2023&lt;/year&gt;&lt;/dates&gt;&lt;urls&gt;&lt;/urls&gt;&lt;electronic-resource-num&gt;10.3389/fpsyt.2022.1010273&lt;/electronic-resource-num&gt;&lt;/record&gt;&lt;/Cite&gt;&lt;/EndNote&gt;</w:instrText>
      </w:r>
      <w:r w:rsidRPr="00E425BD">
        <w:rPr>
          <w:rFonts w:ascii="Arial" w:hAnsi="Arial" w:cs="Arial"/>
          <w:shd w:val="clear" w:color="auto" w:fill="FFFBF7"/>
        </w:rPr>
        <w:fldChar w:fldCharType="separate"/>
      </w:r>
      <w:r w:rsidR="006F3439" w:rsidRPr="00E425BD">
        <w:rPr>
          <w:rFonts w:ascii="Arial" w:hAnsi="Arial" w:cs="Arial"/>
          <w:noProof/>
          <w:shd w:val="clear" w:color="auto" w:fill="FFFBF7"/>
          <w:lang w:val="en-GB"/>
        </w:rPr>
        <w:t>(2)</w:t>
      </w:r>
      <w:r w:rsidRPr="00E425BD">
        <w:rPr>
          <w:rFonts w:ascii="Arial" w:hAnsi="Arial" w:cs="Arial"/>
          <w:shd w:val="clear" w:color="auto" w:fill="FFFBF7"/>
        </w:rPr>
        <w:fldChar w:fldCharType="end"/>
      </w:r>
      <w:r w:rsidRPr="00E425BD">
        <w:rPr>
          <w:rFonts w:ascii="Arial" w:hAnsi="Arial" w:cs="Arial"/>
          <w:shd w:val="clear" w:color="auto" w:fill="FFFBF7"/>
          <w:lang w:val="en-US"/>
        </w:rPr>
        <w:t>.</w:t>
      </w:r>
      <w:r w:rsidR="00895468" w:rsidRPr="00E425BD">
        <w:rPr>
          <w:rFonts w:ascii="Arial" w:hAnsi="Arial" w:cs="Arial"/>
          <w:shd w:val="clear" w:color="auto" w:fill="FFFBF7"/>
          <w:lang w:val="en-US"/>
        </w:rPr>
        <w:t xml:space="preserve"> WMH were extracted </w:t>
      </w:r>
      <w:r w:rsidR="008E6A6E" w:rsidRPr="00E425BD">
        <w:rPr>
          <w:rFonts w:ascii="Arial" w:hAnsi="Arial" w:cs="Arial"/>
          <w:shd w:val="clear" w:color="auto" w:fill="FFFBF7"/>
          <w:lang w:val="en-US"/>
        </w:rPr>
        <w:t xml:space="preserve">from the region-of-interest </w:t>
      </w:r>
      <w:r w:rsidR="003F0A97" w:rsidRPr="00E425BD">
        <w:rPr>
          <w:rFonts w:ascii="Arial" w:hAnsi="Arial" w:cs="Arial"/>
          <w:shd w:val="clear" w:color="auto" w:fill="FFFBF7"/>
          <w:lang w:val="en-US"/>
        </w:rPr>
        <w:t xml:space="preserve">(ROI) </w:t>
      </w:r>
      <w:r w:rsidR="00895468" w:rsidRPr="00E425BD">
        <w:rPr>
          <w:rFonts w:ascii="Arial" w:hAnsi="Arial" w:cs="Arial"/>
          <w:shd w:val="clear" w:color="auto" w:fill="FFFBF7"/>
          <w:lang w:val="en-US"/>
        </w:rPr>
        <w:t>using</w:t>
      </w:r>
      <w:r w:rsidR="00614C0A" w:rsidRPr="00E425BD">
        <w:rPr>
          <w:rFonts w:ascii="Arial" w:hAnsi="Arial" w:cs="Arial"/>
          <w:shd w:val="clear" w:color="auto" w:fill="FFFBF7"/>
          <w:lang w:val="en-US"/>
        </w:rPr>
        <w:t xml:space="preserve"> the procedure described </w:t>
      </w:r>
      <w:r w:rsidR="003F0A97" w:rsidRPr="00E425BD">
        <w:rPr>
          <w:rFonts w:ascii="Arial" w:hAnsi="Arial" w:cs="Arial"/>
          <w:shd w:val="clear" w:color="auto" w:fill="FFFBF7"/>
          <w:lang w:val="en-US"/>
        </w:rPr>
        <w:t>in our previous study</w:t>
      </w:r>
      <w:r w:rsidR="00DA1E16" w:rsidRPr="00E425BD">
        <w:rPr>
          <w:rFonts w:ascii="Arial" w:hAnsi="Arial" w:cs="Arial"/>
          <w:shd w:val="clear" w:color="auto" w:fill="FFFBF7"/>
          <w:lang w:val="en-US"/>
        </w:rPr>
        <w:t xml:space="preserve"> </w:t>
      </w:r>
      <w:r w:rsidR="00614C0A" w:rsidRPr="00E425BD">
        <w:rPr>
          <w:rFonts w:ascii="Arial" w:hAnsi="Arial" w:cs="Arial"/>
          <w:shd w:val="clear" w:color="auto" w:fill="FFFBF7"/>
          <w:lang w:val="en-US"/>
        </w:rPr>
        <w:fldChar w:fldCharType="begin">
          <w:fldData xml:space="preserve">PEVuZE5vdGU+PENpdGU+PEF1dGhvcj5HYXViZXJ0PC9BdXRob3I+PFllYXI+MjAyMTwvWWVhcj48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</w:fldData>
        </w:fldChar>
      </w:r>
      <w:r w:rsidR="006F3439" w:rsidRPr="00E425BD">
        <w:rPr>
          <w:rFonts w:ascii="Arial" w:hAnsi="Arial" w:cs="Arial"/>
          <w:shd w:val="clear" w:color="auto" w:fill="FFFBF7"/>
          <w:lang w:val="en-US"/>
        </w:rPr>
        <w:instrText xml:space="preserve"> ADDIN EN.CITE </w:instrText>
      </w:r>
      <w:r w:rsidR="006F3439" w:rsidRPr="00E425BD">
        <w:rPr>
          <w:rFonts w:ascii="Arial" w:hAnsi="Arial" w:cs="Arial"/>
          <w:shd w:val="clear" w:color="auto" w:fill="FFFBF7"/>
          <w:lang w:val="en-US"/>
        </w:rPr>
        <w:fldChar w:fldCharType="begin">
          <w:fldData xml:space="preserve">PEVuZE5vdGU+PENpdGU+PEF1dGhvcj5HYXViZXJ0PC9BdXRob3I+PFllYXI+MjAyMTwvWWVhcj48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</w:fldData>
        </w:fldChar>
      </w:r>
      <w:r w:rsidR="006F3439" w:rsidRPr="00E425BD">
        <w:rPr>
          <w:rFonts w:ascii="Arial" w:hAnsi="Arial" w:cs="Arial"/>
          <w:shd w:val="clear" w:color="auto" w:fill="FFFBF7"/>
          <w:lang w:val="en-US"/>
        </w:rPr>
        <w:instrText xml:space="preserve"> ADDIN EN.CITE.DATA </w:instrText>
      </w:r>
      <w:r w:rsidR="006F3439" w:rsidRPr="00E425BD">
        <w:rPr>
          <w:rFonts w:ascii="Arial" w:hAnsi="Arial" w:cs="Arial"/>
          <w:shd w:val="clear" w:color="auto" w:fill="FFFBF7"/>
          <w:lang w:val="en-US"/>
        </w:rPr>
      </w:r>
      <w:r w:rsidR="006F3439" w:rsidRPr="00E425BD">
        <w:rPr>
          <w:rFonts w:ascii="Arial" w:hAnsi="Arial" w:cs="Arial"/>
          <w:shd w:val="clear" w:color="auto" w:fill="FFFBF7"/>
          <w:lang w:val="en-US"/>
        </w:rPr>
        <w:fldChar w:fldCharType="end"/>
      </w:r>
      <w:r w:rsidR="00614C0A" w:rsidRPr="00E425BD">
        <w:rPr>
          <w:rFonts w:ascii="Arial" w:hAnsi="Arial" w:cs="Arial"/>
          <w:shd w:val="clear" w:color="auto" w:fill="FFFBF7"/>
          <w:lang w:val="en-US"/>
        </w:rPr>
      </w:r>
      <w:r w:rsidR="00614C0A" w:rsidRPr="00E425BD">
        <w:rPr>
          <w:rFonts w:ascii="Arial" w:hAnsi="Arial" w:cs="Arial"/>
          <w:shd w:val="clear" w:color="auto" w:fill="FFFBF7"/>
          <w:lang w:val="en-US"/>
        </w:rPr>
        <w:fldChar w:fldCharType="separate"/>
      </w:r>
      <w:r w:rsidR="006F3439" w:rsidRPr="00E425BD">
        <w:rPr>
          <w:rFonts w:ascii="Arial" w:hAnsi="Arial" w:cs="Arial"/>
          <w:noProof/>
          <w:shd w:val="clear" w:color="auto" w:fill="FFFBF7"/>
          <w:lang w:val="en-US"/>
        </w:rPr>
        <w:t>(3)</w:t>
      </w:r>
      <w:r w:rsidR="00614C0A" w:rsidRPr="00E425BD">
        <w:rPr>
          <w:rFonts w:ascii="Arial" w:hAnsi="Arial" w:cs="Arial"/>
          <w:shd w:val="clear" w:color="auto" w:fill="FFFBF7"/>
          <w:lang w:val="en-US"/>
        </w:rPr>
        <w:fldChar w:fldCharType="end"/>
      </w:r>
      <w:r w:rsidR="003F0A97" w:rsidRPr="00E425BD">
        <w:rPr>
          <w:rFonts w:ascii="Arial" w:hAnsi="Arial" w:cs="Arial"/>
          <w:shd w:val="clear" w:color="auto" w:fill="FFFBF7"/>
          <w:lang w:val="en-US"/>
        </w:rPr>
        <w:t xml:space="preserve">. </w:t>
      </w:r>
      <w:r w:rsidR="00614C0A" w:rsidRPr="00E425BD">
        <w:rPr>
          <w:rFonts w:ascii="Arial" w:hAnsi="Arial" w:cs="Arial"/>
          <w:shd w:val="clear" w:color="auto" w:fill="FFFBF7"/>
          <w:lang w:val="en-US"/>
        </w:rPr>
        <w:t xml:space="preserve">A binary </w:t>
      </w:r>
      <w:r w:rsidR="003F0A97" w:rsidRPr="00E425BD">
        <w:rPr>
          <w:rFonts w:ascii="Arial" w:hAnsi="Arial" w:cs="Arial"/>
          <w:shd w:val="clear" w:color="auto" w:fill="FFFBF7"/>
          <w:lang w:val="en-US"/>
        </w:rPr>
        <w:t>ROI</w:t>
      </w:r>
      <w:r w:rsidR="00614C0A" w:rsidRPr="00E425BD">
        <w:rPr>
          <w:rFonts w:ascii="Arial" w:hAnsi="Arial" w:cs="Arial"/>
          <w:shd w:val="clear" w:color="auto" w:fill="FFFBF7"/>
          <w:lang w:val="en-US"/>
        </w:rPr>
        <w:t xml:space="preserve"> mask </w:t>
      </w:r>
      <w:r w:rsidR="00523F97" w:rsidRPr="00E425BD">
        <w:rPr>
          <w:rFonts w:ascii="Arial" w:hAnsi="Arial" w:cs="Arial"/>
          <w:shd w:val="clear" w:color="auto" w:fill="FFFBF7"/>
          <w:lang w:val="en-US"/>
        </w:rPr>
        <w:t xml:space="preserve">delineating the splenium of the corpus callosum was constructed </w:t>
      </w:r>
      <w:r w:rsidR="00614C0A" w:rsidRPr="00E425BD">
        <w:rPr>
          <w:rFonts w:ascii="Arial" w:hAnsi="Arial" w:cs="Arial"/>
          <w:shd w:val="clear" w:color="auto" w:fill="FFFBF7"/>
          <w:lang w:val="en-US"/>
        </w:rPr>
        <w:t xml:space="preserve">in </w:t>
      </w:r>
      <w:r w:rsidR="00692146" w:rsidRPr="00E425BD">
        <w:rPr>
          <w:rFonts w:ascii="Arial" w:hAnsi="Arial" w:cs="Arial"/>
          <w:shd w:val="clear" w:color="auto" w:fill="FFFBF7"/>
          <w:lang w:val="en-US"/>
        </w:rPr>
        <w:t xml:space="preserve">the </w:t>
      </w:r>
      <w:r w:rsidR="003F0A97" w:rsidRPr="00E425BD">
        <w:rPr>
          <w:rFonts w:ascii="Arial" w:hAnsi="Arial" w:cs="Arial"/>
          <w:shd w:val="clear" w:color="auto" w:fill="FFFBF7"/>
          <w:lang w:val="en-US"/>
        </w:rPr>
        <w:t>Montreal Neurological Institute (MNI)</w:t>
      </w:r>
      <w:r w:rsidR="00614C0A" w:rsidRPr="00E425BD">
        <w:rPr>
          <w:rFonts w:ascii="Arial" w:hAnsi="Arial" w:cs="Arial"/>
          <w:shd w:val="clear" w:color="auto" w:fill="FFFBF7"/>
          <w:lang w:val="en-US"/>
        </w:rPr>
        <w:t xml:space="preserve"> template space </w:t>
      </w:r>
      <w:r w:rsidR="003F0A97" w:rsidRPr="00E425BD">
        <w:rPr>
          <w:rFonts w:ascii="Arial" w:hAnsi="Arial" w:cs="Arial"/>
          <w:shd w:val="clear" w:color="auto" w:fill="FFFBF7"/>
          <w:lang w:val="en-US"/>
        </w:rPr>
        <w:t>and projected onto to the</w:t>
      </w:r>
      <w:r w:rsidR="00614C0A" w:rsidRPr="00E425BD">
        <w:rPr>
          <w:rFonts w:ascii="Arial" w:hAnsi="Arial" w:cs="Arial"/>
          <w:shd w:val="clear" w:color="auto" w:fill="FFFBF7"/>
          <w:lang w:val="en-US"/>
        </w:rPr>
        <w:t xml:space="preserve"> </w:t>
      </w:r>
      <w:r w:rsidR="003F0A97" w:rsidRPr="00E425BD">
        <w:rPr>
          <w:rFonts w:ascii="Arial" w:hAnsi="Arial" w:cs="Arial"/>
          <w:shd w:val="clear" w:color="auto" w:fill="FFFBF7"/>
          <w:lang w:val="en-US"/>
        </w:rPr>
        <w:t xml:space="preserve">native-space </w:t>
      </w:r>
      <w:r w:rsidR="00895468" w:rsidRPr="00E425BD">
        <w:rPr>
          <w:rFonts w:ascii="Arial" w:hAnsi="Arial" w:cs="Arial"/>
          <w:shd w:val="clear" w:color="auto" w:fill="FFFBF7"/>
          <w:lang w:val="en-US"/>
        </w:rPr>
        <w:t xml:space="preserve">FLAIR </w:t>
      </w:r>
      <w:r w:rsidR="003F0A97" w:rsidRPr="00E425BD">
        <w:rPr>
          <w:rFonts w:ascii="Arial" w:hAnsi="Arial" w:cs="Arial"/>
          <w:shd w:val="clear" w:color="auto" w:fill="FFFBF7"/>
          <w:lang w:val="en-US"/>
        </w:rPr>
        <w:t>images</w:t>
      </w:r>
      <w:r w:rsidR="00895468" w:rsidRPr="00E425BD">
        <w:rPr>
          <w:rFonts w:ascii="Arial" w:hAnsi="Arial" w:cs="Arial"/>
          <w:shd w:val="clear" w:color="auto" w:fill="FFFBF7"/>
          <w:lang w:val="en-US"/>
        </w:rPr>
        <w:t xml:space="preserve">. </w:t>
      </w:r>
      <w:r w:rsidR="003F0A97" w:rsidRPr="00E425BD">
        <w:rPr>
          <w:rFonts w:ascii="Arial" w:hAnsi="Arial" w:cs="Arial"/>
          <w:shd w:val="clear" w:color="auto" w:fill="FFFBF7"/>
          <w:lang w:val="en-US"/>
        </w:rPr>
        <w:t>WMH volumes were calculated within the ROI mask and adjusted for total intracranial volume (TIV)</w:t>
      </w:r>
      <w:r w:rsidR="00F4058B" w:rsidRPr="00E425BD">
        <w:rPr>
          <w:rFonts w:ascii="Arial" w:hAnsi="Arial" w:cs="Arial"/>
          <w:shd w:val="clear" w:color="auto" w:fill="FFFBF7"/>
          <w:lang w:val="en-US"/>
        </w:rPr>
        <w:t>.</w:t>
      </w:r>
      <w:bookmarkEnd w:id="5"/>
    </w:p>
    <w:p w14:paraId="45E01B55" w14:textId="62C3E646" w:rsidR="003A0B14" w:rsidRPr="00E425BD" w:rsidRDefault="00BA174A" w:rsidP="007055B1">
      <w:pPr>
        <w:pStyle w:val="Heading3"/>
      </w:pPr>
      <w:r w:rsidRPr="00E425BD">
        <w:t>H</w:t>
      </w:r>
      <w:r w:rsidR="003A0B14" w:rsidRPr="00E425BD">
        <w:t xml:space="preserve">ippocampal </w:t>
      </w:r>
      <w:r w:rsidR="00895468" w:rsidRPr="00E425BD">
        <w:t>v</w:t>
      </w:r>
      <w:r w:rsidR="00CB2391" w:rsidRPr="00E425BD">
        <w:t>olume</w:t>
      </w:r>
    </w:p>
    <w:p w14:paraId="070F5C50" w14:textId="4C6FA1A0" w:rsidR="00BF1E8A" w:rsidRPr="00E425BD" w:rsidRDefault="00BF1E8A" w:rsidP="00D541AF">
      <w:pPr>
        <w:spacing w:line="480" w:lineRule="auto"/>
        <w:ind w:firstLine="708"/>
        <w:rPr>
          <w:rFonts w:ascii="Arial" w:hAnsi="Arial" w:cs="Arial"/>
          <w:shd w:val="clear" w:color="auto" w:fill="FFFBF7"/>
          <w:lang w:val="en-US"/>
        </w:rPr>
      </w:pPr>
      <w:r w:rsidRPr="00E425BD">
        <w:rPr>
          <w:rFonts w:ascii="Arial" w:hAnsi="Arial" w:cs="Arial"/>
          <w:shd w:val="clear" w:color="auto" w:fill="FFFBF7"/>
          <w:lang w:val="en-US"/>
        </w:rPr>
        <w:t xml:space="preserve">In the present study, hippocampal volumes were obtained using an advanced segmentation tool included in </w:t>
      </w:r>
      <w:proofErr w:type="spellStart"/>
      <w:r w:rsidRPr="00E425BD">
        <w:rPr>
          <w:rFonts w:ascii="Arial" w:hAnsi="Arial" w:cs="Arial"/>
          <w:shd w:val="clear" w:color="auto" w:fill="FFFBF7"/>
          <w:lang w:val="en-US"/>
        </w:rPr>
        <w:t>FreeSurfer</w:t>
      </w:r>
      <w:proofErr w:type="spellEnd"/>
      <w:r w:rsidRPr="00E425BD">
        <w:rPr>
          <w:rFonts w:ascii="Arial" w:hAnsi="Arial" w:cs="Arial"/>
          <w:shd w:val="clear" w:color="auto" w:fill="FFFBF7"/>
          <w:lang w:val="en-US"/>
        </w:rPr>
        <w:t xml:space="preserve"> 6.0 (http://surfer.nmr.mgh.harvard.edu/), which enables an automated and more accurate segmentation of hippocampal subfields. This method uses a probabilistic atlas derived from ultra-high-resolution (~0.1 mm isotropic) ex vivo </w:t>
      </w:r>
      <w:r w:rsidR="00D9574A" w:rsidRPr="00E425BD">
        <w:rPr>
          <w:rFonts w:ascii="Arial" w:hAnsi="Arial" w:cs="Arial"/>
          <w:shd w:val="clear" w:color="auto" w:fill="FFFBF7"/>
          <w:lang w:val="en-US"/>
        </w:rPr>
        <w:t>magnetic resonance imaging (</w:t>
      </w:r>
      <w:r w:rsidRPr="00E425BD">
        <w:rPr>
          <w:rFonts w:ascii="Arial" w:hAnsi="Arial" w:cs="Arial"/>
          <w:shd w:val="clear" w:color="auto" w:fill="FFFBF7"/>
          <w:lang w:val="en-US"/>
        </w:rPr>
        <w:t>MRI</w:t>
      </w:r>
      <w:r w:rsidR="00D9574A" w:rsidRPr="00E425BD">
        <w:rPr>
          <w:rFonts w:ascii="Arial" w:hAnsi="Arial" w:cs="Arial"/>
          <w:shd w:val="clear" w:color="auto" w:fill="FFFBF7"/>
          <w:lang w:val="en-US"/>
        </w:rPr>
        <w:t>)</w:t>
      </w:r>
      <w:r w:rsidRPr="00E425BD">
        <w:rPr>
          <w:rFonts w:ascii="Arial" w:hAnsi="Arial" w:cs="Arial"/>
          <w:shd w:val="clear" w:color="auto" w:fill="FFFBF7"/>
          <w:lang w:val="en-US"/>
        </w:rPr>
        <w:t xml:space="preserve"> data and incorporates both T1- and high-resolution T2-weighted images when available </w:t>
      </w:r>
      <w:r w:rsidRPr="00E425BD">
        <w:rPr>
          <w:rFonts w:ascii="Arial" w:hAnsi="Arial" w:cs="Arial"/>
          <w:shd w:val="clear" w:color="auto" w:fill="FFFBF7"/>
        </w:rPr>
        <w:fldChar w:fldCharType="begin"/>
      </w:r>
      <w:r w:rsidR="006F3439" w:rsidRPr="00E425BD">
        <w:rPr>
          <w:rFonts w:ascii="Arial" w:hAnsi="Arial" w:cs="Arial"/>
          <w:shd w:val="clear" w:color="auto" w:fill="FFFBF7"/>
          <w:lang w:val="en-US"/>
        </w:rPr>
        <w:instrText xml:space="preserve"> ADDIN EN.CITE &lt;EndNote&gt;&lt;Cite&gt;&lt;Author&gt;Iglesias&lt;/Author&gt;&lt;Year&gt;2015&lt;/Year&gt;&lt;RecNum&gt;323&lt;/RecNum&gt;&lt;DisplayText&gt;(4)&lt;/DisplayText&gt;&lt;record&gt;&lt;rec-number&gt;323&lt;/rec-number&gt;&lt;foreign-keys&gt;&lt;key app="EN" db-id="twaxfaxf3zz5rpe5feu5fd29vt59sr5epwx0" timestamp="1746529047"&gt;323&lt;/key&gt;&lt;/foreign-keys&gt;&lt;ref-type name="Journal Article"&gt;17&lt;/ref-type&gt;&lt;contributors&gt;&lt;authors&gt;&lt;author&gt;Iglesias, J.E., &lt;/author&gt;&lt;author&gt;Augustinack, J.C., &lt;/author&gt;&lt;author&gt;Nguyen, K., &lt;/author&gt;&lt;author&gt;Player, C.M., &lt;/author&gt;&lt;author&gt;Player, A., &lt;/author&gt;&lt;author&gt;Wright, M., &lt;/author&gt;&lt;author&gt;Roy, N., &lt;/author&gt;&lt;author&gt;Frosch, M.P., &lt;/author&gt;&lt;author&gt;McKee, A.C., &lt;/author&gt;&lt;author&gt;Wald, L.L., &lt;/author&gt;&lt;author&gt;Fischl, B., &lt;/author&gt;&lt;author&gt;Van Leemput, K.&lt;/author&gt;&lt;/authors&gt;&lt;/contributors&gt;&lt;titles&gt;&lt;title&gt;A computational atlas of the hippocampal formation using ex vivo, ultra-high resolution MRI: Application to adaptive segmentation of in vivo MRI&lt;/title&gt;&lt;secondary-title&gt;Neuroimage&lt;/secondary-title&gt;&lt;/titles&gt;&lt;periodical&gt;&lt;full-title&gt;NeuroImage&lt;/full-title&gt;&lt;/periodical&gt;&lt;pages&gt;117-37&lt;/pages&gt;&lt;volume&gt;15&lt;/volume&gt;&lt;number&gt;115&lt;/number&gt;&lt;dates&gt;&lt;year&gt;2015&lt;/year&gt;&lt;/dates&gt;&lt;urls&gt;&lt;/urls&gt;&lt;electronic-resource-num&gt;10.1016/j.neuroimage.2015.04.042&lt;/electronic-resource-num&gt;&lt;/record&gt;&lt;/Cite&gt;&lt;/EndNote&gt;</w:instrText>
      </w:r>
      <w:r w:rsidRPr="00E425BD">
        <w:rPr>
          <w:rFonts w:ascii="Arial" w:hAnsi="Arial" w:cs="Arial"/>
          <w:shd w:val="clear" w:color="auto" w:fill="FFFBF7"/>
        </w:rPr>
        <w:fldChar w:fldCharType="separate"/>
      </w:r>
      <w:r w:rsidR="006F3439" w:rsidRPr="00E425BD">
        <w:rPr>
          <w:rFonts w:ascii="Arial" w:hAnsi="Arial" w:cs="Arial"/>
          <w:noProof/>
          <w:shd w:val="clear" w:color="auto" w:fill="FFFBF7"/>
          <w:lang w:val="en-US"/>
        </w:rPr>
        <w:t>(4)</w:t>
      </w:r>
      <w:r w:rsidRPr="00E425BD">
        <w:rPr>
          <w:rFonts w:ascii="Arial" w:hAnsi="Arial" w:cs="Arial"/>
          <w:shd w:val="clear" w:color="auto" w:fill="FFFBF7"/>
        </w:rPr>
        <w:fldChar w:fldCharType="end"/>
      </w:r>
      <w:r w:rsidRPr="00E425BD">
        <w:rPr>
          <w:rFonts w:ascii="Arial" w:hAnsi="Arial" w:cs="Arial"/>
          <w:shd w:val="clear" w:color="auto" w:fill="FFFBF7"/>
          <w:lang w:val="en-US"/>
        </w:rPr>
        <w:t xml:space="preserve">. </w:t>
      </w:r>
      <w:bookmarkStart w:id="6" w:name="_Hlk221531943"/>
      <w:r w:rsidRPr="00E425BD">
        <w:rPr>
          <w:rFonts w:ascii="Arial" w:hAnsi="Arial" w:cs="Arial"/>
          <w:shd w:val="clear" w:color="auto" w:fill="FFFBF7"/>
          <w:lang w:val="en-US"/>
        </w:rPr>
        <w:t xml:space="preserve">Specifically, T1-weighted images (3D GRAPPA PAT 2, 1 mm³ isotropic, </w:t>
      </w:r>
      <w:r w:rsidR="00D541AF" w:rsidRPr="00E425BD">
        <w:rPr>
          <w:rFonts w:ascii="Arial" w:hAnsi="Arial" w:cs="Arial"/>
          <w:shd w:val="clear" w:color="auto" w:fill="FFFBF7"/>
          <w:lang w:val="en-US"/>
        </w:rPr>
        <w:t xml:space="preserve">256 × 256 px, 192 slices, sagittal, </w:t>
      </w:r>
      <w:r w:rsidR="00D541AF" w:rsidRPr="00E425BD">
        <w:rPr>
          <w:rFonts w:ascii="Cambria Math" w:hAnsi="Cambria Math" w:cs="Cambria Math"/>
          <w:shd w:val="clear" w:color="auto" w:fill="FFFBF7"/>
          <w:lang w:val="en-US"/>
        </w:rPr>
        <w:t>∼</w:t>
      </w:r>
      <w:r w:rsidR="00D541AF" w:rsidRPr="00E425BD">
        <w:rPr>
          <w:rFonts w:ascii="Arial" w:hAnsi="Arial" w:cs="Arial"/>
          <w:shd w:val="clear" w:color="auto" w:fill="FFFBF7"/>
          <w:lang w:val="en-US"/>
        </w:rPr>
        <w:t>5 min, repetition time</w:t>
      </w:r>
      <w:r w:rsidRPr="00E425BD">
        <w:rPr>
          <w:rFonts w:ascii="Arial" w:hAnsi="Arial" w:cs="Arial"/>
          <w:shd w:val="clear" w:color="auto" w:fill="FFFBF7"/>
          <w:lang w:val="en-US"/>
        </w:rPr>
        <w:t xml:space="preserve"> = 2500 </w:t>
      </w:r>
      <w:proofErr w:type="spellStart"/>
      <w:r w:rsidRPr="00E425BD">
        <w:rPr>
          <w:rFonts w:ascii="Arial" w:hAnsi="Arial" w:cs="Arial"/>
          <w:shd w:val="clear" w:color="auto" w:fill="FFFBF7"/>
          <w:lang w:val="en-US"/>
        </w:rPr>
        <w:t>ms</w:t>
      </w:r>
      <w:proofErr w:type="spellEnd"/>
      <w:r w:rsidRPr="00E425BD">
        <w:rPr>
          <w:rFonts w:ascii="Arial" w:hAnsi="Arial" w:cs="Arial"/>
          <w:shd w:val="clear" w:color="auto" w:fill="FFFBF7"/>
          <w:lang w:val="en-US"/>
        </w:rPr>
        <w:t xml:space="preserve">, </w:t>
      </w:r>
      <w:r w:rsidR="00D541AF" w:rsidRPr="00E425BD">
        <w:rPr>
          <w:rFonts w:ascii="Arial" w:hAnsi="Arial" w:cs="Arial"/>
          <w:shd w:val="clear" w:color="auto" w:fill="FFFBF7"/>
          <w:lang w:val="en-US"/>
        </w:rPr>
        <w:t>echo time</w:t>
      </w:r>
      <w:r w:rsidRPr="00E425BD">
        <w:rPr>
          <w:rFonts w:ascii="Arial" w:hAnsi="Arial" w:cs="Arial"/>
          <w:shd w:val="clear" w:color="auto" w:fill="FFFBF7"/>
          <w:lang w:val="en-US"/>
        </w:rPr>
        <w:t xml:space="preserve"> = 4.33 </w:t>
      </w:r>
      <w:proofErr w:type="spellStart"/>
      <w:r w:rsidRPr="00E425BD">
        <w:rPr>
          <w:rFonts w:ascii="Arial" w:hAnsi="Arial" w:cs="Arial"/>
          <w:shd w:val="clear" w:color="auto" w:fill="FFFBF7"/>
          <w:lang w:val="en-US"/>
        </w:rPr>
        <w:t>ms</w:t>
      </w:r>
      <w:proofErr w:type="spellEnd"/>
      <w:r w:rsidRPr="00E425BD">
        <w:rPr>
          <w:rFonts w:ascii="Arial" w:hAnsi="Arial" w:cs="Arial"/>
          <w:shd w:val="clear" w:color="auto" w:fill="FFFBF7"/>
          <w:lang w:val="en-US"/>
        </w:rPr>
        <w:t xml:space="preserve">, </w:t>
      </w:r>
      <w:r w:rsidR="00D541AF" w:rsidRPr="00E425BD">
        <w:rPr>
          <w:rFonts w:ascii="Arial" w:hAnsi="Arial" w:cs="Arial"/>
          <w:shd w:val="clear" w:color="auto" w:fill="FFFBF7"/>
          <w:lang w:val="en-US"/>
        </w:rPr>
        <w:t>inversion time</w:t>
      </w:r>
      <w:r w:rsidRPr="00E425BD">
        <w:rPr>
          <w:rFonts w:ascii="Arial" w:hAnsi="Arial" w:cs="Arial"/>
          <w:shd w:val="clear" w:color="auto" w:fill="FFFBF7"/>
          <w:lang w:val="en-US"/>
        </w:rPr>
        <w:t xml:space="preserve"> = 110 </w:t>
      </w:r>
      <w:proofErr w:type="spellStart"/>
      <w:r w:rsidRPr="00E425BD">
        <w:rPr>
          <w:rFonts w:ascii="Arial" w:hAnsi="Arial" w:cs="Arial"/>
          <w:shd w:val="clear" w:color="auto" w:fill="FFFBF7"/>
          <w:lang w:val="en-US"/>
        </w:rPr>
        <w:t>ms</w:t>
      </w:r>
      <w:proofErr w:type="spellEnd"/>
      <w:r w:rsidRPr="00E425BD">
        <w:rPr>
          <w:rFonts w:ascii="Arial" w:hAnsi="Arial" w:cs="Arial"/>
          <w:shd w:val="clear" w:color="auto" w:fill="FFFBF7"/>
          <w:lang w:val="en-US"/>
        </w:rPr>
        <w:t xml:space="preserve">, </w:t>
      </w:r>
      <w:r w:rsidR="00D541AF" w:rsidRPr="00E425BD">
        <w:rPr>
          <w:rFonts w:ascii="Arial" w:hAnsi="Arial" w:cs="Arial"/>
          <w:shd w:val="clear" w:color="auto" w:fill="FFFBF7"/>
          <w:lang w:val="en-US"/>
        </w:rPr>
        <w:t>flip angle</w:t>
      </w:r>
      <w:r w:rsidRPr="00E425BD">
        <w:rPr>
          <w:rFonts w:ascii="Arial" w:hAnsi="Arial" w:cs="Arial"/>
          <w:shd w:val="clear" w:color="auto" w:fill="FFFBF7"/>
          <w:lang w:val="en-US"/>
        </w:rPr>
        <w:t xml:space="preserve"> = 7°) and T2-weighted images optimized for medial temporal lobe volumetry (0.5 × 0.5 × 1.5 mm³, </w:t>
      </w:r>
      <w:r w:rsidR="00D541AF" w:rsidRPr="00E425BD">
        <w:rPr>
          <w:rFonts w:ascii="Arial" w:hAnsi="Arial" w:cs="Arial"/>
          <w:shd w:val="clear" w:color="auto" w:fill="FFFBF7"/>
          <w:lang w:val="en-US"/>
        </w:rPr>
        <w:t xml:space="preserve">matrix = 384 × 384 px, 64 slices, orthogonal to the hippocampal long axis, </w:t>
      </w:r>
      <w:r w:rsidR="00D541AF" w:rsidRPr="00E425BD">
        <w:rPr>
          <w:rFonts w:ascii="Cambria Math" w:hAnsi="Cambria Math" w:cs="Cambria Math"/>
          <w:shd w:val="clear" w:color="auto" w:fill="FFFBF7"/>
          <w:lang w:val="en-US"/>
        </w:rPr>
        <w:t>∼</w:t>
      </w:r>
      <w:r w:rsidR="00D541AF" w:rsidRPr="00E425BD">
        <w:rPr>
          <w:rFonts w:ascii="Arial" w:hAnsi="Arial" w:cs="Arial"/>
          <w:shd w:val="clear" w:color="auto" w:fill="FFFBF7"/>
          <w:lang w:val="en-US"/>
        </w:rPr>
        <w:t xml:space="preserve">12 min, </w:t>
      </w:r>
      <w:r w:rsidR="008648E4" w:rsidRPr="00E425BD">
        <w:rPr>
          <w:rFonts w:ascii="Arial" w:hAnsi="Arial" w:cs="Arial"/>
          <w:shd w:val="clear" w:color="auto" w:fill="FFFBF7"/>
          <w:lang w:val="en-US"/>
        </w:rPr>
        <w:t>repetition time</w:t>
      </w:r>
      <w:r w:rsidRPr="00E425BD">
        <w:rPr>
          <w:rFonts w:ascii="Arial" w:hAnsi="Arial" w:cs="Arial"/>
          <w:shd w:val="clear" w:color="auto" w:fill="FFFBF7"/>
          <w:lang w:val="en-US"/>
        </w:rPr>
        <w:t xml:space="preserve"> = 3500 </w:t>
      </w:r>
      <w:proofErr w:type="spellStart"/>
      <w:r w:rsidRPr="00E425BD">
        <w:rPr>
          <w:rFonts w:ascii="Arial" w:hAnsi="Arial" w:cs="Arial"/>
          <w:shd w:val="clear" w:color="auto" w:fill="FFFBF7"/>
          <w:lang w:val="en-US"/>
        </w:rPr>
        <w:t>ms</w:t>
      </w:r>
      <w:proofErr w:type="spellEnd"/>
      <w:r w:rsidRPr="00E425BD">
        <w:rPr>
          <w:rFonts w:ascii="Arial" w:hAnsi="Arial" w:cs="Arial"/>
          <w:shd w:val="clear" w:color="auto" w:fill="FFFBF7"/>
          <w:lang w:val="en-US"/>
        </w:rPr>
        <w:t xml:space="preserve">, </w:t>
      </w:r>
      <w:r w:rsidR="008648E4" w:rsidRPr="00E425BD">
        <w:rPr>
          <w:rFonts w:ascii="Arial" w:hAnsi="Arial" w:cs="Arial"/>
          <w:shd w:val="clear" w:color="auto" w:fill="FFFBF7"/>
          <w:lang w:val="en-US"/>
        </w:rPr>
        <w:t>echo time</w:t>
      </w:r>
      <w:r w:rsidRPr="00E425BD">
        <w:rPr>
          <w:rFonts w:ascii="Arial" w:hAnsi="Arial" w:cs="Arial"/>
          <w:shd w:val="clear" w:color="auto" w:fill="FFFBF7"/>
          <w:lang w:val="en-US"/>
        </w:rPr>
        <w:t xml:space="preserve"> = 353 </w:t>
      </w:r>
      <w:proofErr w:type="spellStart"/>
      <w:r w:rsidRPr="00E425BD">
        <w:rPr>
          <w:rFonts w:ascii="Arial" w:hAnsi="Arial" w:cs="Arial"/>
          <w:shd w:val="clear" w:color="auto" w:fill="FFFBF7"/>
          <w:lang w:val="en-US"/>
        </w:rPr>
        <w:t>ms</w:t>
      </w:r>
      <w:proofErr w:type="spellEnd"/>
      <w:r w:rsidRPr="00E425BD">
        <w:rPr>
          <w:rFonts w:ascii="Arial" w:hAnsi="Arial" w:cs="Arial"/>
          <w:shd w:val="clear" w:color="auto" w:fill="FFFBF7"/>
          <w:lang w:val="en-US"/>
        </w:rPr>
        <w:t>) were used in a multispectral segmentation approach.</w:t>
      </w:r>
      <w:r w:rsidR="004C475A" w:rsidRPr="00E425BD">
        <w:rPr>
          <w:rFonts w:ascii="Arial" w:hAnsi="Arial" w:cs="Arial"/>
          <w:shd w:val="clear" w:color="auto" w:fill="FFFBF7"/>
          <w:lang w:val="en-US"/>
        </w:rPr>
        <w:t xml:space="preserve"> </w:t>
      </w:r>
      <w:bookmarkEnd w:id="6"/>
      <w:r w:rsidR="004C475A" w:rsidRPr="00E425BD">
        <w:rPr>
          <w:rFonts w:ascii="Arial" w:hAnsi="Arial" w:cs="Arial"/>
          <w:shd w:val="clear" w:color="auto" w:fill="FFFBF7"/>
          <w:lang w:val="en-US"/>
        </w:rPr>
        <w:t>More details can be found elsewhere</w:t>
      </w:r>
      <w:r w:rsidR="00DA1E16" w:rsidRPr="00E425BD">
        <w:rPr>
          <w:rFonts w:ascii="Arial" w:hAnsi="Arial" w:cs="Arial"/>
          <w:shd w:val="clear" w:color="auto" w:fill="FFFBF7"/>
          <w:lang w:val="en-US"/>
        </w:rPr>
        <w:t xml:space="preserve"> </w:t>
      </w:r>
      <w:r w:rsidR="004C475A" w:rsidRPr="00E425BD">
        <w:rPr>
          <w:rFonts w:ascii="Arial" w:hAnsi="Arial" w:cs="Arial"/>
          <w:shd w:val="clear" w:color="auto" w:fill="FFFBF7"/>
          <w:lang w:val="en-US"/>
        </w:rPr>
        <w:fldChar w:fldCharType="begin"/>
      </w:r>
      <w:r w:rsidR="006F3439" w:rsidRPr="00E425BD">
        <w:rPr>
          <w:rFonts w:ascii="Arial" w:hAnsi="Arial" w:cs="Arial"/>
          <w:shd w:val="clear" w:color="auto" w:fill="FFFBF7"/>
          <w:lang w:val="en-US"/>
        </w:rPr>
        <w:instrText xml:space="preserve"> ADDIN EN.CITE &lt;EndNote&gt;&lt;Cite&gt;&lt;Author&gt;Düzel&lt;/Author&gt;&lt;Year&gt;2018&lt;/Year&gt;&lt;RecNum&gt;348&lt;/RecNum&gt;&lt;DisplayText&gt;(5)&lt;/DisplayText&gt;&lt;record&gt;&lt;rec-number&gt;348&lt;/rec-number&gt;&lt;foreign-keys&gt;&lt;key app="EN" db-id="twaxfaxf3zz5rpe5feu5fd29vt59sr5epwx0" timestamp="1756113278"&gt;348&lt;/key&gt;&lt;/foreign-keys&gt;&lt;ref-type name="Journal Article"&gt;17&lt;/ref-type&gt;&lt;contributors&gt;&lt;authors&gt;&lt;author&gt;Düzel, E., &lt;/author&gt;&lt;author&gt;Berron, D., &lt;/author&gt;&lt;author&gt;Schütze, H., &lt;/author&gt;&lt;author&gt;Cardenas-Blanco, A., &lt;/author&gt;&lt;author&gt;Metzger, C., &lt;/author&gt;&lt;author&gt;Betts, M., &lt;/author&gt;&lt;author&gt;Ziegler, G., &lt;/author&gt;&lt;author&gt;Chen, Y., &lt;/author&gt;&lt;author&gt;Dobisch, L., &lt;/author&gt;&lt;author&gt;Bittner, D., &lt;/author&gt;&lt;author&gt;Glanz, W., &lt;/author&gt;&lt;author&gt;Reuter, M., &lt;/author&gt;&lt;author&gt;Spottke, A., &lt;/author&gt;&lt;author&gt;Rudolph, J., &lt;/author&gt;&lt;author&gt;Brosseron, F., &lt;/author&gt;&lt;author&gt;Buerger, K., &lt;/author&gt;&lt;author&gt;Janowitz, D., &lt;/author&gt;&lt;author&gt;Fliessbach, K., &lt;/author&gt;&lt;author&gt;Heneka, M., &lt;/author&gt;&lt;author&gt;Laske, C., &lt;/author&gt;&lt;author&gt;Buchmann, M., &lt;/author&gt;&lt;author&gt;Nestor, P., &lt;/author&gt;&lt;author&gt;Peters, O., &lt;/author&gt;&lt;author&gt;Diesing, D., &lt;/author&gt;&lt;author&gt;Li, S., &lt;/author&gt;&lt;author&gt;Priller, J., &lt;/author&gt;&lt;author&gt;Spruth, E.J., &lt;/author&gt;&lt;author&gt;Altenstein, S., &lt;/author&gt;&lt;author&gt;Ramirez, A., &lt;/author&gt;&lt;author&gt;Schneider, A., &lt;/author&gt;&lt;author&gt;Kofler, B., &lt;/author&gt;&lt;author&gt;Speck, O., &lt;/author&gt;&lt;author&gt;Teipel, S., &lt;/author&gt;&lt;author&gt;Kilimann, I., &lt;/author&gt;&lt;author&gt;Dyrba, M., &lt;/author&gt;&lt;author&gt;Wiltfang, J., &lt;/author&gt;&lt;author&gt;Bartels, C., &lt;/author&gt;&lt;author&gt;Wolfsgruber, S.,&lt;/author&gt;&lt;author&gt; Wagner, M., &lt;/author&gt;&lt;author&gt;Jessen, F. &lt;/author&gt;&lt;/authors&gt;&lt;/contributors&gt;&lt;titles&gt;&lt;title&gt;CSF total tau levels are associated with hippocampal novelty irrespective of hippocampal volume&lt;/title&gt;&lt;secondary-title&gt;Alzheimers Dement (Amst)&lt;/secondary-title&gt;&lt;/titles&gt;&lt;periodical&gt;&lt;full-title&gt;Alzheimers Dement (Amst)&lt;/full-title&gt;&lt;/periodical&gt;&lt;pages&gt;782-790&lt;/pages&gt;&lt;volume&gt;2&lt;/volume&gt;&lt;number&gt;10&lt;/number&gt;&lt;dates&gt;&lt;year&gt;2018&lt;/year&gt;&lt;/dates&gt;&lt;urls&gt;&lt;/urls&gt;&lt;electronic-resource-num&gt;10.1016/j.dadm.2018.10.003&lt;/electronic-resource-num&gt;&lt;/record&gt;&lt;/Cite&gt;&lt;/EndNote&gt;</w:instrText>
      </w:r>
      <w:r w:rsidR="004C475A" w:rsidRPr="00E425BD">
        <w:rPr>
          <w:rFonts w:ascii="Arial" w:hAnsi="Arial" w:cs="Arial"/>
          <w:shd w:val="clear" w:color="auto" w:fill="FFFBF7"/>
          <w:lang w:val="en-US"/>
        </w:rPr>
        <w:fldChar w:fldCharType="separate"/>
      </w:r>
      <w:r w:rsidR="006F3439" w:rsidRPr="00E425BD">
        <w:rPr>
          <w:rFonts w:ascii="Arial" w:hAnsi="Arial" w:cs="Arial"/>
          <w:noProof/>
          <w:shd w:val="clear" w:color="auto" w:fill="FFFBF7"/>
          <w:lang w:val="en-US"/>
        </w:rPr>
        <w:t>(5)</w:t>
      </w:r>
      <w:r w:rsidR="004C475A" w:rsidRPr="00E425BD">
        <w:rPr>
          <w:rFonts w:ascii="Arial" w:hAnsi="Arial" w:cs="Arial"/>
          <w:shd w:val="clear" w:color="auto" w:fill="FFFBF7"/>
          <w:lang w:val="en-US"/>
        </w:rPr>
        <w:fldChar w:fldCharType="end"/>
      </w:r>
      <w:r w:rsidR="004C475A" w:rsidRPr="00E425BD">
        <w:rPr>
          <w:rFonts w:ascii="Arial" w:hAnsi="Arial" w:cs="Arial"/>
          <w:shd w:val="clear" w:color="auto" w:fill="FFFBF7"/>
          <w:lang w:val="en-US"/>
        </w:rPr>
        <w:t>.</w:t>
      </w:r>
      <w:r w:rsidR="00F333EC" w:rsidRPr="00E425BD">
        <w:rPr>
          <w:rFonts w:ascii="Arial" w:hAnsi="Arial" w:cs="Arial"/>
          <w:shd w:val="clear" w:color="auto" w:fill="FFFBF7"/>
          <w:lang w:val="en-US"/>
        </w:rPr>
        <w:t xml:space="preserve"> </w:t>
      </w:r>
      <w:bookmarkStart w:id="7" w:name="_Hlk221533786"/>
      <w:r w:rsidR="00F333EC" w:rsidRPr="00E425BD">
        <w:rPr>
          <w:rFonts w:ascii="Arial" w:hAnsi="Arial" w:cs="Arial"/>
          <w:shd w:val="clear" w:color="auto" w:fill="FFFBF7"/>
          <w:lang w:val="en-US"/>
        </w:rPr>
        <w:t>Hippocampal volume was adjusted for TIV using the same approach as for WMH.</w:t>
      </w:r>
      <w:bookmarkEnd w:id="7"/>
    </w:p>
    <w:p w14:paraId="509886B8" w14:textId="77777777" w:rsidR="003E151F" w:rsidRPr="00E425BD" w:rsidRDefault="003E151F" w:rsidP="007055B1">
      <w:pPr>
        <w:pStyle w:val="Heading3"/>
      </w:pPr>
      <w:r w:rsidRPr="00E425BD">
        <w:lastRenderedPageBreak/>
        <w:t>Cognitive reserve</w:t>
      </w:r>
    </w:p>
    <w:p w14:paraId="304388B4" w14:textId="046E0937" w:rsidR="003E151F" w:rsidRPr="00E425BD" w:rsidRDefault="003E151F" w:rsidP="003E151F">
      <w:pPr>
        <w:spacing w:line="480" w:lineRule="auto"/>
        <w:ind w:firstLine="708"/>
        <w:rPr>
          <w:rFonts w:ascii="Arial" w:hAnsi="Arial" w:cs="Arial"/>
          <w:szCs w:val="20"/>
        </w:rPr>
      </w:pPr>
      <w:r w:rsidRPr="00E425BD">
        <w:rPr>
          <w:rFonts w:ascii="Arial" w:hAnsi="Arial" w:cs="Arial"/>
          <w:szCs w:val="20"/>
          <w:lang w:val="en-US"/>
        </w:rPr>
        <w:t xml:space="preserve">In the present study, </w:t>
      </w:r>
      <w:r w:rsidR="00A31DFA" w:rsidRPr="00E425BD">
        <w:rPr>
          <w:rFonts w:ascii="Arial" w:hAnsi="Arial" w:cs="Arial"/>
          <w:szCs w:val="20"/>
          <w:lang w:val="en-US"/>
        </w:rPr>
        <w:t>education</w:t>
      </w:r>
      <w:r w:rsidRPr="00E425BD">
        <w:rPr>
          <w:rFonts w:ascii="Arial" w:hAnsi="Arial" w:cs="Arial"/>
          <w:szCs w:val="20"/>
          <w:lang w:val="en-US"/>
        </w:rPr>
        <w:t xml:space="preserve"> was measured using the Lifetime of Experiences Questionnaire</w:t>
      </w:r>
      <w:r w:rsidR="00AD6634" w:rsidRPr="00E425BD">
        <w:rPr>
          <w:rFonts w:ascii="Arial" w:hAnsi="Arial" w:cs="Arial"/>
          <w:szCs w:val="20"/>
          <w:lang w:val="en-US"/>
        </w:rPr>
        <w:t xml:space="preserve"> (LEQ)</w:t>
      </w:r>
      <w:r w:rsidR="00DA1E16" w:rsidRPr="00E425BD">
        <w:rPr>
          <w:rFonts w:ascii="Arial" w:hAnsi="Arial" w:cs="Arial"/>
          <w:szCs w:val="20"/>
          <w:lang w:val="en-US"/>
        </w:rPr>
        <w:t xml:space="preserve"> </w:t>
      </w:r>
      <w:r w:rsidRPr="00E425BD">
        <w:rPr>
          <w:rFonts w:ascii="Arial" w:hAnsi="Arial" w:cs="Arial"/>
          <w:szCs w:val="20"/>
          <w:lang w:val="en-US"/>
        </w:rPr>
        <w:fldChar w:fldCharType="begin"/>
      </w:r>
      <w:r w:rsidR="006F3439" w:rsidRPr="00E425BD">
        <w:rPr>
          <w:rFonts w:ascii="Arial" w:hAnsi="Arial" w:cs="Arial"/>
          <w:szCs w:val="20"/>
          <w:lang w:val="en-US"/>
        </w:rPr>
        <w:instrText xml:space="preserve"> ADDIN EN.CITE &lt;EndNote&gt;&lt;Cite&gt;&lt;Author&gt;Valenzuela&lt;/Author&gt;&lt;Year&gt;2007&lt;/Year&gt;&lt;RecNum&gt;19&lt;/RecNum&gt;&lt;DisplayText&gt;(6)&lt;/DisplayText&gt;&lt;record&gt;&lt;rec-number&gt;19&lt;/rec-number&gt;&lt;foreign-keys&gt;&lt;key app="EN" db-id="5tzrrdrenw0d9se0xdmvffrxpxrp9d5et5se" timestamp="1677677614"&gt;19&lt;/key&gt;&lt;/foreign-keys&gt;&lt;ref-type name="Journal Article"&gt;17&lt;/ref-type&gt;&lt;contributors&gt;&lt;authors&gt;&lt;author&gt;Valenzuela, M. J.&lt;/author&gt;&lt;author&gt;Sachdev, P.&lt;/author&gt;&lt;/authors&gt;&lt;/contributors&gt;&lt;auth-address&gt;School of Psychiatry, University of New South Wales, The Neuropsychiatric Institute, Prince of Wales Hospital, NSW, Australia. michaelv@unsw.edu.au&lt;/auth-address&gt;&lt;titles&gt;&lt;title&gt;Assessment of complex mental activity across the lifespan: development of the Lifetime of Experiences Questionnaire (LEQ)&lt;/title&gt;&lt;secondary-title&gt;Psychological medicine&lt;/secondary-title&gt;&lt;alt-title&gt;Psychol Med&lt;/alt-title&gt;&lt;/titles&gt;&lt;pages&gt;1015-25&lt;/pages&gt;&lt;volume&gt;37&lt;/volume&gt;&lt;number&gt;7&lt;/number&gt;&lt;edition&gt;2006/11/23&lt;/edition&gt;&lt;keywords&gt;&lt;keyword&gt;Aged&lt;/keyword&gt;&lt;keyword&gt;Aged, 80 and over&lt;/keyword&gt;&lt;keyword&gt;*Aging&lt;/keyword&gt;&lt;keyword&gt;Female&lt;/keyword&gt;&lt;keyword&gt;Humans&lt;/keyword&gt;&lt;keyword&gt;Male&lt;/keyword&gt;&lt;keyword&gt;*Mental Processes/physiology&lt;/keyword&gt;&lt;keyword&gt;Middle Aged&lt;/keyword&gt;&lt;keyword&gt;Predictive Value of Tests&lt;/keyword&gt;&lt;keyword&gt;Prospective Studies&lt;/keyword&gt;&lt;keyword&gt;Psychometrics&lt;/keyword&gt;&lt;keyword&gt;*Questionnaires&lt;/keyword&gt;&lt;keyword&gt;Reference Values&lt;/keyword&gt;&lt;keyword&gt;Reproducibility of Results&lt;/keyword&gt;&lt;/keywords&gt;&lt;dates&gt;&lt;year&gt;2007&lt;/year&gt;&lt;pub-dates&gt;&lt;date&gt;Jul&lt;/date&gt;&lt;/pub-dates&gt;&lt;/dates&gt;&lt;isbn&gt;0033-2917 (Print)&amp;#xD;0033-2917 (Linking)&lt;/isbn&gt;&lt;accession-num&gt;17112402&lt;/accession-num&gt;&lt;work-type&gt;Case Reports&amp;#xD;Evaluation Studies&amp;#xD;Research Support, Non-U.S. Gov&amp;apos;t&lt;/work-type&gt;&lt;urls&gt;&lt;related-urls&gt;&lt;url&gt;http://www.ncbi.nlm.nih.gov/pubmed/17112402&lt;/url&gt;&lt;/related-urls&gt;&lt;/urls&gt;&lt;electronic-resource-num&gt;10.1017/S003329170600938X&lt;/electronic-resource-num&gt;&lt;language&gt;eng&lt;/language&gt;&lt;/record&gt;&lt;/Cite&gt;&lt;/EndNote&gt;</w:instrText>
      </w:r>
      <w:r w:rsidRPr="00E425BD">
        <w:rPr>
          <w:rFonts w:ascii="Arial" w:hAnsi="Arial" w:cs="Arial"/>
          <w:szCs w:val="20"/>
          <w:lang w:val="en-US"/>
        </w:rPr>
        <w:fldChar w:fldCharType="separate"/>
      </w:r>
      <w:r w:rsidR="006F3439" w:rsidRPr="00E425BD">
        <w:rPr>
          <w:rFonts w:ascii="Arial" w:hAnsi="Arial" w:cs="Arial"/>
          <w:noProof/>
          <w:szCs w:val="20"/>
          <w:lang w:val="en-US"/>
        </w:rPr>
        <w:t>(6)</w:t>
      </w:r>
      <w:r w:rsidRPr="00E425BD">
        <w:rPr>
          <w:rFonts w:ascii="Arial" w:hAnsi="Arial" w:cs="Arial"/>
          <w:szCs w:val="20"/>
          <w:lang w:val="en-US"/>
        </w:rPr>
        <w:fldChar w:fldCharType="end"/>
      </w:r>
      <w:r w:rsidRPr="00E425BD">
        <w:rPr>
          <w:rFonts w:ascii="Arial" w:hAnsi="Arial" w:cs="Arial"/>
          <w:szCs w:val="20"/>
          <w:lang w:val="en-US"/>
        </w:rPr>
        <w:t xml:space="preserve"> </w:t>
      </w:r>
      <w:r w:rsidR="00AD5612" w:rsidRPr="00E425BD">
        <w:rPr>
          <w:rFonts w:ascii="Arial" w:hAnsi="Arial" w:cs="Arial"/>
          <w:szCs w:val="20"/>
          <w:lang w:val="en-US"/>
        </w:rPr>
        <w:t>using</w:t>
      </w:r>
      <w:r w:rsidR="006E3761" w:rsidRPr="00E425BD">
        <w:rPr>
          <w:rFonts w:ascii="Arial" w:hAnsi="Arial" w:cs="Arial"/>
          <w:szCs w:val="20"/>
          <w:lang w:val="en-US"/>
        </w:rPr>
        <w:t xml:space="preserve"> a version adapted to the German population </w:t>
      </w:r>
      <w:r w:rsidR="00AD6634" w:rsidRPr="00E425BD">
        <w:rPr>
          <w:rFonts w:ascii="Arial" w:hAnsi="Arial" w:cs="Arial"/>
          <w:szCs w:val="20"/>
          <w:lang w:val="en-US"/>
        </w:rPr>
        <w:t>(LEQ-D)</w:t>
      </w:r>
      <w:r w:rsidR="00DA1E16" w:rsidRPr="00E425BD">
        <w:rPr>
          <w:rFonts w:ascii="Arial" w:hAnsi="Arial" w:cs="Arial"/>
          <w:szCs w:val="20"/>
          <w:lang w:val="en-US"/>
        </w:rPr>
        <w:t xml:space="preserve"> </w:t>
      </w:r>
      <w:r w:rsidR="006E3761" w:rsidRPr="00E425BD">
        <w:rPr>
          <w:rFonts w:ascii="Arial" w:hAnsi="Arial" w:cs="Arial"/>
          <w:szCs w:val="20"/>
          <w:lang w:val="en-US"/>
        </w:rPr>
        <w:fldChar w:fldCharType="begin"/>
      </w:r>
      <w:r w:rsidR="006F3439" w:rsidRPr="00E425BD">
        <w:rPr>
          <w:rFonts w:ascii="Arial" w:hAnsi="Arial" w:cs="Arial"/>
          <w:szCs w:val="20"/>
          <w:lang w:val="en-US"/>
        </w:rPr>
        <w:instrText xml:space="preserve"> ADDIN EN.CITE &lt;EndNote&gt;&lt;Cite&gt;&lt;Author&gt;Roeske&lt;/Author&gt;&lt;Year&gt;2018&lt;/Year&gt;&lt;RecNum&gt;22&lt;/RecNum&gt;&lt;DisplayText&gt;(7)&lt;/DisplayText&gt;&lt;record&gt;&lt;rec-number&gt;22&lt;/rec-number&gt;&lt;foreign-keys&gt;&lt;key app="EN" db-id="5tzrrdrenw0d9se0xdmvffrxpxrp9d5et5se" timestamp="1677677615"&gt;22&lt;/key&gt;&lt;/foreign-keys&gt;&lt;ref-type name="Journal Article"&gt;17&lt;/ref-type&gt;&lt;contributors&gt;&lt;authors&gt;&lt;author&gt;Roeske, Sandra&lt;/author&gt;&lt;author&gt;Wolfsgruber, Steffen&lt;/author&gt;&lt;author&gt;Kleineidam, Luca&lt;/author&gt;&lt;author&gt;Zulka, Linn&lt;/author&gt;&lt;author&gt;Buerger, Katharina&lt;/author&gt;&lt;author&gt;Ewers, Michael&lt;/author&gt;&lt;author&gt;Laske, Christoph&lt;/author&gt;&lt;author&gt;Nestor, Peter&lt;/author&gt;&lt;author&gt;Peters, Oliver&lt;/author&gt;&lt;author&gt;Priller, Josef&lt;/author&gt;&lt;author&gt;Schneider, Anja&lt;/author&gt;&lt;author&gt;Spottke, Annika&lt;/author&gt;&lt;author&gt;Ramirez, Alfredo&lt;/author&gt;&lt;author&gt;Heneka, Michael&lt;/author&gt;&lt;author&gt;Teipel, Stefan J.&lt;/author&gt;&lt;author&gt;Wiltfang, Jens&lt;/author&gt;&lt;author&gt;Okonkwo, Ozioma C.&lt;/author&gt;&lt;author&gt;Kalbe, Elke&lt;/author&gt;&lt;author&gt;Düzel, Emrah&lt;/author&gt;&lt;author&gt;Jessen, Frank&lt;/author&gt;&lt;author&gt;Wagner, Michael&lt;/author&gt;&lt;author&gt;DELCODE Study Group&lt;/author&gt;&lt;/authors&gt;&lt;/contributors&gt;&lt;titles&gt;&lt;title&gt;P3-591: A German version of the lifetime of experiences questionnaire (LEQ) to measure cognitive reserve: Validation results from the DELCODE study.&lt;/title&gt;&lt;secondary-title&gt;Alzheimer&amp;apos;s &amp;amp; Dementia&lt;/secondary-title&gt;&lt;/titles&gt;&lt;pages&gt;P1352-P1353&lt;/pages&gt;&lt;volume&gt;14&lt;/volume&gt;&lt;number&gt;7S_Part_25&lt;/number&gt;&lt;dates&gt;&lt;year&gt;2018&lt;/year&gt;&lt;/dates&gt;&lt;isbn&gt;1552-5260&lt;/isbn&gt;&lt;urls&gt;&lt;related-urls&gt;&lt;url&gt;https://alz-journals.onlinelibrary.wiley.com/doi/abs/10.1016/j.jalz.2018.06.1957&lt;/url&gt;&lt;/related-urls&gt;&lt;/urls&gt;&lt;electronic-resource-num&gt;https://doi.org/10.1016/j.jalz.2018.06.1957&lt;/electronic-resource-num&gt;&lt;/record&gt;&lt;/Cite&gt;&lt;/EndNote&gt;</w:instrText>
      </w:r>
      <w:r w:rsidR="006E3761" w:rsidRPr="00E425BD">
        <w:rPr>
          <w:rFonts w:ascii="Arial" w:hAnsi="Arial" w:cs="Arial"/>
          <w:szCs w:val="20"/>
          <w:lang w:val="en-US"/>
        </w:rPr>
        <w:fldChar w:fldCharType="separate"/>
      </w:r>
      <w:r w:rsidR="006F3439" w:rsidRPr="00E425BD">
        <w:rPr>
          <w:rFonts w:ascii="Arial" w:hAnsi="Arial" w:cs="Arial"/>
          <w:noProof/>
          <w:szCs w:val="20"/>
          <w:lang w:val="en-US"/>
        </w:rPr>
        <w:t>(7)</w:t>
      </w:r>
      <w:r w:rsidR="006E3761" w:rsidRPr="00E425BD">
        <w:rPr>
          <w:rFonts w:ascii="Arial" w:hAnsi="Arial" w:cs="Arial"/>
          <w:szCs w:val="20"/>
          <w:lang w:val="en-US"/>
        </w:rPr>
        <w:fldChar w:fldCharType="end"/>
      </w:r>
      <w:r w:rsidR="006E3761" w:rsidRPr="00E425BD">
        <w:rPr>
          <w:rFonts w:ascii="Arial" w:hAnsi="Arial" w:cs="Arial"/>
          <w:szCs w:val="20"/>
          <w:lang w:val="en-US"/>
        </w:rPr>
        <w:t xml:space="preserve">. In particular, the </w:t>
      </w:r>
      <w:r w:rsidRPr="00E425BD">
        <w:rPr>
          <w:rFonts w:ascii="Arial" w:hAnsi="Arial" w:cs="Arial"/>
          <w:szCs w:val="20"/>
          <w:lang w:val="en-US"/>
        </w:rPr>
        <w:t xml:space="preserve">young adulthood specific score, which assesses the highest level of </w:t>
      </w:r>
      <w:r w:rsidR="00A31DFA" w:rsidRPr="00E425BD">
        <w:rPr>
          <w:rFonts w:ascii="Arial" w:hAnsi="Arial" w:cs="Arial"/>
          <w:szCs w:val="20"/>
          <w:lang w:val="en-US"/>
        </w:rPr>
        <w:t>education</w:t>
      </w:r>
      <w:r w:rsidRPr="00E425BD">
        <w:rPr>
          <w:rFonts w:ascii="Arial" w:hAnsi="Arial" w:cs="Arial"/>
          <w:szCs w:val="20"/>
          <w:lang w:val="en-US"/>
        </w:rPr>
        <w:t xml:space="preserve"> by the age of 30</w:t>
      </w:r>
      <w:r w:rsidR="006E3761" w:rsidRPr="00E425BD">
        <w:rPr>
          <w:rFonts w:ascii="Arial" w:hAnsi="Arial" w:cs="Arial"/>
          <w:szCs w:val="20"/>
          <w:lang w:val="en-US"/>
        </w:rPr>
        <w:t xml:space="preserve"> was used</w:t>
      </w:r>
      <w:r w:rsidRPr="00E425BD">
        <w:rPr>
          <w:rFonts w:ascii="Arial" w:hAnsi="Arial" w:cs="Arial"/>
          <w:szCs w:val="20"/>
          <w:lang w:val="en-US"/>
        </w:rPr>
        <w:t xml:space="preserve">. Higher scores indicate higher </w:t>
      </w:r>
      <w:r w:rsidR="00A31DFA" w:rsidRPr="00E425BD">
        <w:rPr>
          <w:rFonts w:ascii="Arial" w:hAnsi="Arial" w:cs="Arial"/>
          <w:szCs w:val="20"/>
          <w:lang w:val="en-US"/>
        </w:rPr>
        <w:t>education</w:t>
      </w:r>
      <w:r w:rsidRPr="00E425BD">
        <w:rPr>
          <w:rFonts w:ascii="Arial" w:hAnsi="Arial" w:cs="Arial"/>
          <w:szCs w:val="20"/>
          <w:lang w:val="en-US"/>
        </w:rPr>
        <w:t>. Similarly, occupation</w:t>
      </w:r>
      <w:r w:rsidR="00042E9E" w:rsidRPr="00E425BD">
        <w:rPr>
          <w:rFonts w:ascii="Arial" w:hAnsi="Arial" w:cs="Arial"/>
          <w:szCs w:val="20"/>
          <w:lang w:val="en-US"/>
        </w:rPr>
        <w:t>al complexity</w:t>
      </w:r>
      <w:r w:rsidRPr="00E425BD">
        <w:rPr>
          <w:rFonts w:ascii="Arial" w:hAnsi="Arial" w:cs="Arial"/>
          <w:szCs w:val="20"/>
          <w:lang w:val="en-US"/>
        </w:rPr>
        <w:t xml:space="preserve"> was operationalized using the LEQ mid-life specific score, which represents occupation</w:t>
      </w:r>
      <w:r w:rsidR="00042E9E" w:rsidRPr="00E425BD">
        <w:rPr>
          <w:rFonts w:ascii="Arial" w:hAnsi="Arial" w:cs="Arial"/>
          <w:szCs w:val="20"/>
          <w:lang w:val="en-US"/>
        </w:rPr>
        <w:t>al complexity</w:t>
      </w:r>
      <w:r w:rsidRPr="00E425BD">
        <w:rPr>
          <w:rFonts w:ascii="Arial" w:hAnsi="Arial" w:cs="Arial"/>
          <w:szCs w:val="20"/>
          <w:lang w:val="en-US"/>
        </w:rPr>
        <w:t xml:space="preserve"> and further educational accomplishments in mid-life, with higher scores indicating higher occupation</w:t>
      </w:r>
      <w:r w:rsidR="00042E9E" w:rsidRPr="00E425BD">
        <w:rPr>
          <w:rFonts w:ascii="Arial" w:hAnsi="Arial" w:cs="Arial"/>
          <w:szCs w:val="20"/>
          <w:lang w:val="en-US"/>
        </w:rPr>
        <w:t>al complexity</w:t>
      </w:r>
      <w:r w:rsidRPr="00E425BD">
        <w:rPr>
          <w:rFonts w:ascii="Arial" w:hAnsi="Arial" w:cs="Arial"/>
          <w:szCs w:val="20"/>
          <w:lang w:val="en-US"/>
        </w:rPr>
        <w:t xml:space="preserve">. Lastly, leisure activities were measured using the LEQ mid-life unspecific score, including several leisure activities, such as social activity, musical activity, artistic activity (e.g., drawing), physical activity, reading, speaking a secondary language, and travel experiences. </w:t>
      </w:r>
      <w:r w:rsidRPr="00E425BD">
        <w:rPr>
          <w:rFonts w:ascii="Arial" w:hAnsi="Arial" w:cs="Arial"/>
          <w:szCs w:val="20"/>
        </w:rPr>
        <w:t>Higher scores indicate greater engagement in leisure activities.</w:t>
      </w:r>
    </w:p>
    <w:p w14:paraId="2E1DC1B3" w14:textId="3A3B32F7" w:rsidR="00D00BD8" w:rsidRPr="00E425BD" w:rsidRDefault="008D077F" w:rsidP="007055B1">
      <w:pPr>
        <w:pStyle w:val="Heading3"/>
        <w:rPr>
          <w:shd w:val="clear" w:color="auto" w:fill="FFFBF7"/>
        </w:rPr>
      </w:pPr>
      <w:r w:rsidRPr="00E425BD">
        <w:rPr>
          <w:rFonts w:cs="Arial"/>
        </w:rPr>
        <w:t>Psychological</w:t>
      </w:r>
      <w:r w:rsidR="00D00BD8" w:rsidRPr="00E425BD">
        <w:rPr>
          <w:shd w:val="clear" w:color="auto" w:fill="FFFBF7"/>
        </w:rPr>
        <w:t xml:space="preserve"> debt</w:t>
      </w:r>
    </w:p>
    <w:p w14:paraId="6C207CD7" w14:textId="0C1F1330" w:rsidR="00D00BD8" w:rsidRPr="00E425BD" w:rsidRDefault="00D00BD8" w:rsidP="009F70A8">
      <w:pPr>
        <w:spacing w:line="480" w:lineRule="auto"/>
        <w:ind w:firstLine="708"/>
        <w:rPr>
          <w:rFonts w:ascii="Arial" w:hAnsi="Arial" w:cs="Arial"/>
          <w:szCs w:val="20"/>
          <w:lang w:val="en-US"/>
        </w:rPr>
      </w:pPr>
      <w:r w:rsidRPr="00E425BD">
        <w:rPr>
          <w:rFonts w:ascii="Arial" w:hAnsi="Arial" w:cs="Arial"/>
          <w:lang w:val="en-US" w:eastAsia="de-DE"/>
        </w:rPr>
        <w:t xml:space="preserve">To model the </w:t>
      </w:r>
      <w:r w:rsidR="004E0C90" w:rsidRPr="00E425BD">
        <w:rPr>
          <w:rFonts w:ascii="Arial" w:hAnsi="Arial" w:cs="Arial"/>
          <w:lang w:val="en-US" w:eastAsia="de-DE"/>
        </w:rPr>
        <w:t>psychological</w:t>
      </w:r>
      <w:r w:rsidRPr="00E425BD">
        <w:rPr>
          <w:rFonts w:ascii="Arial" w:hAnsi="Arial" w:cs="Arial"/>
          <w:lang w:val="en-US" w:eastAsia="de-DE"/>
        </w:rPr>
        <w:t xml:space="preserve"> risk </w:t>
      </w:r>
      <w:r w:rsidR="003E151F" w:rsidRPr="00E425BD">
        <w:rPr>
          <w:rFonts w:ascii="Arial" w:hAnsi="Arial" w:cs="Arial"/>
          <w:lang w:val="en-US" w:eastAsia="de-DE"/>
        </w:rPr>
        <w:t>construct</w:t>
      </w:r>
      <w:r w:rsidRPr="00E425BD">
        <w:rPr>
          <w:rFonts w:ascii="Arial" w:hAnsi="Arial" w:cs="Arial"/>
          <w:lang w:val="en-US" w:eastAsia="de-DE"/>
        </w:rPr>
        <w:t xml:space="preserve"> </w:t>
      </w:r>
      <w:r w:rsidR="008D077F" w:rsidRPr="00E425BD">
        <w:rPr>
          <w:rFonts w:ascii="Arial" w:hAnsi="Arial" w:cs="Arial"/>
          <w:lang w:val="en-US" w:eastAsia="de-DE"/>
        </w:rPr>
        <w:t>psychological</w:t>
      </w:r>
      <w:r w:rsidRPr="00E425BD">
        <w:rPr>
          <w:rFonts w:ascii="Arial" w:hAnsi="Arial" w:cs="Arial"/>
          <w:lang w:val="en-US" w:eastAsia="de-DE"/>
        </w:rPr>
        <w:t xml:space="preserve"> debt, information on depression, anxiety, neuroticism, and sleep quality were used. </w:t>
      </w:r>
      <w:r w:rsidR="009F70A8" w:rsidRPr="00E425BD">
        <w:rPr>
          <w:rFonts w:ascii="Arial" w:hAnsi="Arial" w:cs="Arial"/>
          <w:szCs w:val="20"/>
          <w:lang w:val="en-US"/>
        </w:rPr>
        <w:t>To determine depression, the short form of the Geriatric Depression Scale</w:t>
      </w:r>
      <w:r w:rsidR="00AD6634" w:rsidRPr="00E425BD">
        <w:rPr>
          <w:rFonts w:ascii="Arial" w:hAnsi="Arial" w:cs="Arial"/>
          <w:szCs w:val="20"/>
          <w:lang w:val="en-US"/>
        </w:rPr>
        <w:t xml:space="preserve"> (GDS)</w:t>
      </w:r>
      <w:r w:rsidR="00DA1E16" w:rsidRPr="00E425BD">
        <w:rPr>
          <w:rFonts w:ascii="Arial" w:hAnsi="Arial" w:cs="Arial"/>
          <w:szCs w:val="20"/>
          <w:lang w:val="en-US"/>
        </w:rPr>
        <w:t xml:space="preserve"> </w:t>
      </w:r>
      <w:r w:rsidR="009F70A8" w:rsidRPr="00E425BD">
        <w:rPr>
          <w:rFonts w:ascii="Arial" w:hAnsi="Arial" w:cs="Arial"/>
          <w:szCs w:val="20"/>
        </w:rPr>
        <w:fldChar w:fldCharType="begin"/>
      </w:r>
      <w:r w:rsidR="006F3439" w:rsidRPr="00E425BD">
        <w:rPr>
          <w:rFonts w:ascii="Arial" w:hAnsi="Arial" w:cs="Arial"/>
          <w:szCs w:val="20"/>
          <w:lang w:val="en-US"/>
        </w:rPr>
        <w:instrText xml:space="preserve"> ADDIN EN.CITE &lt;EndNote&gt;&lt;Cite&gt;&lt;Author&gt;Yesavage&lt;/Author&gt;&lt;Year&gt;1982&lt;/Year&gt;&lt;RecNum&gt;181&lt;/RecNum&gt;&lt;DisplayText&gt;(8)&lt;/DisplayText&gt;&lt;record&gt;&lt;rec-number&gt;181&lt;/rec-number&gt;&lt;foreign-keys&gt;&lt;key app="EN" db-id="5tzrrdrenw0d9se0xdmvffrxpxrp9d5et5se" timestamp="1717498559"&gt;181&lt;/key&gt;&lt;/foreign-keys&gt;&lt;ref-type name="Journal Article"&gt;17&lt;/ref-type&gt;&lt;contributors&gt;&lt;authors&gt;&lt;author&gt;Yesavage, J.A., &lt;/author&gt;&lt;author&gt;Brink, T.L., &lt;/author&gt;&lt;author&gt;Rose, T.L., &lt;/author&gt;&lt;author&gt;Lum, O., &lt;/author&gt;&lt;author&gt;Huang, V., &lt;/author&gt;&lt;author&gt;Adey, M., &lt;/author&gt;&lt;author&gt;Leirer, V.O. &lt;/author&gt;&lt;/authors&gt;&lt;/contributors&gt;&lt;titles&gt;&lt;title&gt;Development and validation of a geriatric depression screening scale: A preliminary report. Journal of Psychiatric Research&lt;/title&gt;&lt;secondary-title&gt;Journal of Psychiatric Research&lt;/secondary-title&gt;&lt;/titles&gt;&lt;pages&gt;37-49&lt;/pages&gt;&lt;volume&gt;17&lt;/volume&gt;&lt;number&gt;1&lt;/number&gt;&lt;dates&gt;&lt;year&gt;1982&lt;/year&gt;&lt;/dates&gt;&lt;urls&gt;&lt;/urls&gt;&lt;electronic-resource-num&gt;https://doi.org/10.1016/0022-3956(82)90033-4&lt;/electronic-resource-num&gt;&lt;/record&gt;&lt;/Cite&gt;&lt;/EndNote&gt;</w:instrText>
      </w:r>
      <w:r w:rsidR="009F70A8" w:rsidRPr="00E425BD">
        <w:rPr>
          <w:rFonts w:ascii="Arial" w:hAnsi="Arial" w:cs="Arial"/>
          <w:szCs w:val="20"/>
        </w:rPr>
        <w:fldChar w:fldCharType="separate"/>
      </w:r>
      <w:r w:rsidR="006F3439" w:rsidRPr="00E425BD">
        <w:rPr>
          <w:rFonts w:ascii="Arial" w:hAnsi="Arial" w:cs="Arial"/>
          <w:noProof/>
          <w:szCs w:val="20"/>
          <w:lang w:val="en-US"/>
        </w:rPr>
        <w:t>(8)</w:t>
      </w:r>
      <w:r w:rsidR="009F70A8" w:rsidRPr="00E425BD">
        <w:rPr>
          <w:rFonts w:ascii="Arial" w:hAnsi="Arial" w:cs="Arial"/>
          <w:szCs w:val="20"/>
        </w:rPr>
        <w:fldChar w:fldCharType="end"/>
      </w:r>
      <w:r w:rsidR="009F70A8" w:rsidRPr="00E425BD">
        <w:rPr>
          <w:rFonts w:ascii="Arial" w:hAnsi="Arial" w:cs="Arial"/>
          <w:szCs w:val="20"/>
          <w:lang w:val="en-US"/>
        </w:rPr>
        <w:t xml:space="preserve"> was used. The GDS comprises 15 items, with higher scores indicating more severe depressive symptoms. Anxiety was measured using the Short Form Geriatric Anxiety Scale</w:t>
      </w:r>
      <w:r w:rsidR="00AD6634" w:rsidRPr="00E425BD">
        <w:rPr>
          <w:rFonts w:ascii="Arial" w:hAnsi="Arial" w:cs="Arial"/>
          <w:szCs w:val="20"/>
          <w:lang w:val="en-US"/>
        </w:rPr>
        <w:t xml:space="preserve"> (GAI-SF)</w:t>
      </w:r>
      <w:bookmarkStart w:id="8" w:name="_Hlk197613354"/>
      <w:r w:rsidR="00DA1E16" w:rsidRPr="00E425BD">
        <w:rPr>
          <w:rFonts w:ascii="Arial" w:hAnsi="Arial" w:cs="Arial"/>
          <w:szCs w:val="20"/>
          <w:lang w:val="en-US"/>
        </w:rPr>
        <w:t xml:space="preserve"> </w:t>
      </w:r>
      <w:r w:rsidR="009F70A8" w:rsidRPr="00E425BD">
        <w:rPr>
          <w:rFonts w:ascii="Arial" w:hAnsi="Arial" w:cs="Arial"/>
          <w:szCs w:val="20"/>
        </w:rPr>
        <w:fldChar w:fldCharType="begin"/>
      </w:r>
      <w:r w:rsidR="006F3439" w:rsidRPr="00E425BD">
        <w:rPr>
          <w:rFonts w:ascii="Arial" w:hAnsi="Arial" w:cs="Arial"/>
          <w:szCs w:val="20"/>
          <w:lang w:val="en-US"/>
        </w:rPr>
        <w:instrText xml:space="preserve"> ADDIN EN.CITE &lt;EndNote&gt;&lt;Cite&gt;&lt;Author&gt;Byrne&lt;/Author&gt;&lt;Year&gt;2011&lt;/Year&gt;&lt;RecNum&gt;26&lt;/RecNum&gt;&lt;DisplayText&gt;(9)&lt;/DisplayText&gt;&lt;record&gt;&lt;rec-number&gt;26&lt;/rec-number&gt;&lt;foreign-keys&gt;&lt;key app="EN" db-id="frzffwwv6aff25eapvc52efavvv5909va9ep" timestamp="1716304671"&gt;26&lt;/key&gt;&lt;/foreign-keys&gt;&lt;ref-type name="Journal Article"&gt;17&lt;/ref-type&gt;&lt;contributors&gt;&lt;authors&gt;&lt;author&gt;Byrne, Gerard J.;&lt;/author&gt;&lt;author&gt;Pachana, Nancy A.; &lt;/author&gt;&lt;/authors&gt;&lt;/contributors&gt;&lt;titles&gt;&lt;title&gt;Development and validation of a short form of the Geriatric Anxiety Inventory – the GAI-SF &lt;/title&gt;&lt;secondary-title&gt;International Psychogeriatrics&lt;/secondary-title&gt;&lt;/titles&gt;&lt;periodical&gt;&lt;full-title&gt;International Psychogeriatrics&lt;/full-title&gt;&lt;/periodical&gt;&lt;pages&gt;125–131&lt;/pages&gt;&lt;volume&gt;23:1&lt;/volume&gt;&lt;dates&gt;&lt;year&gt;2011&lt;/year&gt;&lt;/dates&gt;&lt;urls&gt;&lt;/urls&gt;&lt;electronic-resource-num&gt;doi:10.1017/S1041610210001237&lt;/electronic-resource-num&gt;&lt;/record&gt;&lt;/Cite&gt;&lt;/EndNote&gt;</w:instrText>
      </w:r>
      <w:r w:rsidR="009F70A8" w:rsidRPr="00E425BD">
        <w:rPr>
          <w:rFonts w:ascii="Arial" w:hAnsi="Arial" w:cs="Arial"/>
          <w:szCs w:val="20"/>
        </w:rPr>
        <w:fldChar w:fldCharType="separate"/>
      </w:r>
      <w:r w:rsidR="006F3439" w:rsidRPr="00E425BD">
        <w:rPr>
          <w:rFonts w:ascii="Arial" w:hAnsi="Arial" w:cs="Arial"/>
          <w:noProof/>
          <w:szCs w:val="20"/>
          <w:lang w:val="en-US"/>
        </w:rPr>
        <w:t>(9)</w:t>
      </w:r>
      <w:r w:rsidR="009F70A8" w:rsidRPr="00E425BD">
        <w:rPr>
          <w:rFonts w:ascii="Arial" w:hAnsi="Arial" w:cs="Arial"/>
          <w:szCs w:val="20"/>
        </w:rPr>
        <w:fldChar w:fldCharType="end"/>
      </w:r>
      <w:bookmarkEnd w:id="8"/>
      <w:r w:rsidR="009F70A8" w:rsidRPr="00E425BD">
        <w:rPr>
          <w:rFonts w:ascii="Arial" w:hAnsi="Arial" w:cs="Arial"/>
          <w:szCs w:val="20"/>
          <w:lang w:val="en-US"/>
        </w:rPr>
        <w:t xml:space="preserve">, which contains 5 items, with higher scores indicating more severe anxiety symptoms. To measure neuroticism, the </w:t>
      </w:r>
      <w:r w:rsidR="00AD5612" w:rsidRPr="00E425BD">
        <w:rPr>
          <w:rFonts w:ascii="Arial" w:hAnsi="Arial" w:cs="Arial"/>
          <w:szCs w:val="20"/>
          <w:lang w:val="en-US"/>
        </w:rPr>
        <w:t>Neuroticism</w:t>
      </w:r>
      <w:r w:rsidR="009F70A8" w:rsidRPr="00E425BD">
        <w:rPr>
          <w:rFonts w:ascii="Arial" w:hAnsi="Arial" w:cs="Arial"/>
          <w:szCs w:val="20"/>
          <w:lang w:val="en-US"/>
        </w:rPr>
        <w:t xml:space="preserve"> Subscale of the 10 items Big Five Inventory</w:t>
      </w:r>
      <w:r w:rsidR="00AD6634" w:rsidRPr="00E425BD">
        <w:rPr>
          <w:rFonts w:ascii="Arial" w:hAnsi="Arial" w:cs="Arial"/>
          <w:szCs w:val="20"/>
          <w:lang w:val="en-US"/>
        </w:rPr>
        <w:t xml:space="preserve"> (BFI-10)</w:t>
      </w:r>
      <w:r w:rsidR="00DA1E16" w:rsidRPr="00E425BD">
        <w:rPr>
          <w:rFonts w:ascii="Arial" w:hAnsi="Arial" w:cs="Arial"/>
          <w:szCs w:val="20"/>
          <w:lang w:val="en-US"/>
        </w:rPr>
        <w:t xml:space="preserve"> </w:t>
      </w:r>
      <w:r w:rsidR="009F70A8" w:rsidRPr="00E425BD">
        <w:rPr>
          <w:rFonts w:ascii="Arial" w:hAnsi="Arial" w:cs="Arial"/>
          <w:szCs w:val="20"/>
        </w:rPr>
        <w:fldChar w:fldCharType="begin"/>
      </w:r>
      <w:r w:rsidR="006F3439" w:rsidRPr="00E425BD">
        <w:rPr>
          <w:rFonts w:ascii="Arial" w:hAnsi="Arial" w:cs="Arial"/>
          <w:szCs w:val="20"/>
          <w:lang w:val="en-US"/>
        </w:rPr>
        <w:instrText xml:space="preserve"> ADDIN EN.CITE &lt;EndNote&gt;&lt;Cite&gt;&lt;Author&gt;Rammstedt&lt;/Author&gt;&lt;Year&gt;2007&lt;/Year&gt;&lt;RecNum&gt;86&lt;/RecNum&gt;&lt;DisplayText&gt;(10)&lt;/DisplayText&gt;&lt;record&gt;&lt;rec-number&gt;86&lt;/rec-number&gt;&lt;foreign-keys&gt;&lt;key app="EN" db-id="5tzrrdrenw0d9se0xdmvffrxpxrp9d5et5se" timestamp="1702034735"&gt;86&lt;/key&gt;&lt;/foreign-keys&gt;&lt;ref-type name="Journal Article"&gt;17&lt;/ref-type&gt;&lt;contributors&gt;&lt;authors&gt;&lt;author&gt;Rammstedt, B.,&lt;/author&gt;&lt;author&gt;John, O.P.&lt;/author&gt;&lt;/authors&gt;&lt;/contributors&gt;&lt;titles&gt;&lt;title&gt;Measuring personality in one minute or less: A 10-item short version of  the Big Five Inventory in English and German&lt;/title&gt;&lt;secondary-title&gt;Journal of Research in Personality&lt;/secondary-title&gt;&lt;/titles&gt;&lt;pages&gt;203-212&lt;/pages&gt;&lt;volume&gt;41&lt;/volume&gt;&lt;dates&gt;&lt;year&gt;2007&lt;/year&gt;&lt;/dates&gt;&lt;urls&gt;&lt;/urls&gt;&lt;/record&gt;&lt;/Cite&gt;&lt;/EndNote&gt;</w:instrText>
      </w:r>
      <w:r w:rsidR="009F70A8" w:rsidRPr="00E425BD">
        <w:rPr>
          <w:rFonts w:ascii="Arial" w:hAnsi="Arial" w:cs="Arial"/>
          <w:szCs w:val="20"/>
        </w:rPr>
        <w:fldChar w:fldCharType="separate"/>
      </w:r>
      <w:r w:rsidR="006F3439" w:rsidRPr="00E425BD">
        <w:rPr>
          <w:rFonts w:ascii="Arial" w:hAnsi="Arial" w:cs="Arial"/>
          <w:noProof/>
          <w:szCs w:val="20"/>
          <w:lang w:val="en-US"/>
        </w:rPr>
        <w:t>(10)</w:t>
      </w:r>
      <w:r w:rsidR="009F70A8" w:rsidRPr="00E425BD">
        <w:rPr>
          <w:rFonts w:ascii="Arial" w:hAnsi="Arial" w:cs="Arial"/>
          <w:szCs w:val="20"/>
        </w:rPr>
        <w:fldChar w:fldCharType="end"/>
      </w:r>
      <w:r w:rsidR="009F70A8" w:rsidRPr="00E425BD">
        <w:rPr>
          <w:rFonts w:ascii="Arial" w:hAnsi="Arial" w:cs="Arial"/>
          <w:szCs w:val="20"/>
          <w:lang w:val="en-US"/>
        </w:rPr>
        <w:t xml:space="preserve"> was used by calculating the participants’ response to specific items that assess emotional instability and susceptibility to stress, with higher scores indicating greater </w:t>
      </w:r>
      <w:r w:rsidR="00AD5612" w:rsidRPr="00E425BD">
        <w:rPr>
          <w:rFonts w:ascii="Arial" w:hAnsi="Arial" w:cs="Arial"/>
          <w:szCs w:val="20"/>
          <w:lang w:val="en-US"/>
        </w:rPr>
        <w:t>neuroticism</w:t>
      </w:r>
      <w:r w:rsidR="009F70A8" w:rsidRPr="00E425BD">
        <w:rPr>
          <w:rFonts w:ascii="Arial" w:hAnsi="Arial" w:cs="Arial"/>
          <w:szCs w:val="20"/>
          <w:lang w:val="en-US"/>
        </w:rPr>
        <w:t>. To measure sleep quality, the Pittsburgh Sleep Quality Index</w:t>
      </w:r>
      <w:r w:rsidR="00AD6634" w:rsidRPr="00E425BD">
        <w:rPr>
          <w:rFonts w:ascii="Arial" w:hAnsi="Arial" w:cs="Arial"/>
          <w:szCs w:val="20"/>
          <w:lang w:val="en-US"/>
        </w:rPr>
        <w:t xml:space="preserve"> (PSQI)</w:t>
      </w:r>
      <w:r w:rsidR="00DA1E16" w:rsidRPr="00E425BD">
        <w:rPr>
          <w:rFonts w:ascii="Arial" w:hAnsi="Arial" w:cs="Arial"/>
          <w:szCs w:val="20"/>
          <w:lang w:val="en-US"/>
        </w:rPr>
        <w:t xml:space="preserve"> </w:t>
      </w:r>
      <w:r w:rsidR="009F70A8" w:rsidRPr="00E425BD">
        <w:rPr>
          <w:rFonts w:ascii="Arial" w:hAnsi="Arial" w:cs="Arial"/>
          <w:szCs w:val="20"/>
        </w:rPr>
        <w:fldChar w:fldCharType="begin"/>
      </w:r>
      <w:r w:rsidR="006F3439" w:rsidRPr="00E425BD">
        <w:rPr>
          <w:rFonts w:ascii="Arial" w:hAnsi="Arial" w:cs="Arial"/>
          <w:szCs w:val="20"/>
          <w:lang w:val="en-US"/>
        </w:rPr>
        <w:instrText xml:space="preserve"> ADDIN EN.CITE &lt;EndNote&gt;&lt;Cite&gt;&lt;Author&gt;Buysse&lt;/Author&gt;&lt;Year&gt;1989&lt;/Year&gt;&lt;RecNum&gt;35&lt;/RecNum&gt;&lt;DisplayText&gt;(11)&lt;/DisplayText&gt;&lt;record&gt;&lt;rec-number&gt;35&lt;/rec-number&gt;&lt;foreign-keys&gt;&lt;key app="EN" db-id="wtpa9ddf5effsnevar6vtpe5tfvzr9ddd0dd" timestamp="1746447873"&gt;35&lt;/key&gt;&lt;/foreign-keys&gt;&lt;ref-type name="Journal Article"&gt;17&lt;/ref-type&gt;&lt;contributors&gt;&lt;authors&gt;&lt;author&gt;Buysse, D. J.&lt;/author&gt;&lt;author&gt;Reynolds, C. F., 3rd&lt;/author&gt;&lt;author&gt;Monk, T. H.&lt;/author&gt;&lt;author&gt;Berman, S. R.&lt;/author&gt;&lt;author&gt;Kupfer, D. J.&lt;/author&gt;&lt;/authors&gt;&lt;/contributors&gt;&lt;auth-address&gt;Department of Psychiatry, University of Pittsburgh School of Medicine, PA.&lt;/auth-address&gt;&lt;titles&gt;&lt;title&gt;The Pittsburgh Sleep Quality Index: a new instrument for psychiatric practice and research&lt;/title&gt;&lt;secondary-title&gt;Psychiatry Res&lt;/secondary-title&gt;&lt;/titles&gt;&lt;pages&gt;193-213&lt;/pages&gt;&lt;volume&gt;28&lt;/volume&gt;&lt;number&gt;2&lt;/number&gt;&lt;edition&gt;1989/05/01&lt;/edition&gt;&lt;keywords&gt;&lt;keyword&gt;Adult&lt;/keyword&gt;&lt;keyword&gt;Aged&lt;/keyword&gt;&lt;keyword&gt;Aged, 80 and over&lt;/keyword&gt;&lt;keyword&gt;Depression/*psychology&lt;/keyword&gt;&lt;keyword&gt;Female&lt;/keyword&gt;&lt;keyword&gt;Humans&lt;/keyword&gt;&lt;keyword&gt;Male&lt;/keyword&gt;&lt;keyword&gt;Middle Aged&lt;/keyword&gt;&lt;keyword&gt;*Psychological Tests&lt;/keyword&gt;&lt;keyword&gt;Psychometrics&lt;/keyword&gt;&lt;keyword&gt;Sleep Initiation and Maintenance Disorders/*diagnosis/psychology&lt;/keyword&gt;&lt;keyword&gt;*Sleep Stages&lt;/keyword&gt;&lt;/keywords&gt;&lt;dates&gt;&lt;year&gt;1989&lt;/year&gt;&lt;pub-dates&gt;&lt;date&gt;May&lt;/date&gt;&lt;/pub-dates&gt;&lt;/dates&gt;&lt;isbn&gt;0165-1781 (Print)&amp;#xD;0165-1781&lt;/isbn&gt;&lt;accession-num&gt;2748771&lt;/accession-num&gt;&lt;urls&gt;&lt;/urls&gt;&lt;electronic-resource-num&gt;10.1016/0165-1781(89)90047-4&lt;/electronic-resource-num&gt;&lt;remote-database-provider&gt;NLM&lt;/remote-database-provider&gt;&lt;language&gt;eng&lt;/language&gt;&lt;/record&gt;&lt;/Cite&gt;&lt;/EndNote&gt;</w:instrText>
      </w:r>
      <w:r w:rsidR="009F70A8" w:rsidRPr="00E425BD">
        <w:rPr>
          <w:rFonts w:ascii="Arial" w:hAnsi="Arial" w:cs="Arial"/>
          <w:szCs w:val="20"/>
        </w:rPr>
        <w:fldChar w:fldCharType="separate"/>
      </w:r>
      <w:r w:rsidR="006F3439" w:rsidRPr="00E425BD">
        <w:rPr>
          <w:rFonts w:ascii="Arial" w:hAnsi="Arial" w:cs="Arial"/>
          <w:noProof/>
          <w:szCs w:val="20"/>
          <w:lang w:val="en-US"/>
        </w:rPr>
        <w:t>(11)</w:t>
      </w:r>
      <w:r w:rsidR="009F70A8" w:rsidRPr="00E425BD">
        <w:rPr>
          <w:rFonts w:ascii="Arial" w:hAnsi="Arial" w:cs="Arial"/>
          <w:szCs w:val="20"/>
        </w:rPr>
        <w:fldChar w:fldCharType="end"/>
      </w:r>
      <w:r w:rsidR="009F70A8" w:rsidRPr="00E425BD">
        <w:rPr>
          <w:rFonts w:ascii="Arial" w:hAnsi="Arial" w:cs="Arial"/>
          <w:szCs w:val="20"/>
          <w:lang w:val="en-US"/>
        </w:rPr>
        <w:t xml:space="preserve"> was used that assesses different components of sleep (e.g., quality, latency, duration, efficiency), with higher scores indicating more severe sleep problems</w:t>
      </w:r>
      <w:r w:rsidR="00DA1E16" w:rsidRPr="00E425BD">
        <w:rPr>
          <w:rFonts w:ascii="Arial" w:hAnsi="Arial" w:cs="Arial"/>
          <w:szCs w:val="20"/>
          <w:lang w:val="en-US"/>
        </w:rPr>
        <w:t xml:space="preserve"> </w:t>
      </w:r>
      <w:r w:rsidR="009F70A8" w:rsidRPr="00E425BD">
        <w:rPr>
          <w:rFonts w:ascii="Arial" w:hAnsi="Arial" w:cs="Arial"/>
          <w:szCs w:val="20"/>
        </w:rPr>
        <w:fldChar w:fldCharType="begin"/>
      </w:r>
      <w:r w:rsidR="006F3439" w:rsidRPr="00E425BD">
        <w:rPr>
          <w:rFonts w:ascii="Arial" w:hAnsi="Arial" w:cs="Arial"/>
          <w:szCs w:val="20"/>
          <w:lang w:val="en-US"/>
        </w:rPr>
        <w:instrText xml:space="preserve"> ADDIN EN.CITE &lt;EndNote&gt;&lt;Cite&gt;&lt;Author&gt;Carpenter&lt;/Author&gt;&lt;Year&gt;1998&lt;/Year&gt;&lt;RecNum&gt;48&lt;/RecNum&gt;&lt;DisplayText&gt;(12)&lt;/DisplayText&gt;&lt;record&gt;&lt;rec-number&gt;48&lt;/rec-number&gt;&lt;foreign-keys&gt;&lt;key app="EN" db-id="frzffwwv6aff25eapvc52efavvv5909va9ep" timestamp="1716886575"&gt;48&lt;/key&gt;&lt;/foreign-keys&gt;&lt;ref-type name="Journal Article"&gt;17&lt;/ref-type&gt;&lt;contributors&gt;&lt;authors&gt;&lt;author&gt;Carpenter, Janet S.&lt;/author&gt;&lt;author&gt;Andrykowski, Michael A.&lt;/author&gt;&lt;/authors&gt;&lt;/contributors&gt;&lt;titles&gt;&lt;title&gt;Psychometric evaluation of the pittsburgh sleep quality index&lt;/title&gt;&lt;secondary-title&gt;Journal of Psychosomatic Research&lt;/secondary-title&gt;&lt;/titles&gt;&lt;periodical&gt;&lt;full-title&gt;Journal of Psychosomatic Research&lt;/full-title&gt;&lt;/periodical&gt;&lt;pages&gt;5-13&lt;/pages&gt;&lt;volume&gt;45&lt;/volume&gt;&lt;number&gt;1&lt;/number&gt;&lt;keywords&gt;&lt;keyword&gt;Pittsburgh Sleep Quality Index&lt;/keyword&gt;&lt;keyword&gt;Psychometrics&lt;/keyword&gt;&lt;keyword&gt;Sleep disturbance&lt;/keyword&gt;&lt;keyword&gt;Sleep measures&lt;/keyword&gt;&lt;keyword&gt;Sleep quality&lt;/keyword&gt;&lt;/keywords&gt;&lt;dates&gt;&lt;year&gt;1998&lt;/year&gt;&lt;pub-dates&gt;&lt;date&gt;1998/07/01/&lt;/date&gt;&lt;/pub-dates&gt;&lt;/dates&gt;&lt;isbn&gt;0022-3999&lt;/isbn&gt;&lt;urls&gt;&lt;related-urls&gt;&lt;url&gt;https://www.sciencedirect.com/science/article/pii/S0022399997002985&lt;/url&gt;&lt;/related-urls&gt;&lt;/urls&gt;&lt;electronic-resource-num&gt;https://doi.org/10.1016/S0022-3999(97)00298-5&lt;/electronic-resource-num&gt;&lt;/record&gt;&lt;/Cite&gt;&lt;/EndNote&gt;</w:instrText>
      </w:r>
      <w:r w:rsidR="009F70A8" w:rsidRPr="00E425BD">
        <w:rPr>
          <w:rFonts w:ascii="Arial" w:hAnsi="Arial" w:cs="Arial"/>
          <w:szCs w:val="20"/>
        </w:rPr>
        <w:fldChar w:fldCharType="separate"/>
      </w:r>
      <w:r w:rsidR="006F3439" w:rsidRPr="00E425BD">
        <w:rPr>
          <w:rFonts w:ascii="Arial" w:hAnsi="Arial" w:cs="Arial"/>
          <w:noProof/>
          <w:szCs w:val="20"/>
          <w:lang w:val="en-US"/>
        </w:rPr>
        <w:t>(12)</w:t>
      </w:r>
      <w:r w:rsidR="009F70A8" w:rsidRPr="00E425BD">
        <w:rPr>
          <w:rFonts w:ascii="Arial" w:hAnsi="Arial" w:cs="Arial"/>
          <w:szCs w:val="20"/>
        </w:rPr>
        <w:fldChar w:fldCharType="end"/>
      </w:r>
      <w:r w:rsidR="009F70A8" w:rsidRPr="00E425BD">
        <w:rPr>
          <w:rFonts w:ascii="Arial" w:hAnsi="Arial" w:cs="Arial"/>
          <w:szCs w:val="20"/>
          <w:lang w:val="en-US"/>
        </w:rPr>
        <w:t xml:space="preserve">. </w:t>
      </w:r>
    </w:p>
    <w:p w14:paraId="2506FCB2" w14:textId="7DD06DB3" w:rsidR="00204850" w:rsidRPr="00E425BD" w:rsidRDefault="00397F2F" w:rsidP="007055B1">
      <w:pPr>
        <w:pStyle w:val="Heading3"/>
      </w:pPr>
      <w:r w:rsidRPr="00E425BD">
        <w:t>Cognitive function</w:t>
      </w:r>
      <w:r w:rsidR="00832426" w:rsidRPr="00E425BD">
        <w:t>: Preclinical Alzheimer’s Cognitive Composite Score</w:t>
      </w:r>
    </w:p>
    <w:p w14:paraId="27B0930A" w14:textId="54420126" w:rsidR="007055B1" w:rsidRPr="00E425BD" w:rsidRDefault="00397F2F" w:rsidP="007055B1">
      <w:pPr>
        <w:spacing w:line="480" w:lineRule="auto"/>
        <w:ind w:firstLine="708"/>
        <w:rPr>
          <w:rFonts w:ascii="Arial" w:hAnsi="Arial" w:cs="Arial"/>
          <w:lang w:val="en-US" w:eastAsia="de-DE"/>
        </w:rPr>
      </w:pPr>
      <w:r w:rsidRPr="00E425BD">
        <w:rPr>
          <w:rFonts w:ascii="Arial" w:hAnsi="Arial" w:cs="Arial"/>
          <w:lang w:val="en-US" w:eastAsia="de-DE"/>
        </w:rPr>
        <w:t xml:space="preserve">Cognitive function was operationalized as a </w:t>
      </w:r>
      <w:r w:rsidR="00BB42FE" w:rsidRPr="00E425BD">
        <w:rPr>
          <w:rFonts w:ascii="Arial" w:hAnsi="Arial" w:cs="Arial"/>
          <w:lang w:val="en-US" w:eastAsia="de-DE"/>
        </w:rPr>
        <w:t>construct (</w:t>
      </w:r>
      <w:r w:rsidRPr="00E425BD">
        <w:rPr>
          <w:rFonts w:ascii="Arial" w:hAnsi="Arial" w:cs="Arial"/>
          <w:lang w:val="en-US" w:eastAsia="de-DE"/>
        </w:rPr>
        <w:t xml:space="preserve">latent </w:t>
      </w:r>
      <w:r w:rsidR="00F969D1" w:rsidRPr="00E425BD">
        <w:rPr>
          <w:rFonts w:ascii="Arial" w:hAnsi="Arial" w:cs="Arial"/>
          <w:lang w:val="en-US" w:eastAsia="de-DE"/>
        </w:rPr>
        <w:t>variable</w:t>
      </w:r>
      <w:r w:rsidR="00BB42FE" w:rsidRPr="00E425BD">
        <w:rPr>
          <w:rFonts w:ascii="Arial" w:hAnsi="Arial" w:cs="Arial"/>
          <w:lang w:val="en-US" w:eastAsia="de-DE"/>
        </w:rPr>
        <w:t>)</w:t>
      </w:r>
      <w:r w:rsidRPr="00E425BD">
        <w:rPr>
          <w:rFonts w:ascii="Arial" w:hAnsi="Arial" w:cs="Arial"/>
          <w:lang w:val="en-US" w:eastAsia="de-DE"/>
        </w:rPr>
        <w:t xml:space="preserve"> using the sub-questionnaires of the </w:t>
      </w:r>
      <w:r w:rsidR="008B05B5" w:rsidRPr="00E425BD">
        <w:rPr>
          <w:rFonts w:ascii="Arial" w:hAnsi="Arial" w:cs="Arial"/>
          <w:lang w:val="en-US" w:eastAsia="de-DE"/>
        </w:rPr>
        <w:t>PACC5</w:t>
      </w:r>
      <w:r w:rsidR="00DA1E16" w:rsidRPr="00E425BD">
        <w:rPr>
          <w:rFonts w:ascii="Arial" w:hAnsi="Arial" w:cs="Arial"/>
          <w:lang w:val="en-US" w:eastAsia="de-DE"/>
        </w:rPr>
        <w:t xml:space="preserve"> </w:t>
      </w:r>
      <w:r w:rsidR="005321B3" w:rsidRPr="00E425BD">
        <w:rPr>
          <w:rFonts w:ascii="Arial" w:hAnsi="Arial" w:cs="Arial"/>
          <w:lang w:val="en-US" w:eastAsia="de-DE"/>
        </w:rPr>
        <w:fldChar w:fldCharType="begin">
          <w:fldData xml:space="preserve">PEVuZE5vdGU+PENpdGU+PEF1dGhvcj5QYXBwPC9BdXRob3I+PFllYXI+MjAxNzwvWWVhcj48UmVj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</w:fldData>
        </w:fldChar>
      </w:r>
      <w:r w:rsidR="006F3439" w:rsidRPr="00E425BD">
        <w:rPr>
          <w:rFonts w:ascii="Arial" w:hAnsi="Arial" w:cs="Arial"/>
          <w:lang w:val="en-US" w:eastAsia="de-DE"/>
        </w:rPr>
        <w:instrText xml:space="preserve"> ADDIN EN.CITE </w:instrText>
      </w:r>
      <w:r w:rsidR="006F3439" w:rsidRPr="00E425BD">
        <w:rPr>
          <w:rFonts w:ascii="Arial" w:hAnsi="Arial" w:cs="Arial"/>
          <w:lang w:val="en-US" w:eastAsia="de-DE"/>
        </w:rPr>
        <w:fldChar w:fldCharType="begin">
          <w:fldData xml:space="preserve">PEVuZE5vdGU+PENpdGU+PEF1dGhvcj5QYXBwPC9BdXRob3I+PFllYXI+MjAxNzwvWWVhcj48UmVj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</w:fldData>
        </w:fldChar>
      </w:r>
      <w:r w:rsidR="006F3439" w:rsidRPr="00E425BD">
        <w:rPr>
          <w:rFonts w:ascii="Arial" w:hAnsi="Arial" w:cs="Arial"/>
          <w:lang w:val="en-US" w:eastAsia="de-DE"/>
        </w:rPr>
        <w:instrText xml:space="preserve"> ADDIN EN.CITE.DATA </w:instrText>
      </w:r>
      <w:r w:rsidR="006F3439" w:rsidRPr="00E425BD">
        <w:rPr>
          <w:rFonts w:ascii="Arial" w:hAnsi="Arial" w:cs="Arial"/>
          <w:lang w:val="en-US" w:eastAsia="de-DE"/>
        </w:rPr>
      </w:r>
      <w:r w:rsidR="006F3439" w:rsidRPr="00E425BD">
        <w:rPr>
          <w:rFonts w:ascii="Arial" w:hAnsi="Arial" w:cs="Arial"/>
          <w:lang w:val="en-US" w:eastAsia="de-DE"/>
        </w:rPr>
        <w:fldChar w:fldCharType="end"/>
      </w:r>
      <w:r w:rsidR="005321B3" w:rsidRPr="00E425BD">
        <w:rPr>
          <w:rFonts w:ascii="Arial" w:hAnsi="Arial" w:cs="Arial"/>
          <w:lang w:val="en-US" w:eastAsia="de-DE"/>
        </w:rPr>
      </w:r>
      <w:r w:rsidR="005321B3" w:rsidRPr="00E425BD">
        <w:rPr>
          <w:rFonts w:ascii="Arial" w:hAnsi="Arial" w:cs="Arial"/>
          <w:lang w:val="en-US" w:eastAsia="de-DE"/>
        </w:rPr>
        <w:fldChar w:fldCharType="separate"/>
      </w:r>
      <w:r w:rsidR="006F3439" w:rsidRPr="00E425BD">
        <w:rPr>
          <w:rFonts w:ascii="Arial" w:hAnsi="Arial" w:cs="Arial"/>
          <w:noProof/>
          <w:lang w:val="en-US" w:eastAsia="de-DE"/>
        </w:rPr>
        <w:t>(1, 13)</w:t>
      </w:r>
      <w:r w:rsidR="005321B3" w:rsidRPr="00E425BD">
        <w:rPr>
          <w:rFonts w:ascii="Arial" w:hAnsi="Arial" w:cs="Arial"/>
          <w:lang w:val="en-US" w:eastAsia="de-DE"/>
        </w:rPr>
        <w:fldChar w:fldCharType="end"/>
      </w:r>
      <w:r w:rsidRPr="00E425BD">
        <w:rPr>
          <w:rFonts w:ascii="Arial" w:hAnsi="Arial" w:cs="Arial"/>
          <w:lang w:val="en-US" w:eastAsia="de-DE"/>
        </w:rPr>
        <w:t>: Free and Cued Selective Reminding Test</w:t>
      </w:r>
      <w:r w:rsidR="003E731D" w:rsidRPr="00E425BD">
        <w:rPr>
          <w:rFonts w:ascii="Arial" w:hAnsi="Arial" w:cs="Arial"/>
          <w:lang w:val="en-US" w:eastAsia="de-DE"/>
        </w:rPr>
        <w:t xml:space="preserve"> </w:t>
      </w:r>
      <w:r w:rsidR="00B911F4" w:rsidRPr="00E425BD">
        <w:rPr>
          <w:rFonts w:ascii="Arial" w:hAnsi="Arial" w:cs="Arial"/>
          <w:lang w:val="en-US" w:eastAsia="de-DE"/>
        </w:rPr>
        <w:t xml:space="preserve">- Free + Total </w:t>
      </w:r>
      <w:r w:rsidR="00B911F4" w:rsidRPr="00E425BD">
        <w:rPr>
          <w:rFonts w:ascii="Arial" w:hAnsi="Arial" w:cs="Arial"/>
          <w:lang w:val="en-US" w:eastAsia="de-DE"/>
        </w:rPr>
        <w:lastRenderedPageBreak/>
        <w:t xml:space="preserve">Recall </w:t>
      </w:r>
      <w:r w:rsidR="003E731D" w:rsidRPr="00E425BD">
        <w:rPr>
          <w:rFonts w:ascii="Arial" w:hAnsi="Arial" w:cs="Arial"/>
          <w:lang w:val="en-US" w:eastAsia="de-DE"/>
        </w:rPr>
        <w:t>(FCSRT</w:t>
      </w:r>
      <w:r w:rsidR="00B911F4" w:rsidRPr="00E425BD">
        <w:rPr>
          <w:rFonts w:ascii="Arial" w:hAnsi="Arial" w:cs="Arial"/>
          <w:lang w:val="en-US" w:eastAsia="de-DE"/>
        </w:rPr>
        <w:t>-IR</w:t>
      </w:r>
      <w:r w:rsidR="003E731D" w:rsidRPr="00E425BD">
        <w:rPr>
          <w:rFonts w:ascii="Arial" w:hAnsi="Arial" w:cs="Arial"/>
          <w:lang w:val="en-US" w:eastAsia="de-DE"/>
        </w:rPr>
        <w:t>)</w:t>
      </w:r>
      <w:r w:rsidR="00DA1E16" w:rsidRPr="00E425BD">
        <w:rPr>
          <w:rFonts w:ascii="Arial" w:hAnsi="Arial" w:cs="Arial"/>
          <w:lang w:val="en-US" w:eastAsia="de-DE"/>
        </w:rPr>
        <w:t xml:space="preserve"> </w:t>
      </w:r>
      <w:r w:rsidR="00102940" w:rsidRPr="00E425BD">
        <w:rPr>
          <w:rFonts w:ascii="Arial" w:hAnsi="Arial" w:cs="Arial"/>
          <w:lang w:val="en-US" w:eastAsia="de-DE"/>
        </w:rPr>
        <w:fldChar w:fldCharType="begin"/>
      </w:r>
      <w:r w:rsidR="006F3439" w:rsidRPr="00E425BD">
        <w:rPr>
          <w:rFonts w:ascii="Arial" w:hAnsi="Arial" w:cs="Arial"/>
          <w:lang w:val="en-US" w:eastAsia="de-DE"/>
        </w:rPr>
        <w:instrText xml:space="preserve"> ADDIN EN.CITE &lt;EndNote&gt;&lt;Cite&gt;&lt;Author&gt;Buschke&lt;/Author&gt;&lt;Year&gt;1984&lt;/Year&gt;&lt;RecNum&gt;321&lt;/RecNum&gt;&lt;DisplayText&gt;(14, 15)&lt;/DisplayText&gt;&lt;record&gt;&lt;rec-number&gt;321&lt;/rec-number&gt;&lt;foreign-keys&gt;&lt;key app="EN" db-id="twaxfaxf3zz5rpe5feu5fd29vt59sr5epwx0" timestamp="1746453215"&gt;321&lt;/key&gt;&lt;/foreign-keys&gt;&lt;ref-type name="Journal Article"&gt;17&lt;/ref-type&gt;&lt;contributors&gt;&lt;authors&gt;&lt;author&gt;Buschke, H. &lt;/author&gt;&lt;/authors&gt;&lt;/contributors&gt;&lt;titles&gt;&lt;title&gt;Cued recall in amnesia&lt;/title&gt;&lt;secondary-title&gt;J Clin Neuropsychol.&lt;/secondary-title&gt;&lt;/titles&gt;&lt;periodical&gt;&lt;full-title&gt;J Clin Neuropsychol.&lt;/full-title&gt;&lt;/periodical&gt;&lt;pages&gt;433-40&lt;/pages&gt;&lt;volume&gt;6&lt;/volume&gt;&lt;number&gt;4&lt;/number&gt;&lt;dates&gt;&lt;year&gt;1984&lt;/year&gt;&lt;/dates&gt;&lt;urls&gt;&lt;/urls&gt;&lt;electronic-resource-num&gt;10.1080/01688638408401233&lt;/electronic-resource-num&gt;&lt;/record&gt;&lt;/Cite&gt;&lt;Cite&gt;&lt;Author&gt;Grober&lt;/Author&gt;&lt;Year&gt;1987&lt;/Year&gt;&lt;RecNum&gt;322&lt;/RecNum&gt;&lt;record&gt;&lt;rec-number&gt;322&lt;/rec-number&gt;&lt;foreign-keys&gt;&lt;key app="EN" db-id="twaxfaxf3zz5rpe5feu5fd29vt59sr5epwx0" timestamp="1746453301"&gt;322&lt;/key&gt;&lt;/foreign-keys&gt;&lt;ref-type name="Journal Article"&gt;17&lt;/ref-type&gt;&lt;contributors&gt;&lt;authors&gt;&lt;author&gt;Grober, E., &lt;/author&gt;&lt;author&gt;Buschke, H.&lt;/author&gt;&lt;/authors&gt;&lt;/contributors&gt;&lt;titles&gt;&lt;title&gt;Genuine memory deficits in dementia&lt;/title&gt;&lt;secondary-title&gt;Dev Neuropsychol&lt;/secondary-title&gt;&lt;/titles&gt;&lt;periodical&gt;&lt;full-title&gt;Dev Neuropsychol&lt;/full-title&gt;&lt;/periodical&gt;&lt;pages&gt;13-16&lt;/pages&gt;&lt;volume&gt;3&lt;/volume&gt;&lt;dates&gt;&lt;year&gt;1987&lt;/year&gt;&lt;/dates&gt;&lt;urls&gt;&lt;/urls&gt;&lt;/record&gt;&lt;/Cite&gt;&lt;/EndNote&gt;</w:instrText>
      </w:r>
      <w:r w:rsidR="00102940" w:rsidRPr="00E425BD">
        <w:rPr>
          <w:rFonts w:ascii="Arial" w:hAnsi="Arial" w:cs="Arial"/>
          <w:lang w:val="en-US" w:eastAsia="de-DE"/>
        </w:rPr>
        <w:fldChar w:fldCharType="separate"/>
      </w:r>
      <w:r w:rsidR="006F3439" w:rsidRPr="00E425BD">
        <w:rPr>
          <w:rFonts w:ascii="Arial" w:hAnsi="Arial" w:cs="Arial"/>
          <w:noProof/>
          <w:lang w:val="en-US" w:eastAsia="de-DE"/>
        </w:rPr>
        <w:t>(14, 15)</w:t>
      </w:r>
      <w:r w:rsidR="00102940" w:rsidRPr="00E425BD">
        <w:rPr>
          <w:rFonts w:ascii="Arial" w:hAnsi="Arial" w:cs="Arial"/>
          <w:lang w:val="en-US" w:eastAsia="de-DE"/>
        </w:rPr>
        <w:fldChar w:fldCharType="end"/>
      </w:r>
      <w:r w:rsidRPr="00E425BD">
        <w:rPr>
          <w:rFonts w:ascii="Arial" w:hAnsi="Arial" w:cs="Arial"/>
          <w:lang w:val="en-US" w:eastAsia="de-DE"/>
        </w:rPr>
        <w:t xml:space="preserve">, Mini Mental State Examination </w:t>
      </w:r>
      <w:r w:rsidR="003E731D" w:rsidRPr="00E425BD">
        <w:rPr>
          <w:rFonts w:ascii="Arial" w:hAnsi="Arial" w:cs="Arial"/>
          <w:lang w:val="en-US" w:eastAsia="de-DE"/>
        </w:rPr>
        <w:t>(MMSE)</w:t>
      </w:r>
      <w:r w:rsidR="00DA1E16" w:rsidRPr="00E425BD">
        <w:rPr>
          <w:rFonts w:ascii="Arial" w:hAnsi="Arial" w:cs="Arial"/>
          <w:lang w:val="en-US" w:eastAsia="de-DE"/>
        </w:rPr>
        <w:t xml:space="preserve"> </w:t>
      </w:r>
      <w:r w:rsidR="005321B3" w:rsidRPr="00E425BD">
        <w:rPr>
          <w:rFonts w:ascii="Arial" w:hAnsi="Arial" w:cs="Arial"/>
          <w:lang w:val="en-US" w:eastAsia="de-DE"/>
        </w:rPr>
        <w:fldChar w:fldCharType="begin"/>
      </w:r>
      <w:r w:rsidR="006F3439" w:rsidRPr="00E425BD">
        <w:rPr>
          <w:rFonts w:ascii="Arial" w:hAnsi="Arial" w:cs="Arial"/>
          <w:lang w:val="en-US" w:eastAsia="de-DE"/>
        </w:rPr>
        <w:instrText xml:space="preserve"> ADDIN EN.CITE &lt;EndNote&gt;&lt;Cite&gt;&lt;Author&gt;Folstein&lt;/Author&gt;&lt;Year&gt;1975&lt;/Year&gt;&lt;RecNum&gt;319&lt;/RecNum&gt;&lt;DisplayText&gt;(16)&lt;/DisplayText&gt;&lt;record&gt;&lt;rec-number&gt;319&lt;/rec-number&gt;&lt;foreign-keys&gt;&lt;key app="EN" db-id="twaxfaxf3zz5rpe5feu5fd29vt59sr5epwx0" timestamp="1746452777"&gt;319&lt;/key&gt;&lt;/foreign-keys&gt;&lt;ref-type name="Journal Article"&gt;17&lt;/ref-type&gt;&lt;contributors&gt;&lt;authors&gt;&lt;author&gt;Folstein, M. F., &lt;/author&gt;&lt;author&gt;Folstein, S. E., &lt;/author&gt;&lt;author&gt;McHugh, P. R. &lt;/author&gt;&lt;/authors&gt;&lt;/contributors&gt;&lt;titles&gt;&lt;title&gt;&amp;quot;Mini-mental state&amp;quot;. A practical method for grading the cognitive state of patients for the clinician&lt;/title&gt;&lt;secondary-title&gt;J Psychiatr Res.&lt;/secondary-title&gt;&lt;/titles&gt;&lt;periodical&gt;&lt;full-title&gt;J Psychiatr Res.&lt;/full-title&gt;&lt;/periodical&gt;&lt;pages&gt;189-98&lt;/pages&gt;&lt;volume&gt;12&lt;/volume&gt;&lt;number&gt;3&lt;/number&gt;&lt;dates&gt;&lt;year&gt;1975&lt;/year&gt;&lt;/dates&gt;&lt;urls&gt;&lt;/urls&gt;&lt;electronic-resource-num&gt;10.1016/0022-3956(75)90026-6.&lt;/electronic-resource-num&gt;&lt;/record&gt;&lt;/Cite&gt;&lt;/EndNote&gt;</w:instrText>
      </w:r>
      <w:r w:rsidR="005321B3" w:rsidRPr="00E425BD">
        <w:rPr>
          <w:rFonts w:ascii="Arial" w:hAnsi="Arial" w:cs="Arial"/>
          <w:lang w:val="en-US" w:eastAsia="de-DE"/>
        </w:rPr>
        <w:fldChar w:fldCharType="separate"/>
      </w:r>
      <w:r w:rsidR="006F3439" w:rsidRPr="00E425BD">
        <w:rPr>
          <w:rFonts w:ascii="Arial" w:hAnsi="Arial" w:cs="Arial"/>
          <w:noProof/>
          <w:lang w:val="en-US" w:eastAsia="de-DE"/>
        </w:rPr>
        <w:t>(16)</w:t>
      </w:r>
      <w:r w:rsidR="005321B3" w:rsidRPr="00E425BD">
        <w:rPr>
          <w:rFonts w:ascii="Arial" w:hAnsi="Arial" w:cs="Arial"/>
          <w:lang w:val="en-US" w:eastAsia="de-DE"/>
        </w:rPr>
        <w:fldChar w:fldCharType="end"/>
      </w:r>
      <w:r w:rsidRPr="00E425BD">
        <w:rPr>
          <w:rFonts w:ascii="Arial" w:hAnsi="Arial" w:cs="Arial"/>
          <w:lang w:val="en-US" w:eastAsia="de-DE"/>
        </w:rPr>
        <w:t>, Wechsler Memory Scale-Revised</w:t>
      </w:r>
      <w:r w:rsidR="003E731D" w:rsidRPr="00E425BD">
        <w:rPr>
          <w:rFonts w:ascii="Arial" w:hAnsi="Arial" w:cs="Arial"/>
          <w:lang w:val="en-US" w:eastAsia="de-DE"/>
        </w:rPr>
        <w:t xml:space="preserve"> (WMS-R: </w:t>
      </w:r>
      <w:r w:rsidR="00B911F4" w:rsidRPr="00E425BD">
        <w:rPr>
          <w:rFonts w:ascii="Arial" w:hAnsi="Arial" w:cs="Arial"/>
          <w:lang w:val="en-US" w:eastAsia="de-DE"/>
        </w:rPr>
        <w:t>Logical Memory Delayed Recall Story A</w:t>
      </w:r>
      <w:r w:rsidR="003E731D" w:rsidRPr="00E425BD">
        <w:rPr>
          <w:rFonts w:ascii="Arial" w:hAnsi="Arial" w:cs="Arial"/>
          <w:lang w:val="en-US" w:eastAsia="de-DE"/>
        </w:rPr>
        <w:t>)</w:t>
      </w:r>
      <w:r w:rsidR="00DA1E16" w:rsidRPr="00E425BD">
        <w:rPr>
          <w:rFonts w:ascii="Arial" w:hAnsi="Arial" w:cs="Arial"/>
          <w:lang w:val="en-US" w:eastAsia="de-DE"/>
        </w:rPr>
        <w:t xml:space="preserve"> </w:t>
      </w:r>
      <w:r w:rsidRPr="00E425BD">
        <w:rPr>
          <w:rFonts w:ascii="Arial" w:hAnsi="Arial" w:cs="Arial"/>
          <w:lang w:val="en-US" w:eastAsia="de-DE"/>
        </w:rPr>
        <w:fldChar w:fldCharType="begin"/>
      </w:r>
      <w:r w:rsidR="006F3439" w:rsidRPr="00E425BD">
        <w:rPr>
          <w:rFonts w:ascii="Arial" w:hAnsi="Arial" w:cs="Arial"/>
          <w:lang w:val="en-US" w:eastAsia="de-DE"/>
        </w:rPr>
        <w:instrText xml:space="preserve"> ADDIN EN.CITE &lt;EndNote&gt;&lt;Cite&gt;&lt;Author&gt;Wechsler&lt;/Author&gt;&lt;Year&gt;1987&lt;/Year&gt;&lt;RecNum&gt;318&lt;/RecNum&gt;&lt;DisplayText&gt;(17)&lt;/DisplayText&gt;&lt;record&gt;&lt;rec-number&gt;318&lt;/rec-number&gt;&lt;foreign-keys&gt;&lt;key app="EN" db-id="twaxfaxf3zz5rpe5feu5fd29vt59sr5epwx0" timestamp="1746452632"&gt;318&lt;/key&gt;&lt;/foreign-keys&gt;&lt;ref-type name="Book"&gt;6&lt;/ref-type&gt;&lt;contributors&gt;&lt;authors&gt;&lt;author&gt;Wechsler, D.&lt;/author&gt;&lt;/authors&gt;&lt;/contributors&gt;&lt;titles&gt;&lt;title&gt;WMS-R: Wechsler Memory Scale--Revised : Manual&lt;/title&gt;&lt;/titles&gt;&lt;dates&gt;&lt;year&gt;1987&lt;/year&gt;&lt;/dates&gt;&lt;publisher&gt;Psychological Corporation&lt;/publisher&gt;&lt;isbn&gt;9780749100544&lt;/isbn&gt;&lt;urls&gt;&lt;related-urls&gt;&lt;url&gt;https://books.google.de/books?id=Q2RIPwAACAAJ&lt;/url&gt;&lt;/related-urls&gt;&lt;/urls&gt;&lt;/record&gt;&lt;/Cite&gt;&lt;/EndNote&gt;</w:instrText>
      </w:r>
      <w:r w:rsidRPr="00E425BD">
        <w:rPr>
          <w:rFonts w:ascii="Arial" w:hAnsi="Arial" w:cs="Arial"/>
          <w:lang w:val="en-US" w:eastAsia="de-DE"/>
        </w:rPr>
        <w:fldChar w:fldCharType="separate"/>
      </w:r>
      <w:r w:rsidR="006F3439" w:rsidRPr="00E425BD">
        <w:rPr>
          <w:rFonts w:ascii="Arial" w:hAnsi="Arial" w:cs="Arial"/>
          <w:noProof/>
          <w:lang w:val="en-US" w:eastAsia="de-DE"/>
        </w:rPr>
        <w:t>(17)</w:t>
      </w:r>
      <w:r w:rsidRPr="00E425BD">
        <w:rPr>
          <w:rFonts w:ascii="Arial" w:hAnsi="Arial" w:cs="Arial"/>
          <w:lang w:val="en-US" w:eastAsia="de-DE"/>
        </w:rPr>
        <w:fldChar w:fldCharType="end"/>
      </w:r>
      <w:r w:rsidRPr="00E425BD">
        <w:rPr>
          <w:rFonts w:ascii="Arial" w:hAnsi="Arial" w:cs="Arial"/>
          <w:lang w:val="en-US" w:eastAsia="de-DE"/>
        </w:rPr>
        <w:t xml:space="preserve">, Symbol-Digit-Modalities Test </w:t>
      </w:r>
      <w:r w:rsidR="003E731D" w:rsidRPr="00E425BD">
        <w:rPr>
          <w:rFonts w:ascii="Arial" w:hAnsi="Arial" w:cs="Arial"/>
          <w:lang w:val="en-US" w:eastAsia="de-DE"/>
        </w:rPr>
        <w:t>(SDMT)</w:t>
      </w:r>
      <w:r w:rsidR="00DA1E16" w:rsidRPr="00E425BD">
        <w:rPr>
          <w:rFonts w:ascii="Arial" w:hAnsi="Arial" w:cs="Arial"/>
          <w:lang w:val="en-US" w:eastAsia="de-DE"/>
        </w:rPr>
        <w:t xml:space="preserve"> </w:t>
      </w:r>
      <w:r w:rsidR="00102940" w:rsidRPr="00E425BD">
        <w:rPr>
          <w:rFonts w:ascii="Arial" w:hAnsi="Arial" w:cs="Arial"/>
          <w:lang w:val="en-US" w:eastAsia="de-DE"/>
        </w:rPr>
        <w:fldChar w:fldCharType="begin"/>
      </w:r>
      <w:r w:rsidR="006F3439" w:rsidRPr="00E425BD">
        <w:rPr>
          <w:rFonts w:ascii="Arial" w:hAnsi="Arial" w:cs="Arial"/>
          <w:lang w:val="en-US" w:eastAsia="de-DE"/>
        </w:rPr>
        <w:instrText xml:space="preserve"> ADDIN EN.CITE &lt;EndNote&gt;&lt;Cite&gt;&lt;Author&gt;Smith&lt;/Author&gt;&lt;Year&gt;1982&lt;/Year&gt;&lt;RecNum&gt;320&lt;/RecNum&gt;&lt;DisplayText&gt;(18)&lt;/DisplayText&gt;&lt;record&gt;&lt;rec-number&gt;320&lt;/rec-number&gt;&lt;foreign-keys&gt;&lt;key app="EN" db-id="twaxfaxf3zz5rpe5feu5fd29vt59sr5epwx0" timestamp="1746453055"&gt;320&lt;/key&gt;&lt;/foreign-keys&gt;&lt;ref-type name="Book"&gt;6&lt;/ref-type&gt;&lt;contributors&gt;&lt;authors&gt;&lt;author&gt;Smith, A. &lt;/author&gt;&lt;/authors&gt;&lt;/contributors&gt;&lt;titles&gt;&lt;title&gt;Symbol digit modalities test: Manual&lt;/title&gt;&lt;/titles&gt;&lt;dates&gt;&lt;year&gt;1982&lt;/year&gt;&lt;/dates&gt;&lt;pub-location&gt;Los Angeles, CA&lt;/pub-location&gt;&lt;publisher&gt;Western Psychological Services&lt;/publisher&gt;&lt;urls&gt;&lt;/urls&gt;&lt;/record&gt;&lt;/Cite&gt;&lt;/EndNote&gt;</w:instrText>
      </w:r>
      <w:r w:rsidR="00102940" w:rsidRPr="00E425BD">
        <w:rPr>
          <w:rFonts w:ascii="Arial" w:hAnsi="Arial" w:cs="Arial"/>
          <w:lang w:val="en-US" w:eastAsia="de-DE"/>
        </w:rPr>
        <w:fldChar w:fldCharType="separate"/>
      </w:r>
      <w:r w:rsidR="006F3439" w:rsidRPr="00E425BD">
        <w:rPr>
          <w:rFonts w:ascii="Arial" w:hAnsi="Arial" w:cs="Arial"/>
          <w:noProof/>
          <w:lang w:val="en-US" w:eastAsia="de-DE"/>
        </w:rPr>
        <w:t>(18)</w:t>
      </w:r>
      <w:r w:rsidR="00102940" w:rsidRPr="00E425BD">
        <w:rPr>
          <w:rFonts w:ascii="Arial" w:hAnsi="Arial" w:cs="Arial"/>
          <w:lang w:val="en-US" w:eastAsia="de-DE"/>
        </w:rPr>
        <w:fldChar w:fldCharType="end"/>
      </w:r>
      <w:r w:rsidRPr="00E425BD">
        <w:rPr>
          <w:rFonts w:ascii="Arial" w:hAnsi="Arial" w:cs="Arial"/>
          <w:lang w:val="en-US" w:eastAsia="de-DE"/>
        </w:rPr>
        <w:t>, and</w:t>
      </w:r>
      <w:r w:rsidR="00BB3B5A" w:rsidRPr="00E425BD">
        <w:rPr>
          <w:rFonts w:ascii="Arial" w:hAnsi="Arial" w:cs="Arial"/>
          <w:lang w:val="en-US" w:eastAsia="de-DE"/>
        </w:rPr>
        <w:t xml:space="preserve"> the sum of two category fluency tasks</w:t>
      </w:r>
      <w:r w:rsidRPr="00E425BD">
        <w:rPr>
          <w:rFonts w:ascii="Arial" w:hAnsi="Arial" w:cs="Arial"/>
          <w:lang w:val="en-US" w:eastAsia="de-DE"/>
        </w:rPr>
        <w:t>. The total scores of the individual sub-questionnaires were used to model the</w:t>
      </w:r>
      <w:r w:rsidR="000A7D39" w:rsidRPr="00E425BD">
        <w:rPr>
          <w:rFonts w:ascii="Arial" w:hAnsi="Arial" w:cs="Arial"/>
          <w:lang w:val="en-US" w:eastAsia="de-DE"/>
        </w:rPr>
        <w:t xml:space="preserve"> construct (</w:t>
      </w:r>
      <w:r w:rsidRPr="00E425BD">
        <w:rPr>
          <w:rFonts w:ascii="Arial" w:hAnsi="Arial" w:cs="Arial"/>
          <w:lang w:val="en-US" w:eastAsia="de-DE"/>
        </w:rPr>
        <w:t xml:space="preserve">latent </w:t>
      </w:r>
      <w:r w:rsidR="00F969D1" w:rsidRPr="00E425BD">
        <w:rPr>
          <w:rFonts w:ascii="Arial" w:hAnsi="Arial" w:cs="Arial"/>
          <w:lang w:val="en-US" w:eastAsia="de-DE"/>
        </w:rPr>
        <w:t>variable</w:t>
      </w:r>
      <w:r w:rsidR="000A7D39" w:rsidRPr="00E425BD">
        <w:rPr>
          <w:rFonts w:ascii="Arial" w:hAnsi="Arial" w:cs="Arial"/>
          <w:lang w:val="en-US" w:eastAsia="de-DE"/>
        </w:rPr>
        <w:t>)</w:t>
      </w:r>
      <w:r w:rsidRPr="00E425BD">
        <w:rPr>
          <w:rFonts w:ascii="Arial" w:hAnsi="Arial" w:cs="Arial"/>
          <w:lang w:val="en-US" w:eastAsia="de-DE"/>
        </w:rPr>
        <w:t xml:space="preserve"> cogniti</w:t>
      </w:r>
      <w:r w:rsidR="00AF2736" w:rsidRPr="00E425BD">
        <w:rPr>
          <w:rFonts w:ascii="Arial" w:hAnsi="Arial" w:cs="Arial"/>
          <w:lang w:val="en-US" w:eastAsia="de-DE"/>
        </w:rPr>
        <w:t>ve</w:t>
      </w:r>
      <w:r w:rsidRPr="00E425BD">
        <w:rPr>
          <w:rFonts w:ascii="Arial" w:hAnsi="Arial" w:cs="Arial"/>
          <w:lang w:val="en-US" w:eastAsia="de-DE"/>
        </w:rPr>
        <w:t xml:space="preserve"> function.</w:t>
      </w:r>
    </w:p>
    <w:p w14:paraId="79B60720" w14:textId="3687E8B7" w:rsidR="007055B1" w:rsidRPr="00E425BD" w:rsidRDefault="007055B1" w:rsidP="003F1440">
      <w:pPr>
        <w:pStyle w:val="Heading2"/>
      </w:pPr>
      <w:r w:rsidRPr="00E425BD">
        <w:t>Statistical analysis</w:t>
      </w:r>
    </w:p>
    <w:p w14:paraId="16F7827C" w14:textId="2474502E" w:rsidR="00E57287" w:rsidRPr="00E425BD" w:rsidRDefault="00E57287" w:rsidP="00E57287">
      <w:pPr>
        <w:spacing w:line="480" w:lineRule="auto"/>
        <w:ind w:firstLine="576"/>
        <w:rPr>
          <w:rFonts w:ascii="Arial" w:hAnsi="Arial" w:cs="Arial"/>
          <w:lang w:val="en-US" w:eastAsia="de-DE"/>
        </w:rPr>
      </w:pPr>
      <w:r w:rsidRPr="00E425BD">
        <w:rPr>
          <w:rFonts w:ascii="Arial" w:hAnsi="Arial" w:cs="Arial"/>
          <w:lang w:val="en-US" w:eastAsia="de-DE"/>
        </w:rPr>
        <w:t>All statistical analyses were conducted in R (version 4.4.3)</w:t>
      </w:r>
      <w:r w:rsidR="00DA1E16" w:rsidRPr="00E425BD">
        <w:rPr>
          <w:rFonts w:ascii="Arial" w:hAnsi="Arial" w:cs="Arial"/>
          <w:lang w:val="en-US" w:eastAsia="de-DE"/>
        </w:rPr>
        <w:t xml:space="preserve"> </w:t>
      </w:r>
      <w:r w:rsidRPr="00E425BD">
        <w:rPr>
          <w:rFonts w:ascii="Arial" w:hAnsi="Arial" w:cs="Arial"/>
          <w:lang w:val="en-US" w:eastAsia="de-DE"/>
        </w:rPr>
        <w:fldChar w:fldCharType="begin"/>
      </w:r>
      <w:r w:rsidR="006F3439" w:rsidRPr="00E425BD">
        <w:rPr>
          <w:rFonts w:ascii="Arial" w:hAnsi="Arial" w:cs="Arial"/>
          <w:lang w:val="en-US" w:eastAsia="de-DE"/>
        </w:rPr>
        <w:instrText xml:space="preserve"> ADDIN EN.CITE &lt;EndNote&gt;&lt;Cite&gt;&lt;Author&gt;R Core Team&lt;/Author&gt;&lt;Year&gt;2024&lt;/Year&gt;&lt;RecNum&gt;28&lt;/RecNum&gt;&lt;DisplayText&gt;(19)&lt;/DisplayText&gt;&lt;record&gt;&lt;rec-number&gt;28&lt;/rec-number&gt;&lt;foreign-keys&gt;&lt;key app="EN" db-id="twaxfaxf3zz5rpe5feu5fd29vt59sr5epwx0" timestamp="1677680379"&gt;28&lt;/key&gt;&lt;/foreign-keys&gt;&lt;ref-type name="Computer Program"&gt;9&lt;/ref-type&gt;&lt;contributors&gt;&lt;authors&gt;&lt;author&gt;R Core Team,&lt;/author&gt;&lt;/authors&gt;&lt;/contributors&gt;&lt;titles&gt;&lt;title&gt;R: A language and environment for statistical computing&lt;/title&gt;&lt;/titles&gt;&lt;dates&gt;&lt;year&gt;2024&lt;/year&gt;&lt;/dates&gt;&lt;pub-location&gt;Vienna, Austria&lt;/pub-location&gt;&lt;publisher&gt;R Foundation for Statistical Computing&lt;/publisher&gt;&lt;urls&gt;&lt;related-urls&gt;&lt;url&gt;https://www.R-project.org/&lt;/url&gt;&lt;/related-urls&gt;&lt;/urls&gt;&lt;/record&gt;&lt;/Cite&gt;&lt;/EndNote&gt;</w:instrText>
      </w:r>
      <w:r w:rsidRPr="00E425BD">
        <w:rPr>
          <w:rFonts w:ascii="Arial" w:hAnsi="Arial" w:cs="Arial"/>
          <w:lang w:val="en-US" w:eastAsia="de-DE"/>
        </w:rPr>
        <w:fldChar w:fldCharType="separate"/>
      </w:r>
      <w:r w:rsidR="006F3439" w:rsidRPr="00E425BD">
        <w:rPr>
          <w:rFonts w:ascii="Arial" w:hAnsi="Arial" w:cs="Arial"/>
          <w:noProof/>
          <w:lang w:val="en-US" w:eastAsia="de-DE"/>
        </w:rPr>
        <w:t>(19)</w:t>
      </w:r>
      <w:r w:rsidRPr="00E425BD">
        <w:rPr>
          <w:rFonts w:ascii="Arial" w:hAnsi="Arial" w:cs="Arial"/>
          <w:lang w:val="en-US" w:eastAsia="de-DE"/>
        </w:rPr>
        <w:fldChar w:fldCharType="end"/>
      </w:r>
      <w:r w:rsidRPr="00E425BD">
        <w:rPr>
          <w:rFonts w:ascii="Arial" w:hAnsi="Arial" w:cs="Arial"/>
          <w:lang w:val="en-US" w:eastAsia="de-DE"/>
        </w:rPr>
        <w:t xml:space="preserve"> with R-Studio (version 2024.09.0)</w:t>
      </w:r>
      <w:r w:rsidR="00DA1E16" w:rsidRPr="00E425BD">
        <w:rPr>
          <w:rFonts w:ascii="Arial" w:hAnsi="Arial" w:cs="Arial"/>
          <w:lang w:val="en-US" w:eastAsia="de-DE"/>
        </w:rPr>
        <w:t xml:space="preserve"> </w:t>
      </w:r>
      <w:r w:rsidR="0066798A" w:rsidRPr="00E425BD">
        <w:rPr>
          <w:rFonts w:ascii="Arial" w:hAnsi="Arial" w:cs="Arial"/>
          <w:lang w:val="en-US" w:eastAsia="de-DE"/>
        </w:rPr>
        <w:fldChar w:fldCharType="begin"/>
      </w:r>
      <w:r w:rsidR="006F3439" w:rsidRPr="00E425BD">
        <w:rPr>
          <w:rFonts w:ascii="Arial" w:hAnsi="Arial" w:cs="Arial"/>
          <w:lang w:val="en-US" w:eastAsia="de-DE"/>
        </w:rPr>
        <w:instrText xml:space="preserve"> ADDIN EN.CITE &lt;EndNote&gt;&lt;Cite&gt;&lt;Author&gt;Posit team&lt;/Author&gt;&lt;Year&gt;2024&lt;/Year&gt;&lt;RecNum&gt;29&lt;/RecNum&gt;&lt;DisplayText&gt;(20)&lt;/DisplayText&gt;&lt;record&gt;&lt;rec-number&gt;29&lt;/rec-number&gt;&lt;foreign-keys&gt;&lt;key app="EN" db-id="twaxfaxf3zz5rpe5feu5fd29vt59sr5epwx0" timestamp="1677680621"&gt;29&lt;/key&gt;&lt;/foreign-keys&gt;&lt;ref-type name="Computer Program"&gt;9&lt;/ref-type&gt;&lt;contributors&gt;&lt;authors&gt;&lt;author&gt;Posit team,&lt;/author&gt;&lt;/authors&gt;&lt;/contributors&gt;&lt;titles&gt;&lt;title&gt;RStudio: Integrated development environment for R&lt;/title&gt;&lt;/titles&gt;&lt;dates&gt;&lt;year&gt;2024&lt;/year&gt;&lt;/dates&gt;&lt;pub-location&gt;Boston, MA&lt;/pub-location&gt;&lt;publisher&gt;Posit Software, PBC&lt;/publisher&gt;&lt;urls&gt;&lt;related-urls&gt;&lt;url&gt;http://www.posit.co/&lt;/url&gt;&lt;/related-urls&gt;&lt;/urls&gt;&lt;/record&gt;&lt;/Cite&gt;&lt;/EndNote&gt;</w:instrText>
      </w:r>
      <w:r w:rsidR="0066798A" w:rsidRPr="00E425BD">
        <w:rPr>
          <w:rFonts w:ascii="Arial" w:hAnsi="Arial" w:cs="Arial"/>
          <w:lang w:val="en-US" w:eastAsia="de-DE"/>
        </w:rPr>
        <w:fldChar w:fldCharType="separate"/>
      </w:r>
      <w:r w:rsidR="006F3439" w:rsidRPr="00E425BD">
        <w:rPr>
          <w:rFonts w:ascii="Arial" w:hAnsi="Arial" w:cs="Arial"/>
          <w:noProof/>
          <w:lang w:val="en-US" w:eastAsia="de-DE"/>
        </w:rPr>
        <w:t>(20)</w:t>
      </w:r>
      <w:r w:rsidR="0066798A" w:rsidRPr="00E425BD">
        <w:rPr>
          <w:rFonts w:ascii="Arial" w:hAnsi="Arial" w:cs="Arial"/>
          <w:lang w:val="en-US" w:eastAsia="de-DE"/>
        </w:rPr>
        <w:fldChar w:fldCharType="end"/>
      </w:r>
      <w:r w:rsidRPr="00E425BD">
        <w:rPr>
          <w:rFonts w:ascii="Arial" w:hAnsi="Arial" w:cs="Arial"/>
          <w:lang w:val="en-US" w:eastAsia="de-DE"/>
        </w:rPr>
        <w:t>.</w:t>
      </w:r>
    </w:p>
    <w:p w14:paraId="39AE4FA4" w14:textId="491EAD1A" w:rsidR="00317FDA" w:rsidRPr="00E425BD" w:rsidRDefault="00317FDA" w:rsidP="007055B1">
      <w:pPr>
        <w:pStyle w:val="Heading3"/>
      </w:pPr>
      <w:r w:rsidRPr="00E425BD">
        <w:t>Multigroup analyses</w:t>
      </w:r>
    </w:p>
    <w:p w14:paraId="35C0D207" w14:textId="1B2EE411" w:rsidR="00317FDA" w:rsidRPr="00E425BD" w:rsidRDefault="00317FDA" w:rsidP="00317FDA">
      <w:pPr>
        <w:spacing w:line="480" w:lineRule="auto"/>
        <w:ind w:firstLine="432"/>
        <w:rPr>
          <w:rFonts w:ascii="Arial" w:hAnsi="Arial" w:cs="Arial"/>
          <w:b/>
          <w:lang w:val="en-US"/>
        </w:rPr>
      </w:pPr>
      <w:r w:rsidRPr="00E425BD">
        <w:rPr>
          <w:rFonts w:ascii="Arial" w:hAnsi="Arial" w:cs="Arial"/>
          <w:bCs/>
          <w:lang w:val="en-US"/>
        </w:rPr>
        <w:t>Measurement</w:t>
      </w:r>
      <w:r w:rsidR="00590074" w:rsidRPr="00E425BD">
        <w:rPr>
          <w:rFonts w:ascii="Arial" w:hAnsi="Arial" w:cs="Arial"/>
          <w:bCs/>
          <w:lang w:val="en-US"/>
        </w:rPr>
        <w:t xml:space="preserve"> and structural</w:t>
      </w:r>
      <w:r w:rsidRPr="00E425BD">
        <w:rPr>
          <w:rFonts w:ascii="Arial" w:hAnsi="Arial" w:cs="Arial"/>
          <w:bCs/>
          <w:lang w:val="en-US"/>
        </w:rPr>
        <w:t xml:space="preserve"> invariance testing w</w:t>
      </w:r>
      <w:r w:rsidR="002A4BDD" w:rsidRPr="00E425BD">
        <w:rPr>
          <w:rFonts w:ascii="Arial" w:hAnsi="Arial" w:cs="Arial"/>
          <w:bCs/>
          <w:lang w:val="en-US"/>
        </w:rPr>
        <w:t>ere</w:t>
      </w:r>
      <w:r w:rsidRPr="00E425BD">
        <w:rPr>
          <w:rFonts w:ascii="Arial" w:hAnsi="Arial" w:cs="Arial"/>
          <w:bCs/>
          <w:lang w:val="en-US"/>
        </w:rPr>
        <w:t xml:space="preserve"> performed in a stepwise manner. In the first step (configural invariance), no constraints were applied, allowing all parameters to vary freely between the groups. </w:t>
      </w:r>
      <w:r w:rsidRPr="00E425BD">
        <w:rPr>
          <w:rFonts w:ascii="Arial" w:hAnsi="Arial" w:cs="Arial"/>
          <w:lang w:val="en-GB"/>
        </w:rPr>
        <w:t xml:space="preserve">To </w:t>
      </w:r>
      <w:r w:rsidR="00A13ECC" w:rsidRPr="00E425BD">
        <w:rPr>
          <w:rFonts w:ascii="Arial" w:hAnsi="Arial" w:cs="Arial"/>
          <w:lang w:val="en-GB"/>
        </w:rPr>
        <w:t>check</w:t>
      </w:r>
      <w:r w:rsidRPr="00E425BD">
        <w:rPr>
          <w:rFonts w:ascii="Arial" w:hAnsi="Arial" w:cs="Arial"/>
          <w:lang w:val="en-GB"/>
        </w:rPr>
        <w:t xml:space="preserve"> the assumptions</w:t>
      </w:r>
      <w:r w:rsidR="002A4BDD" w:rsidRPr="00E425BD">
        <w:rPr>
          <w:rFonts w:ascii="Arial" w:hAnsi="Arial" w:cs="Arial"/>
          <w:lang w:val="en-GB"/>
        </w:rPr>
        <w:t xml:space="preserve"> (applying measurement invariance testing)</w:t>
      </w:r>
      <w:r w:rsidRPr="00E425BD">
        <w:rPr>
          <w:rFonts w:ascii="Arial" w:hAnsi="Arial" w:cs="Arial"/>
          <w:lang w:val="en-GB"/>
        </w:rPr>
        <w:t xml:space="preserve"> for </w:t>
      </w:r>
      <w:r w:rsidR="00A13ECC" w:rsidRPr="00E425BD">
        <w:rPr>
          <w:rFonts w:ascii="Arial" w:hAnsi="Arial" w:cs="Arial"/>
          <w:lang w:val="en-GB"/>
        </w:rPr>
        <w:t>testing later the</w:t>
      </w:r>
      <w:r w:rsidRPr="00E425BD">
        <w:rPr>
          <w:rFonts w:ascii="Arial" w:hAnsi="Arial" w:cs="Arial"/>
          <w:lang w:val="en-GB"/>
        </w:rPr>
        <w:t xml:space="preserve"> hypothesis</w:t>
      </w:r>
      <w:r w:rsidR="002A4BDD" w:rsidRPr="00E425BD">
        <w:rPr>
          <w:rFonts w:ascii="Arial" w:hAnsi="Arial" w:cs="Arial"/>
          <w:lang w:val="en-GB"/>
        </w:rPr>
        <w:t xml:space="preserve"> (using structural invariance testing)</w:t>
      </w:r>
      <w:r w:rsidRPr="00E425BD">
        <w:rPr>
          <w:rFonts w:ascii="Arial" w:hAnsi="Arial" w:cs="Arial"/>
          <w:lang w:val="en-GB"/>
        </w:rPr>
        <w:t xml:space="preserve">, </w:t>
      </w:r>
      <w:r w:rsidRPr="00E425BD">
        <w:rPr>
          <w:rFonts w:ascii="Arial" w:hAnsi="Arial" w:cs="Arial"/>
          <w:bCs/>
          <w:lang w:val="en-GB"/>
        </w:rPr>
        <w:t xml:space="preserve">the factors loadings (of the questionnaires) on the constructs </w:t>
      </w:r>
      <w:r w:rsidR="00F969D1" w:rsidRPr="00E425BD">
        <w:rPr>
          <w:rFonts w:ascii="Arial" w:hAnsi="Arial" w:cs="Arial"/>
          <w:bCs/>
          <w:lang w:val="en-GB"/>
        </w:rPr>
        <w:t xml:space="preserve">(latent variables) </w:t>
      </w:r>
      <w:r w:rsidRPr="00E425BD">
        <w:rPr>
          <w:rFonts w:ascii="Arial" w:hAnsi="Arial" w:cs="Arial"/>
          <w:bCs/>
          <w:lang w:val="en-GB"/>
        </w:rPr>
        <w:t>were constrained to be equal across the groups to investigate</w:t>
      </w:r>
      <w:r w:rsidRPr="00E425BD">
        <w:rPr>
          <w:rFonts w:ascii="Arial" w:hAnsi="Arial" w:cs="Arial"/>
          <w:b/>
          <w:lang w:val="en-GB"/>
        </w:rPr>
        <w:t xml:space="preserve"> </w:t>
      </w:r>
      <w:r w:rsidRPr="00E425BD">
        <w:rPr>
          <w:rFonts w:ascii="Arial" w:hAnsi="Arial" w:cs="Arial"/>
          <w:lang w:val="en-US" w:eastAsia="de-DE"/>
        </w:rPr>
        <w:t xml:space="preserve">whether the relationships between the </w:t>
      </w:r>
      <w:r w:rsidR="00D027BA" w:rsidRPr="00E425BD">
        <w:rPr>
          <w:rFonts w:ascii="Arial" w:hAnsi="Arial" w:cs="Arial"/>
          <w:lang w:val="en-US" w:eastAsia="de-DE"/>
        </w:rPr>
        <w:t>observed</w:t>
      </w:r>
      <w:r w:rsidRPr="00E425BD">
        <w:rPr>
          <w:rFonts w:ascii="Arial" w:hAnsi="Arial" w:cs="Arial"/>
          <w:lang w:val="en-US" w:eastAsia="de-DE"/>
        </w:rPr>
        <w:t xml:space="preserve"> questionnaires and constructs</w:t>
      </w:r>
      <w:r w:rsidR="00F969D1" w:rsidRPr="00E425BD">
        <w:rPr>
          <w:rFonts w:ascii="Arial" w:hAnsi="Arial" w:cs="Arial"/>
          <w:lang w:val="en-US" w:eastAsia="de-DE"/>
        </w:rPr>
        <w:t xml:space="preserve"> (latent variables)</w:t>
      </w:r>
      <w:r w:rsidRPr="00E425BD">
        <w:rPr>
          <w:rFonts w:ascii="Arial" w:hAnsi="Arial" w:cs="Arial"/>
          <w:lang w:val="en-US" w:eastAsia="de-DE"/>
        </w:rPr>
        <w:t xml:space="preserve"> were equivalent in </w:t>
      </w:r>
      <w:r w:rsidRPr="00E425BD">
        <w:rPr>
          <w:rFonts w:ascii="Arial" w:hAnsi="Arial" w:cs="Arial"/>
          <w:bCs/>
          <w:lang w:val="en-GB"/>
        </w:rPr>
        <w:t xml:space="preserve">the second step (metric invariance). </w:t>
      </w:r>
      <w:r w:rsidRPr="00E425BD">
        <w:rPr>
          <w:rFonts w:ascii="Arial" w:hAnsi="Arial" w:cs="Arial"/>
          <w:bCs/>
          <w:lang w:val="en-US"/>
        </w:rPr>
        <w:t>In the third step (scalar invariance), in addition to the factor loadings, the intercepts were constrained to</w:t>
      </w:r>
      <w:r w:rsidRPr="00E425BD">
        <w:rPr>
          <w:rFonts w:ascii="Arial" w:hAnsi="Arial" w:cs="Arial"/>
          <w:b/>
          <w:lang w:val="en-US"/>
        </w:rPr>
        <w:t xml:space="preserve"> </w:t>
      </w:r>
      <w:r w:rsidRPr="00E425BD">
        <w:rPr>
          <w:rFonts w:ascii="Arial" w:hAnsi="Arial" w:cs="Arial"/>
          <w:lang w:val="en-US" w:eastAsia="de-DE"/>
        </w:rPr>
        <w:t>test for equivalence in the means of the constructs</w:t>
      </w:r>
      <w:r w:rsidR="00F969D1" w:rsidRPr="00E425BD">
        <w:rPr>
          <w:rFonts w:ascii="Arial" w:hAnsi="Arial" w:cs="Arial"/>
          <w:lang w:val="en-US" w:eastAsia="de-DE"/>
        </w:rPr>
        <w:t xml:space="preserve"> (latent variables)</w:t>
      </w:r>
      <w:r w:rsidRPr="00E425BD">
        <w:rPr>
          <w:rFonts w:ascii="Arial" w:hAnsi="Arial" w:cs="Arial"/>
          <w:lang w:val="en-US" w:eastAsia="de-DE"/>
        </w:rPr>
        <w:t xml:space="preserve"> </w:t>
      </w:r>
      <w:r w:rsidR="001A17EE" w:rsidRPr="00E425BD">
        <w:rPr>
          <w:rFonts w:ascii="Arial" w:hAnsi="Arial" w:cs="Arial"/>
          <w:lang w:val="en-US" w:eastAsia="de-DE"/>
        </w:rPr>
        <w:t>between the groups</w:t>
      </w:r>
      <w:r w:rsidRPr="00E425BD">
        <w:rPr>
          <w:rFonts w:ascii="Arial" w:hAnsi="Arial" w:cs="Arial"/>
          <w:b/>
          <w:lang w:val="en-US"/>
        </w:rPr>
        <w:t xml:space="preserve">. </w:t>
      </w:r>
    </w:p>
    <w:p w14:paraId="00A287EA" w14:textId="60BDC467" w:rsidR="00317FDA" w:rsidRPr="00E425BD" w:rsidRDefault="00317FDA" w:rsidP="00204A38">
      <w:pPr>
        <w:spacing w:line="480" w:lineRule="auto"/>
        <w:ind w:firstLine="432"/>
        <w:rPr>
          <w:rFonts w:ascii="Arial" w:hAnsi="Arial" w:cs="Arial"/>
          <w:lang w:val="en-US" w:eastAsia="de-DE"/>
        </w:rPr>
      </w:pPr>
      <w:r w:rsidRPr="00E425BD">
        <w:rPr>
          <w:rFonts w:ascii="Arial" w:hAnsi="Arial" w:cs="Arial"/>
          <w:lang w:val="en-US" w:eastAsia="de-DE"/>
        </w:rPr>
        <w:t>As full scalar invariance could not be established, partial scalar invariance was tested by releasing constraints on specific non-invariant item intercepts. These items were identified using </w:t>
      </w:r>
      <w:proofErr w:type="spellStart"/>
      <w:proofErr w:type="gramStart"/>
      <w:r w:rsidRPr="00E425BD">
        <w:rPr>
          <w:rFonts w:ascii="Arial" w:hAnsi="Arial" w:cs="Arial"/>
          <w:i/>
          <w:iCs/>
          <w:lang w:val="en-US" w:eastAsia="de-DE"/>
        </w:rPr>
        <w:t>lavTestScore</w:t>
      </w:r>
      <w:proofErr w:type="spellEnd"/>
      <w:r w:rsidRPr="00E425BD">
        <w:rPr>
          <w:rFonts w:ascii="Arial" w:hAnsi="Arial" w:cs="Arial"/>
          <w:i/>
          <w:iCs/>
          <w:lang w:val="en-US" w:eastAsia="de-DE"/>
        </w:rPr>
        <w:t>(</w:t>
      </w:r>
      <w:proofErr w:type="gramEnd"/>
      <w:r w:rsidRPr="00E425BD">
        <w:rPr>
          <w:rFonts w:ascii="Arial" w:hAnsi="Arial" w:cs="Arial"/>
          <w:i/>
          <w:iCs/>
          <w:lang w:val="en-US" w:eastAsia="de-DE"/>
        </w:rPr>
        <w:t>)</w:t>
      </w:r>
      <w:r w:rsidR="00E4449A" w:rsidRPr="00E425BD">
        <w:rPr>
          <w:rFonts w:ascii="Arial" w:hAnsi="Arial" w:cs="Arial"/>
          <w:i/>
          <w:iCs/>
          <w:lang w:val="en-US" w:eastAsia="de-DE"/>
        </w:rPr>
        <w:t xml:space="preserve"> </w:t>
      </w:r>
      <w:r w:rsidR="00E4449A" w:rsidRPr="00E425BD">
        <w:rPr>
          <w:rFonts w:ascii="Arial" w:hAnsi="Arial" w:cs="Arial"/>
          <w:lang w:val="en-US" w:eastAsia="de-DE"/>
        </w:rPr>
        <w:t>from the R package</w:t>
      </w:r>
      <w:r w:rsidR="00E4449A" w:rsidRPr="00E425BD">
        <w:rPr>
          <w:rFonts w:ascii="Arial" w:hAnsi="Arial" w:cs="Arial"/>
          <w:i/>
          <w:iCs/>
          <w:lang w:val="en-US" w:eastAsia="de-DE"/>
        </w:rPr>
        <w:t xml:space="preserve"> </w:t>
      </w:r>
      <w:proofErr w:type="spellStart"/>
      <w:r w:rsidR="00E4449A" w:rsidRPr="00E425BD">
        <w:rPr>
          <w:rFonts w:ascii="Arial" w:hAnsi="Arial" w:cs="Arial"/>
          <w:i/>
          <w:iCs/>
          <w:lang w:val="en-US" w:eastAsia="de-DE"/>
        </w:rPr>
        <w:t>lavaan</w:t>
      </w:r>
      <w:proofErr w:type="spellEnd"/>
      <w:r w:rsidRPr="00E425BD">
        <w:rPr>
          <w:rFonts w:ascii="Arial" w:hAnsi="Arial" w:cs="Arial"/>
          <w:lang w:val="en-US" w:eastAsia="de-DE"/>
        </w:rPr>
        <w:t>, which evaluates parameter constraints via score tests. Intercepts that showed significant misfit were freed using the </w:t>
      </w:r>
      <w:proofErr w:type="spellStart"/>
      <w:proofErr w:type="gramStart"/>
      <w:r w:rsidRPr="00E425BD">
        <w:rPr>
          <w:rFonts w:ascii="Arial" w:hAnsi="Arial" w:cs="Arial"/>
          <w:i/>
          <w:iCs/>
          <w:lang w:val="en-US" w:eastAsia="de-DE"/>
        </w:rPr>
        <w:t>group.partial</w:t>
      </w:r>
      <w:proofErr w:type="spellEnd"/>
      <w:proofErr w:type="gramEnd"/>
      <w:r w:rsidRPr="00E425BD">
        <w:rPr>
          <w:rFonts w:ascii="Arial" w:hAnsi="Arial" w:cs="Arial"/>
          <w:lang w:val="en-US" w:eastAsia="de-DE"/>
        </w:rPr>
        <w:t> </w:t>
      </w:r>
      <w:r w:rsidR="00E4449A" w:rsidRPr="00E425BD">
        <w:rPr>
          <w:rFonts w:ascii="Arial" w:hAnsi="Arial" w:cs="Arial"/>
          <w:lang w:val="en-US" w:eastAsia="de-DE"/>
        </w:rPr>
        <w:t xml:space="preserve">in R function </w:t>
      </w:r>
      <w:proofErr w:type="spellStart"/>
      <w:r w:rsidR="00E4449A" w:rsidRPr="00E425BD">
        <w:rPr>
          <w:rFonts w:ascii="Arial" w:hAnsi="Arial" w:cs="Arial"/>
          <w:i/>
          <w:iCs/>
          <w:lang w:val="en-US" w:eastAsia="de-DE"/>
        </w:rPr>
        <w:t>sem</w:t>
      </w:r>
      <w:proofErr w:type="spellEnd"/>
      <w:r w:rsidR="00E4449A" w:rsidRPr="00E425BD">
        <w:rPr>
          <w:rFonts w:ascii="Arial" w:hAnsi="Arial" w:cs="Arial"/>
          <w:i/>
          <w:iCs/>
          <w:lang w:val="en-US" w:eastAsia="de-DE"/>
        </w:rPr>
        <w:t>()</w:t>
      </w:r>
      <w:r w:rsidRPr="00E425BD">
        <w:rPr>
          <w:rFonts w:ascii="Arial" w:hAnsi="Arial" w:cs="Arial"/>
          <w:lang w:val="en-US" w:eastAsia="de-DE"/>
        </w:rPr>
        <w:t xml:space="preserve"> in</w:t>
      </w:r>
      <w:r w:rsidR="00E4449A" w:rsidRPr="00E425BD">
        <w:rPr>
          <w:rFonts w:ascii="Arial" w:hAnsi="Arial" w:cs="Arial"/>
          <w:lang w:val="en-US" w:eastAsia="de-DE"/>
        </w:rPr>
        <w:t xml:space="preserve"> R package</w:t>
      </w:r>
      <w:r w:rsidRPr="00E425BD">
        <w:rPr>
          <w:rFonts w:ascii="Arial" w:hAnsi="Arial" w:cs="Arial"/>
          <w:lang w:val="en-US" w:eastAsia="de-DE"/>
        </w:rPr>
        <w:t> </w:t>
      </w:r>
      <w:proofErr w:type="spellStart"/>
      <w:r w:rsidRPr="00E425BD">
        <w:rPr>
          <w:rFonts w:ascii="Arial" w:hAnsi="Arial" w:cs="Arial"/>
          <w:i/>
          <w:iCs/>
          <w:lang w:val="en-US" w:eastAsia="de-DE"/>
        </w:rPr>
        <w:t>lavaan</w:t>
      </w:r>
      <w:proofErr w:type="spellEnd"/>
      <w:r w:rsidRPr="00E425BD">
        <w:rPr>
          <w:rFonts w:ascii="Arial" w:hAnsi="Arial" w:cs="Arial"/>
          <w:lang w:val="en-US" w:eastAsia="de-DE"/>
        </w:rPr>
        <w:t>, allowing them to vary across groups. This approach enabled meaningful group comparisons despite the absence of full scalar invariance</w:t>
      </w:r>
      <w:r w:rsidRPr="00E425BD">
        <w:rPr>
          <w:rFonts w:ascii="Arial" w:hAnsi="Arial" w:cs="Arial"/>
          <w:lang w:val="en-US"/>
        </w:rPr>
        <w:t xml:space="preserve">. </w:t>
      </w:r>
      <w:r w:rsidRPr="00E425BD">
        <w:rPr>
          <w:rFonts w:ascii="Arial" w:hAnsi="Arial" w:cs="Arial"/>
          <w:lang w:val="en-GB"/>
        </w:rPr>
        <w:t xml:space="preserve">For hypothesis testing, </w:t>
      </w:r>
      <w:r w:rsidRPr="00E425BD">
        <w:rPr>
          <w:rFonts w:ascii="Arial" w:hAnsi="Arial" w:cs="Arial"/>
          <w:bCs/>
          <w:lang w:val="en-GB"/>
        </w:rPr>
        <w:t xml:space="preserve">the regression paths were then constrained to test for group differences in the structural relationships among the constructs </w:t>
      </w:r>
      <w:r w:rsidR="00F969D1" w:rsidRPr="00E425BD">
        <w:rPr>
          <w:rFonts w:ascii="Arial" w:hAnsi="Arial" w:cs="Arial"/>
          <w:bCs/>
          <w:lang w:val="en-GB"/>
        </w:rPr>
        <w:t xml:space="preserve">(latent variables) </w:t>
      </w:r>
      <w:r w:rsidRPr="00E425BD">
        <w:rPr>
          <w:rFonts w:ascii="Arial" w:hAnsi="Arial" w:cs="Arial"/>
          <w:bCs/>
          <w:lang w:val="en-GB"/>
        </w:rPr>
        <w:t xml:space="preserve">in the final step (partial </w:t>
      </w:r>
      <w:r w:rsidRPr="00E425BD">
        <w:rPr>
          <w:rFonts w:ascii="Arial" w:hAnsi="Arial" w:cs="Arial"/>
          <w:bCs/>
          <w:lang w:val="en-GB"/>
        </w:rPr>
        <w:lastRenderedPageBreak/>
        <w:t>structural invariance)</w:t>
      </w:r>
      <w:r w:rsidRPr="00E425BD">
        <w:rPr>
          <w:rFonts w:ascii="Arial" w:hAnsi="Arial" w:cs="Arial"/>
          <w:b/>
          <w:lang w:val="en-GB"/>
        </w:rPr>
        <w:t>.</w:t>
      </w:r>
      <w:r w:rsidRPr="00E425BD">
        <w:rPr>
          <w:rFonts w:ascii="Arial" w:hAnsi="Arial" w:cs="Arial"/>
          <w:lang w:val="en-US" w:eastAsia="de-DE"/>
        </w:rPr>
        <w:t xml:space="preserve"> Modell comparisons were performed using the Likelihood Ratio Test (</w:t>
      </w:r>
      <w:proofErr w:type="spellStart"/>
      <w:proofErr w:type="gramStart"/>
      <w:r w:rsidRPr="00E425BD">
        <w:rPr>
          <w:rFonts w:ascii="Arial" w:hAnsi="Arial" w:cs="Arial"/>
          <w:i/>
          <w:iCs/>
          <w:lang w:val="en-US" w:eastAsia="de-DE"/>
        </w:rPr>
        <w:t>lavTestLRT</w:t>
      </w:r>
      <w:proofErr w:type="spellEnd"/>
      <w:r w:rsidR="00E4449A" w:rsidRPr="00E425BD">
        <w:rPr>
          <w:rFonts w:ascii="Arial" w:hAnsi="Arial" w:cs="Arial"/>
          <w:i/>
          <w:iCs/>
          <w:lang w:val="en-US" w:eastAsia="de-DE"/>
        </w:rPr>
        <w:t>(</w:t>
      </w:r>
      <w:proofErr w:type="gramEnd"/>
      <w:r w:rsidR="00E4449A" w:rsidRPr="00E425BD">
        <w:rPr>
          <w:rFonts w:ascii="Arial" w:hAnsi="Arial" w:cs="Arial"/>
          <w:i/>
          <w:iCs/>
          <w:lang w:val="en-US" w:eastAsia="de-DE"/>
        </w:rPr>
        <w:t>)</w:t>
      </w:r>
      <w:r w:rsidRPr="00E425BD">
        <w:rPr>
          <w:rFonts w:ascii="Arial" w:hAnsi="Arial" w:cs="Arial"/>
          <w:lang w:val="en-US" w:eastAsia="de-DE"/>
        </w:rPr>
        <w:t xml:space="preserve">). </w:t>
      </w:r>
      <w:r w:rsidR="00D977FA" w:rsidRPr="00E425BD">
        <w:rPr>
          <w:rFonts w:ascii="Arial" w:hAnsi="Arial" w:cs="Arial"/>
          <w:lang w:val="en-GB" w:eastAsia="de-DE"/>
        </w:rPr>
        <w:t>Since</w:t>
      </w:r>
      <w:r w:rsidR="00370DE0" w:rsidRPr="00E425BD">
        <w:rPr>
          <w:rFonts w:ascii="Arial" w:hAnsi="Arial" w:cs="Arial"/>
          <w:lang w:val="en-GB" w:eastAsia="de-DE"/>
        </w:rPr>
        <w:t xml:space="preserve"> this global test showed no significant differences between the</w:t>
      </w:r>
      <w:r w:rsidR="00EB4517" w:rsidRPr="00E425BD">
        <w:rPr>
          <w:rFonts w:ascii="Arial" w:hAnsi="Arial" w:cs="Arial"/>
          <w:lang w:val="en-GB" w:eastAsia="de-DE"/>
        </w:rPr>
        <w:t xml:space="preserve"> groups, all paths were additionally tested individually using the Wald test (</w:t>
      </w:r>
      <w:proofErr w:type="spellStart"/>
      <w:proofErr w:type="gramStart"/>
      <w:r w:rsidR="00EB4517" w:rsidRPr="00E425BD">
        <w:rPr>
          <w:rFonts w:ascii="Arial" w:hAnsi="Arial" w:cs="Arial"/>
          <w:i/>
          <w:iCs/>
          <w:lang w:val="en-GB" w:eastAsia="de-DE"/>
        </w:rPr>
        <w:t>lavTestWald</w:t>
      </w:r>
      <w:proofErr w:type="spellEnd"/>
      <w:r w:rsidR="00E4449A" w:rsidRPr="00E425BD">
        <w:rPr>
          <w:rFonts w:ascii="Arial" w:hAnsi="Arial" w:cs="Arial"/>
          <w:i/>
          <w:iCs/>
          <w:lang w:val="en-GB" w:eastAsia="de-DE"/>
        </w:rPr>
        <w:t>(</w:t>
      </w:r>
      <w:proofErr w:type="gramEnd"/>
      <w:r w:rsidR="00E4449A" w:rsidRPr="00E425BD">
        <w:rPr>
          <w:rFonts w:ascii="Arial" w:hAnsi="Arial" w:cs="Arial"/>
          <w:i/>
          <w:iCs/>
          <w:lang w:val="en-GB" w:eastAsia="de-DE"/>
        </w:rPr>
        <w:t>)</w:t>
      </w:r>
      <w:r w:rsidR="00EB4517" w:rsidRPr="00E425BD">
        <w:rPr>
          <w:rFonts w:ascii="Arial" w:hAnsi="Arial" w:cs="Arial"/>
          <w:lang w:val="en-GB" w:eastAsia="de-DE"/>
        </w:rPr>
        <w:t>), which increases sensitivity to subtle effects, as global tests might not detect small group differences in a few individual paths.</w:t>
      </w:r>
    </w:p>
    <w:p w14:paraId="5842D72B" w14:textId="77777777" w:rsidR="0098312D" w:rsidRPr="00E425BD" w:rsidRDefault="0098312D">
      <w:pPr>
        <w:rPr>
          <w:rFonts w:ascii="Copperplate Gothic Light" w:eastAsia="DengXian Light" w:hAnsi="Copperplate Gothic Light" w:cs="Times New Roman"/>
          <w:b/>
          <w:color w:val="0070C0"/>
          <w:sz w:val="28"/>
          <w:szCs w:val="32"/>
          <w:lang w:val="en-US" w:eastAsia="de-DE"/>
        </w:rPr>
      </w:pPr>
      <w:r w:rsidRPr="00E425BD">
        <w:rPr>
          <w:lang w:val="en-US"/>
        </w:rPr>
        <w:br w:type="page"/>
      </w:r>
    </w:p>
    <w:p w14:paraId="2F8EE7DF" w14:textId="1CDCA8C2" w:rsidR="003F1440" w:rsidRPr="00E425BD" w:rsidRDefault="00BA174A" w:rsidP="00BA174A">
      <w:pPr>
        <w:pStyle w:val="Heading1"/>
      </w:pPr>
      <w:r w:rsidRPr="00E425BD">
        <w:lastRenderedPageBreak/>
        <w:t>Supplementary results</w:t>
      </w:r>
    </w:p>
    <w:p w14:paraId="01A85BFE" w14:textId="53D8B587" w:rsidR="00340A99" w:rsidRPr="00E425BD" w:rsidRDefault="00340A99" w:rsidP="00BA174A">
      <w:pPr>
        <w:pStyle w:val="Heading2"/>
      </w:pPr>
      <w:r w:rsidRPr="00E425BD">
        <w:t>Sample characteristics</w:t>
      </w:r>
    </w:p>
    <w:p w14:paraId="390D341F" w14:textId="79A5216C" w:rsidR="00340A99" w:rsidRPr="00E425BD" w:rsidRDefault="00340A99" w:rsidP="00D9574A">
      <w:pPr>
        <w:spacing w:line="480" w:lineRule="auto"/>
        <w:ind w:firstLine="576"/>
        <w:rPr>
          <w:rFonts w:ascii="Arial" w:eastAsia="Calibri" w:hAnsi="Arial" w:cs="Arial"/>
          <w:lang w:val="en-GB"/>
        </w:rPr>
      </w:pPr>
      <w:r w:rsidRPr="00E425BD">
        <w:rPr>
          <w:rFonts w:ascii="Arial" w:eastAsia="Calibri" w:hAnsi="Arial" w:cs="Arial"/>
          <w:lang w:val="en-GB"/>
        </w:rPr>
        <w:t xml:space="preserve">Additional sample characteristics stratified by </w:t>
      </w:r>
      <w:bookmarkStart w:id="9" w:name="_Hlk204169508"/>
      <w:r w:rsidR="004A769C" w:rsidRPr="00E425BD">
        <w:rPr>
          <w:rFonts w:ascii="Arial" w:eastAsia="Calibri" w:hAnsi="Arial" w:cs="Arial"/>
          <w:lang w:val="en-GB"/>
        </w:rPr>
        <w:t xml:space="preserve">sex and </w:t>
      </w:r>
      <w:r w:rsidR="00D9574A" w:rsidRPr="00E425BD">
        <w:rPr>
          <w:rFonts w:ascii="Arial" w:eastAsia="Calibri" w:hAnsi="Arial" w:cs="Arial"/>
          <w:lang w:val="en-GB"/>
        </w:rPr>
        <w:t>apolipoprotein ε4 (</w:t>
      </w:r>
      <w:r w:rsidRPr="00E425BD">
        <w:rPr>
          <w:rFonts w:ascii="Arial" w:eastAsia="Calibri" w:hAnsi="Arial" w:cs="Arial"/>
          <w:lang w:val="en-GB"/>
        </w:rPr>
        <w:t>APOE ε4</w:t>
      </w:r>
      <w:r w:rsidR="00D9574A" w:rsidRPr="00E425BD">
        <w:rPr>
          <w:rFonts w:ascii="Arial" w:eastAsia="Calibri" w:hAnsi="Arial" w:cs="Arial"/>
          <w:lang w:val="en-GB"/>
        </w:rPr>
        <w:t>)</w:t>
      </w:r>
      <w:r w:rsidRPr="00E425BD">
        <w:rPr>
          <w:rFonts w:ascii="Arial" w:eastAsia="Calibri" w:hAnsi="Arial" w:cs="Arial"/>
          <w:lang w:val="en-GB"/>
        </w:rPr>
        <w:t xml:space="preserve"> </w:t>
      </w:r>
      <w:bookmarkEnd w:id="9"/>
      <w:r w:rsidRPr="00E425BD">
        <w:rPr>
          <w:rFonts w:ascii="Arial" w:eastAsia="Calibri" w:hAnsi="Arial" w:cs="Arial"/>
          <w:lang w:val="en-GB"/>
        </w:rPr>
        <w:t xml:space="preserve">status are provided in </w:t>
      </w:r>
      <w:r w:rsidRPr="00E425BD">
        <w:rPr>
          <w:rFonts w:ascii="Arial" w:eastAsia="Calibri" w:hAnsi="Arial" w:cs="Arial"/>
          <w:b/>
          <w:bCs/>
          <w:lang w:val="en-GB"/>
        </w:rPr>
        <w:t>Table S1</w:t>
      </w:r>
      <w:r w:rsidRPr="00E425BD">
        <w:rPr>
          <w:rFonts w:ascii="Arial" w:eastAsia="Calibri" w:hAnsi="Arial" w:cs="Arial"/>
          <w:lang w:val="en-GB"/>
        </w:rPr>
        <w:t>.</w:t>
      </w:r>
      <w:r w:rsidR="00FC7FBC" w:rsidRPr="00E425BD">
        <w:rPr>
          <w:rFonts w:ascii="Arial" w:eastAsia="Calibri" w:hAnsi="Arial" w:cs="Arial"/>
          <w:lang w:val="en-GB"/>
        </w:rPr>
        <w:t xml:space="preserve"> </w:t>
      </w:r>
      <w:r w:rsidR="00195471" w:rsidRPr="00E425BD">
        <w:rPr>
          <w:rFonts w:ascii="Arial" w:eastAsia="Calibri" w:hAnsi="Arial" w:cs="Arial"/>
          <w:lang w:val="en-GB"/>
        </w:rPr>
        <w:t>D</w:t>
      </w:r>
      <w:r w:rsidR="00FC7FBC" w:rsidRPr="00E425BD">
        <w:rPr>
          <w:rFonts w:ascii="Arial" w:eastAsia="Calibri" w:hAnsi="Arial" w:cs="Arial"/>
          <w:lang w:val="en-GB"/>
        </w:rPr>
        <w:t xml:space="preserve">escriptive data </w:t>
      </w:r>
      <w:r w:rsidR="00195471" w:rsidRPr="00E425BD">
        <w:rPr>
          <w:rFonts w:ascii="Arial" w:eastAsia="Calibri" w:hAnsi="Arial" w:cs="Arial"/>
          <w:lang w:val="en-GB"/>
        </w:rPr>
        <w:t>of</w:t>
      </w:r>
      <w:r w:rsidR="00FC7FBC" w:rsidRPr="00E425BD">
        <w:rPr>
          <w:rFonts w:ascii="Arial" w:eastAsia="Calibri" w:hAnsi="Arial" w:cs="Arial"/>
          <w:lang w:val="en-GB"/>
        </w:rPr>
        <w:t xml:space="preserve"> the</w:t>
      </w:r>
      <w:r w:rsidR="007136BF" w:rsidRPr="00E425BD">
        <w:rPr>
          <w:rFonts w:ascii="Arial" w:eastAsia="Calibri" w:hAnsi="Arial" w:cs="Arial"/>
          <w:lang w:val="en-GB"/>
        </w:rPr>
        <w:t xml:space="preserve"> overall</w:t>
      </w:r>
      <w:r w:rsidR="00195471" w:rsidRPr="00E425BD">
        <w:rPr>
          <w:rFonts w:ascii="Arial" w:eastAsia="Calibri" w:hAnsi="Arial" w:cs="Arial"/>
          <w:lang w:val="en-GB"/>
        </w:rPr>
        <w:t xml:space="preserve"> DELCODE</w:t>
      </w:r>
      <w:r w:rsidR="00FC7FBC" w:rsidRPr="00E425BD">
        <w:rPr>
          <w:rFonts w:ascii="Arial" w:eastAsia="Calibri" w:hAnsi="Arial" w:cs="Arial"/>
          <w:lang w:val="en-GB"/>
        </w:rPr>
        <w:t xml:space="preserve"> </w:t>
      </w:r>
      <w:r w:rsidR="004A4D07" w:rsidRPr="00E425BD">
        <w:rPr>
          <w:rFonts w:ascii="Arial" w:eastAsia="Calibri" w:hAnsi="Arial" w:cs="Arial"/>
          <w:lang w:val="en-GB"/>
        </w:rPr>
        <w:t>study</w:t>
      </w:r>
      <w:r w:rsidR="00FC7FBC" w:rsidRPr="00E425BD">
        <w:rPr>
          <w:rFonts w:ascii="Arial" w:eastAsia="Calibri" w:hAnsi="Arial" w:cs="Arial"/>
          <w:lang w:val="en-GB"/>
        </w:rPr>
        <w:t xml:space="preserve">, the non-selected </w:t>
      </w:r>
      <w:r w:rsidR="00195471" w:rsidRPr="00E425BD">
        <w:rPr>
          <w:rFonts w:ascii="Arial" w:eastAsia="Calibri" w:hAnsi="Arial" w:cs="Arial"/>
          <w:lang w:val="en-GB"/>
        </w:rPr>
        <w:t>sub-</w:t>
      </w:r>
      <w:r w:rsidR="00FC7FBC" w:rsidRPr="00E425BD">
        <w:rPr>
          <w:rFonts w:ascii="Arial" w:eastAsia="Calibri" w:hAnsi="Arial" w:cs="Arial"/>
          <w:lang w:val="en-GB"/>
        </w:rPr>
        <w:t xml:space="preserve">sample </w:t>
      </w:r>
      <w:r w:rsidR="00195471" w:rsidRPr="00E425BD">
        <w:rPr>
          <w:rFonts w:ascii="Arial" w:eastAsia="Calibri" w:hAnsi="Arial" w:cs="Arial"/>
          <w:lang w:val="en-GB"/>
        </w:rPr>
        <w:t xml:space="preserve">and the selected sub-sample </w:t>
      </w:r>
      <w:r w:rsidR="00FC7FBC" w:rsidRPr="00E425BD">
        <w:rPr>
          <w:rFonts w:ascii="Arial" w:eastAsia="Calibri" w:hAnsi="Arial" w:cs="Arial"/>
          <w:lang w:val="en-GB"/>
        </w:rPr>
        <w:t xml:space="preserve">are provided in </w:t>
      </w:r>
      <w:r w:rsidR="00FC7FBC" w:rsidRPr="00E425BD">
        <w:rPr>
          <w:rFonts w:ascii="Arial" w:eastAsia="Calibri" w:hAnsi="Arial" w:cs="Arial"/>
          <w:b/>
          <w:bCs/>
          <w:lang w:val="en-GB"/>
        </w:rPr>
        <w:t>Table S2</w:t>
      </w:r>
      <w:r w:rsidR="00FC7FBC" w:rsidRPr="00E425BD">
        <w:rPr>
          <w:rFonts w:ascii="Arial" w:eastAsia="Calibri" w:hAnsi="Arial" w:cs="Arial"/>
          <w:lang w:val="en-GB"/>
        </w:rPr>
        <w:t>.</w:t>
      </w:r>
    </w:p>
    <w:p w14:paraId="10950FFA" w14:textId="2D658E13" w:rsidR="004A769C" w:rsidRPr="00E425BD" w:rsidRDefault="00340A99">
      <w:pPr>
        <w:rPr>
          <w:rFonts w:ascii="Arial" w:hAnsi="Arial" w:cs="Arial"/>
          <w:i/>
          <w:sz w:val="21"/>
          <w:szCs w:val="21"/>
          <w:lang w:val="en-US"/>
        </w:rPr>
      </w:pPr>
      <w:r w:rsidRPr="00E425BD">
        <w:rPr>
          <w:rFonts w:ascii="Arial" w:hAnsi="Arial" w:cs="Arial"/>
          <w:b/>
          <w:sz w:val="21"/>
          <w:szCs w:val="21"/>
          <w:lang w:val="en-US"/>
        </w:rPr>
        <w:t xml:space="preserve">Table S1. </w:t>
      </w:r>
      <w:r w:rsidRPr="00E425BD">
        <w:rPr>
          <w:rFonts w:ascii="Arial" w:hAnsi="Arial" w:cs="Arial"/>
          <w:i/>
          <w:sz w:val="21"/>
          <w:szCs w:val="21"/>
          <w:lang w:val="en-US"/>
        </w:rPr>
        <w:t xml:space="preserve">Demographics of the final sample </w:t>
      </w:r>
      <w:r w:rsidR="004A769C" w:rsidRPr="00E425BD">
        <w:rPr>
          <w:rFonts w:ascii="Arial" w:hAnsi="Arial" w:cs="Arial"/>
          <w:i/>
          <w:sz w:val="21"/>
          <w:szCs w:val="21"/>
          <w:lang w:val="en-US"/>
        </w:rPr>
        <w:t>stratified by sex</w:t>
      </w:r>
      <w:r w:rsidR="002C4F67" w:rsidRPr="00E425BD">
        <w:rPr>
          <w:rFonts w:ascii="Arial" w:hAnsi="Arial" w:cs="Arial"/>
          <w:i/>
          <w:sz w:val="21"/>
          <w:szCs w:val="21"/>
          <w:lang w:val="en-US"/>
        </w:rPr>
        <w:t xml:space="preserve"> and APOE ε4 </w:t>
      </w:r>
      <w:r w:rsidR="00BB42FE" w:rsidRPr="00E425BD">
        <w:rPr>
          <w:rFonts w:ascii="Arial" w:hAnsi="Arial" w:cs="Arial"/>
          <w:i/>
          <w:sz w:val="21"/>
          <w:szCs w:val="21"/>
          <w:lang w:val="en-US"/>
        </w:rPr>
        <w:t xml:space="preserve">carrier </w:t>
      </w:r>
      <w:r w:rsidR="002C4F67" w:rsidRPr="00E425BD">
        <w:rPr>
          <w:rFonts w:ascii="Arial" w:hAnsi="Arial" w:cs="Arial"/>
          <w:i/>
          <w:sz w:val="21"/>
          <w:szCs w:val="21"/>
          <w:lang w:val="en-US"/>
        </w:rPr>
        <w:t>status</w:t>
      </w:r>
      <w:r w:rsidR="004A769C" w:rsidRPr="00E425BD">
        <w:rPr>
          <w:rFonts w:ascii="Arial" w:hAnsi="Arial" w:cs="Arial"/>
          <w:i/>
          <w:sz w:val="21"/>
          <w:szCs w:val="21"/>
          <w:lang w:val="en-US"/>
        </w:rPr>
        <w:t>.</w:t>
      </w:r>
    </w:p>
    <w:tbl>
      <w:tblPr>
        <w:tblStyle w:val="TableGridLight"/>
        <w:tblW w:w="5000" w:type="pct"/>
        <w:tblLook w:val="04A0" w:firstRow="1" w:lastRow="0" w:firstColumn="1" w:lastColumn="0" w:noHBand="0" w:noVBand="1"/>
      </w:tblPr>
      <w:tblGrid>
        <w:gridCol w:w="1737"/>
        <w:gridCol w:w="1267"/>
        <w:gridCol w:w="1084"/>
        <w:gridCol w:w="1245"/>
        <w:gridCol w:w="1245"/>
        <w:gridCol w:w="1243"/>
        <w:gridCol w:w="1241"/>
      </w:tblGrid>
      <w:tr w:rsidR="00FD052D" w:rsidRPr="00E425BD" w14:paraId="2B35A741" w14:textId="2D3A23CC" w:rsidTr="00FD052D">
        <w:tc>
          <w:tcPr>
            <w:tcW w:w="958" w:type="pct"/>
          </w:tcPr>
          <w:p w14:paraId="130A53AF" w14:textId="77777777" w:rsidR="00FD052D" w:rsidRPr="00E425BD" w:rsidRDefault="00FD052D" w:rsidP="00C357BF">
            <w:pPr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</w:p>
        </w:tc>
        <w:tc>
          <w:tcPr>
            <w:tcW w:w="1984" w:type="pct"/>
            <w:gridSpan w:val="3"/>
          </w:tcPr>
          <w:p w14:paraId="612D312C" w14:textId="7AE06072" w:rsidR="00FD052D" w:rsidRPr="00E425BD" w:rsidRDefault="00FD052D" w:rsidP="005A1B00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E425BD">
              <w:rPr>
                <w:rFonts w:ascii="Arial" w:hAnsi="Arial" w:cs="Arial"/>
                <w:b/>
                <w:sz w:val="18"/>
                <w:szCs w:val="18"/>
              </w:rPr>
              <w:t xml:space="preserve">Sex </w:t>
            </w:r>
          </w:p>
        </w:tc>
        <w:tc>
          <w:tcPr>
            <w:tcW w:w="2057" w:type="pct"/>
            <w:gridSpan w:val="3"/>
          </w:tcPr>
          <w:p w14:paraId="2A7C0A00" w14:textId="47BADF9E" w:rsidR="00FD052D" w:rsidRPr="00E425BD" w:rsidRDefault="00FD052D" w:rsidP="005A1B00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E425BD">
              <w:rPr>
                <w:rFonts w:ascii="Arial" w:hAnsi="Arial" w:cs="Arial"/>
                <w:b/>
                <w:sz w:val="18"/>
                <w:szCs w:val="18"/>
                <w:lang w:val="en-US"/>
              </w:rPr>
              <w:t>APOE status</w:t>
            </w:r>
          </w:p>
        </w:tc>
      </w:tr>
      <w:tr w:rsidR="00FD052D" w:rsidRPr="00E425BD" w14:paraId="49B7D162" w14:textId="73986103" w:rsidTr="001D1BAA">
        <w:tc>
          <w:tcPr>
            <w:tcW w:w="958" w:type="pct"/>
          </w:tcPr>
          <w:p w14:paraId="249D7B46" w14:textId="77777777" w:rsidR="00FD052D" w:rsidRPr="00E425BD" w:rsidRDefault="00FD052D" w:rsidP="00C357BF">
            <w:pPr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</w:p>
        </w:tc>
        <w:tc>
          <w:tcPr>
            <w:tcW w:w="699" w:type="pct"/>
          </w:tcPr>
          <w:p w14:paraId="488EE05B" w14:textId="103C0C92" w:rsidR="00FD052D" w:rsidRPr="00E425BD" w:rsidRDefault="00FD052D" w:rsidP="00C357B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425BD">
              <w:rPr>
                <w:rFonts w:ascii="Arial" w:hAnsi="Arial" w:cs="Arial"/>
                <w:b/>
                <w:sz w:val="18"/>
                <w:szCs w:val="18"/>
              </w:rPr>
              <w:t>Women</w:t>
            </w:r>
          </w:p>
          <w:p w14:paraId="2C41D82E" w14:textId="77777777" w:rsidR="00FD052D" w:rsidRPr="00E425BD" w:rsidRDefault="00FD052D" w:rsidP="00C357B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425BD">
              <w:rPr>
                <w:rFonts w:ascii="Arial" w:hAnsi="Arial" w:cs="Arial"/>
                <w:b/>
                <w:sz w:val="18"/>
                <w:szCs w:val="18"/>
              </w:rPr>
              <w:t>M (SD)</w:t>
            </w:r>
          </w:p>
        </w:tc>
        <w:tc>
          <w:tcPr>
            <w:tcW w:w="598" w:type="pct"/>
          </w:tcPr>
          <w:p w14:paraId="750F1D5F" w14:textId="034B1729" w:rsidR="00FD052D" w:rsidRPr="00E425BD" w:rsidRDefault="00FD052D" w:rsidP="00C357B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425BD">
              <w:rPr>
                <w:rFonts w:ascii="Arial" w:hAnsi="Arial" w:cs="Arial"/>
                <w:b/>
                <w:sz w:val="18"/>
                <w:szCs w:val="18"/>
              </w:rPr>
              <w:t>Men</w:t>
            </w:r>
          </w:p>
          <w:p w14:paraId="5FE6BC59" w14:textId="77777777" w:rsidR="00FD052D" w:rsidRPr="00E425BD" w:rsidRDefault="00FD052D" w:rsidP="00C357B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425BD">
              <w:rPr>
                <w:rFonts w:ascii="Arial" w:hAnsi="Arial" w:cs="Arial"/>
                <w:b/>
                <w:sz w:val="18"/>
                <w:szCs w:val="18"/>
              </w:rPr>
              <w:t>M (SD)</w:t>
            </w:r>
          </w:p>
        </w:tc>
        <w:tc>
          <w:tcPr>
            <w:tcW w:w="687" w:type="pct"/>
          </w:tcPr>
          <w:p w14:paraId="102BCDFA" w14:textId="60B429B9" w:rsidR="00FD052D" w:rsidRPr="00E425BD" w:rsidRDefault="00FD052D" w:rsidP="00C357BF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proofErr w:type="spellStart"/>
            <w:r w:rsidRPr="00E425BD">
              <w:rPr>
                <w:rFonts w:ascii="Arial" w:hAnsi="Arial" w:cs="Arial"/>
                <w:b/>
                <w:sz w:val="18"/>
                <w:szCs w:val="18"/>
                <w:lang w:val="en-US"/>
              </w:rPr>
              <w:t>SMD</w:t>
            </w:r>
            <w:r w:rsidR="00F46465" w:rsidRPr="00E425BD">
              <w:rPr>
                <w:rFonts w:ascii="Arial" w:hAnsi="Arial" w:cs="Arial"/>
                <w:b/>
                <w:sz w:val="18"/>
                <w:szCs w:val="18"/>
                <w:vertAlign w:val="superscript"/>
                <w:lang w:val="en-US"/>
              </w:rPr>
              <w:t>p</w:t>
            </w:r>
            <w:proofErr w:type="spellEnd"/>
          </w:p>
        </w:tc>
        <w:tc>
          <w:tcPr>
            <w:tcW w:w="687" w:type="pct"/>
          </w:tcPr>
          <w:p w14:paraId="2729BF78" w14:textId="1DC45634" w:rsidR="00FD052D" w:rsidRPr="00E425BD" w:rsidRDefault="00FD052D" w:rsidP="00C357BF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E425BD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APOE </w:t>
            </w:r>
            <w:r w:rsidRPr="00E425BD">
              <w:rPr>
                <w:rFonts w:ascii="Arial" w:hAnsi="Arial" w:cs="Arial"/>
                <w:b/>
                <w:sz w:val="18"/>
                <w:szCs w:val="18"/>
              </w:rPr>
              <w:t>ε</w:t>
            </w:r>
            <w:r w:rsidRPr="00E425BD">
              <w:rPr>
                <w:rFonts w:ascii="Arial" w:hAnsi="Arial" w:cs="Arial"/>
                <w:b/>
                <w:sz w:val="18"/>
                <w:szCs w:val="18"/>
                <w:lang w:val="en-US"/>
              </w:rPr>
              <w:t>4 carriers</w:t>
            </w:r>
          </w:p>
          <w:p w14:paraId="402AEFF7" w14:textId="462C28E5" w:rsidR="00FD052D" w:rsidRPr="00E425BD" w:rsidRDefault="00FD052D" w:rsidP="00C357BF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E425BD">
              <w:rPr>
                <w:rFonts w:ascii="Arial" w:hAnsi="Arial" w:cs="Arial"/>
                <w:b/>
                <w:sz w:val="18"/>
                <w:szCs w:val="18"/>
                <w:lang w:val="en-US"/>
              </w:rPr>
              <w:t>M (SD)</w:t>
            </w:r>
          </w:p>
        </w:tc>
        <w:tc>
          <w:tcPr>
            <w:tcW w:w="686" w:type="pct"/>
          </w:tcPr>
          <w:p w14:paraId="682FF5E1" w14:textId="71BA0822" w:rsidR="00FD052D" w:rsidRPr="00E425BD" w:rsidRDefault="00FD052D" w:rsidP="005A1B00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E425BD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APOE </w:t>
            </w:r>
            <w:r w:rsidRPr="00E425BD">
              <w:rPr>
                <w:rFonts w:ascii="Arial" w:hAnsi="Arial" w:cs="Arial"/>
                <w:b/>
                <w:sz w:val="18"/>
                <w:szCs w:val="18"/>
              </w:rPr>
              <w:t>ε</w:t>
            </w:r>
            <w:r w:rsidRPr="00E425BD">
              <w:rPr>
                <w:rFonts w:ascii="Arial" w:hAnsi="Arial" w:cs="Arial"/>
                <w:b/>
                <w:sz w:val="18"/>
                <w:szCs w:val="18"/>
                <w:lang w:val="en-US"/>
              </w:rPr>
              <w:t>4 non-carriers</w:t>
            </w:r>
          </w:p>
          <w:p w14:paraId="4A44BA9C" w14:textId="12F89DAB" w:rsidR="00FD052D" w:rsidRPr="00E425BD" w:rsidDel="00747E7A" w:rsidRDefault="00FD052D" w:rsidP="005A1B00">
            <w:pPr>
              <w:jc w:val="center"/>
              <w:rPr>
                <w:rFonts w:ascii="Arial" w:hAnsi="Arial" w:cs="Arial"/>
                <w:b/>
                <w:i/>
                <w:iCs/>
                <w:sz w:val="18"/>
                <w:szCs w:val="18"/>
                <w:lang w:val="en-US"/>
              </w:rPr>
            </w:pPr>
            <w:r w:rsidRPr="00E425BD">
              <w:rPr>
                <w:rFonts w:ascii="Arial" w:hAnsi="Arial" w:cs="Arial"/>
                <w:b/>
                <w:sz w:val="18"/>
                <w:szCs w:val="18"/>
                <w:lang w:val="en-US"/>
              </w:rPr>
              <w:t>M (SD)</w:t>
            </w:r>
          </w:p>
        </w:tc>
        <w:tc>
          <w:tcPr>
            <w:tcW w:w="685" w:type="pct"/>
          </w:tcPr>
          <w:p w14:paraId="37CEA714" w14:textId="6834A161" w:rsidR="00FD052D" w:rsidRPr="00E425BD" w:rsidRDefault="00FD052D" w:rsidP="005A1B00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proofErr w:type="spellStart"/>
            <w:r w:rsidRPr="00E425BD">
              <w:rPr>
                <w:rFonts w:ascii="Arial" w:hAnsi="Arial" w:cs="Arial"/>
                <w:b/>
                <w:sz w:val="18"/>
                <w:szCs w:val="18"/>
                <w:lang w:val="en-US"/>
              </w:rPr>
              <w:t>SMD</w:t>
            </w:r>
            <w:r w:rsidR="00F46465" w:rsidRPr="00E425BD">
              <w:rPr>
                <w:rFonts w:ascii="Arial" w:hAnsi="Arial" w:cs="Arial"/>
                <w:b/>
                <w:sz w:val="18"/>
                <w:szCs w:val="18"/>
                <w:vertAlign w:val="superscript"/>
                <w:lang w:val="en-US"/>
              </w:rPr>
              <w:t>p</w:t>
            </w:r>
            <w:proofErr w:type="spellEnd"/>
          </w:p>
        </w:tc>
      </w:tr>
      <w:tr w:rsidR="00FD052D" w:rsidRPr="00E425BD" w14:paraId="3CB57B33" w14:textId="0DEC6ED4" w:rsidTr="001D1BAA">
        <w:tc>
          <w:tcPr>
            <w:tcW w:w="4315" w:type="pct"/>
            <w:gridSpan w:val="6"/>
          </w:tcPr>
          <w:p w14:paraId="0B61A9A3" w14:textId="74328309" w:rsidR="00FD052D" w:rsidRPr="00E425BD" w:rsidRDefault="00FD052D" w:rsidP="001D1BAA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/>
                <w:sz w:val="18"/>
                <w:szCs w:val="18"/>
              </w:rPr>
              <w:t>Demographics and genetics</w:t>
            </w:r>
          </w:p>
        </w:tc>
        <w:tc>
          <w:tcPr>
            <w:tcW w:w="685" w:type="pct"/>
          </w:tcPr>
          <w:p w14:paraId="42647636" w14:textId="77777777" w:rsidR="00FD052D" w:rsidRPr="00E425BD" w:rsidRDefault="00FD052D" w:rsidP="00FD052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D052D" w:rsidRPr="00E425BD" w14:paraId="47C8D0E8" w14:textId="2317BC20" w:rsidTr="001D1BAA">
        <w:tc>
          <w:tcPr>
            <w:tcW w:w="958" w:type="pct"/>
          </w:tcPr>
          <w:p w14:paraId="19443B15" w14:textId="77777777" w:rsidR="00FD052D" w:rsidRPr="00E425BD" w:rsidRDefault="00FD052D" w:rsidP="005A1B00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n</w:t>
            </w:r>
          </w:p>
        </w:tc>
        <w:tc>
          <w:tcPr>
            <w:tcW w:w="699" w:type="pct"/>
          </w:tcPr>
          <w:p w14:paraId="699B4927" w14:textId="228B14BA" w:rsidR="00FD052D" w:rsidRPr="00E425BD" w:rsidRDefault="00FD052D" w:rsidP="005A1B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131</w:t>
            </w:r>
          </w:p>
        </w:tc>
        <w:tc>
          <w:tcPr>
            <w:tcW w:w="598" w:type="pct"/>
          </w:tcPr>
          <w:p w14:paraId="055243AC" w14:textId="68347C4A" w:rsidR="00FD052D" w:rsidRPr="00E425BD" w:rsidRDefault="00FD052D" w:rsidP="005A1B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167</w:t>
            </w:r>
          </w:p>
        </w:tc>
        <w:tc>
          <w:tcPr>
            <w:tcW w:w="687" w:type="pct"/>
          </w:tcPr>
          <w:p w14:paraId="0D389D3B" w14:textId="70F05A00" w:rsidR="00FD052D" w:rsidRPr="00E425BD" w:rsidRDefault="00AC6BBB" w:rsidP="005A1B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5B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87" w:type="pct"/>
          </w:tcPr>
          <w:p w14:paraId="3FFAE38B" w14:textId="02B8F917" w:rsidR="00FD052D" w:rsidRPr="00E425BD" w:rsidRDefault="00FD052D" w:rsidP="005A1B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sz w:val="18"/>
                <w:szCs w:val="18"/>
              </w:rPr>
              <w:t>94</w:t>
            </w:r>
          </w:p>
        </w:tc>
        <w:tc>
          <w:tcPr>
            <w:tcW w:w="686" w:type="pct"/>
          </w:tcPr>
          <w:p w14:paraId="16F81EF8" w14:textId="4004192E" w:rsidR="00FD052D" w:rsidRPr="00E425BD" w:rsidRDefault="00FD052D" w:rsidP="005A1B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sz w:val="18"/>
                <w:szCs w:val="18"/>
              </w:rPr>
              <w:t>204</w:t>
            </w:r>
          </w:p>
        </w:tc>
        <w:tc>
          <w:tcPr>
            <w:tcW w:w="685" w:type="pct"/>
          </w:tcPr>
          <w:p w14:paraId="6098EE8A" w14:textId="6F4E0FFB" w:rsidR="00FD052D" w:rsidRPr="00E425BD" w:rsidRDefault="00AC6BBB" w:rsidP="005A1B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5BD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FD052D" w:rsidRPr="00E425BD" w14:paraId="57E8AD33" w14:textId="660418F2" w:rsidTr="001D1BAA">
        <w:tc>
          <w:tcPr>
            <w:tcW w:w="958" w:type="pct"/>
          </w:tcPr>
          <w:p w14:paraId="7E0332B0" w14:textId="77777777" w:rsidR="00FD052D" w:rsidRPr="00E425BD" w:rsidRDefault="00FD052D" w:rsidP="005A1B00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Age (in years)</w:t>
            </w:r>
          </w:p>
        </w:tc>
        <w:tc>
          <w:tcPr>
            <w:tcW w:w="699" w:type="pct"/>
          </w:tcPr>
          <w:p w14:paraId="5BBC850B" w14:textId="26096DFE" w:rsidR="00FD052D" w:rsidRPr="00E425BD" w:rsidRDefault="00FD052D" w:rsidP="005A1B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68.9 (5.2)</w:t>
            </w:r>
          </w:p>
        </w:tc>
        <w:tc>
          <w:tcPr>
            <w:tcW w:w="598" w:type="pct"/>
          </w:tcPr>
          <w:p w14:paraId="6A48E19E" w14:textId="2F54C9F6" w:rsidR="00FD052D" w:rsidRPr="00E425BD" w:rsidRDefault="00FD052D" w:rsidP="005A1B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70.0 (5.9)</w:t>
            </w:r>
          </w:p>
        </w:tc>
        <w:tc>
          <w:tcPr>
            <w:tcW w:w="687" w:type="pct"/>
          </w:tcPr>
          <w:p w14:paraId="784DB29B" w14:textId="6C75D149" w:rsidR="00FD052D" w:rsidRPr="00E425BD" w:rsidRDefault="00FD052D" w:rsidP="005A1B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5BD">
              <w:rPr>
                <w:rFonts w:ascii="Arial" w:hAnsi="Arial" w:cs="Arial"/>
                <w:sz w:val="18"/>
                <w:szCs w:val="18"/>
              </w:rPr>
              <w:t>-0</w:t>
            </w:r>
            <w:r w:rsidR="00AC6BBB" w:rsidRPr="00E425BD">
              <w:rPr>
                <w:rFonts w:ascii="Arial" w:hAnsi="Arial" w:cs="Arial"/>
                <w:sz w:val="18"/>
                <w:szCs w:val="18"/>
              </w:rPr>
              <w:t>.2</w:t>
            </w:r>
          </w:p>
        </w:tc>
        <w:tc>
          <w:tcPr>
            <w:tcW w:w="687" w:type="pct"/>
          </w:tcPr>
          <w:p w14:paraId="09045673" w14:textId="4FF4AAEA" w:rsidR="00FD052D" w:rsidRPr="00E425BD" w:rsidRDefault="00FD052D" w:rsidP="005A1B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sz w:val="18"/>
                <w:szCs w:val="18"/>
              </w:rPr>
              <w:t>69.6 (5.6)</w:t>
            </w:r>
          </w:p>
        </w:tc>
        <w:tc>
          <w:tcPr>
            <w:tcW w:w="686" w:type="pct"/>
          </w:tcPr>
          <w:p w14:paraId="06752A69" w14:textId="4DB3567A" w:rsidR="00FD052D" w:rsidRPr="00E425BD" w:rsidRDefault="00FD052D" w:rsidP="005A1B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sz w:val="18"/>
                <w:szCs w:val="18"/>
              </w:rPr>
              <w:t>69.5 (5.6)</w:t>
            </w:r>
          </w:p>
        </w:tc>
        <w:tc>
          <w:tcPr>
            <w:tcW w:w="685" w:type="pct"/>
          </w:tcPr>
          <w:p w14:paraId="463DDC92" w14:textId="6AF1309F" w:rsidR="00FD052D" w:rsidRPr="00E425BD" w:rsidRDefault="00FD052D" w:rsidP="005A1B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5BD">
              <w:rPr>
                <w:rFonts w:ascii="Arial" w:hAnsi="Arial" w:cs="Arial"/>
                <w:sz w:val="18"/>
                <w:szCs w:val="18"/>
              </w:rPr>
              <w:t>0.0</w:t>
            </w:r>
          </w:p>
        </w:tc>
      </w:tr>
      <w:tr w:rsidR="00FD052D" w:rsidRPr="00E425BD" w14:paraId="435C4735" w14:textId="4E43B304" w:rsidTr="001D1BAA">
        <w:tc>
          <w:tcPr>
            <w:tcW w:w="958" w:type="pct"/>
          </w:tcPr>
          <w:p w14:paraId="1741C3E3" w14:textId="2403E1C5" w:rsidR="00FD052D" w:rsidRPr="00E425BD" w:rsidRDefault="00FD052D" w:rsidP="005A1B00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Sex (n [%]):</w:t>
            </w:r>
            <w:r w:rsidRPr="00E425BD">
              <w:rPr>
                <w:rFonts w:ascii="Arial" w:hAnsi="Arial" w:cs="Arial"/>
                <w:bCs/>
                <w:sz w:val="18"/>
                <w:szCs w:val="18"/>
              </w:rPr>
              <w:br/>
              <w:t>women/men</w:t>
            </w:r>
          </w:p>
        </w:tc>
        <w:tc>
          <w:tcPr>
            <w:tcW w:w="699" w:type="pct"/>
          </w:tcPr>
          <w:p w14:paraId="5104AC89" w14:textId="43F90B06" w:rsidR="00FD052D" w:rsidRPr="00E425BD" w:rsidRDefault="00FD052D" w:rsidP="005A1B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598" w:type="pct"/>
          </w:tcPr>
          <w:p w14:paraId="3B5BF224" w14:textId="4428B175" w:rsidR="00FD052D" w:rsidRPr="00E425BD" w:rsidRDefault="00FD052D" w:rsidP="005A1B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687" w:type="pct"/>
          </w:tcPr>
          <w:p w14:paraId="73B870B8" w14:textId="77494AEB" w:rsidR="00FD052D" w:rsidRPr="00E425BD" w:rsidRDefault="009A7D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5B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87" w:type="pct"/>
          </w:tcPr>
          <w:p w14:paraId="516517E8" w14:textId="57C9CC88" w:rsidR="00FD052D" w:rsidRPr="00E425BD" w:rsidRDefault="00FD05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5BD">
              <w:rPr>
                <w:rFonts w:ascii="Arial" w:hAnsi="Arial" w:cs="Arial"/>
                <w:sz w:val="18"/>
                <w:szCs w:val="18"/>
              </w:rPr>
              <w:t>43 (46%)/</w:t>
            </w:r>
            <w:r w:rsidRPr="00E425BD">
              <w:rPr>
                <w:rFonts w:ascii="Arial" w:hAnsi="Arial" w:cs="Arial"/>
                <w:sz w:val="18"/>
                <w:szCs w:val="18"/>
              </w:rPr>
              <w:br/>
              <w:t>51 (54%)</w:t>
            </w:r>
          </w:p>
        </w:tc>
        <w:tc>
          <w:tcPr>
            <w:tcW w:w="686" w:type="pct"/>
          </w:tcPr>
          <w:p w14:paraId="2E530E67" w14:textId="1BF0703D" w:rsidR="00FD052D" w:rsidRPr="00E425BD" w:rsidRDefault="00FD05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5BD">
              <w:rPr>
                <w:rFonts w:ascii="Arial" w:hAnsi="Arial" w:cs="Arial"/>
                <w:sz w:val="18"/>
                <w:szCs w:val="18"/>
              </w:rPr>
              <w:t>88 (43%)/</w:t>
            </w:r>
            <w:r w:rsidRPr="00E425BD">
              <w:rPr>
                <w:rFonts w:ascii="Arial" w:hAnsi="Arial" w:cs="Arial"/>
                <w:sz w:val="18"/>
                <w:szCs w:val="18"/>
              </w:rPr>
              <w:br/>
              <w:t>116 (57%)</w:t>
            </w:r>
          </w:p>
        </w:tc>
        <w:tc>
          <w:tcPr>
            <w:tcW w:w="685" w:type="pct"/>
          </w:tcPr>
          <w:p w14:paraId="16378276" w14:textId="46AF69A1" w:rsidR="00FD052D" w:rsidRPr="00E425BD" w:rsidRDefault="00B15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5BD">
              <w:rPr>
                <w:rFonts w:ascii="Arial" w:hAnsi="Arial" w:cs="Arial"/>
                <w:sz w:val="18"/>
                <w:szCs w:val="18"/>
              </w:rPr>
              <w:t>0.1</w:t>
            </w:r>
          </w:p>
        </w:tc>
      </w:tr>
      <w:tr w:rsidR="00FD052D" w:rsidRPr="00E425BD" w14:paraId="6FB047A8" w14:textId="6A94B2D2" w:rsidTr="001D1BAA">
        <w:tc>
          <w:tcPr>
            <w:tcW w:w="958" w:type="pct"/>
          </w:tcPr>
          <w:p w14:paraId="14495A11" w14:textId="77777777" w:rsidR="00FD052D" w:rsidRPr="00E425BD" w:rsidRDefault="00FD052D" w:rsidP="005A1B00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Education (in years)</w:t>
            </w:r>
          </w:p>
        </w:tc>
        <w:tc>
          <w:tcPr>
            <w:tcW w:w="699" w:type="pct"/>
          </w:tcPr>
          <w:p w14:paraId="5D10FE2A" w14:textId="5FE48FB0" w:rsidR="00FD052D" w:rsidRPr="00E425BD" w:rsidRDefault="00FD052D" w:rsidP="005A1B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13.9 (2.8)</w:t>
            </w:r>
          </w:p>
        </w:tc>
        <w:tc>
          <w:tcPr>
            <w:tcW w:w="598" w:type="pct"/>
          </w:tcPr>
          <w:p w14:paraId="6FF36FBD" w14:textId="43BA48A2" w:rsidR="00FD052D" w:rsidRPr="00E425BD" w:rsidRDefault="00FD052D" w:rsidP="005A1B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15.6 (2.8)</w:t>
            </w:r>
          </w:p>
        </w:tc>
        <w:tc>
          <w:tcPr>
            <w:tcW w:w="687" w:type="pct"/>
          </w:tcPr>
          <w:p w14:paraId="12803351" w14:textId="687AA5DD" w:rsidR="00FD052D" w:rsidRPr="00E425BD" w:rsidRDefault="00FD052D" w:rsidP="005A1B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5BD">
              <w:rPr>
                <w:rFonts w:ascii="Arial" w:hAnsi="Arial" w:cs="Arial"/>
                <w:sz w:val="18"/>
                <w:szCs w:val="18"/>
              </w:rPr>
              <w:t>-0</w:t>
            </w:r>
            <w:r w:rsidR="00AC6BBB" w:rsidRPr="00E425BD">
              <w:rPr>
                <w:rFonts w:ascii="Arial" w:hAnsi="Arial" w:cs="Arial"/>
                <w:sz w:val="18"/>
                <w:szCs w:val="18"/>
              </w:rPr>
              <w:t>.6</w:t>
            </w:r>
          </w:p>
        </w:tc>
        <w:tc>
          <w:tcPr>
            <w:tcW w:w="687" w:type="pct"/>
          </w:tcPr>
          <w:p w14:paraId="6912A7BC" w14:textId="05C93197" w:rsidR="00FD052D" w:rsidRPr="00E425BD" w:rsidRDefault="00FD052D" w:rsidP="005A1B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sz w:val="18"/>
                <w:szCs w:val="18"/>
              </w:rPr>
              <w:t>15.1 (3.0)</w:t>
            </w:r>
          </w:p>
        </w:tc>
        <w:tc>
          <w:tcPr>
            <w:tcW w:w="686" w:type="pct"/>
          </w:tcPr>
          <w:p w14:paraId="0BB9BDBA" w14:textId="1B6FEF8B" w:rsidR="00FD052D" w:rsidRPr="00E425BD" w:rsidRDefault="00FD052D" w:rsidP="005A1B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14.7 (2.9)</w:t>
            </w:r>
          </w:p>
        </w:tc>
        <w:tc>
          <w:tcPr>
            <w:tcW w:w="685" w:type="pct"/>
          </w:tcPr>
          <w:p w14:paraId="659D06D7" w14:textId="5548F2F1" w:rsidR="00FD052D" w:rsidRPr="00E425BD" w:rsidRDefault="00FD052D" w:rsidP="005A1B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0.</w:t>
            </w:r>
            <w:r w:rsidR="00B15854" w:rsidRPr="00E425BD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</w:tr>
      <w:tr w:rsidR="00FD052D" w:rsidRPr="00E425BD" w14:paraId="133FD4BB" w14:textId="541C5D2A" w:rsidTr="001D1BAA">
        <w:tc>
          <w:tcPr>
            <w:tcW w:w="958" w:type="pct"/>
          </w:tcPr>
          <w:p w14:paraId="58B9F5FC" w14:textId="77777777" w:rsidR="00FD052D" w:rsidRPr="00E425BD" w:rsidRDefault="00FD052D" w:rsidP="005A1B00">
            <w:pPr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  <w:lang w:val="en-US"/>
              </w:rPr>
              <w:t>Diagnosis group (</w:t>
            </w:r>
            <w:r w:rsidRPr="00E425B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n [%]</w:t>
            </w:r>
            <w:r w:rsidRPr="00E425B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): HC, Relatives, SCD, </w:t>
            </w:r>
            <w:proofErr w:type="spellStart"/>
            <w:r w:rsidRPr="00E425BD">
              <w:rPr>
                <w:rFonts w:ascii="Arial" w:hAnsi="Arial" w:cs="Arial"/>
                <w:bCs/>
                <w:sz w:val="18"/>
                <w:szCs w:val="18"/>
                <w:lang w:val="en-US"/>
              </w:rPr>
              <w:t>MCI</w:t>
            </w:r>
            <w:r w:rsidRPr="00E425BD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a</w:t>
            </w:r>
            <w:proofErr w:type="spellEnd"/>
          </w:p>
        </w:tc>
        <w:tc>
          <w:tcPr>
            <w:tcW w:w="699" w:type="pct"/>
          </w:tcPr>
          <w:p w14:paraId="711EAB6C" w14:textId="2AF75EE7" w:rsidR="00FD052D" w:rsidRPr="00E425BD" w:rsidRDefault="00FD052D" w:rsidP="005A1B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42 (32%)/</w:t>
            </w:r>
            <w:r w:rsidRPr="00E425BD">
              <w:rPr>
                <w:rFonts w:ascii="Arial" w:hAnsi="Arial" w:cs="Arial"/>
                <w:bCs/>
                <w:sz w:val="18"/>
                <w:szCs w:val="18"/>
              </w:rPr>
              <w:br/>
              <w:t>16 (12%)/</w:t>
            </w:r>
            <w:r w:rsidRPr="00E425BD">
              <w:rPr>
                <w:rFonts w:ascii="Arial" w:hAnsi="Arial" w:cs="Arial"/>
                <w:bCs/>
                <w:sz w:val="18"/>
                <w:szCs w:val="18"/>
              </w:rPr>
              <w:br/>
              <w:t>52 (40%)/</w:t>
            </w:r>
            <w:r w:rsidRPr="00E425BD">
              <w:rPr>
                <w:rFonts w:ascii="Arial" w:hAnsi="Arial" w:cs="Arial"/>
                <w:bCs/>
                <w:sz w:val="18"/>
                <w:szCs w:val="18"/>
              </w:rPr>
              <w:br/>
              <w:t>21 (16%)</w:t>
            </w:r>
          </w:p>
        </w:tc>
        <w:tc>
          <w:tcPr>
            <w:tcW w:w="598" w:type="pct"/>
          </w:tcPr>
          <w:p w14:paraId="40A33722" w14:textId="57F84062" w:rsidR="00FD052D" w:rsidRPr="00E425BD" w:rsidRDefault="00FD052D" w:rsidP="005A1B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38 (23%)/</w:t>
            </w:r>
            <w:r w:rsidRPr="00E425BD">
              <w:rPr>
                <w:rFonts w:ascii="Arial" w:hAnsi="Arial" w:cs="Arial"/>
                <w:bCs/>
                <w:sz w:val="18"/>
                <w:szCs w:val="18"/>
              </w:rPr>
              <w:br/>
              <w:t>15 (9%)/</w:t>
            </w:r>
            <w:r w:rsidRPr="00E425BD">
              <w:rPr>
                <w:rFonts w:ascii="Arial" w:hAnsi="Arial" w:cs="Arial"/>
                <w:bCs/>
                <w:sz w:val="18"/>
                <w:szCs w:val="18"/>
              </w:rPr>
              <w:br/>
              <w:t>77 (46%)/</w:t>
            </w:r>
            <w:r w:rsidRPr="00E425BD">
              <w:rPr>
                <w:rFonts w:ascii="Arial" w:hAnsi="Arial" w:cs="Arial"/>
                <w:bCs/>
                <w:sz w:val="18"/>
                <w:szCs w:val="18"/>
              </w:rPr>
              <w:br/>
              <w:t>37 (22%)</w:t>
            </w:r>
          </w:p>
        </w:tc>
        <w:tc>
          <w:tcPr>
            <w:tcW w:w="687" w:type="pct"/>
          </w:tcPr>
          <w:p w14:paraId="5E78BF5F" w14:textId="29FE8D22" w:rsidR="00FD052D" w:rsidRPr="00E425BD" w:rsidRDefault="00AC6BB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0.3</w:t>
            </w:r>
          </w:p>
        </w:tc>
        <w:tc>
          <w:tcPr>
            <w:tcW w:w="687" w:type="pct"/>
          </w:tcPr>
          <w:p w14:paraId="5086F894" w14:textId="5B3D6C83" w:rsidR="00FD052D" w:rsidRPr="00E425BD" w:rsidRDefault="00FD05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18 (19%)/</w:t>
            </w:r>
            <w:r w:rsidRPr="00E425BD">
              <w:rPr>
                <w:rFonts w:ascii="Arial" w:hAnsi="Arial" w:cs="Arial"/>
                <w:bCs/>
                <w:sz w:val="18"/>
                <w:szCs w:val="18"/>
              </w:rPr>
              <w:br/>
              <w:t>10 (11%)/</w:t>
            </w:r>
            <w:r w:rsidRPr="00E425BD">
              <w:rPr>
                <w:rFonts w:ascii="Arial" w:hAnsi="Arial" w:cs="Arial"/>
                <w:bCs/>
                <w:sz w:val="18"/>
                <w:szCs w:val="18"/>
              </w:rPr>
              <w:br/>
              <w:t>43 (46%)/</w:t>
            </w:r>
            <w:r w:rsidRPr="00E425BD">
              <w:rPr>
                <w:rFonts w:ascii="Arial" w:hAnsi="Arial" w:cs="Arial"/>
                <w:bCs/>
                <w:sz w:val="18"/>
                <w:szCs w:val="18"/>
              </w:rPr>
              <w:br/>
              <w:t>23 (25%)</w:t>
            </w:r>
          </w:p>
        </w:tc>
        <w:tc>
          <w:tcPr>
            <w:tcW w:w="686" w:type="pct"/>
          </w:tcPr>
          <w:p w14:paraId="64FB2ED0" w14:textId="55BBD706" w:rsidR="00FD052D" w:rsidRPr="00E425BD" w:rsidRDefault="00FD05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5BD">
              <w:rPr>
                <w:rFonts w:ascii="Arial" w:hAnsi="Arial" w:cs="Arial"/>
                <w:sz w:val="18"/>
                <w:szCs w:val="18"/>
              </w:rPr>
              <w:t>62 (30%)/</w:t>
            </w:r>
            <w:r w:rsidRPr="00E425BD">
              <w:rPr>
                <w:rFonts w:ascii="Arial" w:hAnsi="Arial" w:cs="Arial"/>
                <w:sz w:val="18"/>
                <w:szCs w:val="18"/>
              </w:rPr>
              <w:br/>
              <w:t>21 (10%)/</w:t>
            </w:r>
            <w:r w:rsidRPr="00E425BD">
              <w:rPr>
                <w:rFonts w:ascii="Arial" w:hAnsi="Arial" w:cs="Arial"/>
                <w:sz w:val="18"/>
                <w:szCs w:val="18"/>
              </w:rPr>
              <w:br/>
              <w:t>86 (42%)/</w:t>
            </w:r>
            <w:r w:rsidRPr="00E425BD">
              <w:rPr>
                <w:rFonts w:ascii="Arial" w:hAnsi="Arial" w:cs="Arial"/>
                <w:sz w:val="18"/>
                <w:szCs w:val="18"/>
              </w:rPr>
              <w:br/>
              <w:t>35 (17%)</w:t>
            </w:r>
          </w:p>
        </w:tc>
        <w:tc>
          <w:tcPr>
            <w:tcW w:w="685" w:type="pct"/>
          </w:tcPr>
          <w:p w14:paraId="5F2F0626" w14:textId="704AF0FC" w:rsidR="00FD052D" w:rsidRPr="00E425BD" w:rsidRDefault="00B15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5BD">
              <w:rPr>
                <w:rFonts w:ascii="Arial" w:hAnsi="Arial" w:cs="Arial"/>
                <w:sz w:val="18"/>
                <w:szCs w:val="18"/>
              </w:rPr>
              <w:t>0.3</w:t>
            </w:r>
          </w:p>
        </w:tc>
      </w:tr>
      <w:tr w:rsidR="00FD052D" w:rsidRPr="00E425BD" w14:paraId="23C58D4B" w14:textId="2A0BBD3E" w:rsidTr="001D1BAA">
        <w:tc>
          <w:tcPr>
            <w:tcW w:w="958" w:type="pct"/>
          </w:tcPr>
          <w:p w14:paraId="12D0C461" w14:textId="77777777" w:rsidR="00FD052D" w:rsidRPr="00E425BD" w:rsidRDefault="00FD052D" w:rsidP="005A1B00">
            <w:pPr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E425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CSF A</w:t>
            </w:r>
            <w:r w:rsidRPr="00E425BD">
              <w:rPr>
                <w:rFonts w:ascii="Arial" w:hAnsi="Arial" w:cs="Arial"/>
                <w:sz w:val="18"/>
                <w:szCs w:val="18"/>
              </w:rPr>
              <w:t>β</w:t>
            </w:r>
            <w:r w:rsidRPr="00E425BD">
              <w:rPr>
                <w:rFonts w:ascii="Arial" w:hAnsi="Arial" w:cs="Arial"/>
                <w:bCs/>
                <w:sz w:val="18"/>
                <w:szCs w:val="18"/>
                <w:lang w:val="en-US"/>
              </w:rPr>
              <w:t>42 (</w:t>
            </w:r>
            <w:r w:rsidRPr="00E425B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n [%]</w:t>
            </w:r>
            <w:r w:rsidRPr="00E425BD">
              <w:rPr>
                <w:rFonts w:ascii="Arial" w:hAnsi="Arial" w:cs="Arial"/>
                <w:bCs/>
                <w:sz w:val="18"/>
                <w:szCs w:val="18"/>
                <w:lang w:val="en-US"/>
              </w:rPr>
              <w:t>): positive/</w:t>
            </w:r>
            <w:proofErr w:type="spellStart"/>
            <w:r w:rsidRPr="00E425BD">
              <w:rPr>
                <w:rFonts w:ascii="Arial" w:hAnsi="Arial" w:cs="Arial"/>
                <w:bCs/>
                <w:sz w:val="18"/>
                <w:szCs w:val="18"/>
                <w:lang w:val="en-US"/>
              </w:rPr>
              <w:t>negative</w:t>
            </w:r>
            <w:r w:rsidRPr="00E425BD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b</w:t>
            </w:r>
            <w:proofErr w:type="spellEnd"/>
          </w:p>
        </w:tc>
        <w:tc>
          <w:tcPr>
            <w:tcW w:w="699" w:type="pct"/>
          </w:tcPr>
          <w:p w14:paraId="6E0A8AC9" w14:textId="5C4D3D82" w:rsidR="00FD052D" w:rsidRPr="00E425BD" w:rsidRDefault="00FD052D" w:rsidP="005A1B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48 (37%)/</w:t>
            </w:r>
            <w:r w:rsidRPr="00E425BD">
              <w:rPr>
                <w:rFonts w:ascii="Arial" w:hAnsi="Arial" w:cs="Arial"/>
                <w:bCs/>
                <w:sz w:val="18"/>
                <w:szCs w:val="18"/>
              </w:rPr>
              <w:br/>
              <w:t>83 (63%)</w:t>
            </w:r>
          </w:p>
        </w:tc>
        <w:tc>
          <w:tcPr>
            <w:tcW w:w="598" w:type="pct"/>
          </w:tcPr>
          <w:p w14:paraId="257B4126" w14:textId="4A4FAD9C" w:rsidR="00FD052D" w:rsidRPr="00E425BD" w:rsidRDefault="00FD052D" w:rsidP="005A1B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48 (37%)/</w:t>
            </w:r>
            <w:r w:rsidRPr="00E425BD">
              <w:rPr>
                <w:rFonts w:ascii="Arial" w:hAnsi="Arial" w:cs="Arial"/>
                <w:bCs/>
                <w:sz w:val="18"/>
                <w:szCs w:val="18"/>
              </w:rPr>
              <w:br/>
              <w:t>83 (63%)</w:t>
            </w:r>
          </w:p>
        </w:tc>
        <w:tc>
          <w:tcPr>
            <w:tcW w:w="687" w:type="pct"/>
          </w:tcPr>
          <w:p w14:paraId="4C42A0A7" w14:textId="5B544319" w:rsidR="00FD052D" w:rsidRPr="00E425BD" w:rsidRDefault="00AC6BBB" w:rsidP="005A1B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0.1</w:t>
            </w:r>
          </w:p>
        </w:tc>
        <w:tc>
          <w:tcPr>
            <w:tcW w:w="687" w:type="pct"/>
          </w:tcPr>
          <w:p w14:paraId="047F19A9" w14:textId="59527AEC" w:rsidR="00FD052D" w:rsidRPr="00E425BD" w:rsidRDefault="00FD052D" w:rsidP="005A1B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62 (66%)/</w:t>
            </w:r>
            <w:r w:rsidRPr="00E425BD">
              <w:rPr>
                <w:rFonts w:ascii="Arial" w:hAnsi="Arial" w:cs="Arial"/>
                <w:bCs/>
                <w:sz w:val="18"/>
                <w:szCs w:val="18"/>
              </w:rPr>
              <w:br/>
              <w:t>32 (34%)</w:t>
            </w:r>
          </w:p>
        </w:tc>
        <w:tc>
          <w:tcPr>
            <w:tcW w:w="686" w:type="pct"/>
          </w:tcPr>
          <w:p w14:paraId="1B082D7B" w14:textId="11D0D86E" w:rsidR="00FD052D" w:rsidRPr="00E425BD" w:rsidRDefault="00FD052D" w:rsidP="005A1B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58 (28%)/</w:t>
            </w:r>
            <w:r w:rsidRPr="00E425BD">
              <w:rPr>
                <w:rFonts w:ascii="Arial" w:hAnsi="Arial" w:cs="Arial"/>
                <w:bCs/>
                <w:sz w:val="18"/>
                <w:szCs w:val="18"/>
              </w:rPr>
              <w:br/>
              <w:t>146 (72%)</w:t>
            </w:r>
          </w:p>
        </w:tc>
        <w:tc>
          <w:tcPr>
            <w:tcW w:w="685" w:type="pct"/>
          </w:tcPr>
          <w:p w14:paraId="1F67BA68" w14:textId="589474F6" w:rsidR="00FD052D" w:rsidRPr="00E425BD" w:rsidRDefault="00B15854" w:rsidP="005A1B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0.8</w:t>
            </w:r>
          </w:p>
        </w:tc>
      </w:tr>
      <w:tr w:rsidR="00FD052D" w:rsidRPr="00E425BD" w14:paraId="236454D5" w14:textId="6966FB2D" w:rsidTr="001D1BAA">
        <w:tc>
          <w:tcPr>
            <w:tcW w:w="958" w:type="pct"/>
          </w:tcPr>
          <w:p w14:paraId="6CCA4644" w14:textId="77777777" w:rsidR="00FD052D" w:rsidRPr="00E425BD" w:rsidRDefault="00FD052D" w:rsidP="005A1B00">
            <w:pPr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E425BD">
              <w:rPr>
                <w:rFonts w:ascii="Arial" w:hAnsi="Arial" w:cs="Arial"/>
                <w:sz w:val="18"/>
                <w:szCs w:val="18"/>
                <w:lang w:val="en-US"/>
              </w:rPr>
              <w:t xml:space="preserve">APOE </w:t>
            </w:r>
            <w:r w:rsidRPr="00E425BD">
              <w:rPr>
                <w:rFonts w:ascii="Arial" w:hAnsi="Arial" w:cs="Arial"/>
                <w:sz w:val="18"/>
                <w:szCs w:val="18"/>
              </w:rPr>
              <w:t>ε</w:t>
            </w:r>
            <w:r w:rsidRPr="00E425BD">
              <w:rPr>
                <w:rFonts w:ascii="Arial" w:hAnsi="Arial" w:cs="Arial"/>
                <w:sz w:val="18"/>
                <w:szCs w:val="18"/>
                <w:lang w:val="en-US"/>
              </w:rPr>
              <w:t xml:space="preserve">4 </w:t>
            </w:r>
            <w:r w:rsidRPr="00E425BD">
              <w:rPr>
                <w:rFonts w:ascii="Arial" w:hAnsi="Arial" w:cs="Arial"/>
                <w:bCs/>
                <w:sz w:val="18"/>
                <w:szCs w:val="18"/>
                <w:lang w:val="en-US"/>
              </w:rPr>
              <w:t>(</w:t>
            </w:r>
            <w:r w:rsidRPr="00E425B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n [%]</w:t>
            </w:r>
            <w:r w:rsidRPr="00E425BD">
              <w:rPr>
                <w:rFonts w:ascii="Arial" w:hAnsi="Arial" w:cs="Arial"/>
                <w:bCs/>
                <w:sz w:val="18"/>
                <w:szCs w:val="18"/>
                <w:lang w:val="en-US"/>
              </w:rPr>
              <w:t>): carriers/non-</w:t>
            </w:r>
            <w:proofErr w:type="spellStart"/>
            <w:r w:rsidRPr="00E425BD">
              <w:rPr>
                <w:rFonts w:ascii="Arial" w:hAnsi="Arial" w:cs="Arial"/>
                <w:bCs/>
                <w:sz w:val="18"/>
                <w:szCs w:val="18"/>
                <w:lang w:val="en-US"/>
              </w:rPr>
              <w:t>carriers</w:t>
            </w:r>
            <w:r w:rsidRPr="00E425BD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c</w:t>
            </w:r>
            <w:proofErr w:type="spellEnd"/>
          </w:p>
        </w:tc>
        <w:tc>
          <w:tcPr>
            <w:tcW w:w="699" w:type="pct"/>
          </w:tcPr>
          <w:p w14:paraId="26F69E9C" w14:textId="55FC382D" w:rsidR="00FD052D" w:rsidRPr="00E425BD" w:rsidRDefault="00FD052D" w:rsidP="005A1B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43 (33%)/</w:t>
            </w:r>
            <w:r w:rsidRPr="00E425BD">
              <w:rPr>
                <w:rFonts w:ascii="Arial" w:hAnsi="Arial" w:cs="Arial"/>
                <w:bCs/>
                <w:sz w:val="18"/>
                <w:szCs w:val="18"/>
              </w:rPr>
              <w:br/>
              <w:t>88 (67%)</w:t>
            </w:r>
          </w:p>
        </w:tc>
        <w:tc>
          <w:tcPr>
            <w:tcW w:w="598" w:type="pct"/>
          </w:tcPr>
          <w:p w14:paraId="5E2F7C8B" w14:textId="1493211D" w:rsidR="00FD052D" w:rsidRPr="00E425BD" w:rsidRDefault="00FD052D" w:rsidP="005A1B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51 (31%)/</w:t>
            </w:r>
            <w:r w:rsidRPr="00E425BD">
              <w:rPr>
                <w:rFonts w:ascii="Arial" w:hAnsi="Arial" w:cs="Arial"/>
                <w:bCs/>
                <w:sz w:val="18"/>
                <w:szCs w:val="18"/>
              </w:rPr>
              <w:br/>
              <w:t>116 (70%)</w:t>
            </w:r>
          </w:p>
        </w:tc>
        <w:tc>
          <w:tcPr>
            <w:tcW w:w="687" w:type="pct"/>
          </w:tcPr>
          <w:p w14:paraId="06087E9F" w14:textId="159932FA" w:rsidR="00FD052D" w:rsidRPr="00E425BD" w:rsidRDefault="00AC6BBB" w:rsidP="005A1B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0.0</w:t>
            </w:r>
          </w:p>
        </w:tc>
        <w:tc>
          <w:tcPr>
            <w:tcW w:w="687" w:type="pct"/>
          </w:tcPr>
          <w:p w14:paraId="5EC9D156" w14:textId="3319F63E" w:rsidR="00FD052D" w:rsidRPr="00E425BD" w:rsidRDefault="00FD052D" w:rsidP="005A1B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686" w:type="pct"/>
          </w:tcPr>
          <w:p w14:paraId="7F70BF35" w14:textId="1C969735" w:rsidR="00FD052D" w:rsidRPr="00E425BD" w:rsidRDefault="00FD052D" w:rsidP="005A1B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685" w:type="pct"/>
          </w:tcPr>
          <w:p w14:paraId="2EBECD8F" w14:textId="7416B104" w:rsidR="00FD052D" w:rsidRPr="00E425BD" w:rsidRDefault="009A7D63" w:rsidP="005A1B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FD052D" w:rsidRPr="00E425BD" w14:paraId="296F1872" w14:textId="68E0A31D" w:rsidTr="001D1BAA">
        <w:tc>
          <w:tcPr>
            <w:tcW w:w="958" w:type="pct"/>
          </w:tcPr>
          <w:p w14:paraId="5B173D87" w14:textId="77777777" w:rsidR="00FD052D" w:rsidRPr="00E425BD" w:rsidRDefault="00FD052D" w:rsidP="005A1B0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425BD">
              <w:rPr>
                <w:rFonts w:ascii="Arial" w:hAnsi="Arial" w:cs="Arial"/>
                <w:b/>
                <w:sz w:val="18"/>
                <w:szCs w:val="18"/>
              </w:rPr>
              <w:t>Cognitive reserve</w:t>
            </w:r>
          </w:p>
        </w:tc>
        <w:tc>
          <w:tcPr>
            <w:tcW w:w="699" w:type="pct"/>
          </w:tcPr>
          <w:p w14:paraId="25A04F31" w14:textId="77777777" w:rsidR="00FD052D" w:rsidRPr="00E425BD" w:rsidRDefault="00FD052D" w:rsidP="005A1B00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98" w:type="pct"/>
          </w:tcPr>
          <w:p w14:paraId="120ADAE7" w14:textId="77777777" w:rsidR="00FD052D" w:rsidRPr="00E425BD" w:rsidRDefault="00FD052D" w:rsidP="005A1B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87" w:type="pct"/>
          </w:tcPr>
          <w:p w14:paraId="6563E25C" w14:textId="77777777" w:rsidR="00FD052D" w:rsidRPr="00E425BD" w:rsidRDefault="00FD052D" w:rsidP="005A1B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87" w:type="pct"/>
          </w:tcPr>
          <w:p w14:paraId="457C8A10" w14:textId="0EEE41ED" w:rsidR="00FD052D" w:rsidRPr="00E425BD" w:rsidRDefault="00FD052D" w:rsidP="005A1B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86" w:type="pct"/>
          </w:tcPr>
          <w:p w14:paraId="55C95FDA" w14:textId="77777777" w:rsidR="00FD052D" w:rsidRPr="00E425BD" w:rsidRDefault="00FD052D" w:rsidP="005A1B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85" w:type="pct"/>
          </w:tcPr>
          <w:p w14:paraId="0CDE8A45" w14:textId="77777777" w:rsidR="00FD052D" w:rsidRPr="00E425BD" w:rsidRDefault="00FD052D" w:rsidP="005A1B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D052D" w:rsidRPr="00E425BD" w14:paraId="119F82F4" w14:textId="506B40C6" w:rsidTr="001D1BAA">
        <w:tc>
          <w:tcPr>
            <w:tcW w:w="958" w:type="pct"/>
          </w:tcPr>
          <w:p w14:paraId="2609969F" w14:textId="77777777" w:rsidR="00FD052D" w:rsidRPr="00E425BD" w:rsidRDefault="00FD052D" w:rsidP="002A72F4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LEQ early life</w:t>
            </w:r>
            <w:r w:rsidRPr="00E425BD">
              <w:rPr>
                <w:rFonts w:ascii="Arial" w:hAnsi="Arial" w:cs="Arial"/>
                <w:bCs/>
                <w:sz w:val="18"/>
                <w:szCs w:val="18"/>
              </w:rPr>
              <w:br/>
              <w:t>Education</w:t>
            </w:r>
            <w:r w:rsidRPr="00E425BD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699" w:type="pct"/>
          </w:tcPr>
          <w:p w14:paraId="58E416FF" w14:textId="6A408055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17.1 (5.0)</w:t>
            </w:r>
          </w:p>
        </w:tc>
        <w:tc>
          <w:tcPr>
            <w:tcW w:w="598" w:type="pct"/>
          </w:tcPr>
          <w:p w14:paraId="4153082F" w14:textId="33771420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19.7 (5.4)</w:t>
            </w:r>
          </w:p>
        </w:tc>
        <w:tc>
          <w:tcPr>
            <w:tcW w:w="687" w:type="pct"/>
          </w:tcPr>
          <w:p w14:paraId="6070172C" w14:textId="56759D58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-</w:t>
            </w:r>
            <w:r w:rsidR="00AC6BBB" w:rsidRPr="00E425BD">
              <w:rPr>
                <w:rFonts w:ascii="Arial" w:hAnsi="Arial" w:cs="Arial"/>
                <w:bCs/>
                <w:sz w:val="18"/>
                <w:szCs w:val="18"/>
              </w:rPr>
              <w:t>0.5</w:t>
            </w:r>
          </w:p>
        </w:tc>
        <w:tc>
          <w:tcPr>
            <w:tcW w:w="687" w:type="pct"/>
          </w:tcPr>
          <w:p w14:paraId="296DBADB" w14:textId="43EFC547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18.8 (5.1)</w:t>
            </w:r>
          </w:p>
        </w:tc>
        <w:tc>
          <w:tcPr>
            <w:tcW w:w="686" w:type="pct"/>
          </w:tcPr>
          <w:p w14:paraId="71A63DD8" w14:textId="6B76CFB9" w:rsidR="00FD052D" w:rsidRPr="00E425BD" w:rsidRDefault="00FD052D" w:rsidP="002A72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18.4 (5.5)</w:t>
            </w:r>
          </w:p>
        </w:tc>
        <w:tc>
          <w:tcPr>
            <w:tcW w:w="685" w:type="pct"/>
          </w:tcPr>
          <w:p w14:paraId="3DA0BF40" w14:textId="05E5020A" w:rsidR="00FD052D" w:rsidRPr="00E425BD" w:rsidRDefault="009A7D63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0.</w:t>
            </w:r>
            <w:r w:rsidR="00B15854" w:rsidRPr="00E425BD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</w:tr>
      <w:tr w:rsidR="00FD052D" w:rsidRPr="00E425BD" w14:paraId="44E3BE63" w14:textId="5AD5D37D" w:rsidTr="001D1BAA">
        <w:tc>
          <w:tcPr>
            <w:tcW w:w="958" w:type="pct"/>
          </w:tcPr>
          <w:p w14:paraId="2F6F8B4E" w14:textId="77777777" w:rsidR="00FD052D" w:rsidRPr="00E425BD" w:rsidRDefault="00FD052D" w:rsidP="002A72F4">
            <w:pPr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  <w:lang w:val="en-US"/>
              </w:rPr>
              <w:t>LEQ mid-life</w:t>
            </w:r>
            <w:r w:rsidRPr="00E425BD">
              <w:rPr>
                <w:rFonts w:ascii="Arial" w:hAnsi="Arial" w:cs="Arial"/>
                <w:bCs/>
                <w:sz w:val="18"/>
                <w:szCs w:val="18"/>
                <w:lang w:val="en-US"/>
              </w:rPr>
              <w:br/>
              <w:t xml:space="preserve">Occupational </w:t>
            </w:r>
            <w:proofErr w:type="spellStart"/>
            <w:r w:rsidRPr="00E425BD">
              <w:rPr>
                <w:rFonts w:ascii="Arial" w:hAnsi="Arial" w:cs="Arial"/>
                <w:bCs/>
                <w:sz w:val="18"/>
                <w:szCs w:val="18"/>
                <w:lang w:val="en-US"/>
              </w:rPr>
              <w:t>complexity</w:t>
            </w:r>
            <w:r w:rsidRPr="00E425BD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e</w:t>
            </w:r>
            <w:proofErr w:type="spellEnd"/>
          </w:p>
        </w:tc>
        <w:tc>
          <w:tcPr>
            <w:tcW w:w="699" w:type="pct"/>
          </w:tcPr>
          <w:p w14:paraId="653FFFCF" w14:textId="7B9FE90C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28.6 (10.3)</w:t>
            </w:r>
          </w:p>
        </w:tc>
        <w:tc>
          <w:tcPr>
            <w:tcW w:w="598" w:type="pct"/>
          </w:tcPr>
          <w:p w14:paraId="6345852F" w14:textId="560C7800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35.9 (10.2)</w:t>
            </w:r>
          </w:p>
        </w:tc>
        <w:tc>
          <w:tcPr>
            <w:tcW w:w="687" w:type="pct"/>
          </w:tcPr>
          <w:p w14:paraId="78D6CB9A" w14:textId="44C4A1E5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-</w:t>
            </w:r>
            <w:r w:rsidR="00AC6BBB" w:rsidRPr="00E425BD">
              <w:rPr>
                <w:rFonts w:ascii="Arial" w:hAnsi="Arial" w:cs="Arial"/>
                <w:bCs/>
                <w:sz w:val="18"/>
                <w:szCs w:val="18"/>
              </w:rPr>
              <w:t>0.7</w:t>
            </w:r>
          </w:p>
        </w:tc>
        <w:tc>
          <w:tcPr>
            <w:tcW w:w="687" w:type="pct"/>
          </w:tcPr>
          <w:p w14:paraId="7D1345DF" w14:textId="4735DFC8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32.8 (11.7)</w:t>
            </w:r>
          </w:p>
        </w:tc>
        <w:tc>
          <w:tcPr>
            <w:tcW w:w="686" w:type="pct"/>
          </w:tcPr>
          <w:p w14:paraId="676C6822" w14:textId="0B769589" w:rsidR="00FD052D" w:rsidRPr="00E425BD" w:rsidRDefault="00FD052D" w:rsidP="002A72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32.6 (10.5)</w:t>
            </w:r>
          </w:p>
        </w:tc>
        <w:tc>
          <w:tcPr>
            <w:tcW w:w="685" w:type="pct"/>
          </w:tcPr>
          <w:p w14:paraId="581F4910" w14:textId="3AA32607" w:rsidR="00FD052D" w:rsidRPr="00E425BD" w:rsidRDefault="009A7D63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0.0</w:t>
            </w:r>
          </w:p>
        </w:tc>
      </w:tr>
      <w:tr w:rsidR="00FD052D" w:rsidRPr="00E425BD" w14:paraId="24A35FE3" w14:textId="4342BECF" w:rsidTr="001D1BAA">
        <w:tc>
          <w:tcPr>
            <w:tcW w:w="958" w:type="pct"/>
          </w:tcPr>
          <w:p w14:paraId="700BB43A" w14:textId="77777777" w:rsidR="00FD052D" w:rsidRPr="00E425BD" w:rsidRDefault="00FD052D" w:rsidP="002A72F4">
            <w:pPr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  <w:lang w:val="en-US"/>
              </w:rPr>
              <w:t>LEQ mid-life</w:t>
            </w:r>
            <w:r w:rsidRPr="00E425BD">
              <w:rPr>
                <w:rFonts w:ascii="Arial" w:hAnsi="Arial" w:cs="Arial"/>
                <w:bCs/>
                <w:sz w:val="18"/>
                <w:szCs w:val="18"/>
                <w:lang w:val="en-US"/>
              </w:rPr>
              <w:br/>
              <w:t xml:space="preserve">Leisure </w:t>
            </w:r>
            <w:proofErr w:type="spellStart"/>
            <w:r w:rsidRPr="00E425BD">
              <w:rPr>
                <w:rFonts w:ascii="Arial" w:hAnsi="Arial" w:cs="Arial"/>
                <w:bCs/>
                <w:sz w:val="18"/>
                <w:szCs w:val="18"/>
                <w:lang w:val="en-US"/>
              </w:rPr>
              <w:t>activity</w:t>
            </w:r>
            <w:r w:rsidRPr="00E425BD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f</w:t>
            </w:r>
            <w:proofErr w:type="spellEnd"/>
          </w:p>
        </w:tc>
        <w:tc>
          <w:tcPr>
            <w:tcW w:w="699" w:type="pct"/>
          </w:tcPr>
          <w:p w14:paraId="0C0E143A" w14:textId="33F4CE2A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18.1 (4.8)</w:t>
            </w:r>
          </w:p>
        </w:tc>
        <w:tc>
          <w:tcPr>
            <w:tcW w:w="598" w:type="pct"/>
          </w:tcPr>
          <w:p w14:paraId="132AB1FD" w14:textId="47ACAFD0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18.5 (4.9)</w:t>
            </w:r>
          </w:p>
        </w:tc>
        <w:tc>
          <w:tcPr>
            <w:tcW w:w="687" w:type="pct"/>
          </w:tcPr>
          <w:p w14:paraId="3A93572C" w14:textId="3CD83297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-0.</w:t>
            </w:r>
            <w:r w:rsidR="00AC6BBB" w:rsidRPr="00E425BD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687" w:type="pct"/>
          </w:tcPr>
          <w:p w14:paraId="67FB043C" w14:textId="634DCBE1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18.0 (5.1)</w:t>
            </w:r>
          </w:p>
        </w:tc>
        <w:tc>
          <w:tcPr>
            <w:tcW w:w="686" w:type="pct"/>
          </w:tcPr>
          <w:p w14:paraId="23DE5D05" w14:textId="1B18194C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18.4 (4.8)</w:t>
            </w:r>
          </w:p>
        </w:tc>
        <w:tc>
          <w:tcPr>
            <w:tcW w:w="685" w:type="pct"/>
          </w:tcPr>
          <w:p w14:paraId="729ED66D" w14:textId="5053D904" w:rsidR="00FD052D" w:rsidRPr="00E425BD" w:rsidRDefault="009A7D63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-</w:t>
            </w:r>
            <w:r w:rsidR="00B15854" w:rsidRPr="00E425BD">
              <w:rPr>
                <w:rFonts w:ascii="Arial" w:hAnsi="Arial" w:cs="Arial"/>
                <w:bCs/>
                <w:sz w:val="18"/>
                <w:szCs w:val="18"/>
              </w:rPr>
              <w:t>0</w:t>
            </w:r>
            <w:r w:rsidRPr="00E425BD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="00B15854" w:rsidRPr="00E425BD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</w:tr>
      <w:tr w:rsidR="00FD052D" w:rsidRPr="00E425BD" w14:paraId="573864F0" w14:textId="5294FB86" w:rsidTr="001D1BAA">
        <w:tc>
          <w:tcPr>
            <w:tcW w:w="958" w:type="pct"/>
          </w:tcPr>
          <w:p w14:paraId="2AA23D7D" w14:textId="4F001E0D" w:rsidR="00FD052D" w:rsidRPr="00E425BD" w:rsidRDefault="008D077F" w:rsidP="002A72F4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/>
                <w:sz w:val="18"/>
                <w:szCs w:val="18"/>
                <w:lang w:val="en-US"/>
              </w:rPr>
              <w:t>Psychological</w:t>
            </w:r>
            <w:r w:rsidR="00FD052D" w:rsidRPr="00E425BD">
              <w:rPr>
                <w:rFonts w:ascii="Arial" w:hAnsi="Arial" w:cs="Arial"/>
                <w:b/>
                <w:sz w:val="18"/>
                <w:szCs w:val="18"/>
              </w:rPr>
              <w:t xml:space="preserve"> debt</w:t>
            </w:r>
          </w:p>
        </w:tc>
        <w:tc>
          <w:tcPr>
            <w:tcW w:w="699" w:type="pct"/>
          </w:tcPr>
          <w:p w14:paraId="2D1DBCD4" w14:textId="77777777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98" w:type="pct"/>
          </w:tcPr>
          <w:p w14:paraId="68E1D160" w14:textId="77777777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87" w:type="pct"/>
          </w:tcPr>
          <w:p w14:paraId="009C7B76" w14:textId="77777777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87" w:type="pct"/>
          </w:tcPr>
          <w:p w14:paraId="3A2A5134" w14:textId="4184040F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86" w:type="pct"/>
          </w:tcPr>
          <w:p w14:paraId="0479FF00" w14:textId="77777777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85" w:type="pct"/>
          </w:tcPr>
          <w:p w14:paraId="38821B1F" w14:textId="77777777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D052D" w:rsidRPr="00E425BD" w14:paraId="54E3E1DC" w14:textId="72574D20" w:rsidTr="001D1BAA">
        <w:tc>
          <w:tcPr>
            <w:tcW w:w="958" w:type="pct"/>
          </w:tcPr>
          <w:p w14:paraId="29851F09" w14:textId="77777777" w:rsidR="00FD052D" w:rsidRPr="00E425BD" w:rsidRDefault="00FD052D" w:rsidP="002A72F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Depression</w:t>
            </w:r>
            <w:r w:rsidRPr="00E425BD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g</w:t>
            </w:r>
          </w:p>
        </w:tc>
        <w:tc>
          <w:tcPr>
            <w:tcW w:w="699" w:type="pct"/>
          </w:tcPr>
          <w:p w14:paraId="7304598F" w14:textId="1BE5A33B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1.6 (2.1)</w:t>
            </w:r>
          </w:p>
        </w:tc>
        <w:tc>
          <w:tcPr>
            <w:tcW w:w="598" w:type="pct"/>
          </w:tcPr>
          <w:p w14:paraId="08ECB31F" w14:textId="2BDE908A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1.7 (1.8)</w:t>
            </w:r>
          </w:p>
        </w:tc>
        <w:tc>
          <w:tcPr>
            <w:tcW w:w="687" w:type="pct"/>
          </w:tcPr>
          <w:p w14:paraId="3BCEAC00" w14:textId="101C765D" w:rsidR="00FD052D" w:rsidRPr="00E425BD" w:rsidRDefault="00AC6BBB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-</w:t>
            </w:r>
            <w:r w:rsidR="00FD052D" w:rsidRPr="00E425BD">
              <w:rPr>
                <w:rFonts w:ascii="Arial" w:hAnsi="Arial" w:cs="Arial"/>
                <w:bCs/>
                <w:sz w:val="18"/>
                <w:szCs w:val="18"/>
              </w:rPr>
              <w:t>0.0</w:t>
            </w:r>
          </w:p>
        </w:tc>
        <w:tc>
          <w:tcPr>
            <w:tcW w:w="687" w:type="pct"/>
          </w:tcPr>
          <w:p w14:paraId="7BA05C96" w14:textId="0E390056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2.0 (2.0)</w:t>
            </w:r>
          </w:p>
        </w:tc>
        <w:tc>
          <w:tcPr>
            <w:tcW w:w="686" w:type="pct"/>
          </w:tcPr>
          <w:p w14:paraId="520CECC3" w14:textId="3D0E4000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1.5 (1.9)</w:t>
            </w:r>
          </w:p>
        </w:tc>
        <w:tc>
          <w:tcPr>
            <w:tcW w:w="685" w:type="pct"/>
          </w:tcPr>
          <w:p w14:paraId="1A36AECD" w14:textId="498C4E44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0.</w:t>
            </w:r>
            <w:r w:rsidR="00B15854" w:rsidRPr="00E425BD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</w:tr>
      <w:tr w:rsidR="00FD052D" w:rsidRPr="00E425BD" w14:paraId="2B25BEC8" w14:textId="3EDCB0C9" w:rsidTr="001D1BAA">
        <w:tc>
          <w:tcPr>
            <w:tcW w:w="958" w:type="pct"/>
          </w:tcPr>
          <w:p w14:paraId="455C99C6" w14:textId="77777777" w:rsidR="00FD052D" w:rsidRPr="00E425BD" w:rsidRDefault="00FD052D" w:rsidP="002A72F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Anxiety</w:t>
            </w:r>
            <w:r w:rsidRPr="00E425BD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h</w:t>
            </w:r>
          </w:p>
        </w:tc>
        <w:tc>
          <w:tcPr>
            <w:tcW w:w="699" w:type="pct"/>
          </w:tcPr>
          <w:p w14:paraId="0C842D81" w14:textId="528337A6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1.2 (1.2)</w:t>
            </w:r>
          </w:p>
        </w:tc>
        <w:tc>
          <w:tcPr>
            <w:tcW w:w="598" w:type="pct"/>
          </w:tcPr>
          <w:p w14:paraId="45D268E8" w14:textId="733BB07E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0.8 (1.0)</w:t>
            </w:r>
          </w:p>
        </w:tc>
        <w:tc>
          <w:tcPr>
            <w:tcW w:w="687" w:type="pct"/>
          </w:tcPr>
          <w:p w14:paraId="336D7067" w14:textId="3B4FDFF4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0.</w:t>
            </w:r>
            <w:r w:rsidR="00B2450C" w:rsidRPr="00E425BD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687" w:type="pct"/>
          </w:tcPr>
          <w:p w14:paraId="340F6B37" w14:textId="02A9494B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1.0 (1.0)</w:t>
            </w:r>
          </w:p>
        </w:tc>
        <w:tc>
          <w:tcPr>
            <w:tcW w:w="686" w:type="pct"/>
          </w:tcPr>
          <w:p w14:paraId="4E90FC24" w14:textId="0DF0EE19" w:rsidR="00FD052D" w:rsidRPr="00E425BD" w:rsidRDefault="00FD052D" w:rsidP="002A72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1.0 (1.1)</w:t>
            </w:r>
          </w:p>
        </w:tc>
        <w:tc>
          <w:tcPr>
            <w:tcW w:w="685" w:type="pct"/>
          </w:tcPr>
          <w:p w14:paraId="3376DF58" w14:textId="4835DACF" w:rsidR="00FD052D" w:rsidRPr="00E425BD" w:rsidRDefault="00B15854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-</w:t>
            </w:r>
            <w:r w:rsidR="00FD052D" w:rsidRPr="00E425BD">
              <w:rPr>
                <w:rFonts w:ascii="Arial" w:hAnsi="Arial" w:cs="Arial"/>
                <w:bCs/>
                <w:sz w:val="18"/>
                <w:szCs w:val="18"/>
              </w:rPr>
              <w:t>0.0</w:t>
            </w:r>
          </w:p>
        </w:tc>
      </w:tr>
      <w:tr w:rsidR="00FD052D" w:rsidRPr="00E425BD" w14:paraId="6458302C" w14:textId="72630204" w:rsidTr="001D1BAA">
        <w:tc>
          <w:tcPr>
            <w:tcW w:w="958" w:type="pct"/>
          </w:tcPr>
          <w:p w14:paraId="6214BFFE" w14:textId="77777777" w:rsidR="00FD052D" w:rsidRPr="00E425BD" w:rsidRDefault="00FD052D" w:rsidP="002A72F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Neuroticism</w:t>
            </w:r>
            <w:r w:rsidRPr="00E425BD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i</w:t>
            </w:r>
          </w:p>
        </w:tc>
        <w:tc>
          <w:tcPr>
            <w:tcW w:w="699" w:type="pct"/>
          </w:tcPr>
          <w:p w14:paraId="51165C19" w14:textId="423AE72B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3.1 (0.9)</w:t>
            </w:r>
          </w:p>
        </w:tc>
        <w:tc>
          <w:tcPr>
            <w:tcW w:w="598" w:type="pct"/>
          </w:tcPr>
          <w:p w14:paraId="61D80957" w14:textId="092E75D9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2.7 (0.9)</w:t>
            </w:r>
          </w:p>
        </w:tc>
        <w:tc>
          <w:tcPr>
            <w:tcW w:w="687" w:type="pct"/>
          </w:tcPr>
          <w:p w14:paraId="632F48E4" w14:textId="6115A9C2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0.5</w:t>
            </w:r>
          </w:p>
        </w:tc>
        <w:tc>
          <w:tcPr>
            <w:tcW w:w="687" w:type="pct"/>
          </w:tcPr>
          <w:p w14:paraId="37EB3BC7" w14:textId="087DF511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3.0 (0.9)</w:t>
            </w:r>
          </w:p>
        </w:tc>
        <w:tc>
          <w:tcPr>
            <w:tcW w:w="686" w:type="pct"/>
          </w:tcPr>
          <w:p w14:paraId="56610DB8" w14:textId="45A91EF5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2.9 (0.9)</w:t>
            </w:r>
          </w:p>
        </w:tc>
        <w:tc>
          <w:tcPr>
            <w:tcW w:w="685" w:type="pct"/>
          </w:tcPr>
          <w:p w14:paraId="5B51457E" w14:textId="43D6EBDB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0.</w:t>
            </w:r>
            <w:r w:rsidR="00B15854" w:rsidRPr="00E425BD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</w:tr>
      <w:tr w:rsidR="00FD052D" w:rsidRPr="00E425BD" w14:paraId="6E50FBF5" w14:textId="57E3DE4B" w:rsidTr="001D1BAA">
        <w:tc>
          <w:tcPr>
            <w:tcW w:w="958" w:type="pct"/>
          </w:tcPr>
          <w:p w14:paraId="263CEA24" w14:textId="77777777" w:rsidR="00FD052D" w:rsidRPr="00E425BD" w:rsidRDefault="00FD052D" w:rsidP="002A72F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Sleep quality</w:t>
            </w:r>
            <w:r w:rsidRPr="00E425BD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j</w:t>
            </w:r>
          </w:p>
        </w:tc>
        <w:tc>
          <w:tcPr>
            <w:tcW w:w="699" w:type="pct"/>
          </w:tcPr>
          <w:p w14:paraId="09EF3EF9" w14:textId="10AC88D0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6.0 (3.5)</w:t>
            </w:r>
          </w:p>
        </w:tc>
        <w:tc>
          <w:tcPr>
            <w:tcW w:w="598" w:type="pct"/>
          </w:tcPr>
          <w:p w14:paraId="3A4F8C68" w14:textId="11404917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4.8 (3.0)</w:t>
            </w:r>
          </w:p>
        </w:tc>
        <w:tc>
          <w:tcPr>
            <w:tcW w:w="687" w:type="pct"/>
          </w:tcPr>
          <w:p w14:paraId="7A841AF7" w14:textId="7B29A780" w:rsidR="00FD052D" w:rsidRPr="00E425BD" w:rsidRDefault="00B2450C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0.4</w:t>
            </w:r>
          </w:p>
        </w:tc>
        <w:tc>
          <w:tcPr>
            <w:tcW w:w="687" w:type="pct"/>
          </w:tcPr>
          <w:p w14:paraId="18CA433B" w14:textId="280C4A1E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5.1 (3.3)</w:t>
            </w:r>
          </w:p>
        </w:tc>
        <w:tc>
          <w:tcPr>
            <w:tcW w:w="686" w:type="pct"/>
          </w:tcPr>
          <w:p w14:paraId="2281F2EC" w14:textId="454C5BD9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5.5 (3.3)</w:t>
            </w:r>
          </w:p>
        </w:tc>
        <w:tc>
          <w:tcPr>
            <w:tcW w:w="685" w:type="pct"/>
          </w:tcPr>
          <w:p w14:paraId="5BD3D62F" w14:textId="7891FAB8" w:rsidR="00FD052D" w:rsidRPr="00E425BD" w:rsidRDefault="00B15854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-</w:t>
            </w:r>
            <w:r w:rsidR="009A7D63" w:rsidRPr="00E425BD">
              <w:rPr>
                <w:rFonts w:ascii="Arial" w:hAnsi="Arial" w:cs="Arial"/>
                <w:bCs/>
                <w:sz w:val="18"/>
                <w:szCs w:val="18"/>
              </w:rPr>
              <w:t>0.</w:t>
            </w:r>
            <w:r w:rsidRPr="00E425BD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</w:tr>
      <w:tr w:rsidR="00FD052D" w:rsidRPr="00E425BD" w14:paraId="17B7D1F0" w14:textId="68CCBB56" w:rsidTr="001D1BAA">
        <w:tc>
          <w:tcPr>
            <w:tcW w:w="958" w:type="pct"/>
          </w:tcPr>
          <w:p w14:paraId="33DED6FF" w14:textId="1CC9F5B1" w:rsidR="00FD052D" w:rsidRPr="00E425BD" w:rsidRDefault="00FD052D" w:rsidP="002A72F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425BD">
              <w:rPr>
                <w:rFonts w:ascii="Arial" w:hAnsi="Arial" w:cs="Arial"/>
                <w:b/>
                <w:sz w:val="18"/>
                <w:szCs w:val="18"/>
              </w:rPr>
              <w:t>AD</w:t>
            </w:r>
            <w:r w:rsidR="00C12A0D" w:rsidRPr="00E425BD">
              <w:rPr>
                <w:rFonts w:ascii="Arial" w:hAnsi="Arial" w:cs="Arial"/>
                <w:b/>
                <w:sz w:val="18"/>
                <w:szCs w:val="18"/>
              </w:rPr>
              <w:t>-related</w:t>
            </w:r>
            <w:r w:rsidRPr="00E425BD">
              <w:rPr>
                <w:rFonts w:ascii="Arial" w:hAnsi="Arial" w:cs="Arial"/>
                <w:b/>
                <w:sz w:val="18"/>
                <w:szCs w:val="18"/>
              </w:rPr>
              <w:t xml:space="preserve"> biomarkers</w:t>
            </w:r>
          </w:p>
        </w:tc>
        <w:tc>
          <w:tcPr>
            <w:tcW w:w="699" w:type="pct"/>
          </w:tcPr>
          <w:p w14:paraId="06EACB2F" w14:textId="77777777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98" w:type="pct"/>
          </w:tcPr>
          <w:p w14:paraId="788175AE" w14:textId="77777777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87" w:type="pct"/>
          </w:tcPr>
          <w:p w14:paraId="0667D2C8" w14:textId="77777777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87" w:type="pct"/>
          </w:tcPr>
          <w:p w14:paraId="198C897A" w14:textId="390B6D2B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86" w:type="pct"/>
          </w:tcPr>
          <w:p w14:paraId="3F82CB23" w14:textId="77777777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85" w:type="pct"/>
          </w:tcPr>
          <w:p w14:paraId="113BD286" w14:textId="77777777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D052D" w:rsidRPr="00E425BD" w14:paraId="300D25F7" w14:textId="3F0810F5" w:rsidTr="001D1BAA">
        <w:tc>
          <w:tcPr>
            <w:tcW w:w="958" w:type="pct"/>
          </w:tcPr>
          <w:p w14:paraId="01FD9DF6" w14:textId="77777777" w:rsidR="00FD052D" w:rsidRPr="00E425BD" w:rsidRDefault="00FD052D" w:rsidP="002A72F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25BD">
              <w:rPr>
                <w:rFonts w:ascii="Arial" w:hAnsi="Arial" w:cs="Arial"/>
                <w:color w:val="000000"/>
                <w:sz w:val="18"/>
                <w:szCs w:val="18"/>
              </w:rPr>
              <w:t>CSF A</w:t>
            </w:r>
            <w:r w:rsidRPr="00E425BD">
              <w:rPr>
                <w:rFonts w:ascii="Arial" w:hAnsi="Arial" w:cs="Arial"/>
                <w:sz w:val="18"/>
                <w:szCs w:val="18"/>
              </w:rPr>
              <w:t>β</w:t>
            </w:r>
            <w:r w:rsidRPr="00E425BD"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  <w:r w:rsidRPr="00E425B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k</w:t>
            </w:r>
          </w:p>
        </w:tc>
        <w:tc>
          <w:tcPr>
            <w:tcW w:w="699" w:type="pct"/>
          </w:tcPr>
          <w:p w14:paraId="79A19B90" w14:textId="2CC2F147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792.7 (309.4)</w:t>
            </w:r>
          </w:p>
        </w:tc>
        <w:tc>
          <w:tcPr>
            <w:tcW w:w="598" w:type="pct"/>
          </w:tcPr>
          <w:p w14:paraId="47D9E22B" w14:textId="4F54793B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746.0 (319.3)</w:t>
            </w:r>
          </w:p>
        </w:tc>
        <w:tc>
          <w:tcPr>
            <w:tcW w:w="687" w:type="pct"/>
          </w:tcPr>
          <w:p w14:paraId="2A326D54" w14:textId="45D9023E" w:rsidR="00FD052D" w:rsidRPr="00E425BD" w:rsidRDefault="00B2450C" w:rsidP="002A72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5BD">
              <w:rPr>
                <w:rFonts w:ascii="Arial" w:hAnsi="Arial" w:cs="Arial"/>
                <w:sz w:val="18"/>
                <w:szCs w:val="18"/>
              </w:rPr>
              <w:t>0.1</w:t>
            </w:r>
          </w:p>
        </w:tc>
        <w:tc>
          <w:tcPr>
            <w:tcW w:w="687" w:type="pct"/>
          </w:tcPr>
          <w:p w14:paraId="0CC669F6" w14:textId="580DF30F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sz w:val="18"/>
                <w:szCs w:val="18"/>
              </w:rPr>
              <w:t>601.6 (250.8)</w:t>
            </w:r>
          </w:p>
        </w:tc>
        <w:tc>
          <w:tcPr>
            <w:tcW w:w="686" w:type="pct"/>
          </w:tcPr>
          <w:p w14:paraId="32DBA9C8" w14:textId="36F75B98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sz w:val="18"/>
                <w:szCs w:val="18"/>
              </w:rPr>
              <w:t>842.6 (313.4)</w:t>
            </w:r>
          </w:p>
        </w:tc>
        <w:tc>
          <w:tcPr>
            <w:tcW w:w="685" w:type="pct"/>
          </w:tcPr>
          <w:p w14:paraId="337F5C46" w14:textId="7D05F00E" w:rsidR="00FD052D" w:rsidRPr="00E425BD" w:rsidRDefault="009A7D63" w:rsidP="002A72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5BD">
              <w:rPr>
                <w:rFonts w:ascii="Arial" w:hAnsi="Arial" w:cs="Arial"/>
                <w:sz w:val="18"/>
                <w:szCs w:val="18"/>
              </w:rPr>
              <w:t>-0</w:t>
            </w:r>
            <w:r w:rsidR="00B15854" w:rsidRPr="00E425BD">
              <w:rPr>
                <w:rFonts w:ascii="Arial" w:hAnsi="Arial" w:cs="Arial"/>
                <w:sz w:val="18"/>
                <w:szCs w:val="18"/>
              </w:rPr>
              <w:t>.9</w:t>
            </w:r>
          </w:p>
        </w:tc>
      </w:tr>
      <w:tr w:rsidR="00FD052D" w:rsidRPr="00E425BD" w14:paraId="2237FF82" w14:textId="3803B808" w:rsidTr="001D1BAA">
        <w:tc>
          <w:tcPr>
            <w:tcW w:w="958" w:type="pct"/>
          </w:tcPr>
          <w:p w14:paraId="03763313" w14:textId="77777777" w:rsidR="00FD052D" w:rsidRPr="00E425BD" w:rsidRDefault="00FD052D" w:rsidP="002A72F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425BD">
              <w:rPr>
                <w:rFonts w:ascii="Arial" w:hAnsi="Arial" w:cs="Arial"/>
                <w:color w:val="000000"/>
                <w:sz w:val="18"/>
                <w:szCs w:val="18"/>
              </w:rPr>
              <w:t>CSF A</w:t>
            </w:r>
            <w:r w:rsidRPr="00E425BD">
              <w:rPr>
                <w:rFonts w:ascii="Arial" w:hAnsi="Arial" w:cs="Arial"/>
                <w:sz w:val="18"/>
                <w:szCs w:val="18"/>
              </w:rPr>
              <w:t>β</w:t>
            </w:r>
            <w:r w:rsidRPr="00E425BD">
              <w:rPr>
                <w:rFonts w:ascii="Arial" w:hAnsi="Arial" w:cs="Arial"/>
                <w:color w:val="000000"/>
                <w:sz w:val="18"/>
                <w:szCs w:val="18"/>
              </w:rPr>
              <w:t>42/40 ratio</w:t>
            </w:r>
            <w:r w:rsidRPr="00E425B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l</w:t>
            </w:r>
          </w:p>
        </w:tc>
        <w:tc>
          <w:tcPr>
            <w:tcW w:w="699" w:type="pct"/>
          </w:tcPr>
          <w:p w14:paraId="6892182C" w14:textId="4E7F3664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0.1 (0.0)</w:t>
            </w:r>
          </w:p>
        </w:tc>
        <w:tc>
          <w:tcPr>
            <w:tcW w:w="598" w:type="pct"/>
          </w:tcPr>
          <w:p w14:paraId="47B639A2" w14:textId="00A510AB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0.1 (0.0)</w:t>
            </w:r>
          </w:p>
        </w:tc>
        <w:tc>
          <w:tcPr>
            <w:tcW w:w="687" w:type="pct"/>
          </w:tcPr>
          <w:p w14:paraId="658AC1F3" w14:textId="7CED3A59" w:rsidR="00FD052D" w:rsidRPr="00E425BD" w:rsidRDefault="00FD052D" w:rsidP="002A72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5BD">
              <w:rPr>
                <w:rFonts w:ascii="Arial" w:hAnsi="Arial" w:cs="Arial"/>
                <w:sz w:val="18"/>
                <w:szCs w:val="18"/>
              </w:rPr>
              <w:t>0.</w:t>
            </w:r>
            <w:r w:rsidR="00B2450C" w:rsidRPr="00E425B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687" w:type="pct"/>
          </w:tcPr>
          <w:p w14:paraId="34CDDA0A" w14:textId="6B98F20D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sz w:val="18"/>
                <w:szCs w:val="18"/>
              </w:rPr>
              <w:t>0.1 (0.0)</w:t>
            </w:r>
          </w:p>
        </w:tc>
        <w:tc>
          <w:tcPr>
            <w:tcW w:w="686" w:type="pct"/>
          </w:tcPr>
          <w:p w14:paraId="58327178" w14:textId="4B45CD19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sz w:val="18"/>
                <w:szCs w:val="18"/>
              </w:rPr>
              <w:t>0.1 (0.0)</w:t>
            </w:r>
          </w:p>
        </w:tc>
        <w:tc>
          <w:tcPr>
            <w:tcW w:w="685" w:type="pct"/>
          </w:tcPr>
          <w:p w14:paraId="01B7D324" w14:textId="1F7CFFEC" w:rsidR="00FD052D" w:rsidRPr="00E425BD" w:rsidRDefault="00FD052D" w:rsidP="002A72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5BD">
              <w:rPr>
                <w:rFonts w:ascii="Arial" w:hAnsi="Arial" w:cs="Arial"/>
                <w:sz w:val="18"/>
                <w:szCs w:val="18"/>
              </w:rPr>
              <w:t>-</w:t>
            </w:r>
            <w:r w:rsidR="00B15854" w:rsidRPr="00E425BD">
              <w:rPr>
                <w:rFonts w:ascii="Arial" w:hAnsi="Arial" w:cs="Arial"/>
                <w:sz w:val="18"/>
                <w:szCs w:val="18"/>
              </w:rPr>
              <w:t>1</w:t>
            </w:r>
            <w:r w:rsidRPr="00E425BD">
              <w:rPr>
                <w:rFonts w:ascii="Arial" w:hAnsi="Arial" w:cs="Arial"/>
                <w:sz w:val="18"/>
                <w:szCs w:val="18"/>
              </w:rPr>
              <w:t>.</w:t>
            </w:r>
            <w:r w:rsidR="00B15854" w:rsidRPr="00E425BD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FD052D" w:rsidRPr="00E425BD" w14:paraId="0E6370E4" w14:textId="042BC374" w:rsidTr="001D1BAA">
        <w:tc>
          <w:tcPr>
            <w:tcW w:w="958" w:type="pct"/>
          </w:tcPr>
          <w:p w14:paraId="5951DBD1" w14:textId="77777777" w:rsidR="00FD052D" w:rsidRPr="00E425BD" w:rsidRDefault="00FD052D" w:rsidP="002A72F4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E425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Splenial WMH (in </w:t>
            </w:r>
            <w:proofErr w:type="gramStart"/>
            <w:r w:rsidRPr="00E425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ml)</w:t>
            </w:r>
            <w:r w:rsidRPr="00E425BD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m</w:t>
            </w:r>
            <w:proofErr w:type="gramEnd"/>
          </w:p>
        </w:tc>
        <w:tc>
          <w:tcPr>
            <w:tcW w:w="699" w:type="pct"/>
          </w:tcPr>
          <w:p w14:paraId="346AC69B" w14:textId="04E79B2B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0.1 (0.1)</w:t>
            </w:r>
          </w:p>
        </w:tc>
        <w:tc>
          <w:tcPr>
            <w:tcW w:w="598" w:type="pct"/>
          </w:tcPr>
          <w:p w14:paraId="7F51EE70" w14:textId="48537B60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0.1 (0.2)</w:t>
            </w:r>
          </w:p>
        </w:tc>
        <w:tc>
          <w:tcPr>
            <w:tcW w:w="687" w:type="pct"/>
          </w:tcPr>
          <w:p w14:paraId="77C7F32F" w14:textId="2587682A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-0.</w:t>
            </w:r>
            <w:r w:rsidR="007462B2" w:rsidRPr="00E425BD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687" w:type="pct"/>
          </w:tcPr>
          <w:p w14:paraId="05353F7E" w14:textId="173F7068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0.1 (0.1)</w:t>
            </w:r>
          </w:p>
        </w:tc>
        <w:tc>
          <w:tcPr>
            <w:tcW w:w="686" w:type="pct"/>
          </w:tcPr>
          <w:p w14:paraId="66D1818A" w14:textId="3EE1FB47" w:rsidR="00FD052D" w:rsidRPr="00E425BD" w:rsidRDefault="00FD052D" w:rsidP="002A72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0.1 (0.1)</w:t>
            </w:r>
          </w:p>
        </w:tc>
        <w:tc>
          <w:tcPr>
            <w:tcW w:w="685" w:type="pct"/>
          </w:tcPr>
          <w:p w14:paraId="1DF5F58A" w14:textId="7174FE16" w:rsidR="00FD052D" w:rsidRPr="00E425BD" w:rsidRDefault="00B15854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-</w:t>
            </w:r>
            <w:r w:rsidR="009A7D63" w:rsidRPr="00E425BD">
              <w:rPr>
                <w:rFonts w:ascii="Arial" w:hAnsi="Arial" w:cs="Arial"/>
                <w:bCs/>
                <w:sz w:val="18"/>
                <w:szCs w:val="18"/>
              </w:rPr>
              <w:t>0.0</w:t>
            </w:r>
          </w:p>
        </w:tc>
      </w:tr>
      <w:tr w:rsidR="00FD052D" w:rsidRPr="00E425BD" w14:paraId="28D28D33" w14:textId="7FD962AC" w:rsidTr="001D1BAA">
        <w:tc>
          <w:tcPr>
            <w:tcW w:w="958" w:type="pct"/>
          </w:tcPr>
          <w:p w14:paraId="17EE8192" w14:textId="77777777" w:rsidR="00FD052D" w:rsidRPr="00E425BD" w:rsidRDefault="00FD052D" w:rsidP="002A72F4">
            <w:pP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425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Hippocampal volume (in mm</w:t>
            </w:r>
            <w:proofErr w:type="gramStart"/>
            <w:r w:rsidRPr="00E425BD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3</w:t>
            </w:r>
            <w:r w:rsidRPr="00E425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)</w:t>
            </w:r>
            <w:r w:rsidRPr="00E425BD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n</w:t>
            </w:r>
            <w:proofErr w:type="gramEnd"/>
          </w:p>
        </w:tc>
        <w:tc>
          <w:tcPr>
            <w:tcW w:w="699" w:type="pct"/>
          </w:tcPr>
          <w:p w14:paraId="33ED6DFF" w14:textId="2EA0450B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5875.0 (736.6)</w:t>
            </w:r>
          </w:p>
        </w:tc>
        <w:tc>
          <w:tcPr>
            <w:tcW w:w="598" w:type="pct"/>
          </w:tcPr>
          <w:p w14:paraId="36A18CB4" w14:textId="7D6EB1CD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6305.4 (781.0)</w:t>
            </w:r>
          </w:p>
        </w:tc>
        <w:tc>
          <w:tcPr>
            <w:tcW w:w="687" w:type="pct"/>
          </w:tcPr>
          <w:p w14:paraId="62D37AA0" w14:textId="14325E77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-0</w:t>
            </w:r>
            <w:r w:rsidR="007462B2" w:rsidRPr="00E425BD">
              <w:rPr>
                <w:rFonts w:ascii="Arial" w:hAnsi="Arial" w:cs="Arial"/>
                <w:bCs/>
                <w:sz w:val="18"/>
                <w:szCs w:val="18"/>
              </w:rPr>
              <w:t>.6</w:t>
            </w:r>
          </w:p>
        </w:tc>
        <w:tc>
          <w:tcPr>
            <w:tcW w:w="687" w:type="pct"/>
          </w:tcPr>
          <w:p w14:paraId="6E9FB0A7" w14:textId="528DAF44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5944.8 (906.0)</w:t>
            </w:r>
          </w:p>
        </w:tc>
        <w:tc>
          <w:tcPr>
            <w:tcW w:w="686" w:type="pct"/>
          </w:tcPr>
          <w:p w14:paraId="7F48D9A5" w14:textId="208995AD" w:rsidR="00FD052D" w:rsidRPr="00E425BD" w:rsidRDefault="00FD052D" w:rsidP="002A72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6195.1 (719.3)</w:t>
            </w:r>
          </w:p>
        </w:tc>
        <w:tc>
          <w:tcPr>
            <w:tcW w:w="685" w:type="pct"/>
          </w:tcPr>
          <w:p w14:paraId="51AB503D" w14:textId="20224B6F" w:rsidR="00FD052D" w:rsidRPr="00E425BD" w:rsidRDefault="009A7D63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-0</w:t>
            </w:r>
            <w:r w:rsidR="00B15854" w:rsidRPr="00E425BD">
              <w:rPr>
                <w:rFonts w:ascii="Arial" w:hAnsi="Arial" w:cs="Arial"/>
                <w:bCs/>
                <w:sz w:val="18"/>
                <w:szCs w:val="18"/>
              </w:rPr>
              <w:t>.3</w:t>
            </w:r>
          </w:p>
        </w:tc>
      </w:tr>
      <w:tr w:rsidR="00FD052D" w:rsidRPr="00E425BD" w14:paraId="5F3A9190" w14:textId="34321E09" w:rsidTr="001D1BAA">
        <w:tc>
          <w:tcPr>
            <w:tcW w:w="958" w:type="pct"/>
          </w:tcPr>
          <w:p w14:paraId="307F938D" w14:textId="77777777" w:rsidR="00FD052D" w:rsidRPr="00E425BD" w:rsidRDefault="00FD052D" w:rsidP="002A72F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425BD">
              <w:rPr>
                <w:rFonts w:ascii="Arial" w:hAnsi="Arial" w:cs="Arial"/>
                <w:b/>
                <w:sz w:val="18"/>
                <w:szCs w:val="18"/>
              </w:rPr>
              <w:t>Cognitive function</w:t>
            </w:r>
          </w:p>
        </w:tc>
        <w:tc>
          <w:tcPr>
            <w:tcW w:w="699" w:type="pct"/>
          </w:tcPr>
          <w:p w14:paraId="294C60A4" w14:textId="77777777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98" w:type="pct"/>
          </w:tcPr>
          <w:p w14:paraId="722433F0" w14:textId="77777777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87" w:type="pct"/>
          </w:tcPr>
          <w:p w14:paraId="2E82A096" w14:textId="77777777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87" w:type="pct"/>
          </w:tcPr>
          <w:p w14:paraId="71E97F83" w14:textId="66142955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86" w:type="pct"/>
          </w:tcPr>
          <w:p w14:paraId="25CDB236" w14:textId="1F37946A" w:rsidR="00FD052D" w:rsidRPr="00E425BD" w:rsidRDefault="00FD052D" w:rsidP="002A72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85" w:type="pct"/>
          </w:tcPr>
          <w:p w14:paraId="01B70C00" w14:textId="77777777" w:rsidR="00FD052D" w:rsidRPr="00E425BD" w:rsidRDefault="00FD052D" w:rsidP="002A72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D052D" w:rsidRPr="00E425BD" w14:paraId="1FF13249" w14:textId="66540F79" w:rsidTr="001D1BAA">
        <w:tc>
          <w:tcPr>
            <w:tcW w:w="958" w:type="pct"/>
          </w:tcPr>
          <w:p w14:paraId="64EF3A3F" w14:textId="77777777" w:rsidR="00FD052D" w:rsidRPr="00E425BD" w:rsidRDefault="00FD052D" w:rsidP="002A72F4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PACC5</w:t>
            </w:r>
            <w:r w:rsidRPr="00E425BD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o</w:t>
            </w:r>
          </w:p>
        </w:tc>
        <w:tc>
          <w:tcPr>
            <w:tcW w:w="699" w:type="pct"/>
          </w:tcPr>
          <w:p w14:paraId="489A632B" w14:textId="4E819BE4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-0.1 (0.9)</w:t>
            </w:r>
          </w:p>
        </w:tc>
        <w:tc>
          <w:tcPr>
            <w:tcW w:w="598" w:type="pct"/>
          </w:tcPr>
          <w:p w14:paraId="65DB521E" w14:textId="6C750AC4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-0.5 (0.8)</w:t>
            </w:r>
          </w:p>
        </w:tc>
        <w:tc>
          <w:tcPr>
            <w:tcW w:w="687" w:type="pct"/>
          </w:tcPr>
          <w:p w14:paraId="053A0A8E" w14:textId="57D7E2F8" w:rsidR="00FD052D" w:rsidRPr="00E425BD" w:rsidRDefault="00FD052D" w:rsidP="002A72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5BD">
              <w:rPr>
                <w:rFonts w:ascii="Arial" w:hAnsi="Arial" w:cs="Arial"/>
                <w:sz w:val="18"/>
                <w:szCs w:val="18"/>
              </w:rPr>
              <w:t>0.</w:t>
            </w:r>
            <w:r w:rsidR="007462B2" w:rsidRPr="00E425BD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687" w:type="pct"/>
          </w:tcPr>
          <w:p w14:paraId="29EA3F83" w14:textId="645753E3" w:rsidR="00FD052D" w:rsidRPr="00E425BD" w:rsidRDefault="00FD052D" w:rsidP="002A72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sz w:val="18"/>
                <w:szCs w:val="18"/>
              </w:rPr>
              <w:t>-0.5 (1.1)</w:t>
            </w:r>
          </w:p>
        </w:tc>
        <w:tc>
          <w:tcPr>
            <w:tcW w:w="686" w:type="pct"/>
          </w:tcPr>
          <w:p w14:paraId="1A934CAC" w14:textId="31DAF83A" w:rsidR="00FD052D" w:rsidRPr="00E425BD" w:rsidRDefault="00FD052D" w:rsidP="002A72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425BD">
              <w:rPr>
                <w:rFonts w:ascii="Arial" w:hAnsi="Arial" w:cs="Arial"/>
                <w:sz w:val="18"/>
                <w:szCs w:val="18"/>
              </w:rPr>
              <w:t>-0.2 (0.8)</w:t>
            </w:r>
          </w:p>
        </w:tc>
        <w:tc>
          <w:tcPr>
            <w:tcW w:w="685" w:type="pct"/>
          </w:tcPr>
          <w:p w14:paraId="41E28CFF" w14:textId="5BF49F35" w:rsidR="00FD052D" w:rsidRPr="00E425BD" w:rsidRDefault="009A7D63" w:rsidP="002A72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5BD">
              <w:rPr>
                <w:rFonts w:ascii="Arial" w:hAnsi="Arial" w:cs="Arial"/>
                <w:sz w:val="18"/>
                <w:szCs w:val="18"/>
              </w:rPr>
              <w:t>-0.</w:t>
            </w:r>
            <w:r w:rsidR="00B15854" w:rsidRPr="00E425BD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</w:tbl>
    <w:p w14:paraId="39D55C56" w14:textId="55B2265A" w:rsidR="004A769C" w:rsidRPr="00E425BD" w:rsidRDefault="004A769C" w:rsidP="004A769C">
      <w:pPr>
        <w:spacing w:line="240" w:lineRule="auto"/>
        <w:rPr>
          <w:i/>
          <w:sz w:val="16"/>
          <w:szCs w:val="16"/>
          <w:lang w:val="en-US"/>
        </w:rPr>
      </w:pPr>
      <w:r w:rsidRPr="00E425BD">
        <w:rPr>
          <w:i/>
          <w:sz w:val="16"/>
          <w:szCs w:val="16"/>
          <w:lang w:val="en-US"/>
        </w:rPr>
        <w:t>Abbreviations: A</w:t>
      </w:r>
      <w:r w:rsidRPr="00E425BD">
        <w:rPr>
          <w:i/>
          <w:sz w:val="16"/>
          <w:szCs w:val="16"/>
        </w:rPr>
        <w:t>β</w:t>
      </w:r>
      <w:r w:rsidRPr="00E425BD">
        <w:rPr>
          <w:i/>
          <w:sz w:val="16"/>
          <w:szCs w:val="16"/>
          <w:lang w:val="en-US"/>
        </w:rPr>
        <w:t xml:space="preserve"> = amyloid-beta, AD = Alzheimer’s disease, APOE </w:t>
      </w:r>
      <w:r w:rsidRPr="00E425BD">
        <w:rPr>
          <w:i/>
          <w:sz w:val="16"/>
          <w:szCs w:val="16"/>
        </w:rPr>
        <w:t>ε</w:t>
      </w:r>
      <w:r w:rsidRPr="00E425BD">
        <w:rPr>
          <w:i/>
          <w:sz w:val="16"/>
          <w:szCs w:val="16"/>
          <w:lang w:val="en-US"/>
        </w:rPr>
        <w:t xml:space="preserve">4 = apolipoprotein </w:t>
      </w:r>
      <w:r w:rsidRPr="00E425BD">
        <w:rPr>
          <w:i/>
          <w:sz w:val="16"/>
          <w:szCs w:val="16"/>
        </w:rPr>
        <w:t>ε</w:t>
      </w:r>
      <w:r w:rsidRPr="00E425BD">
        <w:rPr>
          <w:i/>
          <w:sz w:val="16"/>
          <w:szCs w:val="16"/>
          <w:lang w:val="en-US"/>
        </w:rPr>
        <w:t xml:space="preserve">4, CSF = cerebrospinal fluid, HC = healthy controls, LEQ = Lifetime of Experiences Questionnaire, M = mean, MCI = mild cognitive impairments, PACC5 = Preclinical Alzheimer’s Cognitive Composite 5, SCD = subjective cognitive decline, SD = standard deviation, </w:t>
      </w:r>
      <w:r w:rsidR="00FD052D" w:rsidRPr="00E425BD">
        <w:rPr>
          <w:i/>
          <w:sz w:val="16"/>
          <w:szCs w:val="16"/>
          <w:lang w:val="en-US"/>
        </w:rPr>
        <w:t xml:space="preserve">SMD = standardized mean difference, </w:t>
      </w:r>
      <w:r w:rsidRPr="00E425BD">
        <w:rPr>
          <w:i/>
          <w:sz w:val="16"/>
          <w:szCs w:val="16"/>
          <w:lang w:val="en-US"/>
        </w:rPr>
        <w:t xml:space="preserve">WMH = white matter hyperintensities. </w:t>
      </w:r>
    </w:p>
    <w:p w14:paraId="49442DF4" w14:textId="77777777" w:rsidR="004A769C" w:rsidRPr="00E425BD" w:rsidRDefault="004A769C" w:rsidP="004A769C">
      <w:pPr>
        <w:spacing w:after="0" w:line="240" w:lineRule="auto"/>
        <w:rPr>
          <w:i/>
          <w:sz w:val="16"/>
          <w:szCs w:val="16"/>
          <w:lang w:val="en-US"/>
        </w:rPr>
      </w:pPr>
      <w:proofErr w:type="spellStart"/>
      <w:r w:rsidRPr="00E425BD">
        <w:rPr>
          <w:i/>
          <w:sz w:val="16"/>
          <w:szCs w:val="16"/>
          <w:vertAlign w:val="superscript"/>
          <w:lang w:val="en-US"/>
        </w:rPr>
        <w:lastRenderedPageBreak/>
        <w:t>a</w:t>
      </w:r>
      <w:r w:rsidRPr="00E425BD">
        <w:rPr>
          <w:i/>
          <w:sz w:val="16"/>
          <w:szCs w:val="16"/>
          <w:lang w:val="en-US"/>
        </w:rPr>
        <w:t>Relatives</w:t>
      </w:r>
      <w:proofErr w:type="spellEnd"/>
      <w:r w:rsidRPr="00E425BD">
        <w:rPr>
          <w:i/>
          <w:sz w:val="16"/>
          <w:szCs w:val="16"/>
          <w:lang w:val="en-US"/>
        </w:rPr>
        <w:t xml:space="preserve"> are participants with a family history of AD.</w:t>
      </w:r>
    </w:p>
    <w:p w14:paraId="57A3B3E5" w14:textId="203BC826" w:rsidR="004A769C" w:rsidRPr="00E425BD" w:rsidRDefault="004A769C" w:rsidP="004A769C">
      <w:pPr>
        <w:spacing w:after="0" w:line="240" w:lineRule="auto"/>
        <w:rPr>
          <w:i/>
          <w:sz w:val="16"/>
          <w:szCs w:val="16"/>
          <w:lang w:val="en-US"/>
        </w:rPr>
      </w:pPr>
      <w:proofErr w:type="spellStart"/>
      <w:r w:rsidRPr="00E425BD">
        <w:rPr>
          <w:i/>
          <w:sz w:val="16"/>
          <w:szCs w:val="16"/>
          <w:vertAlign w:val="superscript"/>
          <w:lang w:val="en-US"/>
        </w:rPr>
        <w:t>b</w:t>
      </w:r>
      <w:r w:rsidRPr="00E425BD">
        <w:rPr>
          <w:i/>
          <w:sz w:val="16"/>
          <w:szCs w:val="16"/>
          <w:lang w:val="en-US"/>
        </w:rPr>
        <w:t>Threshold</w:t>
      </w:r>
      <w:proofErr w:type="spellEnd"/>
      <w:r w:rsidRPr="00E425BD">
        <w:rPr>
          <w:i/>
          <w:sz w:val="16"/>
          <w:szCs w:val="16"/>
          <w:lang w:val="en-US"/>
        </w:rPr>
        <w:t xml:space="preserve"> to determine CSF A</w:t>
      </w:r>
      <w:r w:rsidRPr="00E425BD">
        <w:rPr>
          <w:i/>
          <w:sz w:val="16"/>
          <w:szCs w:val="16"/>
        </w:rPr>
        <w:t>β</w:t>
      </w:r>
      <w:r w:rsidRPr="00E425BD">
        <w:rPr>
          <w:i/>
          <w:sz w:val="16"/>
          <w:szCs w:val="16"/>
          <w:lang w:val="en-US"/>
        </w:rPr>
        <w:t>42 positivity was ≤ 638.7 (</w:t>
      </w:r>
      <w:r w:rsidRPr="00E425BD">
        <w:rPr>
          <w:i/>
          <w:sz w:val="16"/>
          <w:szCs w:val="16"/>
        </w:rPr>
        <w:fldChar w:fldCharType="begin">
          <w:fldData xml:space="preserve">PEVuZE5vdGU+PENpdGU+PEF1dGhvcj5KZXNzZW48L0F1dGhvcj48WWVhcj4yMDIyPC9ZZWFyPjxS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</w:fldData>
        </w:fldChar>
      </w:r>
      <w:r w:rsidR="006F3439" w:rsidRPr="00E425BD">
        <w:rPr>
          <w:i/>
          <w:sz w:val="16"/>
          <w:szCs w:val="16"/>
          <w:lang w:val="en-US"/>
        </w:rPr>
        <w:instrText xml:space="preserve"> ADDIN EN.CITE </w:instrText>
      </w:r>
      <w:r w:rsidR="006F3439" w:rsidRPr="00E425BD">
        <w:rPr>
          <w:i/>
          <w:sz w:val="16"/>
          <w:szCs w:val="16"/>
        </w:rPr>
        <w:fldChar w:fldCharType="begin">
          <w:fldData xml:space="preserve">PEVuZE5vdGU+PENpdGU+PEF1dGhvcj5KZXNzZW48L0F1dGhvcj48WWVhcj4yMDIyPC9ZZWFyPjxS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</w:fldData>
        </w:fldChar>
      </w:r>
      <w:r w:rsidR="006F3439" w:rsidRPr="00E425BD">
        <w:rPr>
          <w:i/>
          <w:sz w:val="16"/>
          <w:szCs w:val="16"/>
          <w:lang w:val="en-US"/>
        </w:rPr>
        <w:instrText xml:space="preserve"> ADDIN EN.CITE.DATA </w:instrText>
      </w:r>
      <w:r w:rsidR="006F3439" w:rsidRPr="00E425BD">
        <w:rPr>
          <w:i/>
          <w:sz w:val="16"/>
          <w:szCs w:val="16"/>
        </w:rPr>
      </w:r>
      <w:r w:rsidR="006F3439" w:rsidRPr="00E425BD">
        <w:rPr>
          <w:i/>
          <w:sz w:val="16"/>
          <w:szCs w:val="16"/>
        </w:rPr>
        <w:fldChar w:fldCharType="end"/>
      </w:r>
      <w:r w:rsidRPr="00E425BD">
        <w:rPr>
          <w:i/>
          <w:sz w:val="16"/>
          <w:szCs w:val="16"/>
        </w:rPr>
      </w:r>
      <w:r w:rsidRPr="00E425BD">
        <w:rPr>
          <w:i/>
          <w:sz w:val="16"/>
          <w:szCs w:val="16"/>
        </w:rPr>
        <w:fldChar w:fldCharType="separate"/>
      </w:r>
      <w:r w:rsidR="006F3439" w:rsidRPr="00E425BD">
        <w:rPr>
          <w:i/>
          <w:noProof/>
          <w:sz w:val="16"/>
          <w:szCs w:val="16"/>
          <w:lang w:val="en-US"/>
        </w:rPr>
        <w:t>(21)</w:t>
      </w:r>
      <w:r w:rsidRPr="00E425BD">
        <w:rPr>
          <w:i/>
          <w:sz w:val="16"/>
          <w:szCs w:val="16"/>
        </w:rPr>
        <w:fldChar w:fldCharType="end"/>
      </w:r>
      <w:r w:rsidRPr="00E425BD">
        <w:rPr>
          <w:i/>
          <w:sz w:val="16"/>
          <w:szCs w:val="16"/>
          <w:lang w:val="en-US"/>
        </w:rPr>
        <w:t xml:space="preserve">). </w:t>
      </w:r>
    </w:p>
    <w:p w14:paraId="3E393241" w14:textId="77777777" w:rsidR="004A769C" w:rsidRPr="00E425BD" w:rsidRDefault="004A769C" w:rsidP="004A769C">
      <w:pPr>
        <w:spacing w:after="0" w:line="240" w:lineRule="auto"/>
        <w:rPr>
          <w:i/>
          <w:sz w:val="16"/>
          <w:szCs w:val="16"/>
          <w:lang w:val="en-US"/>
        </w:rPr>
      </w:pPr>
      <w:proofErr w:type="spellStart"/>
      <w:r w:rsidRPr="00E425BD">
        <w:rPr>
          <w:i/>
          <w:sz w:val="16"/>
          <w:szCs w:val="16"/>
          <w:vertAlign w:val="superscript"/>
          <w:lang w:val="en-US"/>
        </w:rPr>
        <w:t>c</w:t>
      </w:r>
      <w:r w:rsidRPr="00E425BD">
        <w:rPr>
          <w:i/>
          <w:sz w:val="16"/>
          <w:szCs w:val="16"/>
          <w:lang w:val="en-US"/>
        </w:rPr>
        <w:t>Participants</w:t>
      </w:r>
      <w:proofErr w:type="spellEnd"/>
      <w:r w:rsidRPr="00E425BD">
        <w:rPr>
          <w:i/>
          <w:sz w:val="16"/>
          <w:szCs w:val="16"/>
          <w:lang w:val="en-US"/>
        </w:rPr>
        <w:t xml:space="preserve"> wit at least one APOE </w:t>
      </w:r>
      <w:r w:rsidRPr="00E425BD">
        <w:rPr>
          <w:i/>
          <w:sz w:val="16"/>
          <w:szCs w:val="16"/>
        </w:rPr>
        <w:t>ε</w:t>
      </w:r>
      <w:r w:rsidRPr="00E425BD">
        <w:rPr>
          <w:i/>
          <w:sz w:val="16"/>
          <w:szCs w:val="16"/>
          <w:lang w:val="en-US"/>
        </w:rPr>
        <w:t xml:space="preserve">4 allele were categorized as APOE </w:t>
      </w:r>
      <w:r w:rsidRPr="00E425BD">
        <w:rPr>
          <w:i/>
          <w:sz w:val="16"/>
          <w:szCs w:val="16"/>
        </w:rPr>
        <w:t>ε</w:t>
      </w:r>
      <w:r w:rsidRPr="00E425BD">
        <w:rPr>
          <w:i/>
          <w:sz w:val="16"/>
          <w:szCs w:val="16"/>
          <w:lang w:val="en-US"/>
        </w:rPr>
        <w:t>4 carriers.</w:t>
      </w:r>
    </w:p>
    <w:p w14:paraId="3349CE31" w14:textId="77777777" w:rsidR="004A769C" w:rsidRPr="00E425BD" w:rsidRDefault="004A769C" w:rsidP="004A769C">
      <w:pPr>
        <w:spacing w:after="0" w:line="240" w:lineRule="auto"/>
        <w:rPr>
          <w:i/>
          <w:sz w:val="16"/>
          <w:szCs w:val="16"/>
          <w:lang w:val="en-US"/>
        </w:rPr>
      </w:pPr>
      <w:proofErr w:type="spellStart"/>
      <w:r w:rsidRPr="00E425BD">
        <w:rPr>
          <w:i/>
          <w:sz w:val="16"/>
          <w:szCs w:val="16"/>
          <w:vertAlign w:val="superscript"/>
          <w:lang w:val="en-US"/>
        </w:rPr>
        <w:t>d</w:t>
      </w:r>
      <w:r w:rsidRPr="00E425BD">
        <w:rPr>
          <w:i/>
          <w:sz w:val="16"/>
          <w:szCs w:val="16"/>
          <w:lang w:val="en-US"/>
        </w:rPr>
        <w:t>Measured</w:t>
      </w:r>
      <w:proofErr w:type="spellEnd"/>
      <w:r w:rsidRPr="00E425BD">
        <w:rPr>
          <w:i/>
          <w:sz w:val="16"/>
          <w:szCs w:val="16"/>
          <w:lang w:val="en-US"/>
        </w:rPr>
        <w:t xml:space="preserve"> using the unweighted LEQ young adulthood specific score. Higher scores indicate higher education.</w:t>
      </w:r>
    </w:p>
    <w:p w14:paraId="3177FAD4" w14:textId="77777777" w:rsidR="004A769C" w:rsidRPr="00E425BD" w:rsidRDefault="004A769C" w:rsidP="004A769C">
      <w:pPr>
        <w:spacing w:after="0" w:line="240" w:lineRule="auto"/>
        <w:rPr>
          <w:i/>
          <w:sz w:val="16"/>
          <w:szCs w:val="16"/>
          <w:lang w:val="en-US"/>
        </w:rPr>
      </w:pPr>
      <w:proofErr w:type="spellStart"/>
      <w:r w:rsidRPr="00E425BD">
        <w:rPr>
          <w:i/>
          <w:sz w:val="16"/>
          <w:szCs w:val="16"/>
          <w:vertAlign w:val="superscript"/>
          <w:lang w:val="en-US"/>
        </w:rPr>
        <w:t>e</w:t>
      </w:r>
      <w:r w:rsidRPr="00E425BD">
        <w:rPr>
          <w:i/>
          <w:sz w:val="16"/>
          <w:szCs w:val="16"/>
          <w:lang w:val="en-US"/>
        </w:rPr>
        <w:t>Measured</w:t>
      </w:r>
      <w:proofErr w:type="spellEnd"/>
      <w:r w:rsidRPr="00E425BD">
        <w:rPr>
          <w:i/>
          <w:sz w:val="16"/>
          <w:szCs w:val="16"/>
          <w:lang w:val="en-US"/>
        </w:rPr>
        <w:t xml:space="preserve"> using the unweighted LEQ mid-life specific score. Higher scores indicate greater occupational complexity.</w:t>
      </w:r>
    </w:p>
    <w:p w14:paraId="62DE665D" w14:textId="77777777" w:rsidR="004A769C" w:rsidRPr="00E425BD" w:rsidRDefault="004A769C" w:rsidP="004A769C">
      <w:pPr>
        <w:spacing w:after="0" w:line="240" w:lineRule="auto"/>
        <w:rPr>
          <w:i/>
          <w:sz w:val="16"/>
          <w:szCs w:val="16"/>
          <w:lang w:val="en-US"/>
        </w:rPr>
      </w:pPr>
      <w:proofErr w:type="spellStart"/>
      <w:r w:rsidRPr="00E425BD">
        <w:rPr>
          <w:i/>
          <w:sz w:val="16"/>
          <w:szCs w:val="16"/>
          <w:vertAlign w:val="superscript"/>
          <w:lang w:val="en-US"/>
        </w:rPr>
        <w:t>f</w:t>
      </w:r>
      <w:r w:rsidRPr="00E425BD">
        <w:rPr>
          <w:i/>
          <w:sz w:val="16"/>
          <w:szCs w:val="16"/>
          <w:lang w:val="en-US"/>
        </w:rPr>
        <w:t>Measured</w:t>
      </w:r>
      <w:proofErr w:type="spellEnd"/>
      <w:r w:rsidRPr="00E425BD">
        <w:rPr>
          <w:i/>
          <w:sz w:val="16"/>
          <w:szCs w:val="16"/>
          <w:lang w:val="en-US"/>
        </w:rPr>
        <w:t xml:space="preserve"> using the LEQ mid-life unspecific score. Higher scores indicate more engagement in leisure activities.</w:t>
      </w:r>
    </w:p>
    <w:p w14:paraId="0909E557" w14:textId="77777777" w:rsidR="004A769C" w:rsidRPr="00E425BD" w:rsidRDefault="004A769C" w:rsidP="004A769C">
      <w:pPr>
        <w:spacing w:after="0" w:line="240" w:lineRule="auto"/>
        <w:rPr>
          <w:i/>
          <w:sz w:val="16"/>
          <w:szCs w:val="16"/>
          <w:lang w:val="en-US"/>
        </w:rPr>
      </w:pPr>
      <w:proofErr w:type="spellStart"/>
      <w:r w:rsidRPr="00E425BD">
        <w:rPr>
          <w:i/>
          <w:sz w:val="16"/>
          <w:szCs w:val="16"/>
          <w:vertAlign w:val="superscript"/>
          <w:lang w:val="en-US"/>
        </w:rPr>
        <w:t>g</w:t>
      </w:r>
      <w:r w:rsidRPr="00E425BD">
        <w:rPr>
          <w:i/>
          <w:sz w:val="16"/>
          <w:szCs w:val="16"/>
          <w:lang w:val="en-US"/>
        </w:rPr>
        <w:t>Measured</w:t>
      </w:r>
      <w:proofErr w:type="spellEnd"/>
      <w:r w:rsidRPr="00E425BD">
        <w:rPr>
          <w:i/>
          <w:sz w:val="16"/>
          <w:szCs w:val="16"/>
          <w:lang w:val="en-US"/>
        </w:rPr>
        <w:t xml:space="preserve"> using the Geriatric Depression Scale. Higher scores indicate greater depression symptoms.</w:t>
      </w:r>
    </w:p>
    <w:p w14:paraId="5BAFEF21" w14:textId="77777777" w:rsidR="004A769C" w:rsidRPr="00E425BD" w:rsidRDefault="004A769C" w:rsidP="004A769C">
      <w:pPr>
        <w:spacing w:after="0" w:line="240" w:lineRule="auto"/>
        <w:rPr>
          <w:b/>
          <w:i/>
          <w:sz w:val="16"/>
          <w:szCs w:val="16"/>
          <w:lang w:val="en-US"/>
        </w:rPr>
      </w:pPr>
      <w:proofErr w:type="spellStart"/>
      <w:r w:rsidRPr="00E425BD">
        <w:rPr>
          <w:i/>
          <w:sz w:val="16"/>
          <w:szCs w:val="16"/>
          <w:vertAlign w:val="superscript"/>
          <w:lang w:val="en-US"/>
        </w:rPr>
        <w:t>h</w:t>
      </w:r>
      <w:r w:rsidRPr="00E425BD">
        <w:rPr>
          <w:i/>
          <w:sz w:val="16"/>
          <w:szCs w:val="16"/>
          <w:lang w:val="en-US"/>
        </w:rPr>
        <w:t>Measured</w:t>
      </w:r>
      <w:proofErr w:type="spellEnd"/>
      <w:r w:rsidRPr="00E425BD">
        <w:rPr>
          <w:i/>
          <w:sz w:val="16"/>
          <w:szCs w:val="16"/>
          <w:lang w:val="en-US"/>
        </w:rPr>
        <w:t xml:space="preserve"> using the Short Form Geriatric Anxiety Scale. Higher scores indicate greater anxiety symptoms.</w:t>
      </w:r>
    </w:p>
    <w:p w14:paraId="0775AB7E" w14:textId="77777777" w:rsidR="004A769C" w:rsidRPr="00E425BD" w:rsidRDefault="004A769C" w:rsidP="004A769C">
      <w:pPr>
        <w:spacing w:after="0" w:line="240" w:lineRule="auto"/>
        <w:rPr>
          <w:b/>
          <w:i/>
          <w:sz w:val="16"/>
          <w:szCs w:val="16"/>
          <w:lang w:val="en-US"/>
        </w:rPr>
      </w:pPr>
      <w:proofErr w:type="spellStart"/>
      <w:r w:rsidRPr="00E425BD">
        <w:rPr>
          <w:i/>
          <w:sz w:val="16"/>
          <w:szCs w:val="16"/>
          <w:vertAlign w:val="superscript"/>
          <w:lang w:val="en-US"/>
        </w:rPr>
        <w:t>i</w:t>
      </w:r>
      <w:r w:rsidRPr="00E425BD">
        <w:rPr>
          <w:i/>
          <w:sz w:val="16"/>
          <w:szCs w:val="16"/>
          <w:lang w:val="en-US"/>
        </w:rPr>
        <w:t>Measured</w:t>
      </w:r>
      <w:proofErr w:type="spellEnd"/>
      <w:r w:rsidRPr="00E425BD">
        <w:rPr>
          <w:i/>
          <w:sz w:val="16"/>
          <w:szCs w:val="16"/>
          <w:lang w:val="en-US"/>
        </w:rPr>
        <w:t xml:space="preserve"> using the Big Five Inventory - Neuroticism Subscale. Higher scores indicate greater neuroticism.</w:t>
      </w:r>
    </w:p>
    <w:p w14:paraId="4840C6D5" w14:textId="77777777" w:rsidR="004A769C" w:rsidRPr="00E425BD" w:rsidRDefault="004A769C" w:rsidP="004A769C">
      <w:pPr>
        <w:spacing w:after="0" w:line="240" w:lineRule="auto"/>
        <w:rPr>
          <w:b/>
          <w:i/>
          <w:sz w:val="16"/>
          <w:szCs w:val="16"/>
          <w:lang w:val="en-US"/>
        </w:rPr>
      </w:pPr>
      <w:proofErr w:type="spellStart"/>
      <w:r w:rsidRPr="00E425BD">
        <w:rPr>
          <w:i/>
          <w:sz w:val="16"/>
          <w:szCs w:val="16"/>
          <w:vertAlign w:val="superscript"/>
          <w:lang w:val="en-US"/>
        </w:rPr>
        <w:t>j</w:t>
      </w:r>
      <w:r w:rsidRPr="00E425BD">
        <w:rPr>
          <w:i/>
          <w:sz w:val="16"/>
          <w:szCs w:val="16"/>
          <w:lang w:val="en-US"/>
        </w:rPr>
        <w:t>Measured</w:t>
      </w:r>
      <w:proofErr w:type="spellEnd"/>
      <w:r w:rsidRPr="00E425BD">
        <w:rPr>
          <w:i/>
          <w:sz w:val="16"/>
          <w:szCs w:val="16"/>
          <w:lang w:val="en-US"/>
        </w:rPr>
        <w:t xml:space="preserve"> using the Pittsburgh Sleep Quality Index. Higher scores indicate worse sleep quality.</w:t>
      </w:r>
    </w:p>
    <w:p w14:paraId="7818ACD9" w14:textId="77777777" w:rsidR="004A769C" w:rsidRPr="00E425BD" w:rsidRDefault="004A769C" w:rsidP="004A769C">
      <w:pPr>
        <w:spacing w:after="0" w:line="240" w:lineRule="auto"/>
        <w:rPr>
          <w:bCs/>
          <w:i/>
          <w:sz w:val="16"/>
          <w:szCs w:val="16"/>
          <w:lang w:val="en-US"/>
        </w:rPr>
      </w:pPr>
      <w:proofErr w:type="spellStart"/>
      <w:r w:rsidRPr="00E425BD">
        <w:rPr>
          <w:bCs/>
          <w:i/>
          <w:sz w:val="16"/>
          <w:szCs w:val="16"/>
          <w:vertAlign w:val="superscript"/>
          <w:lang w:val="en-US"/>
        </w:rPr>
        <w:t>k</w:t>
      </w:r>
      <w:r w:rsidRPr="00E425BD">
        <w:rPr>
          <w:bCs/>
          <w:i/>
          <w:sz w:val="16"/>
          <w:szCs w:val="16"/>
          <w:lang w:val="en-US"/>
        </w:rPr>
        <w:t>Lower</w:t>
      </w:r>
      <w:proofErr w:type="spellEnd"/>
      <w:r w:rsidRPr="00E425BD">
        <w:rPr>
          <w:bCs/>
          <w:i/>
          <w:sz w:val="16"/>
          <w:szCs w:val="16"/>
          <w:lang w:val="en-US"/>
        </w:rPr>
        <w:t xml:space="preserve"> scores indicate higher A</w:t>
      </w:r>
      <w:r w:rsidRPr="00E425BD">
        <w:rPr>
          <w:bCs/>
          <w:i/>
          <w:sz w:val="16"/>
          <w:szCs w:val="16"/>
        </w:rPr>
        <w:t>β</w:t>
      </w:r>
      <w:r w:rsidRPr="00E425BD">
        <w:rPr>
          <w:bCs/>
          <w:i/>
          <w:sz w:val="16"/>
          <w:szCs w:val="16"/>
          <w:lang w:val="en-US"/>
        </w:rPr>
        <w:t xml:space="preserve"> levels.</w:t>
      </w:r>
    </w:p>
    <w:p w14:paraId="65ABE802" w14:textId="77777777" w:rsidR="004A769C" w:rsidRPr="00E425BD" w:rsidRDefault="004A769C" w:rsidP="004A769C">
      <w:pPr>
        <w:spacing w:after="0" w:line="240" w:lineRule="auto"/>
        <w:rPr>
          <w:bCs/>
          <w:i/>
          <w:sz w:val="16"/>
          <w:szCs w:val="16"/>
          <w:lang w:val="en-US"/>
        </w:rPr>
      </w:pPr>
      <w:proofErr w:type="spellStart"/>
      <w:r w:rsidRPr="00E425BD">
        <w:rPr>
          <w:bCs/>
          <w:i/>
          <w:sz w:val="16"/>
          <w:szCs w:val="16"/>
          <w:vertAlign w:val="superscript"/>
          <w:lang w:val="en-US"/>
        </w:rPr>
        <w:t>l</w:t>
      </w:r>
      <w:r w:rsidRPr="00E425BD">
        <w:rPr>
          <w:bCs/>
          <w:i/>
          <w:sz w:val="16"/>
          <w:szCs w:val="16"/>
          <w:lang w:val="en-US"/>
        </w:rPr>
        <w:t>Lower</w:t>
      </w:r>
      <w:proofErr w:type="spellEnd"/>
      <w:r w:rsidRPr="00E425BD">
        <w:rPr>
          <w:bCs/>
          <w:i/>
          <w:sz w:val="16"/>
          <w:szCs w:val="16"/>
          <w:lang w:val="en-US"/>
        </w:rPr>
        <w:t xml:space="preserve"> scores indicate higher A</w:t>
      </w:r>
      <w:r w:rsidRPr="00E425BD">
        <w:rPr>
          <w:bCs/>
          <w:i/>
          <w:sz w:val="16"/>
          <w:szCs w:val="16"/>
        </w:rPr>
        <w:t>β</w:t>
      </w:r>
      <w:r w:rsidRPr="00E425BD">
        <w:rPr>
          <w:bCs/>
          <w:i/>
          <w:sz w:val="16"/>
          <w:szCs w:val="16"/>
          <w:lang w:val="en-US"/>
        </w:rPr>
        <w:t xml:space="preserve"> levels.</w:t>
      </w:r>
    </w:p>
    <w:p w14:paraId="0EF07337" w14:textId="77777777" w:rsidR="004A769C" w:rsidRPr="00E425BD" w:rsidRDefault="004A769C" w:rsidP="004A769C">
      <w:pPr>
        <w:spacing w:after="0" w:line="240" w:lineRule="auto"/>
        <w:rPr>
          <w:bCs/>
          <w:i/>
          <w:sz w:val="16"/>
          <w:szCs w:val="16"/>
          <w:lang w:val="en-US"/>
        </w:rPr>
      </w:pPr>
      <w:proofErr w:type="spellStart"/>
      <w:r w:rsidRPr="00E425BD">
        <w:rPr>
          <w:bCs/>
          <w:i/>
          <w:sz w:val="16"/>
          <w:szCs w:val="16"/>
          <w:vertAlign w:val="superscript"/>
          <w:lang w:val="en-US"/>
        </w:rPr>
        <w:t>m</w:t>
      </w:r>
      <w:r w:rsidRPr="00E425BD">
        <w:rPr>
          <w:bCs/>
          <w:i/>
          <w:sz w:val="16"/>
          <w:szCs w:val="16"/>
          <w:lang w:val="en-US"/>
        </w:rPr>
        <w:t>Unadjusted</w:t>
      </w:r>
      <w:proofErr w:type="spellEnd"/>
      <w:r w:rsidRPr="00E425BD">
        <w:rPr>
          <w:bCs/>
          <w:i/>
          <w:sz w:val="16"/>
          <w:szCs w:val="16"/>
          <w:lang w:val="en-US"/>
        </w:rPr>
        <w:t xml:space="preserve"> for</w:t>
      </w:r>
      <w:r w:rsidRPr="00E425BD">
        <w:rPr>
          <w:bCs/>
          <w:i/>
          <w:sz w:val="16"/>
          <w:szCs w:val="16"/>
          <w:vertAlign w:val="superscript"/>
          <w:lang w:val="en-US"/>
        </w:rPr>
        <w:t xml:space="preserve"> </w:t>
      </w:r>
      <w:r w:rsidRPr="00E425BD">
        <w:rPr>
          <w:bCs/>
          <w:i/>
          <w:sz w:val="16"/>
          <w:szCs w:val="16"/>
          <w:lang w:val="en-US"/>
        </w:rPr>
        <w:t>intracranial volume. Higher scores indicate more splenial WMH.</w:t>
      </w:r>
    </w:p>
    <w:p w14:paraId="3980BA55" w14:textId="77777777" w:rsidR="004A769C" w:rsidRPr="00E425BD" w:rsidRDefault="004A769C" w:rsidP="004A769C">
      <w:pPr>
        <w:spacing w:after="0" w:line="240" w:lineRule="auto"/>
        <w:rPr>
          <w:bCs/>
          <w:i/>
          <w:sz w:val="16"/>
          <w:szCs w:val="16"/>
          <w:lang w:val="en-US"/>
        </w:rPr>
      </w:pPr>
      <w:proofErr w:type="spellStart"/>
      <w:r w:rsidRPr="00E425BD">
        <w:rPr>
          <w:bCs/>
          <w:i/>
          <w:sz w:val="16"/>
          <w:szCs w:val="16"/>
          <w:vertAlign w:val="superscript"/>
          <w:lang w:val="en-US"/>
        </w:rPr>
        <w:t>n</w:t>
      </w:r>
      <w:r w:rsidRPr="00E425BD">
        <w:rPr>
          <w:bCs/>
          <w:i/>
          <w:sz w:val="16"/>
          <w:szCs w:val="16"/>
          <w:lang w:val="en-US"/>
        </w:rPr>
        <w:t>Unadjusted</w:t>
      </w:r>
      <w:proofErr w:type="spellEnd"/>
      <w:r w:rsidRPr="00E425BD">
        <w:rPr>
          <w:bCs/>
          <w:i/>
          <w:sz w:val="16"/>
          <w:szCs w:val="16"/>
          <w:lang w:val="en-US"/>
        </w:rPr>
        <w:t xml:space="preserve"> for</w:t>
      </w:r>
      <w:r w:rsidRPr="00E425BD">
        <w:rPr>
          <w:bCs/>
          <w:i/>
          <w:sz w:val="16"/>
          <w:szCs w:val="16"/>
          <w:vertAlign w:val="superscript"/>
          <w:lang w:val="en-US"/>
        </w:rPr>
        <w:t xml:space="preserve"> </w:t>
      </w:r>
      <w:r w:rsidRPr="00E425BD">
        <w:rPr>
          <w:bCs/>
          <w:i/>
          <w:sz w:val="16"/>
          <w:szCs w:val="16"/>
          <w:lang w:val="en-US"/>
        </w:rPr>
        <w:t>intracranial volume. Lower scores indicate more hippocampal neurodegeneration.</w:t>
      </w:r>
    </w:p>
    <w:p w14:paraId="5DCB9B4A" w14:textId="20EE4475" w:rsidR="00F46465" w:rsidRPr="00E425BD" w:rsidRDefault="004A769C" w:rsidP="001D1BAA">
      <w:pPr>
        <w:rPr>
          <w:bCs/>
          <w:i/>
          <w:sz w:val="16"/>
          <w:szCs w:val="16"/>
          <w:lang w:val="en-US"/>
        </w:rPr>
      </w:pPr>
      <w:proofErr w:type="spellStart"/>
      <w:r w:rsidRPr="00E425BD">
        <w:rPr>
          <w:i/>
          <w:sz w:val="16"/>
          <w:szCs w:val="16"/>
          <w:vertAlign w:val="superscript"/>
          <w:lang w:val="en-US"/>
        </w:rPr>
        <w:t>o</w:t>
      </w:r>
      <w:r w:rsidRPr="00E425BD">
        <w:rPr>
          <w:i/>
          <w:sz w:val="16"/>
          <w:szCs w:val="16"/>
          <w:lang w:val="en-US"/>
        </w:rPr>
        <w:t>Measured</w:t>
      </w:r>
      <w:proofErr w:type="spellEnd"/>
      <w:r w:rsidRPr="00E425BD">
        <w:rPr>
          <w:i/>
          <w:sz w:val="16"/>
          <w:szCs w:val="16"/>
          <w:lang w:val="en-US"/>
        </w:rPr>
        <w:t xml:space="preserve"> using the observed Preclinical Alzheimer Cognitive Composite Score (PACC). Higher</w:t>
      </w:r>
      <w:r w:rsidRPr="00E425BD">
        <w:rPr>
          <w:i/>
          <w:iCs/>
          <w:sz w:val="16"/>
          <w:szCs w:val="16"/>
          <w:lang w:val="en-US"/>
        </w:rPr>
        <w:t xml:space="preserve"> scores indicate better cognitive function.</w:t>
      </w:r>
      <w:r w:rsidR="00F46465" w:rsidRPr="00E425BD">
        <w:rPr>
          <w:i/>
          <w:iCs/>
          <w:sz w:val="16"/>
          <w:szCs w:val="16"/>
          <w:lang w:val="en-US"/>
        </w:rPr>
        <w:br/>
      </w:r>
      <w:proofErr w:type="spellStart"/>
      <w:r w:rsidR="00F46465" w:rsidRPr="00E425BD">
        <w:rPr>
          <w:i/>
          <w:iCs/>
          <w:sz w:val="16"/>
          <w:szCs w:val="16"/>
          <w:vertAlign w:val="superscript"/>
          <w:lang w:val="en-US"/>
        </w:rPr>
        <w:t>p</w:t>
      </w:r>
      <w:r w:rsidR="00F46465" w:rsidRPr="00E425BD">
        <w:rPr>
          <w:bCs/>
          <w:i/>
          <w:sz w:val="16"/>
          <w:szCs w:val="16"/>
          <w:lang w:val="en-US"/>
        </w:rPr>
        <w:t>Standardized</w:t>
      </w:r>
      <w:proofErr w:type="spellEnd"/>
      <w:r w:rsidR="00F46465" w:rsidRPr="00E425BD">
        <w:rPr>
          <w:bCs/>
          <w:i/>
          <w:sz w:val="16"/>
          <w:szCs w:val="16"/>
          <w:lang w:val="en-US"/>
        </w:rPr>
        <w:t xml:space="preserve"> mean difference (SMD) was calculated as the mean difference divided by the pooled standard deviation. Values of 0.2, 0.5, and 0.8 indicate small, medium, and large differences.</w:t>
      </w:r>
    </w:p>
    <w:p w14:paraId="5EC07AC5" w14:textId="4E6DE2C5" w:rsidR="003665BF" w:rsidRPr="00E425BD" w:rsidRDefault="003665BF" w:rsidP="003665BF">
      <w:pPr>
        <w:rPr>
          <w:rFonts w:ascii="Arial" w:hAnsi="Arial" w:cs="Arial"/>
          <w:i/>
          <w:sz w:val="21"/>
          <w:szCs w:val="21"/>
          <w:lang w:val="en-US"/>
        </w:rPr>
      </w:pPr>
      <w:r w:rsidRPr="00E425BD">
        <w:rPr>
          <w:rFonts w:ascii="Arial" w:hAnsi="Arial" w:cs="Arial"/>
          <w:b/>
          <w:sz w:val="21"/>
          <w:szCs w:val="21"/>
          <w:lang w:val="en-US"/>
        </w:rPr>
        <w:t xml:space="preserve">Table S2. </w:t>
      </w:r>
      <w:r w:rsidRPr="00E425BD">
        <w:rPr>
          <w:rFonts w:ascii="Arial" w:hAnsi="Arial" w:cs="Arial"/>
          <w:i/>
          <w:sz w:val="21"/>
          <w:szCs w:val="21"/>
          <w:lang w:val="en-US"/>
        </w:rPr>
        <w:t>Demographic</w:t>
      </w:r>
      <w:r w:rsidR="007136BF" w:rsidRPr="00E425BD">
        <w:rPr>
          <w:rFonts w:ascii="Arial" w:hAnsi="Arial" w:cs="Arial"/>
          <w:i/>
          <w:sz w:val="21"/>
          <w:szCs w:val="21"/>
          <w:lang w:val="en-US"/>
        </w:rPr>
        <w:t xml:space="preserve"> characteristics</w:t>
      </w:r>
      <w:r w:rsidRPr="00E425BD">
        <w:rPr>
          <w:rFonts w:ascii="Arial" w:hAnsi="Arial" w:cs="Arial"/>
          <w:i/>
          <w:sz w:val="21"/>
          <w:szCs w:val="21"/>
          <w:lang w:val="en-US"/>
        </w:rPr>
        <w:t xml:space="preserve"> of the </w:t>
      </w:r>
      <w:r w:rsidR="007136BF" w:rsidRPr="00E425BD">
        <w:rPr>
          <w:rFonts w:ascii="Arial" w:hAnsi="Arial" w:cs="Arial"/>
          <w:i/>
          <w:sz w:val="21"/>
          <w:szCs w:val="21"/>
          <w:lang w:val="en-US"/>
        </w:rPr>
        <w:t xml:space="preserve">overall </w:t>
      </w:r>
      <w:r w:rsidR="00BB42FE" w:rsidRPr="00E425BD">
        <w:rPr>
          <w:rFonts w:ascii="Arial" w:hAnsi="Arial" w:cs="Arial"/>
          <w:i/>
          <w:sz w:val="21"/>
          <w:szCs w:val="21"/>
          <w:lang w:val="en-US"/>
        </w:rPr>
        <w:t xml:space="preserve">DELCODE </w:t>
      </w:r>
      <w:r w:rsidR="004A4D07" w:rsidRPr="00E425BD">
        <w:rPr>
          <w:rFonts w:ascii="Arial" w:hAnsi="Arial" w:cs="Arial"/>
          <w:i/>
          <w:sz w:val="21"/>
          <w:szCs w:val="21"/>
          <w:lang w:val="en-US"/>
        </w:rPr>
        <w:t>study</w:t>
      </w:r>
      <w:r w:rsidR="007136BF" w:rsidRPr="00E425BD">
        <w:rPr>
          <w:rFonts w:ascii="Arial" w:hAnsi="Arial" w:cs="Arial"/>
          <w:i/>
          <w:sz w:val="21"/>
          <w:szCs w:val="21"/>
          <w:lang w:val="en-US"/>
        </w:rPr>
        <w:t>, the</w:t>
      </w:r>
      <w:r w:rsidRPr="00E425BD">
        <w:rPr>
          <w:rFonts w:ascii="Arial" w:hAnsi="Arial" w:cs="Arial"/>
          <w:i/>
          <w:sz w:val="21"/>
          <w:szCs w:val="21"/>
          <w:lang w:val="en-US"/>
        </w:rPr>
        <w:t xml:space="preserve"> non-selected </w:t>
      </w:r>
      <w:r w:rsidR="007136BF" w:rsidRPr="00E425BD">
        <w:rPr>
          <w:rFonts w:ascii="Arial" w:hAnsi="Arial" w:cs="Arial"/>
          <w:i/>
          <w:sz w:val="21"/>
          <w:szCs w:val="21"/>
          <w:lang w:val="en-US"/>
        </w:rPr>
        <w:t>sub-</w:t>
      </w:r>
      <w:r w:rsidRPr="00E425BD">
        <w:rPr>
          <w:rFonts w:ascii="Arial" w:hAnsi="Arial" w:cs="Arial"/>
          <w:i/>
          <w:sz w:val="21"/>
          <w:szCs w:val="21"/>
          <w:lang w:val="en-US"/>
        </w:rPr>
        <w:t>sample</w:t>
      </w:r>
      <w:r w:rsidR="007136BF" w:rsidRPr="00E425BD">
        <w:rPr>
          <w:rFonts w:ascii="Arial" w:hAnsi="Arial" w:cs="Arial"/>
          <w:i/>
          <w:sz w:val="21"/>
          <w:szCs w:val="21"/>
          <w:lang w:val="en-US"/>
        </w:rPr>
        <w:t>, and the selected sub-sample</w:t>
      </w:r>
      <w:r w:rsidRPr="00E425BD">
        <w:rPr>
          <w:rFonts w:ascii="Arial" w:hAnsi="Arial" w:cs="Arial"/>
          <w:i/>
          <w:sz w:val="21"/>
          <w:szCs w:val="21"/>
          <w:lang w:val="en-US"/>
        </w:rPr>
        <w:t>.</w:t>
      </w:r>
    </w:p>
    <w:tbl>
      <w:tblPr>
        <w:tblStyle w:val="TableGridLight"/>
        <w:tblW w:w="5000" w:type="pct"/>
        <w:tblLook w:val="04A0" w:firstRow="1" w:lastRow="0" w:firstColumn="1" w:lastColumn="0" w:noHBand="0" w:noVBand="1"/>
      </w:tblPr>
      <w:tblGrid>
        <w:gridCol w:w="2520"/>
        <w:gridCol w:w="1836"/>
        <w:gridCol w:w="1570"/>
        <w:gridCol w:w="1568"/>
        <w:gridCol w:w="1568"/>
      </w:tblGrid>
      <w:tr w:rsidR="00E356A6" w:rsidRPr="00E425BD" w14:paraId="4273E240" w14:textId="5321B748" w:rsidTr="001D1BAA">
        <w:tc>
          <w:tcPr>
            <w:tcW w:w="1391" w:type="pct"/>
          </w:tcPr>
          <w:p w14:paraId="43D5D24E" w14:textId="77777777" w:rsidR="00E356A6" w:rsidRPr="00E425BD" w:rsidRDefault="00E356A6" w:rsidP="00195471">
            <w:pPr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</w:p>
        </w:tc>
        <w:tc>
          <w:tcPr>
            <w:tcW w:w="1013" w:type="pct"/>
          </w:tcPr>
          <w:p w14:paraId="7CF1DCB7" w14:textId="68A17834" w:rsidR="00E356A6" w:rsidRPr="00E425BD" w:rsidRDefault="00E356A6" w:rsidP="00195471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E425BD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Total DELCODE </w:t>
            </w:r>
            <w:r w:rsidR="004A4D07" w:rsidRPr="00E425BD">
              <w:rPr>
                <w:rFonts w:ascii="Arial" w:hAnsi="Arial" w:cs="Arial"/>
                <w:b/>
                <w:sz w:val="18"/>
                <w:szCs w:val="18"/>
                <w:lang w:val="en-US"/>
              </w:rPr>
              <w:t>study</w:t>
            </w:r>
          </w:p>
          <w:p w14:paraId="65AD4546" w14:textId="77777777" w:rsidR="00E356A6" w:rsidRPr="00E425BD" w:rsidRDefault="00E356A6" w:rsidP="00195471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E425BD">
              <w:rPr>
                <w:rFonts w:ascii="Arial" w:hAnsi="Arial" w:cs="Arial"/>
                <w:b/>
                <w:sz w:val="18"/>
                <w:szCs w:val="18"/>
                <w:lang w:val="en-US"/>
              </w:rPr>
              <w:t>M (SD)</w:t>
            </w:r>
          </w:p>
        </w:tc>
        <w:tc>
          <w:tcPr>
            <w:tcW w:w="866" w:type="pct"/>
          </w:tcPr>
          <w:p w14:paraId="6C0BED08" w14:textId="77777777" w:rsidR="00E356A6" w:rsidRPr="00E425BD" w:rsidRDefault="00E356A6" w:rsidP="00195471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E425BD">
              <w:rPr>
                <w:rFonts w:ascii="Arial" w:hAnsi="Arial" w:cs="Arial"/>
                <w:b/>
                <w:sz w:val="18"/>
                <w:szCs w:val="18"/>
                <w:lang w:val="en-US"/>
              </w:rPr>
              <w:t>Non-selected sub-sample</w:t>
            </w:r>
          </w:p>
          <w:p w14:paraId="67CAE64B" w14:textId="20913E8C" w:rsidR="00E356A6" w:rsidRPr="00E425BD" w:rsidRDefault="00E356A6" w:rsidP="00195471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E425BD">
              <w:rPr>
                <w:rFonts w:ascii="Arial" w:hAnsi="Arial" w:cs="Arial"/>
                <w:b/>
                <w:sz w:val="18"/>
                <w:szCs w:val="18"/>
                <w:lang w:val="en-US"/>
              </w:rPr>
              <w:t>M (SD)</w:t>
            </w:r>
          </w:p>
        </w:tc>
        <w:tc>
          <w:tcPr>
            <w:tcW w:w="865" w:type="pct"/>
          </w:tcPr>
          <w:p w14:paraId="6A02AC13" w14:textId="2CC4C3A1" w:rsidR="00E356A6" w:rsidRPr="00E425BD" w:rsidRDefault="00E356A6" w:rsidP="00195471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E425BD">
              <w:rPr>
                <w:rFonts w:ascii="Arial" w:hAnsi="Arial" w:cs="Arial"/>
                <w:b/>
                <w:sz w:val="18"/>
                <w:szCs w:val="18"/>
                <w:lang w:val="en-US"/>
              </w:rPr>
              <w:t>Selected sub-sample</w:t>
            </w:r>
          </w:p>
          <w:p w14:paraId="29BC3F99" w14:textId="77777777" w:rsidR="00E356A6" w:rsidRPr="00E425BD" w:rsidRDefault="00E356A6" w:rsidP="00195471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E425BD">
              <w:rPr>
                <w:rFonts w:ascii="Arial" w:hAnsi="Arial" w:cs="Arial"/>
                <w:b/>
                <w:sz w:val="18"/>
                <w:szCs w:val="18"/>
                <w:lang w:val="en-US"/>
              </w:rPr>
              <w:t>M (SD)</w:t>
            </w:r>
          </w:p>
        </w:tc>
        <w:tc>
          <w:tcPr>
            <w:tcW w:w="865" w:type="pct"/>
          </w:tcPr>
          <w:p w14:paraId="4F811A6D" w14:textId="70822DB7" w:rsidR="00E356A6" w:rsidRPr="00E425BD" w:rsidRDefault="00E356A6" w:rsidP="00195471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proofErr w:type="spellStart"/>
            <w:r w:rsidRPr="00E425BD">
              <w:rPr>
                <w:rFonts w:ascii="Arial" w:hAnsi="Arial" w:cs="Arial"/>
                <w:b/>
                <w:sz w:val="18"/>
                <w:szCs w:val="18"/>
                <w:lang w:val="en-US"/>
              </w:rPr>
              <w:t>SMD</w:t>
            </w:r>
            <w:r w:rsidR="00F46465" w:rsidRPr="00E425BD">
              <w:rPr>
                <w:rFonts w:ascii="Arial" w:hAnsi="Arial" w:cs="Arial"/>
                <w:b/>
                <w:sz w:val="18"/>
                <w:szCs w:val="18"/>
                <w:vertAlign w:val="superscript"/>
                <w:lang w:val="en-US"/>
              </w:rPr>
              <w:t>b</w:t>
            </w:r>
            <w:proofErr w:type="spellEnd"/>
          </w:p>
        </w:tc>
      </w:tr>
      <w:tr w:rsidR="00E356A6" w:rsidRPr="00E425BD" w14:paraId="0C5BC561" w14:textId="26DF9633" w:rsidTr="001D1BAA">
        <w:tc>
          <w:tcPr>
            <w:tcW w:w="1391" w:type="pct"/>
          </w:tcPr>
          <w:p w14:paraId="2863E946" w14:textId="77777777" w:rsidR="00E356A6" w:rsidRPr="00E425BD" w:rsidRDefault="00E356A6" w:rsidP="00195471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n</w:t>
            </w:r>
          </w:p>
        </w:tc>
        <w:tc>
          <w:tcPr>
            <w:tcW w:w="1013" w:type="pct"/>
          </w:tcPr>
          <w:p w14:paraId="1BF8F2C2" w14:textId="724D1CB0" w:rsidR="00E356A6" w:rsidRPr="00E425BD" w:rsidRDefault="00E356A6" w:rsidP="0019547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1079</w:t>
            </w:r>
          </w:p>
        </w:tc>
        <w:tc>
          <w:tcPr>
            <w:tcW w:w="866" w:type="pct"/>
          </w:tcPr>
          <w:p w14:paraId="35E503D1" w14:textId="7F195766" w:rsidR="00E356A6" w:rsidRPr="00E425BD" w:rsidRDefault="00E356A6" w:rsidP="0019547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sz w:val="18"/>
                <w:szCs w:val="18"/>
              </w:rPr>
              <w:t>781</w:t>
            </w:r>
          </w:p>
        </w:tc>
        <w:tc>
          <w:tcPr>
            <w:tcW w:w="865" w:type="pct"/>
          </w:tcPr>
          <w:p w14:paraId="3885B0AA" w14:textId="55E92613" w:rsidR="00E356A6" w:rsidRPr="00E425BD" w:rsidRDefault="00E356A6" w:rsidP="0019547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298</w:t>
            </w:r>
          </w:p>
        </w:tc>
        <w:tc>
          <w:tcPr>
            <w:tcW w:w="865" w:type="pct"/>
          </w:tcPr>
          <w:p w14:paraId="6A91EAC2" w14:textId="11E26C22" w:rsidR="00E356A6" w:rsidRPr="00E425BD" w:rsidRDefault="003104C1" w:rsidP="0019547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E356A6" w:rsidRPr="00E425BD" w14:paraId="3E5A4059" w14:textId="7AE7F235" w:rsidTr="001D1BAA">
        <w:tc>
          <w:tcPr>
            <w:tcW w:w="1391" w:type="pct"/>
          </w:tcPr>
          <w:p w14:paraId="37AFD582" w14:textId="77777777" w:rsidR="00E356A6" w:rsidRPr="00E425BD" w:rsidRDefault="00E356A6" w:rsidP="0019547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Age (in years)</w:t>
            </w:r>
          </w:p>
        </w:tc>
        <w:tc>
          <w:tcPr>
            <w:tcW w:w="1013" w:type="pct"/>
          </w:tcPr>
          <w:p w14:paraId="6F9EA9B3" w14:textId="616CBB4D" w:rsidR="00E356A6" w:rsidRPr="00E425BD" w:rsidRDefault="00E356A6" w:rsidP="0019547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70.8 (6.2)</w:t>
            </w:r>
          </w:p>
        </w:tc>
        <w:tc>
          <w:tcPr>
            <w:tcW w:w="866" w:type="pct"/>
          </w:tcPr>
          <w:p w14:paraId="268A8E50" w14:textId="0A3ADC65" w:rsidR="00E356A6" w:rsidRPr="00E425BD" w:rsidRDefault="00E356A6" w:rsidP="0019547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71.4 (6.3)</w:t>
            </w:r>
          </w:p>
        </w:tc>
        <w:tc>
          <w:tcPr>
            <w:tcW w:w="865" w:type="pct"/>
          </w:tcPr>
          <w:p w14:paraId="34E13130" w14:textId="3434C163" w:rsidR="00E356A6" w:rsidRPr="00E425BD" w:rsidRDefault="00E356A6" w:rsidP="0019547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69.5 (5.6)</w:t>
            </w:r>
          </w:p>
        </w:tc>
        <w:tc>
          <w:tcPr>
            <w:tcW w:w="865" w:type="pct"/>
          </w:tcPr>
          <w:p w14:paraId="2F43E460" w14:textId="4CE13EED" w:rsidR="00E356A6" w:rsidRPr="00E425BD" w:rsidRDefault="00BC312D" w:rsidP="0019547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-0.3</w:t>
            </w:r>
          </w:p>
        </w:tc>
      </w:tr>
      <w:tr w:rsidR="00E356A6" w:rsidRPr="00E425BD" w14:paraId="2C9740A1" w14:textId="5A9CF9EF" w:rsidTr="001D1BAA">
        <w:tc>
          <w:tcPr>
            <w:tcW w:w="1391" w:type="pct"/>
          </w:tcPr>
          <w:p w14:paraId="27636396" w14:textId="77777777" w:rsidR="00E356A6" w:rsidRPr="00E425BD" w:rsidRDefault="00E356A6" w:rsidP="0019547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Sex (n [%]):</w:t>
            </w:r>
            <w:r w:rsidRPr="00E425BD">
              <w:rPr>
                <w:rFonts w:ascii="Arial" w:hAnsi="Arial" w:cs="Arial"/>
                <w:bCs/>
                <w:sz w:val="18"/>
                <w:szCs w:val="18"/>
              </w:rPr>
              <w:br/>
              <w:t>women/men</w:t>
            </w:r>
          </w:p>
        </w:tc>
        <w:tc>
          <w:tcPr>
            <w:tcW w:w="1013" w:type="pct"/>
          </w:tcPr>
          <w:p w14:paraId="2AF02F62" w14:textId="5AAC0505" w:rsidR="00E356A6" w:rsidRPr="00E425BD" w:rsidRDefault="00E356A6" w:rsidP="0019547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550 (51%)/</w:t>
            </w:r>
            <w:r w:rsidRPr="00E425BD">
              <w:rPr>
                <w:rFonts w:ascii="Arial" w:hAnsi="Arial" w:cs="Arial"/>
                <w:bCs/>
                <w:sz w:val="18"/>
                <w:szCs w:val="18"/>
              </w:rPr>
              <w:br/>
              <w:t>529 (49%)</w:t>
            </w:r>
          </w:p>
        </w:tc>
        <w:tc>
          <w:tcPr>
            <w:tcW w:w="866" w:type="pct"/>
          </w:tcPr>
          <w:p w14:paraId="1F45D1DF" w14:textId="0F25B761" w:rsidR="00E356A6" w:rsidRPr="00E425BD" w:rsidRDefault="00E356A6" w:rsidP="0019547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sz w:val="18"/>
                <w:szCs w:val="18"/>
              </w:rPr>
              <w:t>419 (54%)/</w:t>
            </w:r>
            <w:r w:rsidRPr="00E425BD">
              <w:rPr>
                <w:rFonts w:ascii="Arial" w:hAnsi="Arial" w:cs="Arial"/>
                <w:sz w:val="18"/>
                <w:szCs w:val="18"/>
              </w:rPr>
              <w:br/>
              <w:t>362 (46%)</w:t>
            </w:r>
          </w:p>
        </w:tc>
        <w:tc>
          <w:tcPr>
            <w:tcW w:w="865" w:type="pct"/>
          </w:tcPr>
          <w:p w14:paraId="5B569DCA" w14:textId="7AD87DA6" w:rsidR="00E356A6" w:rsidRPr="00E425BD" w:rsidRDefault="00E356A6" w:rsidP="0019547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131 (44%)/</w:t>
            </w:r>
            <w:r w:rsidRPr="00E425BD">
              <w:rPr>
                <w:rFonts w:ascii="Arial" w:hAnsi="Arial" w:cs="Arial"/>
                <w:bCs/>
                <w:sz w:val="18"/>
                <w:szCs w:val="18"/>
              </w:rPr>
              <w:br/>
              <w:t>167 (56%)</w:t>
            </w:r>
          </w:p>
        </w:tc>
        <w:tc>
          <w:tcPr>
            <w:tcW w:w="865" w:type="pct"/>
          </w:tcPr>
          <w:p w14:paraId="532D3577" w14:textId="59DDB307" w:rsidR="00E356A6" w:rsidRPr="00E425BD" w:rsidRDefault="003104C1" w:rsidP="0019547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0.2</w:t>
            </w:r>
          </w:p>
        </w:tc>
      </w:tr>
      <w:tr w:rsidR="00E356A6" w:rsidRPr="00E425BD" w14:paraId="66A95365" w14:textId="086908CD" w:rsidTr="001D1BAA">
        <w:tc>
          <w:tcPr>
            <w:tcW w:w="1391" w:type="pct"/>
          </w:tcPr>
          <w:p w14:paraId="3C53A801" w14:textId="39180AD6" w:rsidR="00E356A6" w:rsidRPr="00E425BD" w:rsidRDefault="00E356A6" w:rsidP="00195471">
            <w:pPr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  <w:lang w:val="en-US"/>
              </w:rPr>
              <w:t>Diagnosis group (</w:t>
            </w:r>
            <w:r w:rsidRPr="00E425BD">
              <w:rPr>
                <w:rFonts w:ascii="Arial" w:hAnsi="Arial" w:cs="Arial"/>
                <w:bCs/>
                <w:i/>
                <w:iCs/>
                <w:sz w:val="18"/>
                <w:szCs w:val="18"/>
                <w:lang w:val="en-US"/>
              </w:rPr>
              <w:t>n [%]</w:t>
            </w:r>
            <w:r w:rsidRPr="00E425BD">
              <w:rPr>
                <w:rFonts w:ascii="Arial" w:hAnsi="Arial" w:cs="Arial"/>
                <w:bCs/>
                <w:sz w:val="18"/>
                <w:szCs w:val="18"/>
                <w:lang w:val="en-US"/>
              </w:rPr>
              <w:t>): HC, Relatives, SCD, MCI, AD</w:t>
            </w:r>
          </w:p>
        </w:tc>
        <w:tc>
          <w:tcPr>
            <w:tcW w:w="1013" w:type="pct"/>
          </w:tcPr>
          <w:p w14:paraId="7060F026" w14:textId="05B210B0" w:rsidR="00E356A6" w:rsidRPr="00E425BD" w:rsidRDefault="00E356A6" w:rsidP="0019547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236 (22%)/</w:t>
            </w:r>
            <w:r w:rsidRPr="00E425BD">
              <w:rPr>
                <w:rFonts w:ascii="Arial" w:hAnsi="Arial" w:cs="Arial"/>
                <w:bCs/>
                <w:sz w:val="18"/>
                <w:szCs w:val="18"/>
              </w:rPr>
              <w:br/>
              <w:t>82 (8%)/</w:t>
            </w:r>
            <w:r w:rsidRPr="00E425BD">
              <w:rPr>
                <w:rFonts w:ascii="Arial" w:hAnsi="Arial" w:cs="Arial"/>
                <w:bCs/>
                <w:sz w:val="18"/>
                <w:szCs w:val="18"/>
              </w:rPr>
              <w:br/>
              <w:t>445 (41%)/</w:t>
            </w:r>
            <w:r w:rsidRPr="00E425BD">
              <w:rPr>
                <w:rFonts w:ascii="Arial" w:hAnsi="Arial" w:cs="Arial"/>
                <w:bCs/>
                <w:sz w:val="18"/>
                <w:szCs w:val="18"/>
              </w:rPr>
              <w:br/>
              <w:t>190 (18%)/</w:t>
            </w:r>
            <w:r w:rsidRPr="00E425BD">
              <w:rPr>
                <w:rFonts w:ascii="Arial" w:hAnsi="Arial" w:cs="Arial"/>
                <w:bCs/>
                <w:sz w:val="18"/>
                <w:szCs w:val="18"/>
              </w:rPr>
              <w:br/>
              <w:t>126 (12%)</w:t>
            </w:r>
          </w:p>
        </w:tc>
        <w:tc>
          <w:tcPr>
            <w:tcW w:w="866" w:type="pct"/>
          </w:tcPr>
          <w:p w14:paraId="5FF61817" w14:textId="34F8CFEB" w:rsidR="00E356A6" w:rsidRPr="00E425BD" w:rsidRDefault="00E356A6" w:rsidP="0019547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sz w:val="18"/>
                <w:szCs w:val="18"/>
              </w:rPr>
              <w:t>155 (20%)/</w:t>
            </w:r>
            <w:r w:rsidRPr="00E425BD">
              <w:rPr>
                <w:rFonts w:ascii="Arial" w:hAnsi="Arial" w:cs="Arial"/>
                <w:sz w:val="18"/>
                <w:szCs w:val="18"/>
              </w:rPr>
              <w:br/>
              <w:t>51 (7%)/</w:t>
            </w:r>
            <w:r w:rsidRPr="00E425BD">
              <w:rPr>
                <w:rFonts w:ascii="Arial" w:hAnsi="Arial" w:cs="Arial"/>
                <w:sz w:val="18"/>
                <w:szCs w:val="18"/>
              </w:rPr>
              <w:br/>
              <w:t>317 (41%)/</w:t>
            </w:r>
            <w:r w:rsidRPr="00E425BD">
              <w:rPr>
                <w:rFonts w:ascii="Arial" w:hAnsi="Arial" w:cs="Arial"/>
                <w:sz w:val="18"/>
                <w:szCs w:val="18"/>
              </w:rPr>
              <w:br/>
              <w:t>132 (17%)/</w:t>
            </w:r>
            <w:r w:rsidRPr="00E425BD">
              <w:rPr>
                <w:rFonts w:ascii="Arial" w:hAnsi="Arial" w:cs="Arial"/>
                <w:sz w:val="18"/>
                <w:szCs w:val="18"/>
              </w:rPr>
              <w:br/>
              <w:t>126 (16%)</w:t>
            </w:r>
          </w:p>
        </w:tc>
        <w:tc>
          <w:tcPr>
            <w:tcW w:w="865" w:type="pct"/>
          </w:tcPr>
          <w:p w14:paraId="51E9CE13" w14:textId="214C1EA6" w:rsidR="00E356A6" w:rsidRPr="00E425BD" w:rsidRDefault="00E356A6" w:rsidP="0019547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 xml:space="preserve">80 (27%)/ </w:t>
            </w:r>
            <w:r w:rsidRPr="00E425BD">
              <w:rPr>
                <w:rFonts w:ascii="Arial" w:hAnsi="Arial" w:cs="Arial"/>
                <w:bCs/>
                <w:sz w:val="18"/>
                <w:szCs w:val="18"/>
              </w:rPr>
              <w:br/>
              <w:t xml:space="preserve">31 (10%)/ </w:t>
            </w:r>
            <w:r w:rsidRPr="00E425BD">
              <w:rPr>
                <w:rFonts w:ascii="Arial" w:hAnsi="Arial" w:cs="Arial"/>
                <w:bCs/>
                <w:sz w:val="18"/>
                <w:szCs w:val="18"/>
              </w:rPr>
              <w:br/>
              <w:t>129 (43%)/</w:t>
            </w:r>
            <w:r w:rsidRPr="00E425BD">
              <w:rPr>
                <w:rFonts w:ascii="Arial" w:hAnsi="Arial" w:cs="Arial"/>
                <w:bCs/>
                <w:sz w:val="18"/>
                <w:szCs w:val="18"/>
              </w:rPr>
              <w:br/>
              <w:t>58 (20%)/</w:t>
            </w:r>
            <w:r w:rsidRPr="00E425BD">
              <w:rPr>
                <w:rFonts w:ascii="Arial" w:hAnsi="Arial" w:cs="Arial"/>
                <w:bCs/>
                <w:sz w:val="18"/>
                <w:szCs w:val="18"/>
              </w:rPr>
              <w:br/>
              <w:t>0 (0%)</w:t>
            </w:r>
          </w:p>
        </w:tc>
        <w:tc>
          <w:tcPr>
            <w:tcW w:w="865" w:type="pct"/>
          </w:tcPr>
          <w:p w14:paraId="40834989" w14:textId="2D9FFDEA" w:rsidR="00E356A6" w:rsidRPr="00E425BD" w:rsidRDefault="003104C1" w:rsidP="0019547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1.1</w:t>
            </w:r>
          </w:p>
        </w:tc>
      </w:tr>
      <w:tr w:rsidR="00E356A6" w:rsidRPr="00E425BD" w14:paraId="7872A773" w14:textId="07A8D4EE" w:rsidTr="001D1BAA">
        <w:tc>
          <w:tcPr>
            <w:tcW w:w="1391" w:type="pct"/>
          </w:tcPr>
          <w:p w14:paraId="3C487B68" w14:textId="77777777" w:rsidR="00E356A6" w:rsidRPr="00E425BD" w:rsidRDefault="00E356A6" w:rsidP="0019547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Education (in years)</w:t>
            </w:r>
          </w:p>
        </w:tc>
        <w:tc>
          <w:tcPr>
            <w:tcW w:w="1013" w:type="pct"/>
          </w:tcPr>
          <w:p w14:paraId="43B32297" w14:textId="77777777" w:rsidR="00E356A6" w:rsidRPr="00E425BD" w:rsidRDefault="00E356A6" w:rsidP="0019547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14.4 (3.0)</w:t>
            </w:r>
          </w:p>
        </w:tc>
        <w:tc>
          <w:tcPr>
            <w:tcW w:w="866" w:type="pct"/>
          </w:tcPr>
          <w:p w14:paraId="4FD90E8E" w14:textId="484D2F61" w:rsidR="00E356A6" w:rsidRPr="00E425BD" w:rsidRDefault="00E356A6" w:rsidP="0019547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14.3 (3.0)</w:t>
            </w:r>
          </w:p>
        </w:tc>
        <w:tc>
          <w:tcPr>
            <w:tcW w:w="865" w:type="pct"/>
          </w:tcPr>
          <w:p w14:paraId="4A42E494" w14:textId="488EF129" w:rsidR="00E356A6" w:rsidRPr="00E425BD" w:rsidRDefault="00E356A6" w:rsidP="0019547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14.8 (2.9)</w:t>
            </w:r>
          </w:p>
        </w:tc>
        <w:tc>
          <w:tcPr>
            <w:tcW w:w="865" w:type="pct"/>
          </w:tcPr>
          <w:p w14:paraId="72FD5EDD" w14:textId="52B007B7" w:rsidR="00E356A6" w:rsidRPr="00E425BD" w:rsidRDefault="003104C1" w:rsidP="0019547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0.2</w:t>
            </w:r>
          </w:p>
        </w:tc>
      </w:tr>
      <w:tr w:rsidR="00E356A6" w:rsidRPr="00E425BD" w14:paraId="76315396" w14:textId="7D2D2B29" w:rsidTr="001D1BAA">
        <w:tc>
          <w:tcPr>
            <w:tcW w:w="1391" w:type="pct"/>
          </w:tcPr>
          <w:p w14:paraId="4B614B6B" w14:textId="718D45EC" w:rsidR="00E356A6" w:rsidRPr="00E425BD" w:rsidRDefault="00E356A6" w:rsidP="00195471">
            <w:pPr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proofErr w:type="spellStart"/>
            <w:r w:rsidRPr="00E425BD">
              <w:rPr>
                <w:rFonts w:ascii="Arial" w:hAnsi="Arial" w:cs="Arial"/>
                <w:bCs/>
                <w:sz w:val="18"/>
                <w:szCs w:val="18"/>
                <w:lang w:val="en-US"/>
              </w:rPr>
              <w:t>Depression</w:t>
            </w:r>
            <w:r w:rsidRPr="00E425BD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a</w:t>
            </w:r>
            <w:proofErr w:type="spellEnd"/>
          </w:p>
        </w:tc>
        <w:tc>
          <w:tcPr>
            <w:tcW w:w="1013" w:type="pct"/>
          </w:tcPr>
          <w:p w14:paraId="6E972AFB" w14:textId="153C15D1" w:rsidR="00E356A6" w:rsidRPr="00E425BD" w:rsidRDefault="00E356A6" w:rsidP="0019547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1.7 (2.0)</w:t>
            </w:r>
          </w:p>
        </w:tc>
        <w:tc>
          <w:tcPr>
            <w:tcW w:w="866" w:type="pct"/>
          </w:tcPr>
          <w:p w14:paraId="68A433DB" w14:textId="541F813E" w:rsidR="00E356A6" w:rsidRPr="00E425BD" w:rsidRDefault="00E356A6" w:rsidP="0019547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sz w:val="18"/>
                <w:szCs w:val="18"/>
              </w:rPr>
              <w:t>1.7 (2.0)</w:t>
            </w:r>
          </w:p>
        </w:tc>
        <w:tc>
          <w:tcPr>
            <w:tcW w:w="865" w:type="pct"/>
          </w:tcPr>
          <w:p w14:paraId="3858CCCE" w14:textId="0FD7C349" w:rsidR="00E356A6" w:rsidRPr="00E425BD" w:rsidRDefault="00E356A6" w:rsidP="0019547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1.7 (1.9)</w:t>
            </w:r>
          </w:p>
        </w:tc>
        <w:tc>
          <w:tcPr>
            <w:tcW w:w="865" w:type="pct"/>
          </w:tcPr>
          <w:p w14:paraId="48DDACDE" w14:textId="6E25AF7F" w:rsidR="00E356A6" w:rsidRPr="00E425BD" w:rsidRDefault="003104C1" w:rsidP="0019547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25BD">
              <w:rPr>
                <w:rFonts w:ascii="Arial" w:hAnsi="Arial" w:cs="Arial"/>
                <w:bCs/>
                <w:sz w:val="18"/>
                <w:szCs w:val="18"/>
              </w:rPr>
              <w:t>-0.0</w:t>
            </w:r>
          </w:p>
        </w:tc>
      </w:tr>
    </w:tbl>
    <w:p w14:paraId="2E40E8A1" w14:textId="158D5E86" w:rsidR="00E356A6" w:rsidRPr="00E425BD" w:rsidRDefault="00E356A6" w:rsidP="00823D64">
      <w:pPr>
        <w:spacing w:after="0" w:line="240" w:lineRule="auto"/>
        <w:rPr>
          <w:i/>
          <w:sz w:val="16"/>
          <w:szCs w:val="16"/>
          <w:lang w:val="en-US"/>
        </w:rPr>
      </w:pPr>
      <w:r w:rsidRPr="00E425BD">
        <w:rPr>
          <w:i/>
          <w:sz w:val="16"/>
          <w:szCs w:val="16"/>
          <w:lang w:val="en-US"/>
        </w:rPr>
        <w:t>Abbreviations: AD = Alzheimer’s disease, HC = healthy controls, M = mean, MCI = mild cognitive impairment, SCD = subjective cognitive decline, SMD = standardized mean difference, SD = standard deviation.</w:t>
      </w:r>
    </w:p>
    <w:p w14:paraId="172C74EB" w14:textId="79578973" w:rsidR="00823D64" w:rsidRPr="00E425BD" w:rsidRDefault="00823D64" w:rsidP="00823D64">
      <w:pPr>
        <w:spacing w:after="0" w:line="240" w:lineRule="auto"/>
        <w:rPr>
          <w:i/>
          <w:sz w:val="16"/>
          <w:szCs w:val="16"/>
          <w:lang w:val="en-US"/>
        </w:rPr>
      </w:pPr>
      <w:proofErr w:type="spellStart"/>
      <w:r w:rsidRPr="00E425BD">
        <w:rPr>
          <w:i/>
          <w:sz w:val="16"/>
          <w:szCs w:val="16"/>
          <w:vertAlign w:val="superscript"/>
          <w:lang w:val="en-US"/>
        </w:rPr>
        <w:t>a</w:t>
      </w:r>
      <w:r w:rsidRPr="00E425BD">
        <w:rPr>
          <w:i/>
          <w:sz w:val="16"/>
          <w:szCs w:val="16"/>
          <w:lang w:val="en-US"/>
        </w:rPr>
        <w:t>Measured</w:t>
      </w:r>
      <w:proofErr w:type="spellEnd"/>
      <w:r w:rsidRPr="00E425BD">
        <w:rPr>
          <w:i/>
          <w:sz w:val="16"/>
          <w:szCs w:val="16"/>
          <w:lang w:val="en-US"/>
        </w:rPr>
        <w:t xml:space="preserve"> using the Geriatric Depression Scale. Higher scores indicate greater depression symptoms.</w:t>
      </w:r>
    </w:p>
    <w:p w14:paraId="17B0E82A" w14:textId="2FC13AD1" w:rsidR="00F46465" w:rsidRPr="00E425BD" w:rsidRDefault="00F46465" w:rsidP="00823D64">
      <w:pPr>
        <w:spacing w:after="0" w:line="240" w:lineRule="auto"/>
        <w:rPr>
          <w:i/>
          <w:sz w:val="16"/>
          <w:szCs w:val="16"/>
          <w:lang w:val="en-US"/>
        </w:rPr>
      </w:pPr>
      <w:proofErr w:type="spellStart"/>
      <w:r w:rsidRPr="00E425BD">
        <w:rPr>
          <w:i/>
          <w:sz w:val="16"/>
          <w:szCs w:val="16"/>
          <w:vertAlign w:val="superscript"/>
          <w:lang w:val="en-US"/>
        </w:rPr>
        <w:t>b</w:t>
      </w:r>
      <w:r w:rsidRPr="00E425BD">
        <w:rPr>
          <w:bCs/>
          <w:i/>
          <w:sz w:val="16"/>
          <w:szCs w:val="16"/>
          <w:lang w:val="en-US"/>
        </w:rPr>
        <w:t>Standardized</w:t>
      </w:r>
      <w:proofErr w:type="spellEnd"/>
      <w:r w:rsidRPr="00E425BD">
        <w:rPr>
          <w:bCs/>
          <w:i/>
          <w:sz w:val="16"/>
          <w:szCs w:val="16"/>
          <w:lang w:val="en-US"/>
        </w:rPr>
        <w:t xml:space="preserve"> mean difference (SMD) was calculated as the mean difference divided by the pooled standard deviation. Values of 0.2, 0.5, and 0.8 indicate small, medium, and large differences.</w:t>
      </w:r>
    </w:p>
    <w:p w14:paraId="012A4F4C" w14:textId="11EEDA24" w:rsidR="00BA174A" w:rsidRPr="00E425BD" w:rsidRDefault="00BA174A" w:rsidP="00BA174A">
      <w:pPr>
        <w:pStyle w:val="Heading2"/>
      </w:pPr>
      <w:r w:rsidRPr="00E425BD">
        <w:t>Sensitivity analyses</w:t>
      </w:r>
    </w:p>
    <w:p w14:paraId="038DCABC" w14:textId="31EBAD39" w:rsidR="003F62CB" w:rsidRPr="00E425BD" w:rsidRDefault="00216C32" w:rsidP="00DF0DC8">
      <w:pPr>
        <w:spacing w:line="480" w:lineRule="auto"/>
        <w:ind w:firstLine="576"/>
        <w:rPr>
          <w:rFonts w:ascii="Arial" w:eastAsia="Calibri" w:hAnsi="Arial" w:cs="Arial"/>
          <w:lang w:val="en-GB"/>
        </w:rPr>
      </w:pPr>
      <w:r w:rsidRPr="00E425BD">
        <w:rPr>
          <w:rFonts w:ascii="Arial" w:eastAsia="Calibri" w:hAnsi="Arial" w:cs="Arial"/>
          <w:b/>
          <w:bCs/>
          <w:lang w:val="en-GB"/>
        </w:rPr>
        <w:t xml:space="preserve">CSF </w:t>
      </w:r>
      <w:r w:rsidRPr="00E425BD">
        <w:rPr>
          <w:rFonts w:ascii="Arial" w:hAnsi="Arial" w:cs="Arial"/>
          <w:b/>
          <w:bCs/>
          <w:lang w:val="en-GB"/>
        </w:rPr>
        <w:t>A</w:t>
      </w:r>
      <w:r w:rsidRPr="00E425BD">
        <w:rPr>
          <w:rFonts w:ascii="Arial" w:hAnsi="Arial" w:cs="Arial"/>
          <w:b/>
          <w:bCs/>
        </w:rPr>
        <w:t>β</w:t>
      </w:r>
      <w:r w:rsidRPr="00E425BD">
        <w:rPr>
          <w:rFonts w:ascii="Arial" w:hAnsi="Arial" w:cs="Arial"/>
          <w:b/>
          <w:bCs/>
          <w:lang w:val="en-GB"/>
        </w:rPr>
        <w:t>42/40 ratio:</w:t>
      </w:r>
      <w:r w:rsidRPr="00E425BD">
        <w:rPr>
          <w:rFonts w:ascii="Arial" w:eastAsia="Calibri" w:hAnsi="Arial" w:cs="Arial"/>
          <w:lang w:val="en-GB"/>
        </w:rPr>
        <w:t xml:space="preserve"> </w:t>
      </w:r>
      <w:r w:rsidR="002A70CC" w:rsidRPr="00E425BD">
        <w:rPr>
          <w:rFonts w:ascii="Arial" w:eastAsia="Calibri" w:hAnsi="Arial" w:cs="Arial"/>
          <w:lang w:val="en-GB"/>
        </w:rPr>
        <w:t>First, t</w:t>
      </w:r>
      <w:r w:rsidR="000659A9" w:rsidRPr="00E425BD">
        <w:rPr>
          <w:rFonts w:ascii="Arial" w:eastAsia="Calibri" w:hAnsi="Arial" w:cs="Arial"/>
          <w:lang w:val="en-GB"/>
        </w:rPr>
        <w:t xml:space="preserve">he </w:t>
      </w:r>
      <w:r w:rsidR="000659A9" w:rsidRPr="00E425BD">
        <w:rPr>
          <w:rFonts w:ascii="Arial" w:hAnsi="Arial" w:cs="Arial"/>
          <w:lang w:val="en-GB"/>
        </w:rPr>
        <w:t>CSF A</w:t>
      </w:r>
      <w:r w:rsidR="000659A9" w:rsidRPr="00E425BD">
        <w:rPr>
          <w:rFonts w:ascii="Arial" w:hAnsi="Arial" w:cs="Arial"/>
        </w:rPr>
        <w:t>β</w:t>
      </w:r>
      <w:r w:rsidR="000659A9" w:rsidRPr="00E425BD">
        <w:rPr>
          <w:rFonts w:ascii="Arial" w:hAnsi="Arial" w:cs="Arial"/>
          <w:lang w:val="en-GB"/>
        </w:rPr>
        <w:t xml:space="preserve">42/40 ratio </w:t>
      </w:r>
      <w:r w:rsidR="005F5899" w:rsidRPr="00E425BD">
        <w:rPr>
          <w:rFonts w:ascii="Arial" w:hAnsi="Arial" w:cs="Arial"/>
          <w:lang w:val="en-GB"/>
        </w:rPr>
        <w:t xml:space="preserve">(inverted) </w:t>
      </w:r>
      <w:r w:rsidR="00DF0DC8" w:rsidRPr="00E425BD">
        <w:rPr>
          <w:rFonts w:ascii="Arial" w:hAnsi="Arial" w:cs="Arial"/>
          <w:lang w:val="en-GB"/>
        </w:rPr>
        <w:t xml:space="preserve">was included in the </w:t>
      </w:r>
      <w:r w:rsidR="000055F6" w:rsidRPr="00E425BD">
        <w:rPr>
          <w:rFonts w:ascii="Arial" w:hAnsi="Arial" w:cs="Arial"/>
          <w:lang w:val="en-GB"/>
        </w:rPr>
        <w:t>structural equation</w:t>
      </w:r>
      <w:r w:rsidR="00DF0DC8" w:rsidRPr="00E425BD">
        <w:rPr>
          <w:rFonts w:ascii="Arial" w:hAnsi="Arial" w:cs="Arial"/>
          <w:lang w:val="en-GB"/>
        </w:rPr>
        <w:t xml:space="preserve"> model </w:t>
      </w:r>
      <w:r w:rsidR="000659A9" w:rsidRPr="00E425BD">
        <w:rPr>
          <w:rFonts w:ascii="Arial" w:hAnsi="Arial" w:cs="Arial"/>
          <w:lang w:val="en-GB"/>
        </w:rPr>
        <w:t>in place of CSF A</w:t>
      </w:r>
      <w:r w:rsidR="000659A9" w:rsidRPr="00E425BD">
        <w:rPr>
          <w:rFonts w:ascii="Arial" w:hAnsi="Arial" w:cs="Arial"/>
        </w:rPr>
        <w:t>β</w:t>
      </w:r>
      <w:r w:rsidR="000659A9" w:rsidRPr="00E425BD">
        <w:rPr>
          <w:rFonts w:ascii="Arial" w:hAnsi="Arial" w:cs="Arial"/>
          <w:lang w:val="en-GB"/>
        </w:rPr>
        <w:t>42</w:t>
      </w:r>
      <w:r w:rsidR="005F5899" w:rsidRPr="00E425BD">
        <w:rPr>
          <w:rFonts w:ascii="Arial" w:hAnsi="Arial" w:cs="Arial"/>
          <w:lang w:val="en-GB"/>
        </w:rPr>
        <w:t xml:space="preserve"> (inverted)</w:t>
      </w:r>
      <w:r w:rsidR="003F62CB" w:rsidRPr="00E425BD">
        <w:rPr>
          <w:rFonts w:ascii="Arial" w:hAnsi="Arial" w:cs="Arial"/>
          <w:lang w:val="en-GB"/>
        </w:rPr>
        <w:t>.</w:t>
      </w:r>
      <w:r w:rsidR="003F62CB" w:rsidRPr="00E425BD">
        <w:rPr>
          <w:rFonts w:ascii="Arial" w:eastAsia="Calibri" w:hAnsi="Arial" w:cs="Arial"/>
          <w:lang w:val="en-GB"/>
        </w:rPr>
        <w:t xml:space="preserve"> The </w:t>
      </w:r>
      <w:r w:rsidR="000C10A4" w:rsidRPr="00E425BD">
        <w:rPr>
          <w:rFonts w:ascii="Arial" w:eastAsia="Calibri" w:hAnsi="Arial" w:cs="Arial"/>
          <w:lang w:val="en-GB"/>
        </w:rPr>
        <w:t xml:space="preserve">model fit </w:t>
      </w:r>
      <w:r w:rsidR="003F62CB" w:rsidRPr="00E425BD">
        <w:rPr>
          <w:rFonts w:ascii="Arial" w:eastAsia="Calibri" w:hAnsi="Arial" w:cs="Arial"/>
          <w:lang w:val="en-GB"/>
        </w:rPr>
        <w:t>was acceptable</w:t>
      </w:r>
      <w:r w:rsidR="000C10A4" w:rsidRPr="00E425BD">
        <w:rPr>
          <w:rFonts w:ascii="Arial" w:eastAsia="Calibri" w:hAnsi="Arial" w:cs="Arial"/>
          <w:lang w:val="en-GB"/>
        </w:rPr>
        <w:t>:</w:t>
      </w:r>
      <w:r w:rsidR="00D24A3D" w:rsidRPr="00E425BD">
        <w:rPr>
          <w:rFonts w:ascii="Arial" w:eastAsia="Calibri" w:hAnsi="Arial" w:cs="Arial"/>
          <w:lang w:val="en-GB"/>
        </w:rPr>
        <w:t xml:space="preserve"> chi-square </w:t>
      </w:r>
      <w:r w:rsidR="000C10A4" w:rsidRPr="00E425BD">
        <w:rPr>
          <w:rFonts w:ascii="Arial" w:eastAsia="Calibri" w:hAnsi="Arial" w:cs="Arial"/>
          <w:lang w:val="en-GB"/>
        </w:rPr>
        <w:t>(</w:t>
      </w:r>
      <w:r w:rsidR="00D24A3D" w:rsidRPr="00E425BD">
        <w:rPr>
          <w:rFonts w:ascii="Arial" w:eastAsia="Calibri" w:hAnsi="Arial" w:cs="Arial"/>
          <w:lang w:val="en-GB"/>
        </w:rPr>
        <w:t>1</w:t>
      </w:r>
      <w:r w:rsidR="00FD2373" w:rsidRPr="00E425BD">
        <w:rPr>
          <w:rFonts w:ascii="Arial" w:eastAsia="Calibri" w:hAnsi="Arial" w:cs="Arial"/>
          <w:lang w:val="en-GB"/>
        </w:rPr>
        <w:t>7</w:t>
      </w:r>
      <w:r w:rsidR="005A5F90" w:rsidRPr="00E425BD">
        <w:rPr>
          <w:rFonts w:ascii="Arial" w:eastAsia="Calibri" w:hAnsi="Arial" w:cs="Arial"/>
          <w:lang w:val="en-GB"/>
        </w:rPr>
        <w:t>3</w:t>
      </w:r>
      <w:r w:rsidR="00D24A3D" w:rsidRPr="00E425BD">
        <w:rPr>
          <w:rFonts w:ascii="Arial" w:eastAsia="Calibri" w:hAnsi="Arial" w:cs="Arial"/>
          <w:lang w:val="en-GB"/>
        </w:rPr>
        <w:t>.</w:t>
      </w:r>
      <w:r w:rsidR="00FD2373" w:rsidRPr="00E425BD">
        <w:rPr>
          <w:rFonts w:ascii="Arial" w:eastAsia="Calibri" w:hAnsi="Arial" w:cs="Arial"/>
          <w:lang w:val="en-GB"/>
        </w:rPr>
        <w:t>9</w:t>
      </w:r>
      <w:r w:rsidR="000C10A4" w:rsidRPr="00E425BD">
        <w:rPr>
          <w:rFonts w:ascii="Arial" w:eastAsia="Calibri" w:hAnsi="Arial" w:cs="Arial"/>
          <w:lang w:val="en-GB"/>
        </w:rPr>
        <w:t xml:space="preserve">, </w:t>
      </w:r>
      <w:r w:rsidR="00D24A3D" w:rsidRPr="00E425BD">
        <w:rPr>
          <w:rFonts w:ascii="Arial" w:eastAsia="Calibri" w:hAnsi="Arial" w:cs="Arial"/>
          <w:i/>
          <w:iCs/>
          <w:lang w:val="en-GB"/>
        </w:rPr>
        <w:t>p</w:t>
      </w:r>
      <w:r w:rsidR="00D24A3D" w:rsidRPr="00E425BD">
        <w:rPr>
          <w:rFonts w:ascii="Arial" w:eastAsia="Calibri" w:hAnsi="Arial" w:cs="Arial"/>
          <w:lang w:val="en-GB"/>
        </w:rPr>
        <w:t xml:space="preserve"> </w:t>
      </w:r>
      <w:r w:rsidR="00115E26" w:rsidRPr="00E425BD">
        <w:rPr>
          <w:rFonts w:ascii="Arial" w:eastAsia="Calibri" w:hAnsi="Arial" w:cs="Arial"/>
          <w:lang w:val="en-GB"/>
        </w:rPr>
        <w:t>&lt;</w:t>
      </w:r>
      <w:r w:rsidR="00D24A3D" w:rsidRPr="00E425BD">
        <w:rPr>
          <w:rFonts w:ascii="Arial" w:eastAsia="Calibri" w:hAnsi="Arial" w:cs="Arial"/>
          <w:lang w:val="en-GB"/>
        </w:rPr>
        <w:t xml:space="preserve"> .00</w:t>
      </w:r>
      <w:r w:rsidR="00115E26" w:rsidRPr="00E425BD">
        <w:rPr>
          <w:rFonts w:ascii="Arial" w:eastAsia="Calibri" w:hAnsi="Arial" w:cs="Arial"/>
          <w:lang w:val="en-GB"/>
        </w:rPr>
        <w:t>1</w:t>
      </w:r>
      <w:r w:rsidR="00D24A3D" w:rsidRPr="00E425BD">
        <w:rPr>
          <w:rFonts w:ascii="Arial" w:eastAsia="Calibri" w:hAnsi="Arial" w:cs="Arial"/>
          <w:lang w:val="en-GB"/>
        </w:rPr>
        <w:t>),</w:t>
      </w:r>
      <w:r w:rsidR="003F62CB" w:rsidRPr="00E425BD">
        <w:rPr>
          <w:rFonts w:ascii="Arial" w:eastAsia="Calibri" w:hAnsi="Arial" w:cs="Arial"/>
          <w:lang w:val="en-GB"/>
        </w:rPr>
        <w:t xml:space="preserve"> </w:t>
      </w:r>
      <w:r w:rsidR="00C12A0D" w:rsidRPr="00E425BD">
        <w:rPr>
          <w:rFonts w:ascii="Arial" w:eastAsia="Calibri" w:hAnsi="Arial" w:cs="Arial"/>
          <w:lang w:val="en-GB"/>
        </w:rPr>
        <w:t>Root Mean Square Error Approximation (</w:t>
      </w:r>
      <w:r w:rsidR="003F62CB" w:rsidRPr="00E425BD">
        <w:rPr>
          <w:rFonts w:ascii="Arial" w:eastAsia="Calibri" w:hAnsi="Arial" w:cs="Arial"/>
          <w:lang w:val="en-GB"/>
        </w:rPr>
        <w:t>RMSEA</w:t>
      </w:r>
      <w:r w:rsidR="00C12A0D" w:rsidRPr="00E425BD">
        <w:rPr>
          <w:rFonts w:ascii="Arial" w:eastAsia="Calibri" w:hAnsi="Arial" w:cs="Arial"/>
          <w:lang w:val="en-GB"/>
        </w:rPr>
        <w:t>)</w:t>
      </w:r>
      <w:r w:rsidR="003F62CB" w:rsidRPr="00E425BD">
        <w:rPr>
          <w:rFonts w:ascii="Arial" w:eastAsia="Calibri" w:hAnsi="Arial" w:cs="Arial"/>
          <w:lang w:val="en-GB"/>
        </w:rPr>
        <w:t xml:space="preserve"> of 0.0</w:t>
      </w:r>
      <w:r w:rsidR="009B5761" w:rsidRPr="00E425BD">
        <w:rPr>
          <w:rFonts w:ascii="Arial" w:eastAsia="Calibri" w:hAnsi="Arial" w:cs="Arial"/>
          <w:lang w:val="en-GB"/>
        </w:rPr>
        <w:t>6</w:t>
      </w:r>
      <w:r w:rsidR="003F62CB" w:rsidRPr="00E425BD">
        <w:rPr>
          <w:rFonts w:ascii="Arial" w:eastAsia="Calibri" w:hAnsi="Arial" w:cs="Arial"/>
          <w:lang w:val="en-GB"/>
        </w:rPr>
        <w:t xml:space="preserve">, </w:t>
      </w:r>
      <w:r w:rsidR="00C12A0D" w:rsidRPr="00E425BD">
        <w:rPr>
          <w:rFonts w:ascii="Arial" w:eastAsia="Calibri" w:hAnsi="Arial" w:cs="Arial"/>
          <w:lang w:val="en-GB"/>
        </w:rPr>
        <w:t>Standardized Root Mean Square Residual (</w:t>
      </w:r>
      <w:r w:rsidR="003F62CB" w:rsidRPr="00E425BD">
        <w:rPr>
          <w:rFonts w:ascii="Arial" w:eastAsia="Calibri" w:hAnsi="Arial" w:cs="Arial"/>
          <w:lang w:val="en-GB"/>
        </w:rPr>
        <w:t>SRMR</w:t>
      </w:r>
      <w:r w:rsidR="00C12A0D" w:rsidRPr="00E425BD">
        <w:rPr>
          <w:rFonts w:ascii="Arial" w:eastAsia="Calibri" w:hAnsi="Arial" w:cs="Arial"/>
          <w:lang w:val="en-GB"/>
        </w:rPr>
        <w:t>)</w:t>
      </w:r>
      <w:r w:rsidR="003F62CB" w:rsidRPr="00E425BD">
        <w:rPr>
          <w:rFonts w:ascii="Arial" w:eastAsia="Calibri" w:hAnsi="Arial" w:cs="Arial"/>
          <w:lang w:val="en-GB"/>
        </w:rPr>
        <w:t xml:space="preserve"> of 0.0</w:t>
      </w:r>
      <w:r w:rsidR="009B5761" w:rsidRPr="00E425BD">
        <w:rPr>
          <w:rFonts w:ascii="Arial" w:eastAsia="Calibri" w:hAnsi="Arial" w:cs="Arial"/>
          <w:lang w:val="en-GB"/>
        </w:rPr>
        <w:t>6</w:t>
      </w:r>
      <w:r w:rsidR="003F62CB" w:rsidRPr="00E425BD">
        <w:rPr>
          <w:rFonts w:ascii="Arial" w:eastAsia="Calibri" w:hAnsi="Arial" w:cs="Arial"/>
          <w:lang w:val="en-GB"/>
        </w:rPr>
        <w:t xml:space="preserve">, </w:t>
      </w:r>
      <w:r w:rsidR="00C12A0D" w:rsidRPr="00E425BD">
        <w:rPr>
          <w:rFonts w:ascii="Arial" w:eastAsia="Calibri" w:hAnsi="Arial" w:cs="Arial"/>
          <w:lang w:val="en-GB"/>
        </w:rPr>
        <w:t>Comparative Fit Index (</w:t>
      </w:r>
      <w:r w:rsidR="003F62CB" w:rsidRPr="00E425BD">
        <w:rPr>
          <w:rFonts w:ascii="Arial" w:eastAsia="Calibri" w:hAnsi="Arial" w:cs="Arial"/>
          <w:lang w:val="en-GB"/>
        </w:rPr>
        <w:t>CFI</w:t>
      </w:r>
      <w:r w:rsidR="00C12A0D" w:rsidRPr="00E425BD">
        <w:rPr>
          <w:rFonts w:ascii="Arial" w:eastAsia="Calibri" w:hAnsi="Arial" w:cs="Arial"/>
          <w:lang w:val="en-GB"/>
        </w:rPr>
        <w:t>)</w:t>
      </w:r>
      <w:r w:rsidR="003F62CB" w:rsidRPr="00E425BD">
        <w:rPr>
          <w:rFonts w:ascii="Arial" w:eastAsia="Calibri" w:hAnsi="Arial" w:cs="Arial"/>
          <w:lang w:val="en-GB"/>
        </w:rPr>
        <w:t xml:space="preserve"> of 0.8</w:t>
      </w:r>
      <w:r w:rsidR="005A5F90" w:rsidRPr="00E425BD">
        <w:rPr>
          <w:rFonts w:ascii="Arial" w:eastAsia="Calibri" w:hAnsi="Arial" w:cs="Arial"/>
          <w:lang w:val="en-GB"/>
        </w:rPr>
        <w:t>8</w:t>
      </w:r>
      <w:r w:rsidR="003F62CB" w:rsidRPr="00E425BD">
        <w:rPr>
          <w:rFonts w:ascii="Arial" w:eastAsia="Calibri" w:hAnsi="Arial" w:cs="Arial"/>
          <w:lang w:val="en-GB"/>
        </w:rPr>
        <w:t xml:space="preserve">, and </w:t>
      </w:r>
      <w:r w:rsidR="00C12A0D" w:rsidRPr="00E425BD">
        <w:rPr>
          <w:rFonts w:ascii="Arial" w:eastAsia="Calibri" w:hAnsi="Arial" w:cs="Arial"/>
          <w:lang w:val="en-GB"/>
        </w:rPr>
        <w:t>Tucker-Lewis Index (</w:t>
      </w:r>
      <w:r w:rsidR="003F62CB" w:rsidRPr="00E425BD">
        <w:rPr>
          <w:rFonts w:ascii="Arial" w:eastAsia="Calibri" w:hAnsi="Arial" w:cs="Arial"/>
          <w:lang w:val="en-GB"/>
        </w:rPr>
        <w:t>TLI</w:t>
      </w:r>
      <w:r w:rsidR="00C12A0D" w:rsidRPr="00E425BD">
        <w:rPr>
          <w:rFonts w:ascii="Arial" w:eastAsia="Calibri" w:hAnsi="Arial" w:cs="Arial"/>
          <w:lang w:val="en-GB"/>
        </w:rPr>
        <w:t>)</w:t>
      </w:r>
      <w:r w:rsidR="003F62CB" w:rsidRPr="00E425BD">
        <w:rPr>
          <w:rFonts w:ascii="Arial" w:eastAsia="Calibri" w:hAnsi="Arial" w:cs="Arial"/>
          <w:lang w:val="en-GB"/>
        </w:rPr>
        <w:t xml:space="preserve"> of 0.8</w:t>
      </w:r>
      <w:r w:rsidR="005A5F90" w:rsidRPr="00E425BD">
        <w:rPr>
          <w:rFonts w:ascii="Arial" w:eastAsia="Calibri" w:hAnsi="Arial" w:cs="Arial"/>
          <w:lang w:val="en-GB"/>
        </w:rPr>
        <w:t>3</w:t>
      </w:r>
      <w:r w:rsidR="003F62CB" w:rsidRPr="00E425BD">
        <w:rPr>
          <w:rFonts w:ascii="Arial" w:eastAsia="Calibri" w:hAnsi="Arial" w:cs="Arial"/>
          <w:lang w:val="en-GB"/>
        </w:rPr>
        <w:t xml:space="preserve">. </w:t>
      </w:r>
      <w:r w:rsidR="000C10A4" w:rsidRPr="00E425BD">
        <w:rPr>
          <w:rFonts w:ascii="Arial" w:eastAsia="Calibri" w:hAnsi="Arial" w:cs="Arial"/>
          <w:lang w:val="en-GB"/>
        </w:rPr>
        <w:t>D</w:t>
      </w:r>
      <w:r w:rsidR="003F62CB" w:rsidRPr="00E425BD">
        <w:rPr>
          <w:rFonts w:ascii="Arial" w:eastAsia="Calibri" w:hAnsi="Arial" w:cs="Arial"/>
          <w:lang w:val="en-GB"/>
        </w:rPr>
        <w:t>irect associations are shown in</w:t>
      </w:r>
      <w:r w:rsidR="003F62CB" w:rsidRPr="00E425BD">
        <w:rPr>
          <w:rFonts w:ascii="Arial" w:eastAsia="Calibri" w:hAnsi="Arial" w:cs="Arial"/>
          <w:b/>
          <w:bCs/>
          <w:lang w:val="en-GB"/>
        </w:rPr>
        <w:t xml:space="preserve"> Fig</w:t>
      </w:r>
      <w:r w:rsidR="00A3663F" w:rsidRPr="00E425BD">
        <w:rPr>
          <w:rFonts w:ascii="Arial" w:eastAsia="Calibri" w:hAnsi="Arial" w:cs="Arial"/>
          <w:b/>
          <w:bCs/>
          <w:lang w:val="en-GB"/>
        </w:rPr>
        <w:t>ure</w:t>
      </w:r>
      <w:r w:rsidR="003F62CB" w:rsidRPr="00E425BD">
        <w:rPr>
          <w:rFonts w:ascii="Arial" w:eastAsia="Calibri" w:hAnsi="Arial" w:cs="Arial"/>
          <w:b/>
          <w:bCs/>
          <w:lang w:val="en-GB"/>
        </w:rPr>
        <w:t xml:space="preserve"> S</w:t>
      </w:r>
      <w:r w:rsidR="0076605F" w:rsidRPr="00E425BD">
        <w:rPr>
          <w:rFonts w:ascii="Arial" w:eastAsia="Calibri" w:hAnsi="Arial" w:cs="Arial"/>
          <w:b/>
          <w:bCs/>
          <w:lang w:val="en-GB"/>
        </w:rPr>
        <w:t>2</w:t>
      </w:r>
      <w:r w:rsidR="003F62CB" w:rsidRPr="00E425BD">
        <w:rPr>
          <w:rFonts w:ascii="Arial" w:eastAsia="Calibri" w:hAnsi="Arial" w:cs="Arial"/>
          <w:lang w:val="en-GB"/>
        </w:rPr>
        <w:t>.</w:t>
      </w:r>
      <w:r w:rsidR="000659A9" w:rsidRPr="00E425BD">
        <w:rPr>
          <w:rFonts w:ascii="Arial" w:eastAsia="Calibri" w:hAnsi="Arial" w:cs="Arial"/>
          <w:lang w:val="en-GB"/>
        </w:rPr>
        <w:t xml:space="preserve"> </w:t>
      </w:r>
      <w:bookmarkStart w:id="10" w:name="_Hlk221531788"/>
      <w:r w:rsidR="00421CB7" w:rsidRPr="00E425BD">
        <w:rPr>
          <w:rFonts w:ascii="Arial" w:eastAsia="Calibri" w:hAnsi="Arial" w:cs="Arial"/>
          <w:lang w:val="en-GB"/>
        </w:rPr>
        <w:t xml:space="preserve">The </w:t>
      </w:r>
      <w:r w:rsidR="000659A9" w:rsidRPr="00E425BD">
        <w:rPr>
          <w:rFonts w:ascii="Arial" w:eastAsia="Calibri" w:hAnsi="Arial" w:cs="Arial"/>
          <w:lang w:val="en-GB"/>
        </w:rPr>
        <w:t>AD</w:t>
      </w:r>
      <w:r w:rsidR="006D3C4C" w:rsidRPr="00E425BD">
        <w:rPr>
          <w:rFonts w:ascii="Arial" w:eastAsia="Calibri" w:hAnsi="Arial" w:cs="Arial"/>
          <w:lang w:val="en-GB"/>
        </w:rPr>
        <w:t>-related</w:t>
      </w:r>
      <w:r w:rsidR="000659A9" w:rsidRPr="00E425BD">
        <w:rPr>
          <w:rFonts w:ascii="Arial" w:eastAsia="Calibri" w:hAnsi="Arial" w:cs="Arial"/>
          <w:lang w:val="en-GB"/>
        </w:rPr>
        <w:t xml:space="preserve"> biomarkers remained positively significantly associated with each other (all </w:t>
      </w:r>
      <w:r w:rsidR="000659A9" w:rsidRPr="00E425BD">
        <w:rPr>
          <w:rFonts w:ascii="Arial" w:eastAsia="Calibri" w:hAnsi="Arial" w:cs="Arial"/>
          <w:i/>
          <w:iCs/>
          <w:lang w:val="en-GB"/>
        </w:rPr>
        <w:t>p</w:t>
      </w:r>
      <w:r w:rsidR="000659A9" w:rsidRPr="00E425BD">
        <w:rPr>
          <w:rFonts w:ascii="Arial" w:eastAsia="Calibri" w:hAnsi="Arial" w:cs="Arial"/>
          <w:lang w:val="en-GB"/>
        </w:rPr>
        <w:t xml:space="preserve"> ≤ .021). </w:t>
      </w:r>
      <w:bookmarkEnd w:id="10"/>
      <w:r w:rsidR="00601D17" w:rsidRPr="00E425BD">
        <w:rPr>
          <w:rFonts w:ascii="Arial" w:eastAsia="Calibri" w:hAnsi="Arial" w:cs="Arial"/>
          <w:lang w:val="en-GB"/>
        </w:rPr>
        <w:t xml:space="preserve">The direct association between CSF Aβ42/40 ratio </w:t>
      </w:r>
      <w:r w:rsidR="005F5899" w:rsidRPr="00E425BD">
        <w:rPr>
          <w:rFonts w:ascii="Arial" w:eastAsia="Calibri" w:hAnsi="Arial" w:cs="Arial"/>
          <w:lang w:val="en-GB"/>
        </w:rPr>
        <w:t xml:space="preserve">(inverted) </w:t>
      </w:r>
      <w:r w:rsidR="00601D17" w:rsidRPr="00E425BD">
        <w:rPr>
          <w:rFonts w:ascii="Arial" w:eastAsia="Calibri" w:hAnsi="Arial" w:cs="Arial"/>
          <w:lang w:val="en-GB"/>
        </w:rPr>
        <w:t>and cognitive function was not significant (</w:t>
      </w:r>
      <w:r w:rsidR="00601D17" w:rsidRPr="00E425BD">
        <w:rPr>
          <w:rFonts w:ascii="Arial" w:eastAsia="Calibri" w:hAnsi="Arial" w:cs="Arial"/>
          <w:i/>
          <w:iCs/>
          <w:lang w:val="en-GB"/>
        </w:rPr>
        <w:t>p</w:t>
      </w:r>
      <w:r w:rsidR="00601D17" w:rsidRPr="00E425BD">
        <w:rPr>
          <w:rFonts w:ascii="Arial" w:eastAsia="Calibri" w:hAnsi="Arial" w:cs="Arial"/>
          <w:lang w:val="en-GB"/>
        </w:rPr>
        <w:t xml:space="preserve"> = </w:t>
      </w:r>
      <w:r w:rsidR="006C20C3" w:rsidRPr="00E425BD">
        <w:rPr>
          <w:rFonts w:ascii="Arial" w:eastAsia="Calibri" w:hAnsi="Arial" w:cs="Arial"/>
          <w:lang w:val="en-GB"/>
        </w:rPr>
        <w:t>.108</w:t>
      </w:r>
      <w:r w:rsidR="00601D17" w:rsidRPr="00E425BD">
        <w:rPr>
          <w:rFonts w:ascii="Arial" w:eastAsia="Calibri" w:hAnsi="Arial" w:cs="Arial"/>
          <w:lang w:val="en-GB"/>
        </w:rPr>
        <w:t>). The indirect association between</w:t>
      </w:r>
      <w:r w:rsidR="000659A9" w:rsidRPr="00E425BD">
        <w:rPr>
          <w:rFonts w:ascii="Arial" w:eastAsia="Calibri" w:hAnsi="Arial" w:cs="Arial"/>
          <w:lang w:val="en-GB"/>
        </w:rPr>
        <w:t xml:space="preserve"> </w:t>
      </w:r>
      <w:r w:rsidR="00601D17" w:rsidRPr="00E425BD">
        <w:rPr>
          <w:rFonts w:ascii="Arial" w:eastAsia="Calibri" w:hAnsi="Arial" w:cs="Arial"/>
          <w:lang w:val="en-GB"/>
        </w:rPr>
        <w:t xml:space="preserve">higher </w:t>
      </w:r>
      <w:r w:rsidR="000659A9" w:rsidRPr="00E425BD">
        <w:rPr>
          <w:rFonts w:ascii="Arial" w:eastAsia="Calibri" w:hAnsi="Arial" w:cs="Arial"/>
          <w:lang w:val="en-GB"/>
        </w:rPr>
        <w:t xml:space="preserve">CSF Aβ42/40 ratio </w:t>
      </w:r>
      <w:r w:rsidR="005F5899" w:rsidRPr="00E425BD">
        <w:rPr>
          <w:rFonts w:ascii="Arial" w:eastAsia="Calibri" w:hAnsi="Arial" w:cs="Arial"/>
          <w:lang w:val="en-GB"/>
        </w:rPr>
        <w:t xml:space="preserve">(inverted) </w:t>
      </w:r>
      <w:r w:rsidR="00601D17" w:rsidRPr="00E425BD">
        <w:rPr>
          <w:rFonts w:ascii="Arial" w:eastAsia="Calibri" w:hAnsi="Arial" w:cs="Arial"/>
          <w:lang w:val="en-GB"/>
        </w:rPr>
        <w:t>and</w:t>
      </w:r>
      <w:r w:rsidR="000659A9" w:rsidRPr="00E425BD">
        <w:rPr>
          <w:rFonts w:ascii="Arial" w:eastAsia="Calibri" w:hAnsi="Arial" w:cs="Arial"/>
          <w:lang w:val="en-GB"/>
        </w:rPr>
        <w:t xml:space="preserve"> </w:t>
      </w:r>
      <w:r w:rsidR="00601D17" w:rsidRPr="00E425BD">
        <w:rPr>
          <w:rFonts w:ascii="Arial" w:eastAsia="Calibri" w:hAnsi="Arial" w:cs="Arial"/>
          <w:lang w:val="en-GB"/>
        </w:rPr>
        <w:t xml:space="preserve">lower </w:t>
      </w:r>
      <w:r w:rsidR="000659A9" w:rsidRPr="00E425BD">
        <w:rPr>
          <w:rFonts w:ascii="Arial" w:eastAsia="Calibri" w:hAnsi="Arial" w:cs="Arial"/>
          <w:lang w:val="en-GB"/>
        </w:rPr>
        <w:t xml:space="preserve">cognitive function mediated by </w:t>
      </w:r>
      <w:bookmarkStart w:id="11" w:name="_Hlk207022678"/>
      <w:r w:rsidR="000659A9" w:rsidRPr="00E425BD">
        <w:rPr>
          <w:rFonts w:ascii="Arial" w:eastAsia="Calibri" w:hAnsi="Arial" w:cs="Arial"/>
          <w:lang w:val="en-GB"/>
        </w:rPr>
        <w:t xml:space="preserve">hippocampal </w:t>
      </w:r>
      <w:bookmarkEnd w:id="11"/>
      <w:r w:rsidR="000659A9" w:rsidRPr="00E425BD">
        <w:rPr>
          <w:rFonts w:ascii="Arial" w:eastAsia="Calibri" w:hAnsi="Arial" w:cs="Arial"/>
          <w:lang w:val="en-GB"/>
        </w:rPr>
        <w:t>neurodegeneration</w:t>
      </w:r>
      <w:r w:rsidR="00601D17" w:rsidRPr="00E425BD">
        <w:rPr>
          <w:rFonts w:ascii="Arial" w:eastAsia="Calibri" w:hAnsi="Arial" w:cs="Arial"/>
          <w:lang w:val="en-GB"/>
        </w:rPr>
        <w:t xml:space="preserve"> was maintained</w:t>
      </w:r>
      <w:r w:rsidR="000659A9" w:rsidRPr="00E425BD">
        <w:rPr>
          <w:rFonts w:ascii="Arial" w:eastAsia="Calibri" w:hAnsi="Arial" w:cs="Arial"/>
          <w:lang w:val="en-GB"/>
        </w:rPr>
        <w:t xml:space="preserve"> (β = -0.07, </w:t>
      </w:r>
      <w:r w:rsidR="000659A9" w:rsidRPr="00E425BD">
        <w:rPr>
          <w:rFonts w:ascii="Arial" w:eastAsia="Calibri" w:hAnsi="Arial" w:cs="Arial"/>
          <w:i/>
          <w:iCs/>
          <w:lang w:val="en-GB"/>
        </w:rPr>
        <w:t>p</w:t>
      </w:r>
      <w:r w:rsidR="000659A9" w:rsidRPr="00E425BD">
        <w:rPr>
          <w:rFonts w:ascii="Arial" w:eastAsia="Calibri" w:hAnsi="Arial" w:cs="Arial"/>
          <w:lang w:val="en-GB"/>
        </w:rPr>
        <w:t xml:space="preserve"> = .030</w:t>
      </w:r>
      <w:r w:rsidR="005D6EC5" w:rsidRPr="00E425BD">
        <w:rPr>
          <w:rFonts w:ascii="Arial" w:eastAsia="Calibri" w:hAnsi="Arial" w:cs="Arial"/>
          <w:lang w:val="en-GB"/>
        </w:rPr>
        <w:t xml:space="preserve">; </w:t>
      </w:r>
      <w:r w:rsidR="005D6EC5" w:rsidRPr="00E425BD">
        <w:rPr>
          <w:rFonts w:ascii="Arial" w:eastAsia="Calibri" w:hAnsi="Arial" w:cs="Arial"/>
          <w:lang w:val="en-US"/>
        </w:rPr>
        <w:t>95% CI: -0.</w:t>
      </w:r>
      <w:r w:rsidR="001C7CD0" w:rsidRPr="00E425BD">
        <w:rPr>
          <w:rFonts w:ascii="Arial" w:eastAsia="Calibri" w:hAnsi="Arial" w:cs="Arial"/>
          <w:lang w:val="en-US"/>
        </w:rPr>
        <w:t>12</w:t>
      </w:r>
      <w:r w:rsidR="005D6EC5" w:rsidRPr="00E425BD">
        <w:rPr>
          <w:rFonts w:ascii="Arial" w:eastAsia="Calibri" w:hAnsi="Arial" w:cs="Arial"/>
          <w:lang w:val="en-US"/>
        </w:rPr>
        <w:t>, -0.0</w:t>
      </w:r>
      <w:r w:rsidR="00FB79E6" w:rsidRPr="00E425BD">
        <w:rPr>
          <w:rFonts w:ascii="Arial" w:eastAsia="Calibri" w:hAnsi="Arial" w:cs="Arial"/>
          <w:lang w:val="en-US"/>
        </w:rPr>
        <w:t>2</w:t>
      </w:r>
      <w:r w:rsidR="000659A9" w:rsidRPr="00E425BD">
        <w:rPr>
          <w:rFonts w:ascii="Arial" w:eastAsia="Calibri" w:hAnsi="Arial" w:cs="Arial"/>
          <w:lang w:val="en-GB"/>
        </w:rPr>
        <w:t>)</w:t>
      </w:r>
      <w:r w:rsidR="003F62CB" w:rsidRPr="00E425BD">
        <w:rPr>
          <w:rFonts w:ascii="Arial" w:eastAsia="Calibri" w:hAnsi="Arial" w:cs="Arial"/>
          <w:lang w:val="en-GB"/>
        </w:rPr>
        <w:t>.</w:t>
      </w:r>
      <w:r w:rsidR="000659A9" w:rsidRPr="00E425BD">
        <w:rPr>
          <w:rFonts w:ascii="Arial" w:eastAsia="Calibri" w:hAnsi="Arial" w:cs="Arial"/>
          <w:lang w:val="en-GB"/>
        </w:rPr>
        <w:t xml:space="preserve"> </w:t>
      </w:r>
    </w:p>
    <w:p w14:paraId="631F9CE0" w14:textId="3AF54829" w:rsidR="00BA174A" w:rsidRPr="00E425BD" w:rsidRDefault="00BA174A" w:rsidP="00BA174A">
      <w:pPr>
        <w:rPr>
          <w:rFonts w:ascii="Arial" w:hAnsi="Arial" w:cs="Arial"/>
          <w:i/>
          <w:iCs/>
          <w:lang w:val="en-US" w:eastAsia="de-DE"/>
        </w:rPr>
      </w:pPr>
      <w:r w:rsidRPr="00E425BD">
        <w:rPr>
          <w:rFonts w:ascii="Arial" w:hAnsi="Arial" w:cs="Arial"/>
          <w:b/>
          <w:bCs/>
          <w:lang w:val="en-US" w:eastAsia="de-DE"/>
        </w:rPr>
        <w:lastRenderedPageBreak/>
        <w:t>Fig</w:t>
      </w:r>
      <w:r w:rsidR="00A3663F" w:rsidRPr="00E425BD">
        <w:rPr>
          <w:rFonts w:ascii="Arial" w:hAnsi="Arial" w:cs="Arial"/>
          <w:b/>
          <w:bCs/>
          <w:lang w:val="en-US" w:eastAsia="de-DE"/>
        </w:rPr>
        <w:t>ure</w:t>
      </w:r>
      <w:r w:rsidRPr="00E425BD">
        <w:rPr>
          <w:rFonts w:ascii="Arial" w:hAnsi="Arial" w:cs="Arial"/>
          <w:b/>
          <w:bCs/>
          <w:lang w:val="en-US" w:eastAsia="de-DE"/>
        </w:rPr>
        <w:t xml:space="preserve"> S</w:t>
      </w:r>
      <w:r w:rsidR="0076605F" w:rsidRPr="00E425BD">
        <w:rPr>
          <w:rFonts w:ascii="Arial" w:hAnsi="Arial" w:cs="Arial"/>
          <w:b/>
          <w:bCs/>
          <w:lang w:val="en-US" w:eastAsia="de-DE"/>
        </w:rPr>
        <w:t>2</w:t>
      </w:r>
      <w:r w:rsidRPr="00E425BD">
        <w:rPr>
          <w:rFonts w:ascii="Arial" w:hAnsi="Arial" w:cs="Arial"/>
          <w:b/>
          <w:bCs/>
          <w:lang w:val="en-US" w:eastAsia="de-DE"/>
        </w:rPr>
        <w:t>.</w:t>
      </w:r>
      <w:r w:rsidRPr="00E425BD">
        <w:rPr>
          <w:rFonts w:ascii="Arial" w:hAnsi="Arial" w:cs="Arial"/>
          <w:lang w:val="en-US" w:eastAsia="de-DE"/>
        </w:rPr>
        <w:t xml:space="preserve"> </w:t>
      </w:r>
      <w:r w:rsidRPr="00E425BD">
        <w:rPr>
          <w:rFonts w:ascii="Arial" w:hAnsi="Arial" w:cs="Arial"/>
          <w:i/>
          <w:iCs/>
          <w:lang w:val="en-US" w:eastAsia="de-DE"/>
        </w:rPr>
        <w:t>Path diagram of sensitivity analyses with CSF A</w:t>
      </w:r>
      <w:r w:rsidR="000944B6" w:rsidRPr="00E425BD">
        <w:rPr>
          <w:rFonts w:ascii="Arial" w:hAnsi="Arial" w:cs="Arial"/>
          <w:i/>
          <w:iCs/>
          <w:lang w:val="en-US" w:eastAsia="de-DE"/>
        </w:rPr>
        <w:t>β</w:t>
      </w:r>
      <w:r w:rsidRPr="00E425BD">
        <w:rPr>
          <w:rFonts w:ascii="Arial" w:hAnsi="Arial" w:cs="Arial"/>
          <w:i/>
          <w:iCs/>
          <w:lang w:val="en-US" w:eastAsia="de-DE"/>
        </w:rPr>
        <w:t>42/40 ratio as AD</w:t>
      </w:r>
      <w:r w:rsidR="006D3C4C" w:rsidRPr="00E425BD">
        <w:rPr>
          <w:rFonts w:ascii="Arial" w:hAnsi="Arial" w:cs="Arial"/>
          <w:i/>
          <w:iCs/>
          <w:lang w:val="en-US" w:eastAsia="de-DE"/>
        </w:rPr>
        <w:t>-related</w:t>
      </w:r>
      <w:r w:rsidRPr="00E425BD">
        <w:rPr>
          <w:rFonts w:ascii="Arial" w:hAnsi="Arial" w:cs="Arial"/>
          <w:i/>
          <w:iCs/>
          <w:lang w:val="en-US" w:eastAsia="de-DE"/>
        </w:rPr>
        <w:t xml:space="preserve"> biomarker with results of direct associations</w:t>
      </w:r>
    </w:p>
    <w:p w14:paraId="03F94B13" w14:textId="3CCDA223" w:rsidR="00C04232" w:rsidRPr="00E425BD" w:rsidRDefault="00075520" w:rsidP="00957F9E">
      <w:pPr>
        <w:jc w:val="center"/>
        <w:rPr>
          <w:rFonts w:ascii="Arial" w:hAnsi="Arial" w:cs="Arial"/>
          <w:lang w:val="en-US" w:eastAsia="de-DE"/>
        </w:rPr>
      </w:pPr>
      <w:r w:rsidRPr="00E425BD">
        <w:rPr>
          <w:rFonts w:ascii="Arial" w:hAnsi="Arial" w:cs="Arial"/>
          <w:noProof/>
          <w:lang w:val="en-US" w:eastAsia="de-DE"/>
        </w:rPr>
        <w:drawing>
          <wp:inline distT="0" distB="0" distL="0" distR="0" wp14:anchorId="2A98EF54" wp14:editId="6FACE77E">
            <wp:extent cx="5500086" cy="3633216"/>
            <wp:effectExtent l="0" t="0" r="0" b="0"/>
            <wp:docPr id="1433244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244211" name="Picture 14332442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553" cy="364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D6252" w14:textId="07F3DE72" w:rsidR="00BA174A" w:rsidRPr="00E425BD" w:rsidRDefault="00483CAE" w:rsidP="00761181">
      <w:pPr>
        <w:spacing w:before="120" w:after="360" w:line="240" w:lineRule="auto"/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</w:pPr>
      <w:r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 xml:space="preserve">Associations between the </w:t>
      </w:r>
      <w:r w:rsidR="003E151F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>protective</w:t>
      </w:r>
      <w:r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 xml:space="preserve"> and </w:t>
      </w:r>
      <w:r w:rsidR="003E151F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>risk</w:t>
      </w:r>
      <w:r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 xml:space="preserve"> constructs cognitive reserve (shown in green)</w:t>
      </w:r>
      <w:r w:rsidR="003E151F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 xml:space="preserve"> and </w:t>
      </w:r>
      <w:r w:rsidR="007344BF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>psychological</w:t>
      </w:r>
      <w:r w:rsidR="003E151F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 xml:space="preserve"> debt (shown in red)</w:t>
      </w:r>
      <w:r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>,</w:t>
      </w:r>
      <w:r w:rsidR="005C49FC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 xml:space="preserve"> </w:t>
      </w:r>
      <w:r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>AD</w:t>
      </w:r>
      <w:r w:rsidR="006D3C4C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>-related</w:t>
      </w:r>
      <w:r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 xml:space="preserve"> biomarkers (CSF Aβ42/40</w:t>
      </w:r>
      <w:r w:rsidR="005F5899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 xml:space="preserve"> [inverted]</w:t>
      </w:r>
      <w:r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>,</w:t>
      </w:r>
      <w:r w:rsidR="00F9707E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 xml:space="preserve"> splenial</w:t>
      </w:r>
      <w:r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 xml:space="preserve"> WMH, hippocampal neurodegeneration), and the construct </w:t>
      </w:r>
      <w:r w:rsidR="00F969D1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 xml:space="preserve">(latent variable) </w:t>
      </w:r>
      <w:r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>cognitive function (</w:t>
      </w:r>
      <w:r w:rsidR="008B05B5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 xml:space="preserve">PACC5; </w:t>
      </w:r>
      <w:r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>shown in blue).</w:t>
      </w:r>
      <w:r w:rsidR="001F05CB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 xml:space="preserve"> </w:t>
      </w:r>
      <w:r w:rsidR="00F969D1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>C</w:t>
      </w:r>
      <w:r w:rsidR="001F05CB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>onstructs</w:t>
      </w:r>
      <w:r w:rsidR="00F969D1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 xml:space="preserve"> (latent variables)</w:t>
      </w:r>
      <w:r w:rsidR="001F05CB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 xml:space="preserve"> are represented by ellipses, while manifest variables are represented by rectangles. </w:t>
      </w:r>
      <w:r w:rsidR="00BA174A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 xml:space="preserve">Significant direct associations between </w:t>
      </w:r>
      <w:r w:rsidR="00C04232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>AD</w:t>
      </w:r>
      <w:r w:rsidR="006D3C4C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>-related</w:t>
      </w:r>
      <w:r w:rsidR="00C04232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 xml:space="preserve"> biomarkers (except CSF Aβ42/40</w:t>
      </w:r>
      <w:r w:rsidR="005F5899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 xml:space="preserve"> [inverted]</w:t>
      </w:r>
      <w:r w:rsidR="00C04232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>)</w:t>
      </w:r>
      <w:r w:rsidR="00BA174A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 xml:space="preserve"> and </w:t>
      </w:r>
      <w:r w:rsidR="00C04232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>cognitive function, cognitive reserve and cognitive function, as well as between AD</w:t>
      </w:r>
      <w:r w:rsidR="006D3C4C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>-related</w:t>
      </w:r>
      <w:r w:rsidR="00C04232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 xml:space="preserve"> biomarkers</w:t>
      </w:r>
      <w:r w:rsidR="00BA174A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 xml:space="preserve"> were observed. </w:t>
      </w:r>
      <w:r w:rsidR="004309A4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>All regression analyses were adjusted for age (not shown) as confounding variable</w:t>
      </w:r>
      <w:r w:rsidR="003209A6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 xml:space="preserve">. </w:t>
      </w:r>
      <w:r w:rsidR="00BA174A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>Terms show standardized coefficients</w:t>
      </w:r>
      <w:r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 xml:space="preserve"> </w:t>
      </w:r>
      <w:r w:rsidRPr="00E425BD">
        <w:rPr>
          <w:rFonts w:cs="Arial"/>
          <w:i/>
          <w:iCs/>
          <w:sz w:val="16"/>
          <w:szCs w:val="16"/>
          <w:lang w:val="en-GB"/>
        </w:rPr>
        <w:t>(</w:t>
      </w:r>
      <w:r w:rsidRPr="00E425BD">
        <w:rPr>
          <w:rFonts w:eastAsia="Times New Roman" w:cs="Arial"/>
          <w:i/>
          <w:iCs/>
          <w:sz w:val="16"/>
          <w:szCs w:val="16"/>
          <w:lang w:val="en-GB" w:eastAsia="de-DE"/>
        </w:rPr>
        <w:t>ß)</w:t>
      </w:r>
      <w:r w:rsidR="00BA174A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>. Significant terms are indicated in bold fonts. Significant paths are indicated with bold lines</w:t>
      </w:r>
      <w:r w:rsidR="00FB6494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 xml:space="preserve"> and in orange</w:t>
      </w:r>
      <w:r w:rsidR="00BA174A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>. A</w:t>
      </w:r>
      <w:r w:rsidR="000944B6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>β</w:t>
      </w:r>
      <w:r w:rsidR="00BA174A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 xml:space="preserve"> = </w:t>
      </w:r>
      <w:r w:rsidR="003E151F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>a</w:t>
      </w:r>
      <w:r w:rsidR="00BA174A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>myloid</w:t>
      </w:r>
      <w:r w:rsidR="003E151F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>-</w:t>
      </w:r>
      <w:r w:rsidR="008408E1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>beta</w:t>
      </w:r>
      <w:r w:rsidR="00BA174A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 xml:space="preserve">, </w:t>
      </w:r>
      <w:r w:rsidR="00F9707E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 xml:space="preserve">AD = Alzheimer’s disease, </w:t>
      </w:r>
      <w:r w:rsidR="00BA174A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>BFI-10 = Big Five Inventory, CCs = corpus callosum splenium, CSF = cerebrospinal fluid, FCSRT</w:t>
      </w:r>
      <w:r w:rsidR="00B911F4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>-IR</w:t>
      </w:r>
      <w:r w:rsidR="00BA174A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 xml:space="preserve"> = Free and Cued Selective Reminding Test</w:t>
      </w:r>
      <w:r w:rsidR="00B911F4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 xml:space="preserve"> - Free + Total Recall</w:t>
      </w:r>
      <w:r w:rsidR="00BA174A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 xml:space="preserve">, GAI-SF = Geriatric Anxiety Scale – Short Form, GDS = Geriatric Depression Scale, </w:t>
      </w:r>
      <w:r w:rsidR="00922DDF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 xml:space="preserve">HV = hippocampal volume, </w:t>
      </w:r>
      <w:r w:rsidR="00BA174A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 xml:space="preserve">LEQ = Lifetime of Experiences Questionnaire, MMSE = Mini Mental State Examination, </w:t>
      </w:r>
      <w:r w:rsidR="008B05B5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 xml:space="preserve">PACC5 = Preclinical Alzheimer’s Cognitive Composite Score, </w:t>
      </w:r>
      <w:r w:rsidR="00BA174A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 xml:space="preserve">PSQI = Pittsburg Sleep Quality Index, SDMT = Symbol-Digit-Modalities Test, VFLUE = </w:t>
      </w:r>
      <w:r w:rsidR="00BB3B5A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>category</w:t>
      </w:r>
      <w:r w:rsidR="00BA174A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 xml:space="preserve"> fluency</w:t>
      </w:r>
      <w:r w:rsidR="00BB3B5A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 xml:space="preserve"> test</w:t>
      </w:r>
      <w:r w:rsidR="00BA174A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>, WMH = white matter hyperintensities, WMS-R = Wechsler Memory Scale-Revised</w:t>
      </w:r>
      <w:r w:rsidR="00B911F4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 xml:space="preserve"> - Logical Memory Delayed Recall Story A</w:t>
      </w:r>
      <w:r w:rsidR="00BA174A" w:rsidRPr="00E425BD">
        <w:rPr>
          <w:rFonts w:ascii="Arial" w:eastAsia="Times New Roman" w:hAnsi="Arial" w:cs="Arial"/>
          <w:i/>
          <w:iCs/>
          <w:sz w:val="16"/>
          <w:szCs w:val="16"/>
          <w:lang w:val="en-US" w:eastAsia="de-DE"/>
        </w:rPr>
        <w:t>.</w:t>
      </w:r>
      <w:r w:rsidR="003F62CB" w:rsidRPr="00E425BD">
        <w:rPr>
          <w:i/>
          <w:sz w:val="16"/>
          <w:szCs w:val="16"/>
          <w:lang w:val="en-GB"/>
        </w:rPr>
        <w:t xml:space="preserve"> </w:t>
      </w:r>
      <w:r w:rsidR="003F62CB" w:rsidRPr="00E425BD">
        <w:rPr>
          <w:i/>
          <w:sz w:val="16"/>
          <w:szCs w:val="16"/>
          <w:lang w:val="en-US"/>
        </w:rPr>
        <w:t>***p &lt; .001, **p &lt; .01, *p &lt; .05.</w:t>
      </w:r>
    </w:p>
    <w:p w14:paraId="2456192E" w14:textId="0C0254BF" w:rsidR="001143AD" w:rsidRPr="00E425BD" w:rsidRDefault="002A70CC" w:rsidP="000055F6">
      <w:pPr>
        <w:pStyle w:val="Heading2"/>
        <w:numPr>
          <w:ilvl w:val="0"/>
          <w:numId w:val="0"/>
        </w:numPr>
        <w:ind w:firstLine="576"/>
        <w:rPr>
          <w:rFonts w:eastAsia="Calibri"/>
        </w:rPr>
      </w:pPr>
      <w:r w:rsidRPr="00E425BD">
        <w:rPr>
          <w:rFonts w:eastAsia="Calibri"/>
          <w:lang w:eastAsia="en-US"/>
        </w:rPr>
        <w:t xml:space="preserve">Participants with </w:t>
      </w:r>
      <w:r w:rsidR="006D45FC" w:rsidRPr="00E425BD">
        <w:rPr>
          <w:rFonts w:eastAsia="Calibri"/>
          <w:lang w:eastAsia="en-US"/>
        </w:rPr>
        <w:t>SCD and MCI:</w:t>
      </w:r>
      <w:r w:rsidR="006D45FC" w:rsidRPr="00E425BD">
        <w:rPr>
          <w:rFonts w:eastAsia="Calibri"/>
          <w:b w:val="0"/>
          <w:bCs/>
          <w:lang w:eastAsia="en-US"/>
        </w:rPr>
        <w:t xml:space="preserve"> </w:t>
      </w:r>
      <w:r w:rsidR="000659A9" w:rsidRPr="00E425BD">
        <w:rPr>
          <w:rFonts w:eastAsia="Calibri"/>
          <w:b w:val="0"/>
          <w:bCs/>
          <w:lang w:eastAsia="en-US"/>
        </w:rPr>
        <w:t xml:space="preserve"> </w:t>
      </w:r>
      <w:r w:rsidRPr="00E425BD">
        <w:rPr>
          <w:rFonts w:eastAsia="Calibri"/>
          <w:b w:val="0"/>
          <w:bCs/>
          <w:lang w:eastAsia="en-US"/>
        </w:rPr>
        <w:t>Second, t</w:t>
      </w:r>
      <w:r w:rsidR="000659A9" w:rsidRPr="00E425BD">
        <w:rPr>
          <w:rFonts w:eastAsia="Calibri"/>
          <w:b w:val="0"/>
          <w:bCs/>
          <w:lang w:eastAsia="en-US"/>
        </w:rPr>
        <w:t xml:space="preserve">he </w:t>
      </w:r>
      <w:r w:rsidR="00421CB7" w:rsidRPr="00E425BD">
        <w:rPr>
          <w:rFonts w:eastAsia="Calibri"/>
          <w:b w:val="0"/>
          <w:bCs/>
          <w:lang w:eastAsia="en-US"/>
        </w:rPr>
        <w:t xml:space="preserve">main </w:t>
      </w:r>
      <w:r w:rsidR="000055F6" w:rsidRPr="00E425BD">
        <w:rPr>
          <w:rFonts w:eastAsia="Calibri"/>
          <w:b w:val="0"/>
          <w:bCs/>
          <w:lang w:eastAsia="en-US"/>
        </w:rPr>
        <w:t xml:space="preserve">structural equation </w:t>
      </w:r>
      <w:r w:rsidR="000659A9" w:rsidRPr="00E425BD">
        <w:rPr>
          <w:rFonts w:eastAsia="Calibri"/>
          <w:b w:val="0"/>
          <w:bCs/>
          <w:lang w:eastAsia="en-US"/>
        </w:rPr>
        <w:t xml:space="preserve">model was calculated in participants with </w:t>
      </w:r>
      <w:r w:rsidR="00092A5E" w:rsidRPr="00E425BD">
        <w:rPr>
          <w:rFonts w:eastAsia="Calibri"/>
          <w:b w:val="0"/>
          <w:bCs/>
          <w:lang w:eastAsia="en-US"/>
        </w:rPr>
        <w:t>subjective cognitive decline (</w:t>
      </w:r>
      <w:r w:rsidR="000659A9" w:rsidRPr="00E425BD">
        <w:rPr>
          <w:rFonts w:eastAsia="Calibri"/>
          <w:b w:val="0"/>
          <w:bCs/>
          <w:lang w:eastAsia="en-US"/>
        </w:rPr>
        <w:t>SCD</w:t>
      </w:r>
      <w:r w:rsidR="00092A5E" w:rsidRPr="00E425BD">
        <w:rPr>
          <w:rFonts w:eastAsia="Calibri"/>
          <w:b w:val="0"/>
          <w:bCs/>
          <w:lang w:eastAsia="en-US"/>
        </w:rPr>
        <w:t>)</w:t>
      </w:r>
      <w:r w:rsidR="000659A9" w:rsidRPr="00E425BD">
        <w:rPr>
          <w:rFonts w:eastAsia="Calibri"/>
          <w:b w:val="0"/>
          <w:bCs/>
          <w:lang w:eastAsia="en-US"/>
        </w:rPr>
        <w:t xml:space="preserve"> and </w:t>
      </w:r>
      <w:r w:rsidR="00092A5E" w:rsidRPr="00E425BD">
        <w:rPr>
          <w:rFonts w:eastAsia="Calibri"/>
          <w:b w:val="0"/>
          <w:bCs/>
          <w:lang w:eastAsia="en-US"/>
        </w:rPr>
        <w:t>mild cognitive impairment (</w:t>
      </w:r>
      <w:r w:rsidR="000659A9" w:rsidRPr="00E425BD">
        <w:rPr>
          <w:rFonts w:eastAsia="Calibri"/>
          <w:b w:val="0"/>
          <w:bCs/>
          <w:lang w:eastAsia="en-US"/>
        </w:rPr>
        <w:t>MCI</w:t>
      </w:r>
      <w:r w:rsidR="00092A5E" w:rsidRPr="00E425BD">
        <w:rPr>
          <w:rFonts w:eastAsia="Calibri"/>
          <w:b w:val="0"/>
          <w:bCs/>
          <w:lang w:eastAsia="en-US"/>
        </w:rPr>
        <w:t>)</w:t>
      </w:r>
      <w:r w:rsidR="006D45FC" w:rsidRPr="00E425BD">
        <w:rPr>
          <w:rFonts w:eastAsia="Calibri"/>
          <w:b w:val="0"/>
          <w:bCs/>
          <w:lang w:eastAsia="en-US"/>
        </w:rPr>
        <w:t xml:space="preserve">. The model fit was acceptable: chi-square (150.3, </w:t>
      </w:r>
      <w:r w:rsidR="006D45FC" w:rsidRPr="00E425BD">
        <w:rPr>
          <w:rFonts w:eastAsia="Calibri"/>
          <w:b w:val="0"/>
          <w:bCs/>
          <w:i/>
          <w:iCs/>
          <w:lang w:eastAsia="en-US"/>
        </w:rPr>
        <w:t>p</w:t>
      </w:r>
      <w:r w:rsidR="006D45FC" w:rsidRPr="00E425BD">
        <w:rPr>
          <w:rFonts w:eastAsia="Calibri"/>
          <w:b w:val="0"/>
          <w:bCs/>
          <w:lang w:eastAsia="en-US"/>
        </w:rPr>
        <w:t xml:space="preserve"> &lt; .001), RMSEA of 0.06, SRMR of 0.07, CFI of 0.86, and TLI of 0.81. </w:t>
      </w:r>
      <w:r w:rsidR="00421CB7" w:rsidRPr="00E425BD">
        <w:rPr>
          <w:rFonts w:eastAsia="Calibri"/>
          <w:b w:val="0"/>
        </w:rPr>
        <w:t>The</w:t>
      </w:r>
      <w:r w:rsidR="000659A9" w:rsidRPr="00E425BD">
        <w:rPr>
          <w:rFonts w:eastAsia="Calibri"/>
          <w:b w:val="0"/>
        </w:rPr>
        <w:t xml:space="preserve"> association between </w:t>
      </w:r>
      <w:r w:rsidR="004F01FD" w:rsidRPr="00E425BD">
        <w:rPr>
          <w:rFonts w:eastAsia="Calibri"/>
          <w:b w:val="0"/>
        </w:rPr>
        <w:t xml:space="preserve">cognitive reserve </w:t>
      </w:r>
      <w:r w:rsidR="000659A9" w:rsidRPr="00E425BD">
        <w:rPr>
          <w:rFonts w:eastAsia="Calibri"/>
          <w:b w:val="0"/>
        </w:rPr>
        <w:t xml:space="preserve">and </w:t>
      </w:r>
      <w:r w:rsidR="004F01FD" w:rsidRPr="00E425BD">
        <w:rPr>
          <w:rFonts w:eastAsia="Calibri"/>
          <w:b w:val="0"/>
        </w:rPr>
        <w:t>cognitive function</w:t>
      </w:r>
      <w:r w:rsidR="000659A9" w:rsidRPr="00E425BD">
        <w:rPr>
          <w:rFonts w:eastAsia="Calibri"/>
          <w:b w:val="0"/>
        </w:rPr>
        <w:t xml:space="preserve"> was maintaine</w:t>
      </w:r>
      <w:r w:rsidR="00421CB7" w:rsidRPr="00E425BD">
        <w:rPr>
          <w:rFonts w:eastAsia="Calibri"/>
          <w:b w:val="0"/>
        </w:rPr>
        <w:t>d</w:t>
      </w:r>
      <w:r w:rsidR="004F01FD" w:rsidRPr="00E425BD">
        <w:rPr>
          <w:rFonts w:eastAsia="Calibri"/>
          <w:b w:val="0"/>
        </w:rPr>
        <w:t xml:space="preserve"> </w:t>
      </w:r>
      <w:r w:rsidR="004F01FD" w:rsidRPr="00E425BD">
        <w:rPr>
          <w:rFonts w:eastAsia="Calibri" w:cs="Arial"/>
          <w:b w:val="0"/>
          <w:lang w:val="en-GB"/>
        </w:rPr>
        <w:t xml:space="preserve">(β = 0.22, </w:t>
      </w:r>
      <w:r w:rsidR="004F01FD" w:rsidRPr="00E425BD">
        <w:rPr>
          <w:rFonts w:eastAsia="Calibri" w:cs="Arial"/>
          <w:b w:val="0"/>
          <w:i/>
          <w:iCs/>
          <w:lang w:val="en-GB"/>
        </w:rPr>
        <w:t>p</w:t>
      </w:r>
      <w:r w:rsidR="004F01FD" w:rsidRPr="00E425BD">
        <w:rPr>
          <w:rFonts w:eastAsia="Calibri" w:cs="Arial"/>
          <w:b w:val="0"/>
          <w:lang w:val="en-GB"/>
        </w:rPr>
        <w:t xml:space="preserve"> = .0</w:t>
      </w:r>
      <w:r w:rsidR="002C7FFA" w:rsidRPr="00E425BD">
        <w:rPr>
          <w:rFonts w:eastAsia="Calibri" w:cs="Arial"/>
          <w:b w:val="0"/>
          <w:lang w:val="en-GB"/>
        </w:rPr>
        <w:t>39</w:t>
      </w:r>
      <w:r w:rsidR="00732038" w:rsidRPr="00E425BD">
        <w:rPr>
          <w:rFonts w:eastAsia="Calibri" w:cs="Arial"/>
          <w:b w:val="0"/>
          <w:lang w:val="en-GB"/>
        </w:rPr>
        <w:t xml:space="preserve">; </w:t>
      </w:r>
      <w:r w:rsidR="00732038" w:rsidRPr="00E425BD">
        <w:rPr>
          <w:b w:val="0"/>
        </w:rPr>
        <w:t>95% CI: 0.0</w:t>
      </w:r>
      <w:r w:rsidR="00CC39BD" w:rsidRPr="00E425BD">
        <w:rPr>
          <w:b w:val="0"/>
        </w:rPr>
        <w:t>6</w:t>
      </w:r>
      <w:r w:rsidR="00732038" w:rsidRPr="00E425BD">
        <w:rPr>
          <w:b w:val="0"/>
        </w:rPr>
        <w:t>, 0.</w:t>
      </w:r>
      <w:r w:rsidR="00CC39BD" w:rsidRPr="00E425BD">
        <w:rPr>
          <w:b w:val="0"/>
        </w:rPr>
        <w:t>39</w:t>
      </w:r>
      <w:r w:rsidR="004F01FD" w:rsidRPr="00E425BD">
        <w:rPr>
          <w:rFonts w:eastAsia="Calibri" w:cs="Arial"/>
          <w:b w:val="0"/>
          <w:lang w:val="en-GB"/>
        </w:rPr>
        <w:t>)</w:t>
      </w:r>
      <w:r w:rsidR="002C7FFA" w:rsidRPr="00E425BD">
        <w:rPr>
          <w:rFonts w:eastAsia="Calibri" w:cs="Arial"/>
          <w:b w:val="0"/>
        </w:rPr>
        <w:t xml:space="preserve">. </w:t>
      </w:r>
      <w:r w:rsidR="00421CB7" w:rsidRPr="00E425BD">
        <w:rPr>
          <w:rFonts w:eastAsia="Calibri" w:cs="Arial"/>
          <w:b w:val="0"/>
        </w:rPr>
        <w:t xml:space="preserve">The covariance between </w:t>
      </w:r>
      <w:r w:rsidR="007344BF" w:rsidRPr="00E425BD">
        <w:rPr>
          <w:rFonts w:cs="Arial"/>
          <w:b w:val="0"/>
          <w:bCs/>
        </w:rPr>
        <w:t>psychological</w:t>
      </w:r>
      <w:r w:rsidR="002C7FFA" w:rsidRPr="00E425BD">
        <w:rPr>
          <w:rFonts w:eastAsia="Calibri" w:cs="Arial"/>
          <w:b w:val="0"/>
        </w:rPr>
        <w:t xml:space="preserve"> debt </w:t>
      </w:r>
      <w:r w:rsidR="00F92B32" w:rsidRPr="00E425BD">
        <w:rPr>
          <w:rFonts w:eastAsia="Calibri" w:cs="Arial"/>
          <w:b w:val="0"/>
        </w:rPr>
        <w:t xml:space="preserve">and </w:t>
      </w:r>
      <w:r w:rsidR="00F92B32" w:rsidRPr="00E425BD">
        <w:rPr>
          <w:rFonts w:eastAsia="Calibri" w:cs="Arial"/>
          <w:b w:val="0"/>
          <w:lang w:val="en-GB"/>
        </w:rPr>
        <w:t>c</w:t>
      </w:r>
      <w:proofErr w:type="spellStart"/>
      <w:r w:rsidR="00F92B32" w:rsidRPr="00E425BD">
        <w:rPr>
          <w:rFonts w:eastAsia="Calibri" w:cs="Arial"/>
          <w:b w:val="0"/>
        </w:rPr>
        <w:t>ognitive</w:t>
      </w:r>
      <w:proofErr w:type="spellEnd"/>
      <w:r w:rsidR="00F92B32" w:rsidRPr="00E425BD">
        <w:rPr>
          <w:rFonts w:eastAsia="Calibri" w:cs="Arial"/>
          <w:b w:val="0"/>
        </w:rPr>
        <w:t xml:space="preserve"> reserve </w:t>
      </w:r>
      <w:r w:rsidR="00421CB7" w:rsidRPr="00E425BD">
        <w:rPr>
          <w:rFonts w:eastAsia="Calibri" w:cs="Arial"/>
          <w:b w:val="0"/>
        </w:rPr>
        <w:t>was maintained</w:t>
      </w:r>
      <w:r w:rsidR="002C7FFA" w:rsidRPr="00E425BD">
        <w:rPr>
          <w:rFonts w:eastAsia="Calibri" w:cs="Arial"/>
          <w:b w:val="0"/>
        </w:rPr>
        <w:t xml:space="preserve"> </w:t>
      </w:r>
      <w:r w:rsidR="002C7FFA" w:rsidRPr="00E425BD">
        <w:rPr>
          <w:rFonts w:eastAsia="Calibri" w:cs="Arial"/>
          <w:b w:val="0"/>
          <w:lang w:val="en-GB"/>
        </w:rPr>
        <w:t xml:space="preserve">(β = -0.29, </w:t>
      </w:r>
      <w:r w:rsidR="002C7FFA" w:rsidRPr="00E425BD">
        <w:rPr>
          <w:rFonts w:eastAsia="Calibri" w:cs="Arial"/>
          <w:b w:val="0"/>
          <w:i/>
          <w:iCs/>
          <w:lang w:val="en-GB"/>
        </w:rPr>
        <w:t>p</w:t>
      </w:r>
      <w:r w:rsidR="002C7FFA" w:rsidRPr="00E425BD">
        <w:rPr>
          <w:rFonts w:eastAsia="Calibri" w:cs="Arial"/>
          <w:b w:val="0"/>
          <w:lang w:val="en-GB"/>
        </w:rPr>
        <w:t xml:space="preserve"> = .029</w:t>
      </w:r>
      <w:r w:rsidR="00732038" w:rsidRPr="00E425BD">
        <w:rPr>
          <w:rFonts w:eastAsia="Calibri" w:cs="Arial"/>
          <w:b w:val="0"/>
          <w:lang w:val="en-GB"/>
        </w:rPr>
        <w:t xml:space="preserve">; </w:t>
      </w:r>
      <w:r w:rsidR="00732038" w:rsidRPr="00E425BD">
        <w:rPr>
          <w:b w:val="0"/>
        </w:rPr>
        <w:t>95% CI: -0.</w:t>
      </w:r>
      <w:r w:rsidR="00CC39BD" w:rsidRPr="00E425BD">
        <w:rPr>
          <w:b w:val="0"/>
        </w:rPr>
        <w:t>50</w:t>
      </w:r>
      <w:r w:rsidR="00732038" w:rsidRPr="00E425BD">
        <w:rPr>
          <w:b w:val="0"/>
        </w:rPr>
        <w:t>, -0.0</w:t>
      </w:r>
      <w:r w:rsidR="00CC39BD" w:rsidRPr="00E425BD">
        <w:rPr>
          <w:b w:val="0"/>
        </w:rPr>
        <w:t>8</w:t>
      </w:r>
      <w:r w:rsidR="002C7FFA" w:rsidRPr="00E425BD">
        <w:rPr>
          <w:rFonts w:eastAsia="Calibri" w:cs="Arial"/>
          <w:b w:val="0"/>
          <w:lang w:val="en-GB"/>
        </w:rPr>
        <w:t>).</w:t>
      </w:r>
      <w:r w:rsidR="007927DB" w:rsidRPr="00E425BD">
        <w:rPr>
          <w:rFonts w:eastAsia="Calibri" w:cs="Arial"/>
          <w:b w:val="0"/>
          <w:lang w:val="en-GB"/>
        </w:rPr>
        <w:t xml:space="preserve"> </w:t>
      </w:r>
      <w:r w:rsidR="00421CB7" w:rsidRPr="00E425BD">
        <w:rPr>
          <w:rFonts w:eastAsia="Calibri" w:cs="Arial"/>
          <w:b w:val="0"/>
          <w:lang w:val="en-GB"/>
        </w:rPr>
        <w:t>The associations between CSF Aβ42</w:t>
      </w:r>
      <w:r w:rsidR="005F5899" w:rsidRPr="00E425BD">
        <w:rPr>
          <w:rFonts w:eastAsia="Calibri" w:cs="Arial"/>
          <w:b w:val="0"/>
          <w:lang w:val="en-GB"/>
        </w:rPr>
        <w:t xml:space="preserve"> (inverted)</w:t>
      </w:r>
      <w:r w:rsidR="00421CB7" w:rsidRPr="00E425BD">
        <w:rPr>
          <w:rFonts w:eastAsia="Calibri" w:cs="Arial"/>
          <w:b w:val="0"/>
          <w:lang w:val="en-GB"/>
        </w:rPr>
        <w:t xml:space="preserve"> and </w:t>
      </w:r>
      <w:r w:rsidR="00691B24" w:rsidRPr="00E425BD">
        <w:rPr>
          <w:rFonts w:eastAsia="Calibri" w:cs="Arial"/>
          <w:b w:val="0"/>
          <w:lang w:val="en-GB"/>
        </w:rPr>
        <w:t xml:space="preserve">splenial </w:t>
      </w:r>
      <w:r w:rsidR="00421CB7" w:rsidRPr="00E425BD">
        <w:rPr>
          <w:rFonts w:eastAsia="Calibri" w:cs="Arial"/>
          <w:b w:val="0"/>
          <w:lang w:val="en-GB"/>
        </w:rPr>
        <w:t xml:space="preserve">WMH </w:t>
      </w:r>
      <w:r w:rsidR="00691B24" w:rsidRPr="00E425BD">
        <w:rPr>
          <w:rFonts w:eastAsia="Calibri" w:cs="Arial"/>
          <w:b w:val="0"/>
          <w:lang w:val="en-GB"/>
        </w:rPr>
        <w:t xml:space="preserve">(β = 0.23, </w:t>
      </w:r>
      <w:r w:rsidR="00691B24" w:rsidRPr="00E425BD">
        <w:rPr>
          <w:rFonts w:eastAsia="Calibri" w:cs="Arial"/>
          <w:b w:val="0"/>
          <w:i/>
          <w:iCs/>
          <w:lang w:val="en-GB"/>
        </w:rPr>
        <w:t>p</w:t>
      </w:r>
      <w:r w:rsidR="00691B24" w:rsidRPr="00E425BD">
        <w:rPr>
          <w:rFonts w:eastAsia="Calibri" w:cs="Arial"/>
          <w:b w:val="0"/>
          <w:lang w:val="en-GB"/>
        </w:rPr>
        <w:t xml:space="preserve"> = .001</w:t>
      </w:r>
      <w:r w:rsidR="00732038" w:rsidRPr="00E425BD">
        <w:rPr>
          <w:rFonts w:eastAsia="Calibri" w:cs="Arial"/>
          <w:b w:val="0"/>
          <w:lang w:val="en-GB"/>
        </w:rPr>
        <w:t xml:space="preserve">; </w:t>
      </w:r>
      <w:r w:rsidR="00732038" w:rsidRPr="00E425BD">
        <w:rPr>
          <w:b w:val="0"/>
        </w:rPr>
        <w:t>95% CI: 0.</w:t>
      </w:r>
      <w:r w:rsidR="00CC39BD" w:rsidRPr="00E425BD">
        <w:rPr>
          <w:b w:val="0"/>
        </w:rPr>
        <w:t>13</w:t>
      </w:r>
      <w:r w:rsidR="00732038" w:rsidRPr="00E425BD">
        <w:rPr>
          <w:b w:val="0"/>
        </w:rPr>
        <w:t>, 0.3</w:t>
      </w:r>
      <w:r w:rsidR="00CC39BD" w:rsidRPr="00E425BD">
        <w:rPr>
          <w:b w:val="0"/>
        </w:rPr>
        <w:t>4</w:t>
      </w:r>
      <w:r w:rsidR="00691B24" w:rsidRPr="00E425BD">
        <w:rPr>
          <w:rFonts w:eastAsia="Calibri" w:cs="Arial"/>
          <w:b w:val="0"/>
          <w:lang w:val="en-GB"/>
        </w:rPr>
        <w:t xml:space="preserve">) </w:t>
      </w:r>
      <w:r w:rsidR="00421CB7" w:rsidRPr="00E425BD">
        <w:rPr>
          <w:rFonts w:eastAsia="Calibri" w:cs="Arial"/>
          <w:b w:val="0"/>
          <w:lang w:val="en-GB"/>
        </w:rPr>
        <w:t>as well as between CSF Aβ42</w:t>
      </w:r>
      <w:r w:rsidR="005F5899" w:rsidRPr="00E425BD">
        <w:rPr>
          <w:rFonts w:eastAsia="Calibri" w:cs="Arial"/>
          <w:b w:val="0"/>
          <w:lang w:val="en-GB"/>
        </w:rPr>
        <w:t xml:space="preserve"> (inverted)</w:t>
      </w:r>
      <w:r w:rsidR="00421CB7" w:rsidRPr="00E425BD">
        <w:rPr>
          <w:rFonts w:eastAsia="Calibri" w:cs="Arial"/>
          <w:b w:val="0"/>
          <w:lang w:val="en-GB"/>
        </w:rPr>
        <w:t xml:space="preserve"> and hippocampal neurod</w:t>
      </w:r>
      <w:r w:rsidR="00691B24" w:rsidRPr="00E425BD">
        <w:rPr>
          <w:rFonts w:eastAsia="Calibri" w:cs="Arial"/>
          <w:b w:val="0"/>
          <w:lang w:val="en-GB"/>
        </w:rPr>
        <w:t>e</w:t>
      </w:r>
      <w:r w:rsidR="00421CB7" w:rsidRPr="00E425BD">
        <w:rPr>
          <w:rFonts w:eastAsia="Calibri" w:cs="Arial"/>
          <w:b w:val="0"/>
          <w:lang w:val="en-GB"/>
        </w:rPr>
        <w:t>ge</w:t>
      </w:r>
      <w:r w:rsidR="00691B24" w:rsidRPr="00E425BD">
        <w:rPr>
          <w:rFonts w:eastAsia="Calibri" w:cs="Arial"/>
          <w:b w:val="0"/>
          <w:lang w:val="en-GB"/>
        </w:rPr>
        <w:t>ne</w:t>
      </w:r>
      <w:r w:rsidR="00421CB7" w:rsidRPr="00E425BD">
        <w:rPr>
          <w:rFonts w:eastAsia="Calibri" w:cs="Arial"/>
          <w:b w:val="0"/>
          <w:lang w:val="en-GB"/>
        </w:rPr>
        <w:t>ration</w:t>
      </w:r>
      <w:r w:rsidR="00691B24" w:rsidRPr="00E425BD">
        <w:rPr>
          <w:rFonts w:eastAsia="Calibri" w:cs="Arial"/>
          <w:b w:val="0"/>
          <w:lang w:val="en-GB"/>
        </w:rPr>
        <w:t xml:space="preserve"> (β = 0.21, </w:t>
      </w:r>
      <w:r w:rsidR="00691B24" w:rsidRPr="00E425BD">
        <w:rPr>
          <w:rFonts w:eastAsia="Calibri" w:cs="Arial"/>
          <w:b w:val="0"/>
          <w:i/>
          <w:iCs/>
          <w:lang w:val="en-GB"/>
        </w:rPr>
        <w:t>p</w:t>
      </w:r>
      <w:r w:rsidR="00691B24" w:rsidRPr="00E425BD">
        <w:rPr>
          <w:rFonts w:eastAsia="Calibri" w:cs="Arial"/>
          <w:b w:val="0"/>
          <w:lang w:val="en-GB"/>
        </w:rPr>
        <w:t xml:space="preserve"> = .002</w:t>
      </w:r>
      <w:r w:rsidR="00732038" w:rsidRPr="00E425BD">
        <w:rPr>
          <w:rFonts w:eastAsia="Calibri" w:cs="Arial"/>
          <w:b w:val="0"/>
          <w:lang w:val="en-GB"/>
        </w:rPr>
        <w:t xml:space="preserve">; </w:t>
      </w:r>
      <w:r w:rsidR="00732038" w:rsidRPr="00E425BD">
        <w:rPr>
          <w:b w:val="0"/>
        </w:rPr>
        <w:t>95% CI: 0.08, 0.3</w:t>
      </w:r>
      <w:r w:rsidR="006E3BD0" w:rsidRPr="00E425BD">
        <w:rPr>
          <w:b w:val="0"/>
        </w:rPr>
        <w:t>5</w:t>
      </w:r>
      <w:r w:rsidR="00691B24" w:rsidRPr="00E425BD">
        <w:rPr>
          <w:rFonts w:eastAsia="Calibri" w:cs="Arial"/>
          <w:b w:val="0"/>
          <w:lang w:val="en-GB"/>
        </w:rPr>
        <w:t xml:space="preserve">) </w:t>
      </w:r>
      <w:r w:rsidR="00421CB7" w:rsidRPr="00E425BD">
        <w:rPr>
          <w:rFonts w:eastAsia="Calibri" w:cs="Arial"/>
          <w:b w:val="0"/>
          <w:lang w:val="en-GB"/>
        </w:rPr>
        <w:t>were maintained</w:t>
      </w:r>
      <w:r w:rsidR="00421CB7" w:rsidRPr="00E425BD">
        <w:rPr>
          <w:rFonts w:eastAsia="Calibri" w:cs="Arial"/>
          <w:lang w:val="en-GB"/>
        </w:rPr>
        <w:t>.</w:t>
      </w:r>
      <w:r w:rsidR="00421CB7" w:rsidRPr="00E425BD">
        <w:rPr>
          <w:rFonts w:eastAsia="Calibri" w:cs="Arial"/>
          <w:b w:val="0"/>
          <w:lang w:val="en-GB"/>
        </w:rPr>
        <w:t xml:space="preserve"> </w:t>
      </w:r>
      <w:r w:rsidR="001143AD" w:rsidRPr="00E425BD">
        <w:rPr>
          <w:i/>
          <w:sz w:val="16"/>
          <w:szCs w:val="16"/>
        </w:rPr>
        <w:br w:type="page"/>
      </w:r>
    </w:p>
    <w:p w14:paraId="2889900F" w14:textId="0291997F" w:rsidR="003F1440" w:rsidRPr="00E425BD" w:rsidRDefault="003F1440" w:rsidP="003F1440">
      <w:pPr>
        <w:pStyle w:val="Heading1"/>
      </w:pPr>
      <w:r w:rsidRPr="00E425BD">
        <w:lastRenderedPageBreak/>
        <w:t>References</w:t>
      </w:r>
    </w:p>
    <w:p w14:paraId="7F46B1AB" w14:textId="77777777" w:rsidR="006F3439" w:rsidRPr="00E425BD" w:rsidRDefault="00397F2F" w:rsidP="006F3439">
      <w:pPr>
        <w:pStyle w:val="EndNoteBibliography"/>
        <w:spacing w:after="0"/>
      </w:pPr>
      <w:r w:rsidRPr="00E425BD">
        <w:fldChar w:fldCharType="begin"/>
      </w:r>
      <w:r w:rsidRPr="00E425BD">
        <w:instrText xml:space="preserve"> ADDIN EN.REFLIST </w:instrText>
      </w:r>
      <w:r w:rsidRPr="00E425BD">
        <w:fldChar w:fldCharType="separate"/>
      </w:r>
      <w:r w:rsidR="006F3439" w:rsidRPr="00E425BD">
        <w:t>1.</w:t>
      </w:r>
      <w:r w:rsidR="006F3439" w:rsidRPr="00E425BD">
        <w:tab/>
        <w:t>Papp KV, Rentz DM, Orlovsky I, Sperling RA, Mormino EC. Optimizing the preclinical Alzheimer's cognitive composite with semantic processing: The PACC5. Alzheimers Dement (N Y). 2017;3(4):668-77.</w:t>
      </w:r>
    </w:p>
    <w:p w14:paraId="4F587FF2" w14:textId="77777777" w:rsidR="006F3439" w:rsidRPr="00E425BD" w:rsidRDefault="006F3439" w:rsidP="006F3439">
      <w:pPr>
        <w:pStyle w:val="EndNoteBibliography"/>
        <w:spacing w:after="0"/>
      </w:pPr>
      <w:r w:rsidRPr="00E425BD">
        <w:t>2.</w:t>
      </w:r>
      <w:r w:rsidRPr="00E425BD">
        <w:tab/>
        <w:t>Gaubert M, Dell'Orco A, Lange C, Garnier-Crussard A, Zimmermann I, Dyrba M, et al. Performance evaluation of automated white matter hyperintensity segmentation algorithms in a multicenter cohort on cognitive impairment and dementia. Front Psychiatry. 2023;12(13).</w:t>
      </w:r>
    </w:p>
    <w:p w14:paraId="48F68B42" w14:textId="77777777" w:rsidR="006F3439" w:rsidRPr="00E425BD" w:rsidRDefault="006F3439" w:rsidP="006F3439">
      <w:pPr>
        <w:pStyle w:val="EndNoteBibliography"/>
        <w:spacing w:after="0"/>
      </w:pPr>
      <w:r w:rsidRPr="00E425BD">
        <w:t>3.</w:t>
      </w:r>
      <w:r w:rsidRPr="00E425BD">
        <w:tab/>
        <w:t>Gaubert M, Lange C, Garnier-Crussard A, Köbe T, Bougacha S, Gonneaud J, et al. Topographic patterns of white matter hyperintensities are associated with multimodal neuroimaging biomarkers of Alzheimer's disease. Alzheimers Res Ther. 2021;13(1):29.</w:t>
      </w:r>
    </w:p>
    <w:p w14:paraId="6A000626" w14:textId="77777777" w:rsidR="006F3439" w:rsidRPr="00E425BD" w:rsidRDefault="006F3439" w:rsidP="006F3439">
      <w:pPr>
        <w:pStyle w:val="EndNoteBibliography"/>
        <w:spacing w:after="0"/>
        <w:rPr>
          <w:lang w:val="de-DE"/>
        </w:rPr>
      </w:pPr>
      <w:r w:rsidRPr="00E425BD">
        <w:t>4.</w:t>
      </w:r>
      <w:r w:rsidRPr="00E425BD">
        <w:tab/>
        <w:t xml:space="preserve">Iglesias JE, Augustinack JC, Nguyen K, Player CM, Player A, Wright M, et al. A computational atlas of the hippocampal formation using ex vivo, ultra-high resolution MRI: Application to adaptive segmentation of in vivo MRI. </w:t>
      </w:r>
      <w:r w:rsidRPr="00E425BD">
        <w:rPr>
          <w:lang w:val="de-DE"/>
        </w:rPr>
        <w:t>Neuroimage. 2015;15(115):117-37.</w:t>
      </w:r>
    </w:p>
    <w:p w14:paraId="7AFD583D" w14:textId="77777777" w:rsidR="006F3439" w:rsidRPr="00E425BD" w:rsidRDefault="006F3439" w:rsidP="006F3439">
      <w:pPr>
        <w:pStyle w:val="EndNoteBibliography"/>
        <w:spacing w:after="0"/>
      </w:pPr>
      <w:r w:rsidRPr="00E425BD">
        <w:rPr>
          <w:lang w:val="de-DE"/>
        </w:rPr>
        <w:t>5.</w:t>
      </w:r>
      <w:r w:rsidRPr="00E425BD">
        <w:rPr>
          <w:lang w:val="de-DE"/>
        </w:rPr>
        <w:tab/>
        <w:t xml:space="preserve">Düzel E, Berron D, Schütze H, Cardenas-Blanco A, Metzger C, Betts M, et al. </w:t>
      </w:r>
      <w:r w:rsidRPr="00E425BD">
        <w:t>CSF total tau levels are associated with hippocampal novelty irrespective of hippocampal volume. Alzheimers Dement (Amst). 2018;2(10):782-90.</w:t>
      </w:r>
    </w:p>
    <w:p w14:paraId="2182F6AD" w14:textId="77777777" w:rsidR="006F3439" w:rsidRPr="00E425BD" w:rsidRDefault="006F3439" w:rsidP="006F3439">
      <w:pPr>
        <w:pStyle w:val="EndNoteBibliography"/>
        <w:spacing w:after="0"/>
      </w:pPr>
      <w:r w:rsidRPr="00E425BD">
        <w:t>6.</w:t>
      </w:r>
      <w:r w:rsidRPr="00E425BD">
        <w:tab/>
        <w:t>Valenzuela MJ, Sachdev P. Assessment of complex mental activity across the lifespan: development of the Lifetime of Experiences Questionnaire (LEQ). Psychological medicine. 2007;37(7):1015-25.</w:t>
      </w:r>
    </w:p>
    <w:p w14:paraId="0E33B18D" w14:textId="77777777" w:rsidR="006F3439" w:rsidRPr="00E425BD" w:rsidRDefault="006F3439" w:rsidP="006F3439">
      <w:pPr>
        <w:pStyle w:val="EndNoteBibliography"/>
        <w:spacing w:after="0"/>
      </w:pPr>
      <w:r w:rsidRPr="00E425BD">
        <w:t>7.</w:t>
      </w:r>
      <w:r w:rsidRPr="00E425BD">
        <w:tab/>
        <w:t>Roeske S, Wolfsgruber S, Kleineidam L, Zulka L, Buerger K, Ewers M, et al. P3-591: A German version of the lifetime of experiences questionnaire (LEQ) to measure cognitive reserve: Validation results from the DELCODE study. Alzheimer's &amp; Dementia. 2018;14(7S_Part_25):P1352-P3.</w:t>
      </w:r>
    </w:p>
    <w:p w14:paraId="24D92CF4" w14:textId="77777777" w:rsidR="006F3439" w:rsidRPr="00E425BD" w:rsidRDefault="006F3439" w:rsidP="006F3439">
      <w:pPr>
        <w:pStyle w:val="EndNoteBibliography"/>
        <w:spacing w:after="0"/>
      </w:pPr>
      <w:r w:rsidRPr="00E425BD">
        <w:t>8.</w:t>
      </w:r>
      <w:r w:rsidRPr="00E425BD">
        <w:tab/>
        <w:t>Yesavage JA, Brink TL, Rose TL, Lum O, Huang V, Adey M, et al. Development and validation of a geriatric depression screening scale: A preliminary report. Journal of Psychiatric Research. Journal of Psychiatric Research. 1982;17(1):37-49.</w:t>
      </w:r>
    </w:p>
    <w:p w14:paraId="50D4AE7A" w14:textId="77777777" w:rsidR="006F3439" w:rsidRPr="00E425BD" w:rsidRDefault="006F3439" w:rsidP="006F3439">
      <w:pPr>
        <w:pStyle w:val="EndNoteBibliography"/>
        <w:spacing w:after="0"/>
      </w:pPr>
      <w:r w:rsidRPr="00E425BD">
        <w:t>9.</w:t>
      </w:r>
      <w:r w:rsidRPr="00E425BD">
        <w:tab/>
        <w:t>Byrne GJ, Pachana NA. Development and validation of a short form of the Geriatric Anxiety Inventory – the GAI-SF International Psychogeriatrics. 2011;23:1:125–31.</w:t>
      </w:r>
    </w:p>
    <w:p w14:paraId="653F47C4" w14:textId="77777777" w:rsidR="006F3439" w:rsidRPr="00E425BD" w:rsidRDefault="006F3439" w:rsidP="006F3439">
      <w:pPr>
        <w:pStyle w:val="EndNoteBibliography"/>
        <w:spacing w:after="0"/>
      </w:pPr>
      <w:r w:rsidRPr="00E425BD">
        <w:t>10.</w:t>
      </w:r>
      <w:r w:rsidRPr="00E425BD">
        <w:tab/>
        <w:t>Rammstedt B, John OP. Measuring personality in one minute or less: A 10-item short version of  the Big Five Inventory in English and German. Journal of Research in Personality. 2007;41:203-12.</w:t>
      </w:r>
    </w:p>
    <w:p w14:paraId="0A4729DF" w14:textId="77777777" w:rsidR="006F3439" w:rsidRPr="00E425BD" w:rsidRDefault="006F3439" w:rsidP="006F3439">
      <w:pPr>
        <w:pStyle w:val="EndNoteBibliography"/>
        <w:spacing w:after="0"/>
      </w:pPr>
      <w:r w:rsidRPr="00E425BD">
        <w:t>11.</w:t>
      </w:r>
      <w:r w:rsidRPr="00E425BD">
        <w:tab/>
        <w:t>Buysse DJ, Reynolds CF, 3rd, Monk TH, Berman SR, Kupfer DJ. The Pittsburgh Sleep Quality Index: a new instrument for psychiatric practice and research. Psychiatry Res. 1989;28(2):193-213.</w:t>
      </w:r>
    </w:p>
    <w:p w14:paraId="7FBF1E96" w14:textId="77777777" w:rsidR="006F3439" w:rsidRPr="00E425BD" w:rsidRDefault="006F3439" w:rsidP="006F3439">
      <w:pPr>
        <w:pStyle w:val="EndNoteBibliography"/>
        <w:spacing w:after="0"/>
      </w:pPr>
      <w:r w:rsidRPr="00E425BD">
        <w:t>12.</w:t>
      </w:r>
      <w:r w:rsidRPr="00E425BD">
        <w:tab/>
        <w:t>Carpenter JS, Andrykowski MA. Psychometric evaluation of the pittsburgh sleep quality index. Journal of Psychosomatic Research. 1998;45(1):5-13.</w:t>
      </w:r>
    </w:p>
    <w:p w14:paraId="0286EF68" w14:textId="77777777" w:rsidR="006F3439" w:rsidRPr="00E425BD" w:rsidRDefault="006F3439" w:rsidP="006F3439">
      <w:pPr>
        <w:pStyle w:val="EndNoteBibliography"/>
        <w:spacing w:after="0"/>
      </w:pPr>
      <w:r w:rsidRPr="00E425BD">
        <w:t>13.</w:t>
      </w:r>
      <w:r w:rsidRPr="00E425BD">
        <w:tab/>
        <w:t>Wolfsgruber S, Kleineidam L, Weyrauch AS, Barkhoff M, Röske S, Peters O, et al. Relevance of Subjective Cognitive Decline in Older Adults with a First-Degree Family History of Alzheimer's Disease. cline in Older Adults with a First-Degree Family History of Alzheimer's Disease 2022;87(2):545-55.</w:t>
      </w:r>
    </w:p>
    <w:p w14:paraId="11E5A9AC" w14:textId="77777777" w:rsidR="006F3439" w:rsidRPr="00E425BD" w:rsidRDefault="006F3439" w:rsidP="006F3439">
      <w:pPr>
        <w:pStyle w:val="EndNoteBibliography"/>
        <w:spacing w:after="0"/>
        <w:rPr>
          <w:lang w:val="de-DE"/>
        </w:rPr>
      </w:pPr>
      <w:r w:rsidRPr="00E425BD">
        <w:t>14.</w:t>
      </w:r>
      <w:r w:rsidRPr="00E425BD">
        <w:tab/>
        <w:t xml:space="preserve">Buschke H. Cued recall in amnesia. </w:t>
      </w:r>
      <w:r w:rsidRPr="00E425BD">
        <w:rPr>
          <w:lang w:val="de-DE"/>
        </w:rPr>
        <w:t>J Clin Neuropsychol. 1984;6(4):433-40.</w:t>
      </w:r>
    </w:p>
    <w:p w14:paraId="2111C224" w14:textId="77777777" w:rsidR="006F3439" w:rsidRPr="00E425BD" w:rsidRDefault="006F3439" w:rsidP="006F3439">
      <w:pPr>
        <w:pStyle w:val="EndNoteBibliography"/>
        <w:spacing w:after="0"/>
        <w:rPr>
          <w:lang w:val="de-DE"/>
        </w:rPr>
      </w:pPr>
      <w:r w:rsidRPr="00E425BD">
        <w:rPr>
          <w:lang w:val="de-DE"/>
        </w:rPr>
        <w:t>15.</w:t>
      </w:r>
      <w:r w:rsidRPr="00E425BD">
        <w:rPr>
          <w:lang w:val="de-DE"/>
        </w:rPr>
        <w:tab/>
        <w:t>Grober E, Buschke H. Genuine memory deficits in dementia. Dev Neuropsychol. 1987;3:13-6.</w:t>
      </w:r>
    </w:p>
    <w:p w14:paraId="71142765" w14:textId="77777777" w:rsidR="006F3439" w:rsidRPr="00E425BD" w:rsidRDefault="006F3439" w:rsidP="006F3439">
      <w:pPr>
        <w:pStyle w:val="EndNoteBibliography"/>
        <w:spacing w:after="0"/>
      </w:pPr>
      <w:r w:rsidRPr="00E425BD">
        <w:rPr>
          <w:lang w:val="de-DE"/>
        </w:rPr>
        <w:t>16.</w:t>
      </w:r>
      <w:r w:rsidRPr="00E425BD">
        <w:rPr>
          <w:lang w:val="de-DE"/>
        </w:rPr>
        <w:tab/>
        <w:t xml:space="preserve">Folstein MF, Folstein SE, McHugh PR. </w:t>
      </w:r>
      <w:r w:rsidRPr="00E425BD">
        <w:t>"Mini-mental state". A practical method for grading the cognitive state of patients for the clinician. J Psychiatr Res. 1975;12(3):189-98.</w:t>
      </w:r>
    </w:p>
    <w:p w14:paraId="5A8C0AB0" w14:textId="77777777" w:rsidR="006F3439" w:rsidRPr="00E425BD" w:rsidRDefault="006F3439" w:rsidP="006F3439">
      <w:pPr>
        <w:pStyle w:val="EndNoteBibliography"/>
        <w:spacing w:after="0"/>
      </w:pPr>
      <w:r w:rsidRPr="00E425BD">
        <w:t>17.</w:t>
      </w:r>
      <w:r w:rsidRPr="00E425BD">
        <w:tab/>
        <w:t>Wechsler D. WMS-R: Wechsler Memory Scale--Revised : Manual: Psychological Corporation; 1987.</w:t>
      </w:r>
    </w:p>
    <w:p w14:paraId="40580360" w14:textId="77777777" w:rsidR="006F3439" w:rsidRPr="00E425BD" w:rsidRDefault="006F3439" w:rsidP="006F3439">
      <w:pPr>
        <w:pStyle w:val="EndNoteBibliography"/>
        <w:spacing w:after="0"/>
      </w:pPr>
      <w:r w:rsidRPr="00E425BD">
        <w:t>18.</w:t>
      </w:r>
      <w:r w:rsidRPr="00E425BD">
        <w:tab/>
        <w:t>Smith A. Symbol digit modalities test: Manual. Los Angeles, CA: Western Psychological Services; 1982.</w:t>
      </w:r>
    </w:p>
    <w:p w14:paraId="562C64F4" w14:textId="77777777" w:rsidR="006F3439" w:rsidRPr="00E425BD" w:rsidRDefault="006F3439" w:rsidP="006F3439">
      <w:pPr>
        <w:pStyle w:val="EndNoteBibliography"/>
        <w:spacing w:after="0"/>
      </w:pPr>
      <w:r w:rsidRPr="00E425BD">
        <w:t>19.</w:t>
      </w:r>
      <w:r w:rsidRPr="00E425BD">
        <w:tab/>
        <w:t>R Core Team. R: A language and environment for statistical computing. Vienna, Austria: R Foundation for Statistical Computing; 2024.</w:t>
      </w:r>
    </w:p>
    <w:p w14:paraId="5C636785" w14:textId="77777777" w:rsidR="006F3439" w:rsidRPr="00E425BD" w:rsidRDefault="006F3439" w:rsidP="006F3439">
      <w:pPr>
        <w:pStyle w:val="EndNoteBibliography"/>
        <w:spacing w:after="0"/>
      </w:pPr>
      <w:r w:rsidRPr="00E425BD">
        <w:t>20.</w:t>
      </w:r>
      <w:r w:rsidRPr="00E425BD">
        <w:tab/>
        <w:t>Posit team. RStudio: Integrated development environment for R. Boston, MA: Posit Software, PBC; 2024.</w:t>
      </w:r>
    </w:p>
    <w:p w14:paraId="696CA309" w14:textId="77777777" w:rsidR="006F3439" w:rsidRPr="00E425BD" w:rsidRDefault="006F3439" w:rsidP="006F3439">
      <w:pPr>
        <w:pStyle w:val="EndNoteBibliography"/>
      </w:pPr>
      <w:r w:rsidRPr="00E425BD">
        <w:rPr>
          <w:lang w:val="de-DE"/>
        </w:rPr>
        <w:lastRenderedPageBreak/>
        <w:t>21.</w:t>
      </w:r>
      <w:r w:rsidRPr="00E425BD">
        <w:rPr>
          <w:lang w:val="de-DE"/>
        </w:rPr>
        <w:tab/>
        <w:t xml:space="preserve">Jessen F, Wolfsgruber S, Kleineindam L, Spottke A, Altenstein S, Bartels C, et al. </w:t>
      </w:r>
      <w:r w:rsidRPr="00E425BD">
        <w:t>Subjective cognitive decline and stage 2 of Alzheimer disease in patients from memory centers. Alzheimer's &amp; dementia : the journal of the Alzheimer's Association. 2022;19(2):487-97.</w:t>
      </w:r>
    </w:p>
    <w:p w14:paraId="1C236A1E" w14:textId="19804891" w:rsidR="00204850" w:rsidRPr="00204850" w:rsidRDefault="00397F2F">
      <w:pPr>
        <w:rPr>
          <w:lang w:val="en-US"/>
        </w:rPr>
      </w:pPr>
      <w:r w:rsidRPr="00E425BD">
        <w:rPr>
          <w:lang w:val="en-US"/>
        </w:rPr>
        <w:fldChar w:fldCharType="end"/>
      </w:r>
    </w:p>
    <w:sectPr w:rsidR="00204850" w:rsidRPr="00204850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15FA0" w14:textId="77777777" w:rsidR="00052D81" w:rsidRDefault="00052D81" w:rsidP="00204850">
      <w:pPr>
        <w:spacing w:after="0" w:line="240" w:lineRule="auto"/>
      </w:pPr>
      <w:r>
        <w:separator/>
      </w:r>
    </w:p>
  </w:endnote>
  <w:endnote w:type="continuationSeparator" w:id="0">
    <w:p w14:paraId="46D1E6DC" w14:textId="77777777" w:rsidR="00052D81" w:rsidRDefault="00052D81" w:rsidP="00204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pperplate Gothic Light">
    <w:altName w:val="Calibri"/>
    <w:panose1 w:val="020E05070202060204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10E14" w14:textId="77777777" w:rsidR="00052D81" w:rsidRDefault="00052D81" w:rsidP="00204850">
      <w:pPr>
        <w:spacing w:after="0" w:line="240" w:lineRule="auto"/>
      </w:pPr>
      <w:r>
        <w:separator/>
      </w:r>
    </w:p>
  </w:footnote>
  <w:footnote w:type="continuationSeparator" w:id="0">
    <w:p w14:paraId="4A97DD23" w14:textId="77777777" w:rsidR="00052D81" w:rsidRDefault="00052D81" w:rsidP="002048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C98DC" w14:textId="77777777" w:rsidR="00204850" w:rsidRPr="00552A22" w:rsidRDefault="00204850" w:rsidP="00204850">
    <w:pPr>
      <w:pStyle w:val="Header"/>
      <w:framePr w:wrap="none" w:vAnchor="text" w:hAnchor="margin" w:xAlign="right" w:y="1"/>
      <w:rPr>
        <w:rStyle w:val="PageNumber"/>
        <w:rFonts w:ascii="Arial" w:hAnsi="Arial" w:cs="Arial"/>
        <w:lang w:val="en-GB"/>
      </w:rPr>
    </w:pPr>
    <w:r w:rsidRPr="00CF4910">
      <w:rPr>
        <w:rStyle w:val="PageNumber"/>
        <w:rFonts w:ascii="Arial" w:hAnsi="Arial" w:cs="Arial"/>
      </w:rPr>
      <w:fldChar w:fldCharType="begin"/>
    </w:r>
    <w:r w:rsidRPr="0054703E">
      <w:rPr>
        <w:rStyle w:val="PageNumber"/>
        <w:rFonts w:ascii="Arial" w:hAnsi="Arial" w:cs="Arial"/>
        <w:lang w:val="en-US"/>
      </w:rPr>
      <w:instrText xml:space="preserve"> PAGE </w:instrText>
    </w:r>
    <w:r w:rsidRPr="00CF4910">
      <w:rPr>
        <w:rStyle w:val="PageNumber"/>
        <w:rFonts w:ascii="Arial" w:hAnsi="Arial" w:cs="Arial"/>
      </w:rPr>
      <w:fldChar w:fldCharType="separate"/>
    </w:r>
    <w:r w:rsidRPr="00552A22">
      <w:rPr>
        <w:rStyle w:val="PageNumber"/>
        <w:rFonts w:ascii="Arial" w:hAnsi="Arial" w:cs="Arial"/>
        <w:lang w:val="en-GB"/>
      </w:rPr>
      <w:t>2</w:t>
    </w:r>
    <w:r w:rsidRPr="00CF4910">
      <w:rPr>
        <w:rStyle w:val="PageNumber"/>
        <w:rFonts w:ascii="Arial" w:hAnsi="Arial" w:cs="Arial"/>
      </w:rPr>
      <w:fldChar w:fldCharType="end"/>
    </w:r>
  </w:p>
  <w:p w14:paraId="0329AD31" w14:textId="2E8DB970" w:rsidR="00204850" w:rsidRPr="00552A22" w:rsidRDefault="004A4D07" w:rsidP="00204850">
    <w:pPr>
      <w:pStyle w:val="Footer"/>
      <w:ind w:right="360"/>
      <w:rPr>
        <w:rFonts w:ascii="Arial" w:hAnsi="Arial" w:cs="Arial"/>
        <w:szCs w:val="20"/>
        <w:lang w:val="en-GB"/>
      </w:rPr>
    </w:pPr>
    <w:r w:rsidRPr="00E425BD">
      <w:rPr>
        <w:rFonts w:ascii="Arial" w:eastAsia="DengXian Light" w:hAnsi="Arial" w:cs="Arial"/>
        <w:szCs w:val="20"/>
        <w:lang w:val="en-US"/>
      </w:rPr>
      <w:t>Cognitive reserve and psychological debt in aging</w:t>
    </w:r>
    <w:r w:rsidRPr="004A4D07" w:rsidDel="004A4D07">
      <w:rPr>
        <w:rFonts w:ascii="Arial" w:eastAsia="DengXian Light" w:hAnsi="Arial" w:cs="Arial"/>
        <w:szCs w:val="20"/>
        <w:lang w:val="en-GB"/>
      </w:rPr>
      <w:t xml:space="preserve"> </w:t>
    </w:r>
    <w:r w:rsidR="00E57287">
      <w:rPr>
        <w:rFonts w:ascii="Arial" w:hAnsi="Arial" w:cs="Arial"/>
        <w:szCs w:val="20"/>
        <w:lang w:val="en-GB"/>
      </w:rPr>
      <w:t xml:space="preserve">                      </w:t>
    </w:r>
    <w:r w:rsidR="0054703E">
      <w:rPr>
        <w:rFonts w:ascii="Arial" w:hAnsi="Arial" w:cs="Arial"/>
        <w:szCs w:val="20"/>
        <w:lang w:val="en-GB"/>
      </w:rPr>
      <w:t xml:space="preserve">       </w:t>
    </w:r>
    <w:r w:rsidR="00204850" w:rsidRPr="00552A22">
      <w:rPr>
        <w:rFonts w:ascii="Arial" w:hAnsi="Arial" w:cs="Arial"/>
        <w:szCs w:val="20"/>
        <w:lang w:val="en-GB"/>
      </w:rPr>
      <w:t>Boscheck,</w:t>
    </w:r>
    <w:r w:rsidR="002A70CC">
      <w:rPr>
        <w:rFonts w:ascii="Arial" w:hAnsi="Arial" w:cs="Arial"/>
        <w:szCs w:val="20"/>
        <w:lang w:val="en-GB"/>
      </w:rPr>
      <w:t xml:space="preserve"> </w:t>
    </w:r>
    <w:r w:rsidR="00204850" w:rsidRPr="00552A22">
      <w:rPr>
        <w:rFonts w:ascii="Arial" w:hAnsi="Arial" w:cs="Arial"/>
        <w:szCs w:val="20"/>
        <w:lang w:val="en-GB"/>
      </w:rPr>
      <w:t>L</w:t>
    </w:r>
    <w:r w:rsidR="0054703E">
      <w:rPr>
        <w:rFonts w:ascii="Arial" w:hAnsi="Arial" w:cs="Arial"/>
        <w:szCs w:val="20"/>
        <w:lang w:val="en-GB"/>
      </w:rPr>
      <w:t>uft</w:t>
    </w:r>
    <w:r w:rsidR="00204850" w:rsidRPr="00552A22">
      <w:rPr>
        <w:rFonts w:ascii="Arial" w:hAnsi="Arial" w:cs="Arial"/>
        <w:szCs w:val="20"/>
        <w:lang w:val="en-GB"/>
      </w:rPr>
      <w:t xml:space="preserve"> et al.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473F36"/>
    <w:multiLevelType w:val="multilevel"/>
    <w:tmpl w:val="0407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Vancouv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tzrrdrenw0d9se0xdmvffrxpxrp9d5et5se&quot;&gt;20230204_Maxie_endnote-Converted&lt;record-ids&gt;&lt;item&gt;19&lt;/item&gt;&lt;item&gt;22&lt;/item&gt;&lt;item&gt;86&lt;/item&gt;&lt;item&gt;176&lt;/item&gt;&lt;item&gt;181&lt;/item&gt;&lt;item&gt;315&lt;/item&gt;&lt;item&gt;347&lt;/item&gt;&lt;/record-ids&gt;&lt;/item&gt;&lt;/Libraries&gt;"/>
  </w:docVars>
  <w:rsids>
    <w:rsidRoot w:val="00204850"/>
    <w:rsid w:val="000055F6"/>
    <w:rsid w:val="00013B2F"/>
    <w:rsid w:val="00017B38"/>
    <w:rsid w:val="00042E9E"/>
    <w:rsid w:val="00052D81"/>
    <w:rsid w:val="00053468"/>
    <w:rsid w:val="00055FB4"/>
    <w:rsid w:val="00057EAB"/>
    <w:rsid w:val="00064EF2"/>
    <w:rsid w:val="000659A9"/>
    <w:rsid w:val="00070DC3"/>
    <w:rsid w:val="00074CCF"/>
    <w:rsid w:val="00075520"/>
    <w:rsid w:val="00075FDB"/>
    <w:rsid w:val="00080C00"/>
    <w:rsid w:val="00085230"/>
    <w:rsid w:val="00085A7A"/>
    <w:rsid w:val="00092A5E"/>
    <w:rsid w:val="000940D0"/>
    <w:rsid w:val="000944B6"/>
    <w:rsid w:val="000A0C8F"/>
    <w:rsid w:val="000A7D39"/>
    <w:rsid w:val="000B6269"/>
    <w:rsid w:val="000C10A4"/>
    <w:rsid w:val="000C5FCE"/>
    <w:rsid w:val="000D1EAA"/>
    <w:rsid w:val="000E01EE"/>
    <w:rsid w:val="000E1DAC"/>
    <w:rsid w:val="000F6FFE"/>
    <w:rsid w:val="00102940"/>
    <w:rsid w:val="00110224"/>
    <w:rsid w:val="0011051C"/>
    <w:rsid w:val="00110ECE"/>
    <w:rsid w:val="001143AD"/>
    <w:rsid w:val="00115E26"/>
    <w:rsid w:val="001246BD"/>
    <w:rsid w:val="00136638"/>
    <w:rsid w:val="001378F4"/>
    <w:rsid w:val="00144CCF"/>
    <w:rsid w:val="001564CF"/>
    <w:rsid w:val="00157AEC"/>
    <w:rsid w:val="00160867"/>
    <w:rsid w:val="00177B05"/>
    <w:rsid w:val="00187344"/>
    <w:rsid w:val="00190191"/>
    <w:rsid w:val="00195471"/>
    <w:rsid w:val="00197A6B"/>
    <w:rsid w:val="001A0F39"/>
    <w:rsid w:val="001A17EE"/>
    <w:rsid w:val="001C7CD0"/>
    <w:rsid w:val="001D1BAA"/>
    <w:rsid w:val="001D2904"/>
    <w:rsid w:val="001D3FBA"/>
    <w:rsid w:val="001E3AF8"/>
    <w:rsid w:val="001F05CB"/>
    <w:rsid w:val="001F3E13"/>
    <w:rsid w:val="001F4DBF"/>
    <w:rsid w:val="00204850"/>
    <w:rsid w:val="00204A38"/>
    <w:rsid w:val="00216C32"/>
    <w:rsid w:val="00216DE2"/>
    <w:rsid w:val="0022127B"/>
    <w:rsid w:val="00221313"/>
    <w:rsid w:val="00232E11"/>
    <w:rsid w:val="00235C14"/>
    <w:rsid w:val="00247468"/>
    <w:rsid w:val="002504BB"/>
    <w:rsid w:val="00261291"/>
    <w:rsid w:val="00286945"/>
    <w:rsid w:val="00286E21"/>
    <w:rsid w:val="00290580"/>
    <w:rsid w:val="00292C2D"/>
    <w:rsid w:val="002A4BDD"/>
    <w:rsid w:val="002A70CC"/>
    <w:rsid w:val="002A72F4"/>
    <w:rsid w:val="002B2739"/>
    <w:rsid w:val="002B73F7"/>
    <w:rsid w:val="002C2A69"/>
    <w:rsid w:val="002C3737"/>
    <w:rsid w:val="002C4F67"/>
    <w:rsid w:val="002C7FFA"/>
    <w:rsid w:val="002D7167"/>
    <w:rsid w:val="0030415C"/>
    <w:rsid w:val="00307C08"/>
    <w:rsid w:val="00307C52"/>
    <w:rsid w:val="003104C1"/>
    <w:rsid w:val="0031258F"/>
    <w:rsid w:val="00315B9B"/>
    <w:rsid w:val="00317FDA"/>
    <w:rsid w:val="003209A6"/>
    <w:rsid w:val="00335B25"/>
    <w:rsid w:val="00340A99"/>
    <w:rsid w:val="00355834"/>
    <w:rsid w:val="003564AE"/>
    <w:rsid w:val="003603EE"/>
    <w:rsid w:val="003661B9"/>
    <w:rsid w:val="003665BF"/>
    <w:rsid w:val="00370DE0"/>
    <w:rsid w:val="00371E39"/>
    <w:rsid w:val="00387BA3"/>
    <w:rsid w:val="00397F2F"/>
    <w:rsid w:val="003A0B14"/>
    <w:rsid w:val="003A2EAA"/>
    <w:rsid w:val="003B32BC"/>
    <w:rsid w:val="003B4F4D"/>
    <w:rsid w:val="003C2D8C"/>
    <w:rsid w:val="003C5766"/>
    <w:rsid w:val="003E0FCB"/>
    <w:rsid w:val="003E151F"/>
    <w:rsid w:val="003E731D"/>
    <w:rsid w:val="003F0A97"/>
    <w:rsid w:val="003F1440"/>
    <w:rsid w:val="003F62CB"/>
    <w:rsid w:val="003F7691"/>
    <w:rsid w:val="004024C6"/>
    <w:rsid w:val="00403936"/>
    <w:rsid w:val="00406EEE"/>
    <w:rsid w:val="00420A1A"/>
    <w:rsid w:val="00420A1E"/>
    <w:rsid w:val="0042150B"/>
    <w:rsid w:val="00421CB7"/>
    <w:rsid w:val="004225F4"/>
    <w:rsid w:val="004309A4"/>
    <w:rsid w:val="00436AD9"/>
    <w:rsid w:val="004512AA"/>
    <w:rsid w:val="00455865"/>
    <w:rsid w:val="00475D21"/>
    <w:rsid w:val="00476A87"/>
    <w:rsid w:val="00480A23"/>
    <w:rsid w:val="00483CAE"/>
    <w:rsid w:val="004846F7"/>
    <w:rsid w:val="00487388"/>
    <w:rsid w:val="00497FD1"/>
    <w:rsid w:val="004A1896"/>
    <w:rsid w:val="004A2899"/>
    <w:rsid w:val="004A4D07"/>
    <w:rsid w:val="004A5C90"/>
    <w:rsid w:val="004A695F"/>
    <w:rsid w:val="004A769C"/>
    <w:rsid w:val="004B2992"/>
    <w:rsid w:val="004B5845"/>
    <w:rsid w:val="004C475A"/>
    <w:rsid w:val="004C5113"/>
    <w:rsid w:val="004D2A2D"/>
    <w:rsid w:val="004E03D1"/>
    <w:rsid w:val="004E0C90"/>
    <w:rsid w:val="004E1AF3"/>
    <w:rsid w:val="004E44E6"/>
    <w:rsid w:val="004E4654"/>
    <w:rsid w:val="004E703A"/>
    <w:rsid w:val="004F01FD"/>
    <w:rsid w:val="004F2CFC"/>
    <w:rsid w:val="004F4817"/>
    <w:rsid w:val="004F5027"/>
    <w:rsid w:val="00517A94"/>
    <w:rsid w:val="00517B77"/>
    <w:rsid w:val="00523F97"/>
    <w:rsid w:val="00530CCB"/>
    <w:rsid w:val="005321B3"/>
    <w:rsid w:val="0054703E"/>
    <w:rsid w:val="00552A22"/>
    <w:rsid w:val="00560585"/>
    <w:rsid w:val="0057152E"/>
    <w:rsid w:val="00577381"/>
    <w:rsid w:val="00590074"/>
    <w:rsid w:val="00594744"/>
    <w:rsid w:val="005A1B00"/>
    <w:rsid w:val="005A4646"/>
    <w:rsid w:val="005A5F90"/>
    <w:rsid w:val="005B4BF0"/>
    <w:rsid w:val="005C49FC"/>
    <w:rsid w:val="005C6FA8"/>
    <w:rsid w:val="005D6EC5"/>
    <w:rsid w:val="005D71AD"/>
    <w:rsid w:val="005E0EAF"/>
    <w:rsid w:val="005F5899"/>
    <w:rsid w:val="00601A67"/>
    <w:rsid w:val="00601D17"/>
    <w:rsid w:val="006048FC"/>
    <w:rsid w:val="00611EF4"/>
    <w:rsid w:val="00614C0A"/>
    <w:rsid w:val="00615AC9"/>
    <w:rsid w:val="006214BD"/>
    <w:rsid w:val="0062613F"/>
    <w:rsid w:val="006378C7"/>
    <w:rsid w:val="00646964"/>
    <w:rsid w:val="00651610"/>
    <w:rsid w:val="0066798A"/>
    <w:rsid w:val="0067589B"/>
    <w:rsid w:val="00677288"/>
    <w:rsid w:val="006830B0"/>
    <w:rsid w:val="00686C20"/>
    <w:rsid w:val="00691B24"/>
    <w:rsid w:val="00692146"/>
    <w:rsid w:val="006921DC"/>
    <w:rsid w:val="006924BF"/>
    <w:rsid w:val="006C20C3"/>
    <w:rsid w:val="006C6A62"/>
    <w:rsid w:val="006D3C4C"/>
    <w:rsid w:val="006D45FC"/>
    <w:rsid w:val="006D583D"/>
    <w:rsid w:val="006D7AD2"/>
    <w:rsid w:val="006E3761"/>
    <w:rsid w:val="006E3BD0"/>
    <w:rsid w:val="006F081E"/>
    <w:rsid w:val="006F3439"/>
    <w:rsid w:val="006F7479"/>
    <w:rsid w:val="00702412"/>
    <w:rsid w:val="007055B1"/>
    <w:rsid w:val="00707722"/>
    <w:rsid w:val="00711BBD"/>
    <w:rsid w:val="007136BF"/>
    <w:rsid w:val="00713EA4"/>
    <w:rsid w:val="00732038"/>
    <w:rsid w:val="007344BF"/>
    <w:rsid w:val="007462B2"/>
    <w:rsid w:val="00750FDF"/>
    <w:rsid w:val="00761181"/>
    <w:rsid w:val="0076605F"/>
    <w:rsid w:val="0076763C"/>
    <w:rsid w:val="007927DB"/>
    <w:rsid w:val="007A4882"/>
    <w:rsid w:val="007B1FC6"/>
    <w:rsid w:val="007B231B"/>
    <w:rsid w:val="007B3BDD"/>
    <w:rsid w:val="007C1BFD"/>
    <w:rsid w:val="007E07BF"/>
    <w:rsid w:val="007E4363"/>
    <w:rsid w:val="007F1752"/>
    <w:rsid w:val="007F3815"/>
    <w:rsid w:val="00817C76"/>
    <w:rsid w:val="0082074B"/>
    <w:rsid w:val="00823845"/>
    <w:rsid w:val="00823D64"/>
    <w:rsid w:val="008269B5"/>
    <w:rsid w:val="00832426"/>
    <w:rsid w:val="00833F1A"/>
    <w:rsid w:val="008408E1"/>
    <w:rsid w:val="00844C93"/>
    <w:rsid w:val="00847800"/>
    <w:rsid w:val="00862AD9"/>
    <w:rsid w:val="00864172"/>
    <w:rsid w:val="008648E4"/>
    <w:rsid w:val="00865D2A"/>
    <w:rsid w:val="00867185"/>
    <w:rsid w:val="00873B41"/>
    <w:rsid w:val="0088130F"/>
    <w:rsid w:val="00895468"/>
    <w:rsid w:val="008979A4"/>
    <w:rsid w:val="008A169C"/>
    <w:rsid w:val="008B05B5"/>
    <w:rsid w:val="008B6457"/>
    <w:rsid w:val="008B709E"/>
    <w:rsid w:val="008D077F"/>
    <w:rsid w:val="008D09E1"/>
    <w:rsid w:val="008E4FC0"/>
    <w:rsid w:val="008E6A2A"/>
    <w:rsid w:val="008E6A6E"/>
    <w:rsid w:val="008F0D17"/>
    <w:rsid w:val="00900242"/>
    <w:rsid w:val="00902602"/>
    <w:rsid w:val="009044E1"/>
    <w:rsid w:val="00912757"/>
    <w:rsid w:val="00913DB2"/>
    <w:rsid w:val="00920284"/>
    <w:rsid w:val="00922DDF"/>
    <w:rsid w:val="00922EAA"/>
    <w:rsid w:val="00932065"/>
    <w:rsid w:val="00934E1E"/>
    <w:rsid w:val="00956371"/>
    <w:rsid w:val="00957F9E"/>
    <w:rsid w:val="00960A68"/>
    <w:rsid w:val="009611F0"/>
    <w:rsid w:val="00962205"/>
    <w:rsid w:val="00966726"/>
    <w:rsid w:val="00980690"/>
    <w:rsid w:val="00982D41"/>
    <w:rsid w:val="0098312D"/>
    <w:rsid w:val="00983745"/>
    <w:rsid w:val="00986B80"/>
    <w:rsid w:val="009A6028"/>
    <w:rsid w:val="009A7D63"/>
    <w:rsid w:val="009B0D39"/>
    <w:rsid w:val="009B5761"/>
    <w:rsid w:val="009E5C5C"/>
    <w:rsid w:val="009E78C0"/>
    <w:rsid w:val="009F273E"/>
    <w:rsid w:val="009F66FD"/>
    <w:rsid w:val="009F70A8"/>
    <w:rsid w:val="009F74C4"/>
    <w:rsid w:val="00A01F70"/>
    <w:rsid w:val="00A02517"/>
    <w:rsid w:val="00A052B8"/>
    <w:rsid w:val="00A059F2"/>
    <w:rsid w:val="00A139CD"/>
    <w:rsid w:val="00A13ECC"/>
    <w:rsid w:val="00A22608"/>
    <w:rsid w:val="00A27151"/>
    <w:rsid w:val="00A3070F"/>
    <w:rsid w:val="00A31DFA"/>
    <w:rsid w:val="00A3304A"/>
    <w:rsid w:val="00A35ED4"/>
    <w:rsid w:val="00A3663F"/>
    <w:rsid w:val="00A6236C"/>
    <w:rsid w:val="00A63C50"/>
    <w:rsid w:val="00A64C3E"/>
    <w:rsid w:val="00A761B2"/>
    <w:rsid w:val="00A90514"/>
    <w:rsid w:val="00A9336B"/>
    <w:rsid w:val="00AA2FBF"/>
    <w:rsid w:val="00AA6F1A"/>
    <w:rsid w:val="00AC6BBB"/>
    <w:rsid w:val="00AD4ECF"/>
    <w:rsid w:val="00AD5612"/>
    <w:rsid w:val="00AD6634"/>
    <w:rsid w:val="00AD6EFC"/>
    <w:rsid w:val="00AF17A1"/>
    <w:rsid w:val="00AF2736"/>
    <w:rsid w:val="00B15854"/>
    <w:rsid w:val="00B1772A"/>
    <w:rsid w:val="00B2450C"/>
    <w:rsid w:val="00B3546F"/>
    <w:rsid w:val="00B56877"/>
    <w:rsid w:val="00B572AD"/>
    <w:rsid w:val="00B73EDA"/>
    <w:rsid w:val="00B802C2"/>
    <w:rsid w:val="00B911F4"/>
    <w:rsid w:val="00B95B76"/>
    <w:rsid w:val="00BA174A"/>
    <w:rsid w:val="00BB079A"/>
    <w:rsid w:val="00BB3B5A"/>
    <w:rsid w:val="00BB42FE"/>
    <w:rsid w:val="00BB639A"/>
    <w:rsid w:val="00BC1A0A"/>
    <w:rsid w:val="00BC312D"/>
    <w:rsid w:val="00BC77F8"/>
    <w:rsid w:val="00BC7A8A"/>
    <w:rsid w:val="00BD2E4C"/>
    <w:rsid w:val="00BD34F3"/>
    <w:rsid w:val="00BD4FCC"/>
    <w:rsid w:val="00BE54B3"/>
    <w:rsid w:val="00BF1E8A"/>
    <w:rsid w:val="00BF34BB"/>
    <w:rsid w:val="00BF5080"/>
    <w:rsid w:val="00BF59DF"/>
    <w:rsid w:val="00BF7827"/>
    <w:rsid w:val="00C04232"/>
    <w:rsid w:val="00C12A0D"/>
    <w:rsid w:val="00C24663"/>
    <w:rsid w:val="00C32E30"/>
    <w:rsid w:val="00C41764"/>
    <w:rsid w:val="00C657C2"/>
    <w:rsid w:val="00C67EB1"/>
    <w:rsid w:val="00C711BD"/>
    <w:rsid w:val="00C74EDC"/>
    <w:rsid w:val="00C82642"/>
    <w:rsid w:val="00C82E4F"/>
    <w:rsid w:val="00C92FC5"/>
    <w:rsid w:val="00CA133E"/>
    <w:rsid w:val="00CB2391"/>
    <w:rsid w:val="00CB2B60"/>
    <w:rsid w:val="00CB487A"/>
    <w:rsid w:val="00CB5AC6"/>
    <w:rsid w:val="00CC0EE5"/>
    <w:rsid w:val="00CC39BD"/>
    <w:rsid w:val="00CD6FB9"/>
    <w:rsid w:val="00CE3148"/>
    <w:rsid w:val="00CE6A8B"/>
    <w:rsid w:val="00CE6D01"/>
    <w:rsid w:val="00CE77D2"/>
    <w:rsid w:val="00CF112D"/>
    <w:rsid w:val="00CF4910"/>
    <w:rsid w:val="00CF5368"/>
    <w:rsid w:val="00D00BD8"/>
    <w:rsid w:val="00D027BA"/>
    <w:rsid w:val="00D03F23"/>
    <w:rsid w:val="00D05958"/>
    <w:rsid w:val="00D13043"/>
    <w:rsid w:val="00D21A7C"/>
    <w:rsid w:val="00D24A3D"/>
    <w:rsid w:val="00D3589E"/>
    <w:rsid w:val="00D5072A"/>
    <w:rsid w:val="00D524F1"/>
    <w:rsid w:val="00D541AF"/>
    <w:rsid w:val="00D567CD"/>
    <w:rsid w:val="00D720BF"/>
    <w:rsid w:val="00D73F53"/>
    <w:rsid w:val="00D902F0"/>
    <w:rsid w:val="00D9321D"/>
    <w:rsid w:val="00D9574A"/>
    <w:rsid w:val="00D977FA"/>
    <w:rsid w:val="00DA1E16"/>
    <w:rsid w:val="00DB24FA"/>
    <w:rsid w:val="00DB4A82"/>
    <w:rsid w:val="00DB4F14"/>
    <w:rsid w:val="00DB73C3"/>
    <w:rsid w:val="00DE664C"/>
    <w:rsid w:val="00DF0DC8"/>
    <w:rsid w:val="00DF62B7"/>
    <w:rsid w:val="00DF7949"/>
    <w:rsid w:val="00E019CA"/>
    <w:rsid w:val="00E07539"/>
    <w:rsid w:val="00E10795"/>
    <w:rsid w:val="00E1366A"/>
    <w:rsid w:val="00E16BC0"/>
    <w:rsid w:val="00E3036A"/>
    <w:rsid w:val="00E324FC"/>
    <w:rsid w:val="00E356A6"/>
    <w:rsid w:val="00E425BD"/>
    <w:rsid w:val="00E4449A"/>
    <w:rsid w:val="00E57287"/>
    <w:rsid w:val="00E6371E"/>
    <w:rsid w:val="00E67F2F"/>
    <w:rsid w:val="00E733C5"/>
    <w:rsid w:val="00E8528C"/>
    <w:rsid w:val="00E87364"/>
    <w:rsid w:val="00E94D5C"/>
    <w:rsid w:val="00EB1E58"/>
    <w:rsid w:val="00EB4517"/>
    <w:rsid w:val="00EC2576"/>
    <w:rsid w:val="00EC59FC"/>
    <w:rsid w:val="00ED51B1"/>
    <w:rsid w:val="00EE017B"/>
    <w:rsid w:val="00EE0615"/>
    <w:rsid w:val="00EE1978"/>
    <w:rsid w:val="00EF3D94"/>
    <w:rsid w:val="00F03693"/>
    <w:rsid w:val="00F07DF3"/>
    <w:rsid w:val="00F12FBD"/>
    <w:rsid w:val="00F17537"/>
    <w:rsid w:val="00F254C0"/>
    <w:rsid w:val="00F27112"/>
    <w:rsid w:val="00F27256"/>
    <w:rsid w:val="00F32ABE"/>
    <w:rsid w:val="00F32AC8"/>
    <w:rsid w:val="00F333EC"/>
    <w:rsid w:val="00F36E30"/>
    <w:rsid w:val="00F4058B"/>
    <w:rsid w:val="00F40F75"/>
    <w:rsid w:val="00F46465"/>
    <w:rsid w:val="00F53337"/>
    <w:rsid w:val="00F805CF"/>
    <w:rsid w:val="00F81A19"/>
    <w:rsid w:val="00F838EB"/>
    <w:rsid w:val="00F85CD8"/>
    <w:rsid w:val="00F86221"/>
    <w:rsid w:val="00F902F2"/>
    <w:rsid w:val="00F92B32"/>
    <w:rsid w:val="00F969D1"/>
    <w:rsid w:val="00F9707E"/>
    <w:rsid w:val="00FA13DB"/>
    <w:rsid w:val="00FB6494"/>
    <w:rsid w:val="00FB6979"/>
    <w:rsid w:val="00FB79E6"/>
    <w:rsid w:val="00FC1D2D"/>
    <w:rsid w:val="00FC5030"/>
    <w:rsid w:val="00FC7691"/>
    <w:rsid w:val="00FC7FBC"/>
    <w:rsid w:val="00FD052D"/>
    <w:rsid w:val="00FD2373"/>
    <w:rsid w:val="00FF7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155577"/>
  <w15:chartTrackingRefBased/>
  <w15:docId w15:val="{E0D88E4B-9D29-47D7-A81E-20DE4E976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0DC3"/>
    <w:pPr>
      <w:keepNext/>
      <w:keepLines/>
      <w:numPr>
        <w:numId w:val="1"/>
      </w:numPr>
      <w:spacing w:before="240" w:after="120" w:line="480" w:lineRule="auto"/>
      <w:ind w:left="431" w:hanging="431"/>
      <w:outlineLvl w:val="0"/>
    </w:pPr>
    <w:rPr>
      <w:rFonts w:ascii="Arial" w:eastAsia="DengXian Light" w:hAnsi="Arial" w:cs="Times New Roman"/>
      <w:b/>
      <w:color w:val="0070C0"/>
      <w:sz w:val="28"/>
      <w:szCs w:val="32"/>
      <w:lang w:val="en-US" w:eastAsia="de-D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4850"/>
    <w:pPr>
      <w:numPr>
        <w:ilvl w:val="1"/>
        <w:numId w:val="1"/>
      </w:numPr>
      <w:spacing w:before="120" w:after="120" w:line="480" w:lineRule="auto"/>
      <w:outlineLvl w:val="1"/>
    </w:pPr>
    <w:rPr>
      <w:rFonts w:ascii="Arial" w:eastAsia="Times New Roman" w:hAnsi="Arial" w:cs="Times New Roman"/>
      <w:b/>
      <w:szCs w:val="24"/>
      <w:lang w:val="en-US" w:eastAsia="de-D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04850"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rFonts w:ascii="Arial" w:eastAsia="DengXian Light" w:hAnsi="Arial" w:cs="Times New Roman"/>
      <w:b/>
      <w:i/>
      <w:color w:val="2E74B5"/>
      <w:sz w:val="20"/>
      <w:szCs w:val="24"/>
      <w:lang w:val="en-US" w:eastAsia="de-D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04850"/>
    <w:pPr>
      <w:keepNext/>
      <w:keepLines/>
      <w:numPr>
        <w:ilvl w:val="3"/>
        <w:numId w:val="1"/>
      </w:numPr>
      <w:spacing w:before="120" w:after="0" w:line="480" w:lineRule="auto"/>
      <w:ind w:left="862" w:hanging="862"/>
      <w:outlineLvl w:val="3"/>
    </w:pPr>
    <w:rPr>
      <w:rFonts w:ascii="Arial" w:eastAsia="DengXian Light" w:hAnsi="Arial" w:cs="Times New Roman"/>
      <w:b/>
      <w:iCs/>
      <w:sz w:val="20"/>
      <w:szCs w:val="24"/>
      <w:lang w:val="en-US" w:eastAsia="de-D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04850"/>
    <w:pPr>
      <w:keepNext/>
      <w:keepLines/>
      <w:numPr>
        <w:ilvl w:val="4"/>
        <w:numId w:val="1"/>
      </w:numPr>
      <w:spacing w:before="40" w:after="0" w:line="480" w:lineRule="auto"/>
      <w:outlineLvl w:val="4"/>
    </w:pPr>
    <w:rPr>
      <w:rFonts w:ascii="Calibri Light" w:eastAsia="DengXian Light" w:hAnsi="Calibri Light" w:cs="Times New Roman"/>
      <w:color w:val="2E74B5"/>
      <w:sz w:val="20"/>
      <w:szCs w:val="24"/>
      <w:lang w:val="en-US" w:eastAsia="de-D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4850"/>
    <w:pPr>
      <w:keepNext/>
      <w:keepLines/>
      <w:numPr>
        <w:ilvl w:val="5"/>
        <w:numId w:val="1"/>
      </w:numPr>
      <w:spacing w:before="40" w:after="0" w:line="480" w:lineRule="auto"/>
      <w:outlineLvl w:val="5"/>
    </w:pPr>
    <w:rPr>
      <w:rFonts w:ascii="Calibri Light" w:eastAsia="DengXian Light" w:hAnsi="Calibri Light" w:cs="Times New Roman"/>
      <w:color w:val="1F4D78"/>
      <w:sz w:val="20"/>
      <w:szCs w:val="24"/>
      <w:lang w:val="en-US" w:eastAsia="de-D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4850"/>
    <w:pPr>
      <w:keepNext/>
      <w:keepLines/>
      <w:numPr>
        <w:ilvl w:val="6"/>
        <w:numId w:val="1"/>
      </w:numPr>
      <w:spacing w:before="40" w:after="0" w:line="480" w:lineRule="auto"/>
      <w:outlineLvl w:val="6"/>
    </w:pPr>
    <w:rPr>
      <w:rFonts w:ascii="Calibri Light" w:eastAsia="DengXian Light" w:hAnsi="Calibri Light" w:cs="Times New Roman"/>
      <w:i/>
      <w:iCs/>
      <w:color w:val="1F4D78"/>
      <w:sz w:val="20"/>
      <w:szCs w:val="24"/>
      <w:lang w:val="en-US" w:eastAsia="de-D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4850"/>
    <w:pPr>
      <w:keepNext/>
      <w:keepLines/>
      <w:numPr>
        <w:ilvl w:val="7"/>
        <w:numId w:val="1"/>
      </w:numPr>
      <w:spacing w:before="40" w:after="0" w:line="480" w:lineRule="auto"/>
      <w:outlineLvl w:val="7"/>
    </w:pPr>
    <w:rPr>
      <w:rFonts w:ascii="Calibri Light" w:eastAsia="DengXian Light" w:hAnsi="Calibri Light" w:cs="Times New Roman"/>
      <w:color w:val="272727"/>
      <w:sz w:val="21"/>
      <w:szCs w:val="21"/>
      <w:lang w:val="en-US" w:eastAsia="de-D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4850"/>
    <w:pPr>
      <w:keepNext/>
      <w:keepLines/>
      <w:numPr>
        <w:ilvl w:val="8"/>
        <w:numId w:val="1"/>
      </w:numPr>
      <w:spacing w:before="40" w:after="0" w:line="480" w:lineRule="auto"/>
      <w:outlineLvl w:val="8"/>
    </w:pPr>
    <w:rPr>
      <w:rFonts w:ascii="Calibri Light" w:eastAsia="DengXian Light" w:hAnsi="Calibri Light" w:cs="Times New Roman"/>
      <w:i/>
      <w:iCs/>
      <w:color w:val="272727"/>
      <w:sz w:val="21"/>
      <w:szCs w:val="21"/>
      <w:lang w:val="en-US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48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4850"/>
  </w:style>
  <w:style w:type="paragraph" w:styleId="Footer">
    <w:name w:val="footer"/>
    <w:basedOn w:val="Normal"/>
    <w:link w:val="FooterChar"/>
    <w:uiPriority w:val="99"/>
    <w:unhideWhenUsed/>
    <w:rsid w:val="002048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4850"/>
  </w:style>
  <w:style w:type="character" w:styleId="PageNumber">
    <w:name w:val="page number"/>
    <w:basedOn w:val="DefaultParagraphFont"/>
    <w:uiPriority w:val="99"/>
    <w:semiHidden/>
    <w:unhideWhenUsed/>
    <w:rsid w:val="00204850"/>
  </w:style>
  <w:style w:type="character" w:customStyle="1" w:styleId="Heading1Char">
    <w:name w:val="Heading 1 Char"/>
    <w:basedOn w:val="DefaultParagraphFont"/>
    <w:link w:val="Heading1"/>
    <w:uiPriority w:val="9"/>
    <w:rsid w:val="00070DC3"/>
    <w:rPr>
      <w:rFonts w:ascii="Arial" w:eastAsia="DengXian Light" w:hAnsi="Arial" w:cs="Times New Roman"/>
      <w:b/>
      <w:color w:val="0070C0"/>
      <w:sz w:val="28"/>
      <w:szCs w:val="32"/>
      <w:lang w:val="en-US"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04850"/>
    <w:rPr>
      <w:rFonts w:ascii="Arial" w:eastAsia="Times New Roman" w:hAnsi="Arial" w:cs="Times New Roman"/>
      <w:b/>
      <w:szCs w:val="24"/>
      <w:lang w:val="en-US"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04850"/>
    <w:rPr>
      <w:rFonts w:ascii="Arial" w:eastAsia="DengXian Light" w:hAnsi="Arial" w:cs="Times New Roman"/>
      <w:b/>
      <w:i/>
      <w:color w:val="2E74B5"/>
      <w:sz w:val="20"/>
      <w:szCs w:val="24"/>
      <w:lang w:val="en-US" w:eastAsia="de-DE"/>
    </w:rPr>
  </w:style>
  <w:style w:type="character" w:customStyle="1" w:styleId="Heading4Char">
    <w:name w:val="Heading 4 Char"/>
    <w:basedOn w:val="DefaultParagraphFont"/>
    <w:link w:val="Heading4"/>
    <w:uiPriority w:val="9"/>
    <w:rsid w:val="00204850"/>
    <w:rPr>
      <w:rFonts w:ascii="Arial" w:eastAsia="DengXian Light" w:hAnsi="Arial" w:cs="Times New Roman"/>
      <w:b/>
      <w:iCs/>
      <w:sz w:val="20"/>
      <w:szCs w:val="24"/>
      <w:lang w:val="en-US" w:eastAsia="de-DE"/>
    </w:rPr>
  </w:style>
  <w:style w:type="character" w:customStyle="1" w:styleId="Heading5Char">
    <w:name w:val="Heading 5 Char"/>
    <w:basedOn w:val="DefaultParagraphFont"/>
    <w:link w:val="Heading5"/>
    <w:uiPriority w:val="9"/>
    <w:rsid w:val="00204850"/>
    <w:rPr>
      <w:rFonts w:ascii="Calibri Light" w:eastAsia="DengXian Light" w:hAnsi="Calibri Light" w:cs="Times New Roman"/>
      <w:color w:val="2E74B5"/>
      <w:sz w:val="20"/>
      <w:szCs w:val="24"/>
      <w:lang w:val="en-US" w:eastAsia="de-D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4850"/>
    <w:rPr>
      <w:rFonts w:ascii="Calibri Light" w:eastAsia="DengXian Light" w:hAnsi="Calibri Light" w:cs="Times New Roman"/>
      <w:color w:val="1F4D78"/>
      <w:sz w:val="20"/>
      <w:szCs w:val="24"/>
      <w:lang w:val="en-US" w:eastAsia="de-D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4850"/>
    <w:rPr>
      <w:rFonts w:ascii="Calibri Light" w:eastAsia="DengXian Light" w:hAnsi="Calibri Light" w:cs="Times New Roman"/>
      <w:i/>
      <w:iCs/>
      <w:color w:val="1F4D78"/>
      <w:sz w:val="20"/>
      <w:szCs w:val="24"/>
      <w:lang w:val="en-US" w:eastAsia="de-D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4850"/>
    <w:rPr>
      <w:rFonts w:ascii="Calibri Light" w:eastAsia="DengXian Light" w:hAnsi="Calibri Light" w:cs="Times New Roman"/>
      <w:color w:val="272727"/>
      <w:sz w:val="21"/>
      <w:szCs w:val="21"/>
      <w:lang w:val="en-US" w:eastAsia="de-D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4850"/>
    <w:rPr>
      <w:rFonts w:ascii="Calibri Light" w:eastAsia="DengXian Light" w:hAnsi="Calibri Light" w:cs="Times New Roman"/>
      <w:i/>
      <w:iCs/>
      <w:color w:val="272727"/>
      <w:sz w:val="21"/>
      <w:szCs w:val="21"/>
      <w:lang w:val="en-US" w:eastAsia="de-DE"/>
    </w:rPr>
  </w:style>
  <w:style w:type="character" w:styleId="CommentReference">
    <w:name w:val="annotation reference"/>
    <w:uiPriority w:val="99"/>
    <w:unhideWhenUsed/>
    <w:rsid w:val="002048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4850"/>
    <w:pPr>
      <w:spacing w:before="120" w:after="120" w:line="240" w:lineRule="auto"/>
    </w:pPr>
    <w:rPr>
      <w:rFonts w:ascii="Arial" w:eastAsia="Times New Roman" w:hAnsi="Arial" w:cs="Times New Roman"/>
      <w:sz w:val="20"/>
      <w:szCs w:val="20"/>
      <w:lang w:val="en-US" w:eastAsia="de-D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4850"/>
    <w:rPr>
      <w:rFonts w:ascii="Arial" w:eastAsia="Times New Roman" w:hAnsi="Arial" w:cs="Times New Roman"/>
      <w:sz w:val="20"/>
      <w:szCs w:val="20"/>
      <w:lang w:val="en-US"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4850"/>
    <w:pPr>
      <w:spacing w:before="0" w:after="160"/>
    </w:pPr>
    <w:rPr>
      <w:rFonts w:asciiTheme="minorHAnsi" w:eastAsiaTheme="minorHAnsi" w:hAnsiTheme="minorHAnsi" w:cstheme="minorBidi"/>
      <w:b/>
      <w:bCs/>
      <w:lang w:val="de-DE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4850"/>
    <w:rPr>
      <w:rFonts w:ascii="Arial" w:eastAsia="Times New Roman" w:hAnsi="Arial" w:cs="Times New Roman"/>
      <w:b/>
      <w:bCs/>
      <w:sz w:val="20"/>
      <w:szCs w:val="20"/>
      <w:lang w:val="en-US" w:eastAsia="de-DE"/>
    </w:rPr>
  </w:style>
  <w:style w:type="paragraph" w:styleId="Caption">
    <w:name w:val="caption"/>
    <w:basedOn w:val="Normal"/>
    <w:next w:val="Normal"/>
    <w:uiPriority w:val="35"/>
    <w:unhideWhenUsed/>
    <w:qFormat/>
    <w:rsid w:val="00204850"/>
    <w:pPr>
      <w:spacing w:before="120" w:after="200" w:line="240" w:lineRule="auto"/>
    </w:pPr>
    <w:rPr>
      <w:rFonts w:ascii="Arial" w:eastAsia="Times New Roman" w:hAnsi="Arial" w:cs="Times New Roman"/>
      <w:i/>
      <w:iCs/>
      <w:color w:val="44546A"/>
      <w:sz w:val="18"/>
      <w:szCs w:val="18"/>
      <w:lang w:val="en-US" w:eastAsia="de-DE"/>
    </w:rPr>
  </w:style>
  <w:style w:type="paragraph" w:customStyle="1" w:styleId="EndNoteBibliographyTitle">
    <w:name w:val="EndNote Bibliography Title"/>
    <w:basedOn w:val="Normal"/>
    <w:link w:val="EndNoteBibliographyTitleChar"/>
    <w:rsid w:val="00397F2F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97F2F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397F2F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397F2F"/>
    <w:rPr>
      <w:rFonts w:ascii="Calibri" w:hAnsi="Calibri" w:cs="Calibri"/>
      <w:noProof/>
      <w:lang w:val="en-US"/>
    </w:rPr>
  </w:style>
  <w:style w:type="character" w:styleId="Hyperlink">
    <w:name w:val="Hyperlink"/>
    <w:basedOn w:val="DefaultParagraphFont"/>
    <w:uiPriority w:val="99"/>
    <w:unhideWhenUsed/>
    <w:rsid w:val="00397F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7F2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A174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0659A9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4C475A"/>
    <w:rPr>
      <w:color w:val="954F72" w:themeColor="followedHyperlink"/>
      <w:u w:val="single"/>
    </w:rPr>
  </w:style>
  <w:style w:type="table" w:styleId="TableGridLight">
    <w:name w:val="Grid Table Light"/>
    <w:basedOn w:val="TableNormal"/>
    <w:uiPriority w:val="40"/>
    <w:rsid w:val="00BF59D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5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3CC89F-98A9-4BFA-92EC-3B31A16FD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5914</Words>
  <Characters>37263</Characters>
  <Application>Microsoft Office Word</Application>
  <DocSecurity>0</DocSecurity>
  <Lines>310</Lines>
  <Paragraphs>86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Liebscher, Maxie /DZNE</dc:creator>
  <cp:keywords/>
  <dc:description/>
  <cp:lastModifiedBy>Liebscher, Maxie /DZNE</cp:lastModifiedBy>
  <cp:revision>2</cp:revision>
  <cp:lastPrinted>2026-03-19T08:33:00Z</cp:lastPrinted>
  <dcterms:created xsi:type="dcterms:W3CDTF">2026-03-24T09:45:00Z</dcterms:created>
  <dcterms:modified xsi:type="dcterms:W3CDTF">2026-03-24T09:45:00Z</dcterms:modified>
</cp:coreProperties>
</file>