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2C992" w14:textId="77777777" w:rsidR="002F3F20" w:rsidRDefault="00F42B22">
      <w:pPr>
        <w:spacing w:after="0"/>
        <w:jc w:val="both"/>
        <w:rPr>
          <w:rFonts w:ascii="Arial" w:eastAsia="Arial" w:hAnsi="Arial" w:cs="Arial"/>
          <w:b/>
          <w:bCs/>
          <w:color w:val="000000"/>
          <w:u w:val="single"/>
        </w:rPr>
      </w:pPr>
      <w:proofErr w:type="spellStart"/>
      <w:r>
        <w:rPr>
          <w:rFonts w:ascii="Arial" w:eastAsia="Arial" w:hAnsi="Arial" w:cs="Arial"/>
          <w:b/>
          <w:bCs/>
          <w:u w:val="single"/>
        </w:rPr>
        <w:t>Cefiderocol</w:t>
      </w:r>
      <w:proofErr w:type="spellEnd"/>
      <w:r>
        <w:rPr>
          <w:rFonts w:ascii="Arial" w:eastAsia="Arial" w:hAnsi="Arial" w:cs="Arial"/>
          <w:b/>
          <w:bCs/>
          <w:u w:val="single"/>
        </w:rPr>
        <w:t xml:space="preserve"> resistance genes identified in environmental samples using functional metagenomics</w:t>
      </w:r>
      <w:r>
        <w:rPr>
          <w:rFonts w:ascii="Arial" w:eastAsia="Arial" w:hAnsi="Arial" w:cs="Arial"/>
          <w:b/>
          <w:bCs/>
          <w:color w:val="000000"/>
          <w:u w:val="single"/>
        </w:rPr>
        <w:t>.</w:t>
      </w:r>
    </w:p>
    <w:p w14:paraId="37BBE079" w14:textId="77777777" w:rsidR="002F3F20" w:rsidRDefault="002F3F20">
      <w:pPr>
        <w:spacing w:after="0"/>
        <w:jc w:val="both"/>
        <w:rPr>
          <w:rFonts w:ascii="Arial" w:eastAsia="Arial" w:hAnsi="Arial" w:cs="Arial"/>
        </w:rPr>
      </w:pPr>
    </w:p>
    <w:p w14:paraId="3D9F5F9E" w14:textId="77777777" w:rsidR="002F3F20" w:rsidRDefault="00F42B22">
      <w:pPr>
        <w:pBdr>
          <w:top w:val="nil"/>
          <w:left w:val="nil"/>
          <w:bottom w:val="nil"/>
          <w:right w:val="nil"/>
          <w:between w:val="nil"/>
        </w:pBdr>
        <w:spacing w:after="0" w:line="480" w:lineRule="auto"/>
        <w:jc w:val="both"/>
        <w:rPr>
          <w:rFonts w:ascii="Arial" w:eastAsia="Arial" w:hAnsi="Arial" w:cs="Arial"/>
          <w:b/>
          <w:bCs/>
          <w:color w:val="000000"/>
          <w:u w:val="single"/>
        </w:rPr>
      </w:pPr>
      <w:r>
        <w:rPr>
          <w:rFonts w:ascii="Arial" w:eastAsia="Arial" w:hAnsi="Arial" w:cs="Arial"/>
          <w:b/>
          <w:bCs/>
          <w:color w:val="000000"/>
          <w:u w:val="single"/>
        </w:rPr>
        <w:t>Supplementary materials and methods</w:t>
      </w:r>
    </w:p>
    <w:p w14:paraId="26240C30" w14:textId="77777777" w:rsidR="002F3F20" w:rsidRPr="00F42B22" w:rsidRDefault="00F42B22" w:rsidP="007E58FA">
      <w:pPr>
        <w:pBdr>
          <w:top w:val="nil"/>
          <w:left w:val="nil"/>
          <w:bottom w:val="nil"/>
          <w:right w:val="nil"/>
          <w:between w:val="nil"/>
        </w:pBdr>
        <w:spacing w:after="0"/>
        <w:rPr>
          <w:rFonts w:ascii="Arial" w:eastAsia="Arial" w:hAnsi="Arial" w:cs="Arial"/>
          <w:color w:val="000000"/>
          <w:u w:val="single"/>
        </w:rPr>
      </w:pPr>
      <w:r w:rsidRPr="00F42B22">
        <w:rPr>
          <w:rFonts w:ascii="Arial" w:eastAsia="Arial" w:hAnsi="Arial" w:cs="Arial"/>
          <w:color w:val="000000"/>
          <w:u w:val="single"/>
        </w:rPr>
        <w:t>DNA isolation</w:t>
      </w:r>
    </w:p>
    <w:p w14:paraId="4FF45478" w14:textId="2E918623" w:rsidR="002F3F20" w:rsidRDefault="00F42B22" w:rsidP="007E58FA">
      <w:pPr>
        <w:rPr>
          <w:rFonts w:ascii="Arial" w:eastAsia="Arial" w:hAnsi="Arial" w:cs="Arial"/>
        </w:rPr>
      </w:pPr>
      <w:r w:rsidRPr="00F42B22">
        <w:rPr>
          <w:rFonts w:ascii="Arial" w:eastAsia="Arial" w:hAnsi="Arial" w:cs="Arial"/>
          <w:color w:val="000000"/>
        </w:rPr>
        <w:t xml:space="preserve">Water and wastewater samples were filtered through 0.22 µm MF-Millipore filters (Merck, Darmstadt, Germany) prior to extraction. Filtration volumes varied: 1-6 L for freshwater or saltwater samples, and 0.05-1 L for wastewater input or output. The filters were then shredded and processed according to the kit extraction protocol. In total, 250 mg of material was used per extraction tube for the soil samples. Regarding the fish </w:t>
      </w:r>
      <w:r w:rsidRPr="00F42B22">
        <w:rPr>
          <w:rFonts w:ascii="Arial" w:eastAsia="Arial" w:hAnsi="Arial" w:cs="Arial"/>
        </w:rPr>
        <w:t>sample, a European bullhead (</w:t>
      </w:r>
      <w:proofErr w:type="spellStart"/>
      <w:r w:rsidRPr="00F42B22">
        <w:rPr>
          <w:rFonts w:ascii="Arial" w:eastAsia="Arial" w:hAnsi="Arial" w:cs="Arial"/>
          <w:i/>
          <w:iCs/>
        </w:rPr>
        <w:t>Cottus</w:t>
      </w:r>
      <w:proofErr w:type="spellEnd"/>
      <w:r w:rsidRPr="00F42B22">
        <w:rPr>
          <w:rFonts w:ascii="Arial" w:eastAsia="Arial" w:hAnsi="Arial" w:cs="Arial"/>
          <w:i/>
          <w:iCs/>
        </w:rPr>
        <w:t xml:space="preserve"> gobio</w:t>
      </w:r>
      <w:r w:rsidRPr="00F42B22">
        <w:rPr>
          <w:rFonts w:ascii="Arial" w:eastAsia="Arial" w:hAnsi="Arial" w:cs="Arial"/>
        </w:rPr>
        <w:t xml:space="preserve">) was removed from water of </w:t>
      </w:r>
      <w:r w:rsidR="005F2AE8">
        <w:rPr>
          <w:rFonts w:ascii="Arial" w:eastAsia="Arial" w:hAnsi="Arial" w:cs="Arial"/>
        </w:rPr>
        <w:t xml:space="preserve">the </w:t>
      </w:r>
      <w:r w:rsidRPr="00F42B22">
        <w:rPr>
          <w:rFonts w:ascii="Arial" w:eastAsia="Arial" w:hAnsi="Arial" w:cs="Arial"/>
        </w:rPr>
        <w:t>Elbe River in Dresden, Germany</w:t>
      </w:r>
      <w:r w:rsidR="005F2AE8">
        <w:rPr>
          <w:rFonts w:ascii="Arial" w:eastAsia="Arial" w:hAnsi="Arial" w:cs="Arial"/>
        </w:rPr>
        <w:t>,</w:t>
      </w:r>
      <w:r w:rsidRPr="00F42B22">
        <w:rPr>
          <w:rFonts w:ascii="Arial" w:eastAsia="Arial" w:hAnsi="Arial" w:cs="Arial"/>
        </w:rPr>
        <w:t xml:space="preserve"> and its skin mucus samples taken immediately after the fish was removed from the water using sterile cotton swabs </w:t>
      </w:r>
      <w:hyperlink r:id="rId4">
        <w:r w:rsidRPr="00F42B22">
          <w:rPr>
            <w:rFonts w:ascii="Arial" w:eastAsia="Arial" w:hAnsi="Arial" w:cs="Arial"/>
          </w:rPr>
          <w:t>[1]</w:t>
        </w:r>
      </w:hyperlink>
      <w:r w:rsidRPr="00F42B22">
        <w:rPr>
          <w:rFonts w:ascii="Arial" w:eastAsia="Arial Unicode MS" w:hAnsi="Arial" w:cs="Arial"/>
        </w:rPr>
        <w:t xml:space="preserve">. The collected mucus swab was transferred into a </w:t>
      </w:r>
      <w:proofErr w:type="spellStart"/>
      <w:r w:rsidRPr="00F42B22">
        <w:rPr>
          <w:rFonts w:ascii="Arial" w:eastAsia="Arial Unicode MS" w:hAnsi="Arial" w:cs="Arial"/>
        </w:rPr>
        <w:t>PowerBead</w:t>
      </w:r>
      <w:proofErr w:type="spellEnd"/>
      <w:r w:rsidRPr="00F42B22">
        <w:rPr>
          <w:rFonts w:ascii="Arial" w:eastAsia="Arial Unicode MS" w:hAnsi="Arial" w:cs="Arial"/>
        </w:rPr>
        <w:t xml:space="preserve"> tube and stored at −20°C before DNA extraction. Fishing and animal handling were carried out in accordance with federal legislation and ethics approval based on permits issued by the S</w:t>
      </w:r>
      <w:r w:rsidRPr="00F42B22">
        <w:rPr>
          <w:rFonts w:ascii="Arial" w:eastAsia="Arial" w:hAnsi="Arial" w:cs="Arial"/>
          <w:color w:val="000000"/>
        </w:rPr>
        <w:t>axon State Office for Environment, Agriculture, and Geology (AZ 76/1/9222.22–03/22). Ethical aspects of sampling were conducted following the requirements of Directive 2010/63/EU of the European Parliament and of the Council of 22 September 2010 on the protection of animals used for scientific purposes.</w:t>
      </w:r>
    </w:p>
    <w:p w14:paraId="6B5960EC" w14:textId="77777777" w:rsidR="002F3F20" w:rsidRPr="00F42B22" w:rsidRDefault="00F42B22" w:rsidP="007E58FA">
      <w:pPr>
        <w:pBdr>
          <w:top w:val="nil"/>
          <w:left w:val="nil"/>
          <w:bottom w:val="nil"/>
          <w:right w:val="nil"/>
          <w:between w:val="nil"/>
        </w:pBdr>
        <w:spacing w:after="0"/>
        <w:rPr>
          <w:rFonts w:ascii="Arial" w:eastAsia="Arial" w:hAnsi="Arial" w:cs="Arial"/>
          <w:u w:val="single"/>
        </w:rPr>
      </w:pPr>
      <w:r w:rsidRPr="00F42B22">
        <w:rPr>
          <w:rFonts w:ascii="Arial" w:eastAsia="Arial" w:hAnsi="Arial" w:cs="Arial"/>
          <w:color w:val="000000"/>
          <w:u w:val="single"/>
        </w:rPr>
        <w:t>Functional metagenomic libraries</w:t>
      </w:r>
    </w:p>
    <w:p w14:paraId="5EE83C10" w14:textId="77777777" w:rsidR="002F3F20" w:rsidRPr="00F42B22" w:rsidRDefault="00F42B22" w:rsidP="007E58FA">
      <w:pPr>
        <w:pBdr>
          <w:top w:val="nil"/>
          <w:left w:val="nil"/>
          <w:bottom w:val="nil"/>
          <w:right w:val="nil"/>
          <w:between w:val="nil"/>
        </w:pBdr>
        <w:spacing w:after="0"/>
        <w:rPr>
          <w:rFonts w:ascii="Arial" w:eastAsia="Arial" w:hAnsi="Arial" w:cs="Arial"/>
        </w:rPr>
      </w:pPr>
      <w:r w:rsidRPr="00F42B22">
        <w:rPr>
          <w:rFonts w:ascii="Arial" w:eastAsia="Arial" w:hAnsi="Arial" w:cs="Arial"/>
          <w:color w:val="000000"/>
        </w:rPr>
        <w:t xml:space="preserve">DNA was sheared using the </w:t>
      </w:r>
      <w:proofErr w:type="spellStart"/>
      <w:r w:rsidRPr="00F42B22">
        <w:rPr>
          <w:rFonts w:ascii="Arial" w:eastAsia="Arial" w:hAnsi="Arial" w:cs="Arial"/>
          <w:color w:val="000000"/>
        </w:rPr>
        <w:t>tagmentase</w:t>
      </w:r>
      <w:proofErr w:type="spellEnd"/>
      <w:r w:rsidRPr="00F42B22">
        <w:rPr>
          <w:rFonts w:ascii="Arial" w:eastAsia="Arial" w:hAnsi="Arial" w:cs="Arial"/>
          <w:color w:val="000000"/>
        </w:rPr>
        <w:t xml:space="preserve"> enzyme from the </w:t>
      </w:r>
      <w:proofErr w:type="spellStart"/>
      <w:r w:rsidRPr="00F42B22">
        <w:rPr>
          <w:rFonts w:ascii="Arial" w:eastAsia="Arial" w:hAnsi="Arial" w:cs="Arial"/>
          <w:color w:val="000000"/>
        </w:rPr>
        <w:t>Nextera</w:t>
      </w:r>
      <w:proofErr w:type="spellEnd"/>
      <w:r w:rsidRPr="00F42B22">
        <w:rPr>
          <w:rFonts w:ascii="Arial" w:eastAsia="Arial" w:hAnsi="Arial" w:cs="Arial"/>
          <w:color w:val="000000"/>
        </w:rPr>
        <w:t xml:space="preserve"> XT kit (Illumina, San Diego, USA) following an optimized protocol. To achieve a target size of 1-3 kb, DNA was incubated with a 1/10 dilution of the </w:t>
      </w:r>
      <w:proofErr w:type="spellStart"/>
      <w:r w:rsidRPr="00F42B22">
        <w:rPr>
          <w:rFonts w:ascii="Arial" w:eastAsia="Arial" w:hAnsi="Arial" w:cs="Arial"/>
          <w:color w:val="000000"/>
        </w:rPr>
        <w:t>tagmentase</w:t>
      </w:r>
      <w:proofErr w:type="spellEnd"/>
      <w:r w:rsidRPr="00F42B22">
        <w:rPr>
          <w:rFonts w:ascii="Arial" w:eastAsia="Arial" w:hAnsi="Arial" w:cs="Arial"/>
          <w:color w:val="000000"/>
        </w:rPr>
        <w:t xml:space="preserve"> enzyme for 10 seconds at 55°C. The reaction was quickly transferred on ice, and the sheared DNA was purified using </w:t>
      </w:r>
      <w:proofErr w:type="spellStart"/>
      <w:r w:rsidRPr="00F42B22">
        <w:rPr>
          <w:rFonts w:ascii="Arial" w:eastAsia="Arial" w:hAnsi="Arial" w:cs="Arial"/>
          <w:color w:val="000000"/>
        </w:rPr>
        <w:t>QIAquick</w:t>
      </w:r>
      <w:proofErr w:type="spellEnd"/>
      <w:r w:rsidRPr="00F42B22">
        <w:rPr>
          <w:rFonts w:ascii="Arial" w:eastAsia="Arial" w:hAnsi="Arial" w:cs="Arial"/>
          <w:color w:val="000000"/>
        </w:rPr>
        <w:t xml:space="preserve"> PCR Purification Kit (Qiagen, Hilden, Germany). The </w:t>
      </w:r>
      <w:proofErr w:type="spellStart"/>
      <w:r w:rsidRPr="00F42B22">
        <w:rPr>
          <w:rFonts w:ascii="Arial" w:eastAsia="Arial" w:hAnsi="Arial" w:cs="Arial"/>
          <w:color w:val="000000"/>
        </w:rPr>
        <w:t>tagmented</w:t>
      </w:r>
      <w:proofErr w:type="spellEnd"/>
      <w:r w:rsidRPr="00F42B22">
        <w:rPr>
          <w:rFonts w:ascii="Arial" w:eastAsia="Arial" w:hAnsi="Arial" w:cs="Arial"/>
          <w:color w:val="000000"/>
        </w:rPr>
        <w:t xml:space="preserve"> DNA was amplified using primers designed for adapter ligation, incorporating overlaps necessary for Gibson assembly. DNA fragments within the 1-3 kb range were size selected and purified using </w:t>
      </w:r>
      <w:proofErr w:type="spellStart"/>
      <w:r w:rsidRPr="00F42B22">
        <w:rPr>
          <w:rFonts w:ascii="Arial" w:eastAsia="Arial" w:hAnsi="Arial" w:cs="Arial"/>
          <w:color w:val="000000"/>
        </w:rPr>
        <w:t>QIAquick</w:t>
      </w:r>
      <w:proofErr w:type="spellEnd"/>
      <w:r w:rsidRPr="00F42B22">
        <w:rPr>
          <w:rFonts w:ascii="Arial" w:eastAsia="Arial" w:hAnsi="Arial" w:cs="Arial"/>
          <w:color w:val="000000"/>
        </w:rPr>
        <w:t xml:space="preserve"> Gel Extraction Kit (Qiagen, Hilden, Germany). </w:t>
      </w:r>
    </w:p>
    <w:p w14:paraId="0E55153F" w14:textId="77777777" w:rsidR="002F3F20" w:rsidRPr="00F42B22" w:rsidRDefault="00F42B22" w:rsidP="007E58FA">
      <w:pPr>
        <w:spacing w:after="0"/>
        <w:rPr>
          <w:rFonts w:ascii="Arial" w:eastAsia="Arial" w:hAnsi="Arial" w:cs="Arial"/>
        </w:rPr>
      </w:pPr>
      <w:r w:rsidRPr="00F42B22">
        <w:rPr>
          <w:rFonts w:ascii="Arial" w:eastAsia="Arial" w:hAnsi="Arial" w:cs="Arial"/>
          <w:color w:val="000000"/>
        </w:rPr>
        <w:t>The expression vector used was pHSG299 (Takara Bio, Shiga, Japan; accession number: M19415). The vector was linearized by PCR using primers designed for adapter ligation, incorporating complementary overlaps required for Gibson cloning. </w:t>
      </w:r>
    </w:p>
    <w:p w14:paraId="711CC6C9" w14:textId="5FBDBFF8" w:rsidR="002F3F20" w:rsidRPr="00F42B22" w:rsidRDefault="00F42B22" w:rsidP="007E58FA">
      <w:pPr>
        <w:spacing w:after="0"/>
        <w:rPr>
          <w:rFonts w:ascii="Arial" w:eastAsia="Arial" w:hAnsi="Arial" w:cs="Arial"/>
        </w:rPr>
      </w:pPr>
      <w:r w:rsidRPr="00F42B22">
        <w:rPr>
          <w:rFonts w:ascii="Arial" w:eastAsia="Arial" w:hAnsi="Arial" w:cs="Arial"/>
          <w:color w:val="000000"/>
        </w:rPr>
        <w:t xml:space="preserve">Gibson assembly was performed using </w:t>
      </w:r>
      <w:proofErr w:type="spellStart"/>
      <w:r w:rsidRPr="00F42B22">
        <w:rPr>
          <w:rFonts w:ascii="Arial" w:eastAsia="Arial" w:hAnsi="Arial" w:cs="Arial"/>
          <w:color w:val="000000"/>
        </w:rPr>
        <w:t>NEBuilder</w:t>
      </w:r>
      <w:proofErr w:type="spellEnd"/>
      <w:r w:rsidRPr="00F42B22">
        <w:rPr>
          <w:rFonts w:ascii="Arial" w:eastAsia="Arial" w:hAnsi="Arial" w:cs="Arial"/>
          <w:color w:val="000000"/>
        </w:rPr>
        <w:t xml:space="preserve"> HiFi DNA Assembly (New England Biolabs, Ipswich, USA). The Gibson assembly reaction mixture containing </w:t>
      </w:r>
      <w:r w:rsidRPr="00F42B22">
        <w:rPr>
          <w:rFonts w:ascii="Arial" w:eastAsia="Arial" w:hAnsi="Arial" w:cs="Arial"/>
        </w:rPr>
        <w:t xml:space="preserve">0.1 </w:t>
      </w:r>
      <w:proofErr w:type="spellStart"/>
      <w:r w:rsidRPr="00F42B22">
        <w:rPr>
          <w:rFonts w:ascii="Arial" w:eastAsia="Arial" w:hAnsi="Arial" w:cs="Arial"/>
        </w:rPr>
        <w:t>pmol</w:t>
      </w:r>
      <w:proofErr w:type="spellEnd"/>
      <w:r w:rsidRPr="00F42B22">
        <w:rPr>
          <w:rFonts w:ascii="Arial" w:eastAsia="Arial" w:hAnsi="Arial" w:cs="Arial"/>
        </w:rPr>
        <w:t xml:space="preserve"> inserts and 0.05 </w:t>
      </w:r>
      <w:proofErr w:type="spellStart"/>
      <w:r w:rsidRPr="00F42B22">
        <w:rPr>
          <w:rFonts w:ascii="Arial" w:eastAsia="Arial" w:hAnsi="Arial" w:cs="Arial"/>
        </w:rPr>
        <w:t>pmol</w:t>
      </w:r>
      <w:proofErr w:type="spellEnd"/>
      <w:r w:rsidRPr="00F42B22">
        <w:rPr>
          <w:rFonts w:ascii="Arial" w:eastAsia="Arial" w:hAnsi="Arial" w:cs="Arial"/>
        </w:rPr>
        <w:t xml:space="preserve"> vector was dialyzed against a 0.025 µm MF-Millipore membrane (Merck, Darmstadt, Germany). </w:t>
      </w:r>
      <w:r w:rsidRPr="00F42B22">
        <w:rPr>
          <w:rFonts w:ascii="Arial" w:eastAsia="Arial" w:hAnsi="Arial" w:cs="Arial"/>
          <w:i/>
          <w:iCs/>
        </w:rPr>
        <w:t>Escherichia coli</w:t>
      </w:r>
      <w:r w:rsidRPr="00F42B22">
        <w:rPr>
          <w:rFonts w:ascii="Arial" w:eastAsia="Arial" w:hAnsi="Arial" w:cs="Arial"/>
        </w:rPr>
        <w:t xml:space="preserve"> K12 MG1655 cells were made competent by multiple centrifugation and washes at 4°C in 10% glycerol. A 15 µL aliquot of the Gibson assembly reaction mixture was combined with 35 µL of competent cells, mixed, and then transferred in a 1 mm electroporation cuvette. Cells were electroporated at 1800V using </w:t>
      </w:r>
      <w:r w:rsidR="001B6B9E">
        <w:rPr>
          <w:rFonts w:ascii="Arial" w:eastAsia="Arial" w:hAnsi="Arial" w:cs="Arial"/>
        </w:rPr>
        <w:t xml:space="preserve">an </w:t>
      </w:r>
      <w:r w:rsidRPr="00F42B22">
        <w:rPr>
          <w:rFonts w:ascii="Arial" w:eastAsia="Arial" w:hAnsi="Arial" w:cs="Arial"/>
        </w:rPr>
        <w:t>Eppendorf electroporator 2510 and subse</w:t>
      </w:r>
      <w:r w:rsidRPr="00F42B22">
        <w:rPr>
          <w:rFonts w:ascii="Arial" w:eastAsia="Arial" w:hAnsi="Arial" w:cs="Arial"/>
          <w:color w:val="000000"/>
        </w:rPr>
        <w:t>quently resuspended in 1 mL Luria-Bertani (LB) media. The cell suspension was incubated for 2 hours at 37°C. </w:t>
      </w:r>
    </w:p>
    <w:p w14:paraId="7802EFFF" w14:textId="5B467BC6" w:rsidR="002F3F20" w:rsidRDefault="00F42B22" w:rsidP="007E58FA">
      <w:pPr>
        <w:spacing w:after="0"/>
        <w:rPr>
          <w:rFonts w:ascii="Arial" w:eastAsia="Arial" w:hAnsi="Arial" w:cs="Arial"/>
        </w:rPr>
      </w:pPr>
      <w:r w:rsidRPr="00F42B22">
        <w:rPr>
          <w:rFonts w:ascii="Arial" w:eastAsia="Arial" w:hAnsi="Arial" w:cs="Arial"/>
          <w:color w:val="000000"/>
        </w:rPr>
        <w:t>Cells were centrifuged (8000 rpm, 4 min), resuspended in 400 µL of LB medium</w:t>
      </w:r>
      <w:r w:rsidR="005F2AE8">
        <w:rPr>
          <w:rFonts w:ascii="Arial" w:eastAsia="Arial" w:hAnsi="Arial" w:cs="Arial"/>
          <w:color w:val="000000"/>
        </w:rPr>
        <w:t>,</w:t>
      </w:r>
      <w:r w:rsidRPr="00F42B22">
        <w:rPr>
          <w:rFonts w:ascii="Arial" w:eastAsia="Arial" w:hAnsi="Arial" w:cs="Arial"/>
          <w:color w:val="000000"/>
        </w:rPr>
        <w:t xml:space="preserve"> and 100 µL was used for serial dilutions and plating on LB agar media containing kanamycin (50 mg/L) incubated overnight at 37°C. To ensure cloning efficiency of 1 to 3 kb inserts, 15 clones were randomly selected and subjected to PCR amplifying the insertion site. Amplicons were pooled</w:t>
      </w:r>
      <w:r w:rsidR="001B6B9E">
        <w:rPr>
          <w:rFonts w:ascii="Arial" w:eastAsia="Arial" w:hAnsi="Arial" w:cs="Arial"/>
          <w:color w:val="000000"/>
        </w:rPr>
        <w:t>,</w:t>
      </w:r>
      <w:r w:rsidRPr="00F42B22">
        <w:rPr>
          <w:rFonts w:ascii="Arial" w:eastAsia="Arial" w:hAnsi="Arial" w:cs="Arial"/>
          <w:color w:val="000000"/>
        </w:rPr>
        <w:t xml:space="preserve"> and the pool size was analyzed using a Tape Station (Agilent, USA). The remaining cells were used to inoculate 50 mL LB broth containing 50 mg/L kanamycin for overnight incubation at 30°C. Cells were then centrifuged (8000 rpm, 4 min) and resuspended in 8 mL </w:t>
      </w:r>
      <w:proofErr w:type="spellStart"/>
      <w:r w:rsidRPr="00F42B22">
        <w:rPr>
          <w:rFonts w:ascii="Arial" w:eastAsia="Arial" w:hAnsi="Arial" w:cs="Arial"/>
          <w:color w:val="000000"/>
        </w:rPr>
        <w:t>LB+Glycerol</w:t>
      </w:r>
      <w:proofErr w:type="spellEnd"/>
      <w:r w:rsidRPr="00F42B22">
        <w:rPr>
          <w:rFonts w:ascii="Arial" w:eastAsia="Arial" w:hAnsi="Arial" w:cs="Arial"/>
          <w:color w:val="000000"/>
        </w:rPr>
        <w:t xml:space="preserve"> (15%) for storage at -80°C.</w:t>
      </w:r>
      <w:r>
        <w:rPr>
          <w:rFonts w:ascii="Arial" w:eastAsia="Arial" w:hAnsi="Arial" w:cs="Arial"/>
          <w:color w:val="000000"/>
        </w:rPr>
        <w:t xml:space="preserve"> </w:t>
      </w:r>
    </w:p>
    <w:p w14:paraId="23BE07E5" w14:textId="77777777" w:rsidR="002F3F20" w:rsidRDefault="00F42B22" w:rsidP="007E58FA">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 </w:t>
      </w:r>
    </w:p>
    <w:p w14:paraId="4C419237" w14:textId="77777777" w:rsidR="002F3F20" w:rsidRPr="00F42B22" w:rsidRDefault="00F42B22" w:rsidP="007E58FA">
      <w:pPr>
        <w:pBdr>
          <w:top w:val="nil"/>
          <w:left w:val="nil"/>
          <w:bottom w:val="nil"/>
          <w:right w:val="nil"/>
          <w:between w:val="nil"/>
        </w:pBdr>
        <w:spacing w:after="0"/>
        <w:rPr>
          <w:rFonts w:ascii="Arial" w:eastAsia="Arial" w:hAnsi="Arial" w:cs="Arial"/>
          <w:color w:val="000000"/>
          <w:u w:val="single"/>
        </w:rPr>
      </w:pPr>
      <w:r w:rsidRPr="00F42B22">
        <w:rPr>
          <w:rFonts w:ascii="Arial" w:eastAsia="Arial" w:hAnsi="Arial" w:cs="Arial"/>
          <w:color w:val="000000"/>
          <w:u w:val="single"/>
        </w:rPr>
        <w:t>Clone selection</w:t>
      </w:r>
    </w:p>
    <w:p w14:paraId="0A932066" w14:textId="01462DC2" w:rsidR="002F3F20" w:rsidRDefault="00F42B22" w:rsidP="007E58FA">
      <w:pPr>
        <w:spacing w:after="0"/>
        <w:rPr>
          <w:rFonts w:ascii="Arial" w:eastAsia="Arial" w:hAnsi="Arial" w:cs="Arial"/>
          <w:color w:val="000000"/>
        </w:rPr>
      </w:pPr>
      <w:bookmarkStart w:id="0" w:name="_pdrcqus49t2x" w:colFirst="0" w:colLast="0"/>
      <w:bookmarkEnd w:id="0"/>
      <w:r w:rsidRPr="00F42B22">
        <w:rPr>
          <w:rFonts w:ascii="Arial" w:eastAsia="Arial" w:hAnsi="Arial" w:cs="Arial"/>
          <w:color w:val="000000"/>
        </w:rPr>
        <w:t xml:space="preserve">To select for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-resistant clones from the functional metagenomic libraries, </w:t>
      </w:r>
      <w:r w:rsidRPr="00F42B22">
        <w:rPr>
          <w:rFonts w:ascii="Arial" w:eastAsia="Arial" w:hAnsi="Arial" w:cs="Arial"/>
          <w:i/>
          <w:iCs/>
          <w:color w:val="000000"/>
        </w:rPr>
        <w:t xml:space="preserve">E. coli </w:t>
      </w:r>
      <w:r w:rsidRPr="00F42B22">
        <w:rPr>
          <w:rFonts w:ascii="Arial" w:eastAsia="Arial" w:hAnsi="Arial" w:cs="Arial"/>
          <w:color w:val="000000"/>
        </w:rPr>
        <w:t>K12 MG1655 carrying libraries w</w:t>
      </w:r>
      <w:r w:rsidR="001B6B9E">
        <w:rPr>
          <w:rFonts w:ascii="Arial" w:eastAsia="Arial" w:hAnsi="Arial" w:cs="Arial"/>
          <w:color w:val="000000"/>
        </w:rPr>
        <w:t>ere</w:t>
      </w:r>
      <w:r w:rsidRPr="00F42B22">
        <w:rPr>
          <w:rFonts w:ascii="Arial" w:eastAsia="Arial" w:hAnsi="Arial" w:cs="Arial"/>
          <w:color w:val="000000"/>
        </w:rPr>
        <w:t xml:space="preserve"> plated on LB agar media supplemented with 100 mM IPTG and 1 mg/L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to select for significant MIC increase and to avoid potential false positives associated with the use of low antibiotic concentrations. The use of iron</w:t>
      </w:r>
      <w:r w:rsidRPr="00F42B22">
        <w:rPr>
          <w:rFonts w:ascii="Arial" w:eastAsia="Arial" w:hAnsi="Arial" w:cs="Arial"/>
        </w:rPr>
        <w:t>-</w:t>
      </w:r>
      <w:r w:rsidRPr="00F42B22">
        <w:rPr>
          <w:rFonts w:ascii="Arial" w:eastAsia="Arial" w:hAnsi="Arial" w:cs="Arial"/>
          <w:color w:val="000000"/>
        </w:rPr>
        <w:t>depleted media was not required as iron is sufficiently bound to agar, mimicking an iron</w:t>
      </w:r>
      <w:r w:rsidRPr="00F42B22">
        <w:rPr>
          <w:rFonts w:ascii="Arial" w:eastAsia="Arial" w:hAnsi="Arial" w:cs="Arial"/>
        </w:rPr>
        <w:t>-</w:t>
      </w:r>
      <w:r w:rsidRPr="00F42B22">
        <w:rPr>
          <w:rFonts w:ascii="Arial" w:eastAsia="Arial" w:hAnsi="Arial" w:cs="Arial"/>
          <w:color w:val="000000"/>
        </w:rPr>
        <w:t xml:space="preserve">depleted state </w:t>
      </w:r>
      <w:hyperlink r:id="rId5">
        <w:r w:rsidRPr="00F42B22">
          <w:rPr>
            <w:rFonts w:ascii="Arial" w:eastAsia="Arial" w:hAnsi="Arial" w:cs="Arial"/>
          </w:rPr>
          <w:t>[2]</w:t>
        </w:r>
      </w:hyperlink>
      <w:r w:rsidRPr="00F42B22">
        <w:rPr>
          <w:rFonts w:ascii="Arial" w:eastAsia="Arial" w:hAnsi="Arial" w:cs="Arial"/>
          <w:color w:val="000000"/>
        </w:rPr>
        <w:t xml:space="preserve">. To ensure the resistance phenotype was attributable to DNA cloned in the expression vector, the </w:t>
      </w:r>
      <w:proofErr w:type="spellStart"/>
      <w:r w:rsidRPr="00F42B22">
        <w:rPr>
          <w:rFonts w:ascii="Arial" w:eastAsia="Arial" w:hAnsi="Arial" w:cs="Arial"/>
          <w:color w:val="000000"/>
        </w:rPr>
        <w:t>cefiderocol</w:t>
      </w:r>
      <w:proofErr w:type="spellEnd"/>
      <w:r w:rsidR="001B6B9E">
        <w:rPr>
          <w:rFonts w:ascii="Arial" w:eastAsia="Arial" w:hAnsi="Arial" w:cs="Arial"/>
          <w:color w:val="000000"/>
        </w:rPr>
        <w:t>-</w:t>
      </w:r>
      <w:r w:rsidRPr="00F42B22">
        <w:rPr>
          <w:rFonts w:ascii="Arial" w:eastAsia="Arial" w:hAnsi="Arial" w:cs="Arial"/>
          <w:color w:val="000000"/>
        </w:rPr>
        <w:t xml:space="preserve">resistant colonies were selected as follows: 1) Clones were resuspended in a 20 µL NaCl solution. 2) The bacterial suspension was used to inoculate two separate LB agar plates, one supplemented with kanamycin (50 mg/L) and the other with 100 mM IPTG and 1 mg/L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3) The remaining bacterial suspension was heated at 95°C and subjected to PCR amplification, targeting the vector insertion site to amplify the inserted DNA fragment. Clones exhibiting growth on both selective media and yielding a positive PCR result were stored at -80°C in LB medium containing 15% glycerol.</w:t>
      </w:r>
    </w:p>
    <w:p w14:paraId="494EA96B" w14:textId="77777777" w:rsidR="002F3F20" w:rsidRDefault="002F3F20" w:rsidP="007E58FA">
      <w:pPr>
        <w:spacing w:after="0"/>
        <w:rPr>
          <w:rFonts w:ascii="Arial" w:eastAsia="Arial" w:hAnsi="Arial" w:cs="Arial"/>
          <w:color w:val="000000"/>
        </w:rPr>
      </w:pPr>
    </w:p>
    <w:p w14:paraId="69C648D5" w14:textId="77777777" w:rsidR="002F3F20" w:rsidRPr="00F42B22" w:rsidRDefault="00F42B22" w:rsidP="007E58FA">
      <w:pPr>
        <w:pBdr>
          <w:top w:val="nil"/>
          <w:left w:val="nil"/>
          <w:bottom w:val="nil"/>
          <w:right w:val="nil"/>
          <w:between w:val="nil"/>
        </w:pBdr>
        <w:spacing w:after="0"/>
        <w:rPr>
          <w:rFonts w:ascii="Arial" w:eastAsia="Arial" w:hAnsi="Arial" w:cs="Arial"/>
          <w:color w:val="000000"/>
          <w:u w:val="single"/>
        </w:rPr>
      </w:pPr>
      <w:r w:rsidRPr="00F42B22">
        <w:rPr>
          <w:rFonts w:ascii="Arial" w:eastAsia="Arial" w:hAnsi="Arial" w:cs="Arial"/>
          <w:color w:val="000000"/>
          <w:u w:val="single"/>
        </w:rPr>
        <w:t xml:space="preserve">Confirmation of plasmid mediated </w:t>
      </w:r>
      <w:proofErr w:type="spellStart"/>
      <w:r w:rsidRPr="00F42B22">
        <w:rPr>
          <w:rFonts w:ascii="Arial" w:eastAsia="Arial" w:hAnsi="Arial" w:cs="Arial"/>
          <w:color w:val="000000"/>
          <w:u w:val="single"/>
        </w:rPr>
        <w:t>cefiderocol</w:t>
      </w:r>
      <w:proofErr w:type="spellEnd"/>
      <w:r w:rsidRPr="00F42B22">
        <w:rPr>
          <w:rFonts w:ascii="Arial" w:eastAsia="Arial" w:hAnsi="Arial" w:cs="Arial"/>
          <w:color w:val="000000"/>
          <w:u w:val="single"/>
        </w:rPr>
        <w:t xml:space="preserve"> resistance</w:t>
      </w:r>
    </w:p>
    <w:p w14:paraId="76E500D9" w14:textId="6124444D" w:rsidR="002F3F20" w:rsidRPr="00F42B22" w:rsidRDefault="00F42B22" w:rsidP="007E58FA">
      <w:pPr>
        <w:pBdr>
          <w:top w:val="nil"/>
          <w:left w:val="nil"/>
          <w:bottom w:val="nil"/>
          <w:right w:val="nil"/>
          <w:between w:val="nil"/>
        </w:pBdr>
        <w:spacing w:after="0"/>
        <w:rPr>
          <w:rFonts w:ascii="Arial" w:eastAsia="Arial" w:hAnsi="Arial" w:cs="Arial"/>
          <w:color w:val="000000"/>
        </w:rPr>
      </w:pPr>
      <w:r w:rsidRPr="00F42B22">
        <w:rPr>
          <w:rFonts w:ascii="Arial" w:eastAsia="Arial" w:hAnsi="Arial" w:cs="Arial"/>
          <w:color w:val="000000"/>
        </w:rPr>
        <w:t xml:space="preserve">To further confirm plasmid-mediated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resistance, plasmid</w:t>
      </w:r>
      <w:r w:rsidR="001B6B9E">
        <w:rPr>
          <w:rFonts w:ascii="Arial" w:eastAsia="Arial" w:hAnsi="Arial" w:cs="Arial"/>
          <w:color w:val="000000"/>
        </w:rPr>
        <w:t>s</w:t>
      </w:r>
      <w:r w:rsidRPr="00F42B22">
        <w:rPr>
          <w:rFonts w:ascii="Arial" w:eastAsia="Arial" w:hAnsi="Arial" w:cs="Arial"/>
          <w:color w:val="000000"/>
        </w:rPr>
        <w:t xml:space="preserve"> presumably </w:t>
      </w:r>
      <w:r w:rsidRPr="00F42B22">
        <w:rPr>
          <w:rFonts w:ascii="Arial" w:eastAsia="Arial" w:hAnsi="Arial" w:cs="Arial"/>
        </w:rPr>
        <w:t xml:space="preserve">containing a </w:t>
      </w:r>
      <w:proofErr w:type="spellStart"/>
      <w:r w:rsidRPr="00F42B22">
        <w:rPr>
          <w:rFonts w:ascii="Arial" w:eastAsia="Arial" w:hAnsi="Arial" w:cs="Arial"/>
        </w:rPr>
        <w:t>cefiderocol</w:t>
      </w:r>
      <w:proofErr w:type="spellEnd"/>
      <w:r w:rsidRPr="00F42B22">
        <w:rPr>
          <w:rFonts w:ascii="Arial" w:eastAsia="Arial" w:hAnsi="Arial" w:cs="Arial"/>
        </w:rPr>
        <w:t xml:space="preserve"> resistance gene</w:t>
      </w:r>
      <w:r w:rsidRPr="00F42B22">
        <w:rPr>
          <w:rFonts w:ascii="Arial" w:eastAsia="Arial" w:hAnsi="Arial" w:cs="Arial"/>
          <w:color w:val="000000"/>
        </w:rPr>
        <w:t xml:space="preserve"> were extracted and purified from each resistant clone using the Plasmid Mini Kit (Qiagen, Hilden, Germany). Each purified plasmid was then used to transform fresh competent </w:t>
      </w:r>
      <w:r w:rsidRPr="00F42B22">
        <w:rPr>
          <w:rFonts w:ascii="Arial" w:eastAsia="Arial" w:hAnsi="Arial" w:cs="Arial"/>
          <w:i/>
          <w:iCs/>
          <w:color w:val="000000"/>
        </w:rPr>
        <w:t>E. coli</w:t>
      </w:r>
      <w:r w:rsidRPr="00F42B22">
        <w:rPr>
          <w:rFonts w:ascii="Arial" w:eastAsia="Arial" w:hAnsi="Arial" w:cs="Arial"/>
          <w:color w:val="000000"/>
        </w:rPr>
        <w:t xml:space="preserve"> K12 cells. The same electroporation protocol was performed, diluting 15 µL of plasmid containing insert (0.05 </w:t>
      </w:r>
      <w:proofErr w:type="spellStart"/>
      <w:r w:rsidRPr="00F42B22">
        <w:rPr>
          <w:rFonts w:ascii="Arial" w:eastAsia="Arial" w:hAnsi="Arial" w:cs="Arial"/>
          <w:color w:val="000000"/>
        </w:rPr>
        <w:t>pmol</w:t>
      </w:r>
      <w:proofErr w:type="spellEnd"/>
      <w:r w:rsidRPr="00F42B22">
        <w:rPr>
          <w:rFonts w:ascii="Arial" w:eastAsia="Arial" w:hAnsi="Arial" w:cs="Arial"/>
          <w:color w:val="000000"/>
        </w:rPr>
        <w:t xml:space="preserve">) in 35 µL of competent </w:t>
      </w:r>
      <w:r w:rsidRPr="00F42B22">
        <w:rPr>
          <w:rFonts w:ascii="Arial" w:eastAsia="Arial" w:hAnsi="Arial" w:cs="Arial"/>
          <w:i/>
          <w:iCs/>
          <w:color w:val="000000"/>
        </w:rPr>
        <w:t>E. coli</w:t>
      </w:r>
      <w:r w:rsidRPr="00F42B22">
        <w:rPr>
          <w:rFonts w:ascii="Arial" w:eastAsia="Arial" w:hAnsi="Arial" w:cs="Arial"/>
          <w:color w:val="000000"/>
        </w:rPr>
        <w:t xml:space="preserve"> cells. </w:t>
      </w:r>
      <w:r w:rsidRPr="00F42B22">
        <w:rPr>
          <w:rFonts w:ascii="Arial" w:eastAsia="Arial" w:hAnsi="Arial" w:cs="Arial"/>
        </w:rPr>
        <w:t>A</w:t>
      </w:r>
      <w:r w:rsidRPr="00F42B22">
        <w:rPr>
          <w:rFonts w:ascii="Arial" w:eastAsia="Arial" w:hAnsi="Arial" w:cs="Arial"/>
          <w:color w:val="000000"/>
        </w:rPr>
        <w:t xml:space="preserve"> phenotypic characterization of the transformants was performed and compared to </w:t>
      </w:r>
      <w:r w:rsidRPr="00F42B22">
        <w:rPr>
          <w:rFonts w:ascii="Arial" w:eastAsia="Arial" w:hAnsi="Arial" w:cs="Arial"/>
        </w:rPr>
        <w:t>the initial resistant clone phenotype</w:t>
      </w:r>
      <w:r w:rsidRPr="00F42B22">
        <w:rPr>
          <w:rFonts w:ascii="Arial" w:eastAsia="Arial" w:hAnsi="Arial" w:cs="Arial"/>
          <w:color w:val="000000"/>
        </w:rPr>
        <w:t>. </w:t>
      </w:r>
    </w:p>
    <w:p w14:paraId="4A5E6D22" w14:textId="749DD084" w:rsidR="002F3F20" w:rsidRDefault="00F42B22" w:rsidP="007E58FA">
      <w:pPr>
        <w:pBdr>
          <w:top w:val="nil"/>
          <w:left w:val="nil"/>
          <w:bottom w:val="nil"/>
          <w:right w:val="nil"/>
          <w:between w:val="nil"/>
        </w:pBdr>
        <w:spacing w:after="0"/>
        <w:rPr>
          <w:rFonts w:ascii="Arial" w:eastAsia="Arial" w:hAnsi="Arial" w:cs="Arial"/>
          <w:color w:val="000000"/>
        </w:rPr>
      </w:pPr>
      <w:r w:rsidRPr="00F42B22">
        <w:rPr>
          <w:rFonts w:ascii="Arial" w:eastAsia="Arial" w:hAnsi="Arial" w:cs="Arial"/>
          <w:color w:val="000000"/>
        </w:rPr>
        <w:t xml:space="preserve">Additionally, each resistant clone underwent whole genome sequencing (WGS) to discard potential mutations associated with increased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MIC. Genomic DNA was extracted using EZ1&amp;2, DNA </w:t>
      </w:r>
      <w:r w:rsidR="001B6B9E">
        <w:rPr>
          <w:rFonts w:ascii="Arial" w:eastAsia="Arial" w:hAnsi="Arial" w:cs="Arial"/>
          <w:color w:val="000000"/>
        </w:rPr>
        <w:t>T</w:t>
      </w:r>
      <w:r w:rsidRPr="00F42B22">
        <w:rPr>
          <w:rFonts w:ascii="Arial" w:eastAsia="Arial" w:hAnsi="Arial" w:cs="Arial"/>
          <w:color w:val="000000"/>
        </w:rPr>
        <w:t xml:space="preserve">issue kit (Qiagen, Hilden, Germany). Libraries for WGS were prepared using </w:t>
      </w:r>
      <w:proofErr w:type="spellStart"/>
      <w:r w:rsidRPr="00F42B22">
        <w:rPr>
          <w:rFonts w:ascii="Arial" w:eastAsia="Arial" w:hAnsi="Arial" w:cs="Arial"/>
          <w:color w:val="000000"/>
        </w:rPr>
        <w:t>Nextera</w:t>
      </w:r>
      <w:proofErr w:type="spellEnd"/>
      <w:r w:rsidRPr="00F42B22">
        <w:rPr>
          <w:rFonts w:ascii="Arial" w:eastAsia="Arial" w:hAnsi="Arial" w:cs="Arial"/>
          <w:color w:val="000000"/>
        </w:rPr>
        <w:t xml:space="preserve"> DNA Flex kit and sequenced on a </w:t>
      </w:r>
      <w:proofErr w:type="spellStart"/>
      <w:r w:rsidRPr="00F42B22">
        <w:rPr>
          <w:rFonts w:ascii="Arial" w:eastAsia="Arial" w:hAnsi="Arial" w:cs="Arial"/>
          <w:color w:val="000000"/>
        </w:rPr>
        <w:t>NextSeq</w:t>
      </w:r>
      <w:proofErr w:type="spellEnd"/>
      <w:r w:rsidRPr="00F42B22">
        <w:rPr>
          <w:rFonts w:ascii="Arial" w:eastAsia="Arial" w:hAnsi="Arial" w:cs="Arial"/>
          <w:color w:val="000000"/>
        </w:rPr>
        <w:t xml:space="preserve"> (Illumina, San Diego, USA). Reads were quality filtered, and the clone genome was assembled using </w:t>
      </w:r>
      <w:proofErr w:type="spellStart"/>
      <w:r w:rsidRPr="00F42B22">
        <w:rPr>
          <w:rFonts w:ascii="Arial" w:eastAsia="Arial" w:hAnsi="Arial" w:cs="Arial"/>
          <w:color w:val="000000"/>
        </w:rPr>
        <w:t>SPAdes</w:t>
      </w:r>
      <w:proofErr w:type="spellEnd"/>
      <w:r w:rsidRPr="00F42B22">
        <w:rPr>
          <w:rFonts w:ascii="Arial" w:eastAsia="Arial" w:hAnsi="Arial" w:cs="Arial"/>
          <w:color w:val="000000"/>
        </w:rPr>
        <w:t xml:space="preserve"> v3.11.1 </w:t>
      </w:r>
      <w:hyperlink r:id="rId6">
        <w:r w:rsidRPr="00F42B22">
          <w:rPr>
            <w:rFonts w:ascii="Arial" w:eastAsia="Arial" w:hAnsi="Arial" w:cs="Arial"/>
          </w:rPr>
          <w:t>[3]</w:t>
        </w:r>
      </w:hyperlink>
      <w:r w:rsidRPr="00F42B22">
        <w:rPr>
          <w:rFonts w:ascii="Arial" w:eastAsia="Arial" w:hAnsi="Arial" w:cs="Arial"/>
          <w:color w:val="000000"/>
        </w:rPr>
        <w:t>. Assembly was annotated using PROKKA v1.14</w:t>
      </w:r>
      <w:r w:rsidR="001B6B9E">
        <w:rPr>
          <w:rFonts w:ascii="Arial" w:eastAsia="Arial" w:hAnsi="Arial" w:cs="Arial"/>
          <w:color w:val="000000"/>
        </w:rPr>
        <w:t>,</w:t>
      </w:r>
      <w:r w:rsidRPr="00F42B22">
        <w:rPr>
          <w:rFonts w:ascii="Arial" w:eastAsia="Arial" w:hAnsi="Arial" w:cs="Arial"/>
          <w:color w:val="000000"/>
        </w:rPr>
        <w:t xml:space="preserve"> and potential mutations in genes previously associated with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resistance (</w:t>
      </w:r>
      <w:r w:rsidRPr="00F42B22">
        <w:rPr>
          <w:rFonts w:ascii="Arial" w:eastAsia="Arial" w:hAnsi="Arial" w:cs="Arial"/>
          <w:b/>
          <w:bCs/>
          <w:color w:val="000000"/>
        </w:rPr>
        <w:t>Table S</w:t>
      </w:r>
      <w:r w:rsidRPr="00F42B22">
        <w:rPr>
          <w:rFonts w:ascii="Arial" w:eastAsia="Arial" w:hAnsi="Arial" w:cs="Arial"/>
          <w:b/>
          <w:bCs/>
        </w:rPr>
        <w:t>2</w:t>
      </w:r>
      <w:r w:rsidRPr="00F42B22">
        <w:rPr>
          <w:rFonts w:ascii="Arial" w:eastAsia="Arial" w:hAnsi="Arial" w:cs="Arial"/>
          <w:color w:val="000000"/>
        </w:rPr>
        <w:t xml:space="preserve">) were investigated by comparing their sequence to genes found in the </w:t>
      </w:r>
      <w:r w:rsidRPr="00F42B22">
        <w:rPr>
          <w:rFonts w:ascii="Arial" w:eastAsia="Arial" w:hAnsi="Arial" w:cs="Arial"/>
          <w:i/>
          <w:iCs/>
          <w:color w:val="000000"/>
        </w:rPr>
        <w:t>E. coli</w:t>
      </w:r>
      <w:r w:rsidRPr="00F42B22">
        <w:rPr>
          <w:rFonts w:ascii="Arial" w:eastAsia="Arial" w:hAnsi="Arial" w:cs="Arial"/>
          <w:color w:val="000000"/>
        </w:rPr>
        <w:t xml:space="preserve"> K12 MG1655 transformed with empty pHSG299. Whole genome sequencing data was also analyzed to find potential mutations using </w:t>
      </w:r>
      <w:proofErr w:type="spellStart"/>
      <w:r w:rsidRPr="00F42B22">
        <w:rPr>
          <w:rFonts w:ascii="Arial" w:eastAsia="Arial" w:hAnsi="Arial" w:cs="Arial"/>
          <w:color w:val="000000"/>
        </w:rPr>
        <w:t>Parsnp</w:t>
      </w:r>
      <w:proofErr w:type="spellEnd"/>
      <w:r w:rsidRPr="00F42B22">
        <w:rPr>
          <w:rFonts w:ascii="Arial" w:eastAsia="Arial" w:hAnsi="Arial" w:cs="Arial"/>
          <w:color w:val="000000"/>
        </w:rPr>
        <w:t xml:space="preserve"> with default parameters</w:t>
      </w:r>
      <w:r w:rsidRPr="00F42B22">
        <w:rPr>
          <w:rFonts w:ascii="Arial" w:eastAsia="Arial" w:hAnsi="Arial" w:cs="Arial"/>
        </w:rPr>
        <w:t xml:space="preserve"> </w:t>
      </w:r>
      <w:hyperlink r:id="rId7">
        <w:r w:rsidRPr="00F42B22">
          <w:rPr>
            <w:rFonts w:ascii="Arial" w:eastAsia="Arial" w:hAnsi="Arial" w:cs="Arial"/>
          </w:rPr>
          <w:t>[4]</w:t>
        </w:r>
      </w:hyperlink>
      <w:r w:rsidRPr="00F42B22">
        <w:rPr>
          <w:rFonts w:ascii="Arial" w:eastAsia="Arial" w:hAnsi="Arial" w:cs="Arial"/>
          <w:color w:val="000000"/>
        </w:rPr>
        <w:t>.</w:t>
      </w:r>
      <w:r>
        <w:rPr>
          <w:rFonts w:ascii="Arial" w:eastAsia="Arial" w:hAnsi="Arial" w:cs="Arial"/>
          <w:color w:val="000000"/>
        </w:rPr>
        <w:t> </w:t>
      </w:r>
    </w:p>
    <w:p w14:paraId="238D8533" w14:textId="77777777" w:rsidR="002F3F20" w:rsidRDefault="002F3F20" w:rsidP="007E58FA">
      <w:pPr>
        <w:spacing w:after="0"/>
        <w:rPr>
          <w:rFonts w:ascii="Arial" w:eastAsia="Arial" w:hAnsi="Arial" w:cs="Arial"/>
          <w:color w:val="000000"/>
        </w:rPr>
      </w:pPr>
    </w:p>
    <w:p w14:paraId="073BB2D3" w14:textId="77777777" w:rsidR="002F3F20" w:rsidRPr="00F42B22" w:rsidRDefault="00F42B22" w:rsidP="007E58FA">
      <w:pPr>
        <w:spacing w:after="0"/>
        <w:rPr>
          <w:rFonts w:ascii="Arial" w:eastAsia="Arial" w:hAnsi="Arial" w:cs="Arial"/>
          <w:color w:val="000000"/>
          <w:u w:val="single"/>
        </w:rPr>
      </w:pPr>
      <w:r w:rsidRPr="00F42B22">
        <w:rPr>
          <w:rFonts w:ascii="Arial" w:eastAsia="Arial" w:hAnsi="Arial" w:cs="Arial"/>
          <w:color w:val="000000"/>
          <w:u w:val="single"/>
        </w:rPr>
        <w:t>Phenotypic characterization</w:t>
      </w:r>
    </w:p>
    <w:p w14:paraId="1847EC19" w14:textId="4642298B" w:rsidR="002F3F20" w:rsidRPr="00F42B22" w:rsidRDefault="00F42B22" w:rsidP="007E58FA">
      <w:pPr>
        <w:rPr>
          <w:rFonts w:ascii="Arial" w:eastAsia="Arial" w:hAnsi="Arial" w:cs="Arial"/>
          <w:color w:val="000000"/>
        </w:rPr>
      </w:pPr>
      <w:r w:rsidRPr="00F42B22">
        <w:rPr>
          <w:rFonts w:ascii="Arial" w:eastAsia="Arial" w:hAnsi="Arial" w:cs="Arial"/>
          <w:color w:val="000000"/>
        </w:rPr>
        <w:t xml:space="preserve">Overnight culture was performed using LB agar media containing 100 mM IPTG and 1 mg/L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Several colonies were picked to inoculate a 0.9% NaCl solution to obtain a 0.5 McFarland suspension used for MIC testing and disc diffusion assay, following </w:t>
      </w:r>
      <w:r w:rsidR="001B6B9E">
        <w:rPr>
          <w:rFonts w:ascii="Arial" w:eastAsia="Arial" w:hAnsi="Arial" w:cs="Arial"/>
          <w:color w:val="000000"/>
        </w:rPr>
        <w:t xml:space="preserve">the </w:t>
      </w:r>
      <w:r w:rsidRPr="00F42B22">
        <w:rPr>
          <w:rFonts w:ascii="Arial" w:eastAsia="Arial" w:hAnsi="Arial" w:cs="Arial"/>
          <w:color w:val="000000"/>
        </w:rPr>
        <w:t xml:space="preserve">European Committee on Antimicrobial Susceptibility Testing (EUCAST) recommendations. MICs were determined in triplicates using unitary UMIC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tests (Bruker, Billerica, USA) in iron-depleted cation</w:t>
      </w:r>
      <w:r w:rsidRPr="00F42B22">
        <w:rPr>
          <w:rFonts w:ascii="Arial" w:eastAsia="Arial" w:hAnsi="Arial" w:cs="Arial"/>
        </w:rPr>
        <w:t>-</w:t>
      </w:r>
      <w:r w:rsidRPr="00F42B22">
        <w:rPr>
          <w:rFonts w:ascii="Arial" w:eastAsia="Arial" w:hAnsi="Arial" w:cs="Arial"/>
          <w:color w:val="000000"/>
        </w:rPr>
        <w:t xml:space="preserve">adjusted Mueller Hinton (CAMH) broth (Biocentric, France). Disc diffusion assays were also performed to assess susceptibility to a range of </w:t>
      </w:r>
      <w:r w:rsidRPr="00F42B22">
        <w:rPr>
          <w:rFonts w:ascii="Arial" w:eastAsia="Cardo" w:hAnsi="Arial" w:cs="Arial"/>
        </w:rPr>
        <w:t>ꞵ</w:t>
      </w:r>
      <w:r w:rsidRPr="00F42B22">
        <w:rPr>
          <w:rFonts w:ascii="Arial" w:eastAsia="Arial" w:hAnsi="Arial" w:cs="Arial"/>
          <w:color w:val="000000"/>
        </w:rPr>
        <w:t xml:space="preserve">-lactam antibiotics and </w:t>
      </w:r>
      <w:r w:rsidRPr="00F42B22">
        <w:rPr>
          <w:rFonts w:ascii="Arial" w:eastAsia="Cardo" w:hAnsi="Arial" w:cs="Arial"/>
        </w:rPr>
        <w:t>ꞵ</w:t>
      </w:r>
      <w:r w:rsidRPr="00F42B22">
        <w:rPr>
          <w:rFonts w:ascii="Arial" w:eastAsia="Arial" w:hAnsi="Arial" w:cs="Arial"/>
          <w:color w:val="000000"/>
        </w:rPr>
        <w:t>-lactam</w:t>
      </w:r>
      <w:r w:rsidRPr="00F42B22">
        <w:rPr>
          <w:rFonts w:ascii="Arial" w:eastAsia="Cardo" w:hAnsi="Arial" w:cs="Arial"/>
        </w:rPr>
        <w:t>-ꞵ</w:t>
      </w:r>
      <w:r w:rsidRPr="00F42B22">
        <w:rPr>
          <w:rFonts w:ascii="Arial" w:eastAsia="Arial" w:hAnsi="Arial" w:cs="Arial"/>
          <w:color w:val="000000"/>
        </w:rPr>
        <w:t xml:space="preserve">-lactamase inhibitor combinations. To further investigate </w:t>
      </w:r>
      <w:r w:rsidRPr="00F42B22">
        <w:rPr>
          <w:rFonts w:ascii="Arial" w:eastAsia="Cardo" w:hAnsi="Arial" w:cs="Arial"/>
        </w:rPr>
        <w:t>ꞵ</w:t>
      </w:r>
      <w:r w:rsidRPr="00F42B22">
        <w:rPr>
          <w:rFonts w:ascii="Arial" w:eastAsia="Arial" w:hAnsi="Arial" w:cs="Arial"/>
          <w:color w:val="000000"/>
        </w:rPr>
        <w:t xml:space="preserve">-lactamase mediated resistance or the potential effect of the </w:t>
      </w:r>
      <w:r w:rsidRPr="00F42B22">
        <w:rPr>
          <w:rFonts w:ascii="Arial" w:eastAsia="Cardo" w:hAnsi="Arial" w:cs="Arial"/>
        </w:rPr>
        <w:t>ꞵ</w:t>
      </w:r>
      <w:r w:rsidRPr="00F42B22">
        <w:rPr>
          <w:rFonts w:ascii="Arial" w:eastAsia="Arial" w:hAnsi="Arial" w:cs="Arial"/>
          <w:color w:val="000000"/>
        </w:rPr>
        <w:t>-lactamase inhibitor, a nitrocefin</w:t>
      </w:r>
      <w:r w:rsidR="001B6B9E">
        <w:rPr>
          <w:rFonts w:ascii="Arial" w:eastAsia="Arial" w:hAnsi="Arial" w:cs="Arial"/>
          <w:color w:val="000000"/>
        </w:rPr>
        <w:t>-</w:t>
      </w:r>
      <w:r w:rsidRPr="00F42B22">
        <w:rPr>
          <w:rFonts w:ascii="Arial" w:eastAsia="Arial" w:hAnsi="Arial" w:cs="Arial"/>
          <w:color w:val="000000"/>
        </w:rPr>
        <w:t xml:space="preserve">hydrolysis test was performed along with avibactam and </w:t>
      </w:r>
      <w:proofErr w:type="spellStart"/>
      <w:r w:rsidRPr="00F42B22">
        <w:rPr>
          <w:rFonts w:ascii="Arial" w:eastAsia="Arial" w:hAnsi="Arial" w:cs="Arial"/>
          <w:color w:val="000000"/>
        </w:rPr>
        <w:t>cefiderocol</w:t>
      </w:r>
      <w:proofErr w:type="spellEnd"/>
      <w:r w:rsidRPr="00F42B22">
        <w:rPr>
          <w:rFonts w:ascii="Arial" w:eastAsia="Arial" w:hAnsi="Arial" w:cs="Arial"/>
        </w:rPr>
        <w:t>-</w:t>
      </w:r>
      <w:r w:rsidRPr="00F42B22">
        <w:rPr>
          <w:rFonts w:ascii="Arial" w:eastAsia="Arial" w:hAnsi="Arial" w:cs="Arial"/>
          <w:color w:val="000000"/>
        </w:rPr>
        <w:t xml:space="preserve">avibactam (4 mg/L) MICs determination in triplicate using unitary UMIC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tests (Bruker, Billerica, USA) in iron-depleted </w:t>
      </w:r>
      <w:r w:rsidRPr="00F42B22">
        <w:rPr>
          <w:rFonts w:ascii="Arial" w:eastAsia="Arial" w:hAnsi="Arial" w:cs="Arial"/>
        </w:rPr>
        <w:t>CA</w:t>
      </w:r>
      <w:r w:rsidRPr="00F42B22">
        <w:rPr>
          <w:rFonts w:ascii="Arial" w:eastAsia="Arial" w:hAnsi="Arial" w:cs="Arial"/>
          <w:color w:val="000000"/>
        </w:rPr>
        <w:t xml:space="preserve">MH broth. Additionally, to assess the intrinsic effect of avibactam alone, avibactam MICs were </w:t>
      </w:r>
      <w:r w:rsidRPr="00F42B22">
        <w:rPr>
          <w:rFonts w:ascii="Arial" w:eastAsia="Arial" w:hAnsi="Arial" w:cs="Arial"/>
          <w:color w:val="000000"/>
        </w:rPr>
        <w:lastRenderedPageBreak/>
        <w:t>determined in triplicate in CAMH broth with avibactam concentrations ranging from 0 to 256 mg/L.</w:t>
      </w:r>
    </w:p>
    <w:p w14:paraId="1A392B57" w14:textId="77777777" w:rsidR="002F3F20" w:rsidRPr="00F42B22" w:rsidRDefault="00F42B22" w:rsidP="007E58FA">
      <w:pPr>
        <w:spacing w:after="0"/>
        <w:rPr>
          <w:rFonts w:ascii="Arial" w:eastAsia="Arial" w:hAnsi="Arial" w:cs="Arial"/>
          <w:u w:val="single"/>
        </w:rPr>
      </w:pPr>
      <w:r w:rsidRPr="00F42B22">
        <w:rPr>
          <w:rFonts w:ascii="Arial" w:eastAsia="Arial" w:hAnsi="Arial" w:cs="Arial"/>
          <w:u w:val="single"/>
        </w:rPr>
        <w:t>Phylogenetic analysis</w:t>
      </w:r>
    </w:p>
    <w:p w14:paraId="1E405B2F" w14:textId="49FFB2BD" w:rsidR="002F3F20" w:rsidRPr="00F42B22" w:rsidRDefault="00F42B22" w:rsidP="007E58FA">
      <w:pPr>
        <w:spacing w:after="240" w:line="276" w:lineRule="auto"/>
        <w:rPr>
          <w:rFonts w:ascii="Arial" w:eastAsia="Arial" w:hAnsi="Arial" w:cs="Arial"/>
          <w:sz w:val="20"/>
          <w:szCs w:val="20"/>
        </w:rPr>
      </w:pPr>
      <w:r w:rsidRPr="00F42B22">
        <w:rPr>
          <w:rFonts w:ascii="Arial" w:eastAsia="Arial" w:hAnsi="Arial" w:cs="Arial"/>
        </w:rPr>
        <w:t xml:space="preserve">In addition to the sequences of the described genes, other ARG sequences were collected from cloning publications with available data on the single-gene </w:t>
      </w:r>
      <w:proofErr w:type="spellStart"/>
      <w:r w:rsidRPr="00F42B22">
        <w:rPr>
          <w:rFonts w:ascii="Arial" w:eastAsia="Arial" w:hAnsi="Arial" w:cs="Arial"/>
        </w:rPr>
        <w:t>cefiderocol</w:t>
      </w:r>
      <w:proofErr w:type="spellEnd"/>
      <w:r w:rsidRPr="00F42B22">
        <w:rPr>
          <w:rFonts w:ascii="Arial" w:eastAsia="Arial" w:hAnsi="Arial" w:cs="Arial"/>
        </w:rPr>
        <w:t xml:space="preserve"> MIC </w:t>
      </w:r>
      <w:hyperlink r:id="rId8">
        <w:r w:rsidRPr="00F42B22">
          <w:rPr>
            <w:rFonts w:ascii="Arial" w:hAnsi="Arial" w:cs="Arial"/>
          </w:rPr>
          <w:t>[5]</w:t>
        </w:r>
      </w:hyperlink>
      <w:r w:rsidRPr="00F42B22">
        <w:rPr>
          <w:rFonts w:ascii="Arial" w:eastAsia="Cardo" w:hAnsi="Arial" w:cs="Arial"/>
        </w:rPr>
        <w:t xml:space="preserve">. The alignments were performed by the EMBL-EBI web version of </w:t>
      </w:r>
      <w:proofErr w:type="spellStart"/>
      <w:r w:rsidRPr="00F42B22">
        <w:rPr>
          <w:rFonts w:ascii="Arial" w:eastAsia="Cardo" w:hAnsi="Arial" w:cs="Arial"/>
        </w:rPr>
        <w:t>Clustal</w:t>
      </w:r>
      <w:proofErr w:type="spellEnd"/>
      <w:r w:rsidRPr="00F42B22">
        <w:rPr>
          <w:rFonts w:ascii="Arial" w:eastAsia="Cardo" w:hAnsi="Arial" w:cs="Arial"/>
        </w:rPr>
        <w:t xml:space="preserve"> Omega. Phylogenetic trees were built using IQ-TREE v2.2.0, with </w:t>
      </w:r>
      <w:proofErr w:type="spellStart"/>
      <w:r w:rsidRPr="00F42B22">
        <w:rPr>
          <w:rFonts w:ascii="Arial" w:eastAsia="Cardo" w:hAnsi="Arial" w:cs="Arial"/>
        </w:rPr>
        <w:t>ModelFinder</w:t>
      </w:r>
      <w:proofErr w:type="spellEnd"/>
      <w:r w:rsidRPr="00F42B22">
        <w:rPr>
          <w:rFonts w:ascii="Arial" w:eastAsia="Cardo" w:hAnsi="Arial" w:cs="Arial"/>
        </w:rPr>
        <w:t>. The best amino acid substitution models were thus retained: Q.pfam+G4 for Ambler class A</w:t>
      </w:r>
      <w:r w:rsidR="001B6B9E">
        <w:rPr>
          <w:rFonts w:ascii="Arial" w:eastAsia="Cardo" w:hAnsi="Arial" w:cs="Arial"/>
        </w:rPr>
        <w:t xml:space="preserve"> and class D</w:t>
      </w:r>
      <w:r w:rsidRPr="00F42B22">
        <w:rPr>
          <w:rFonts w:ascii="Arial" w:eastAsia="Cardo" w:hAnsi="Arial" w:cs="Arial"/>
        </w:rPr>
        <w:t xml:space="preserve"> ꞵ-lactamases</w:t>
      </w:r>
      <w:r w:rsidR="001B6B9E">
        <w:rPr>
          <w:rFonts w:ascii="Arial" w:eastAsia="Cardo" w:hAnsi="Arial" w:cs="Arial"/>
        </w:rPr>
        <w:t>, and</w:t>
      </w:r>
      <w:r w:rsidRPr="00F42B22">
        <w:rPr>
          <w:rFonts w:ascii="Arial" w:eastAsia="Cardo" w:hAnsi="Arial" w:cs="Arial"/>
        </w:rPr>
        <w:t xml:space="preserve"> Q.yeast+G4 for the VEB family. These two models use amino acid exchange matrices, trained respectively on the PFAM database (</w:t>
      </w:r>
      <w:proofErr w:type="spellStart"/>
      <w:r w:rsidRPr="00F42B22">
        <w:rPr>
          <w:rFonts w:ascii="Arial" w:eastAsia="Cardo" w:hAnsi="Arial" w:cs="Arial"/>
        </w:rPr>
        <w:t>Q.pfam</w:t>
      </w:r>
      <w:proofErr w:type="spellEnd"/>
      <w:r w:rsidRPr="00F42B22">
        <w:rPr>
          <w:rFonts w:ascii="Arial" w:eastAsia="Cardo" w:hAnsi="Arial" w:cs="Arial"/>
        </w:rPr>
        <w:t>) and on yeast protein data (</w:t>
      </w:r>
      <w:proofErr w:type="spellStart"/>
      <w:r w:rsidRPr="00F42B22">
        <w:rPr>
          <w:rFonts w:ascii="Arial" w:eastAsia="Cardo" w:hAnsi="Arial" w:cs="Arial"/>
        </w:rPr>
        <w:t>Q.yeast</w:t>
      </w:r>
      <w:proofErr w:type="spellEnd"/>
      <w:r w:rsidRPr="00F42B22">
        <w:rPr>
          <w:rFonts w:ascii="Arial" w:eastAsia="Cardo" w:hAnsi="Arial" w:cs="Arial"/>
        </w:rPr>
        <w:t xml:space="preserve">), with the addition in both models of a discrete gamma distribution with 4 categories (G4). Of note, no amino acid substitution matrix was trained specifically on proteins from prokaryotes by the authors of </w:t>
      </w:r>
      <w:proofErr w:type="spellStart"/>
      <w:r w:rsidRPr="00F42B22">
        <w:rPr>
          <w:rFonts w:ascii="Arial" w:eastAsia="Cardo" w:hAnsi="Arial" w:cs="Arial"/>
        </w:rPr>
        <w:t>QMaker</w:t>
      </w:r>
      <w:proofErr w:type="spellEnd"/>
      <w:r w:rsidRPr="00F42B22">
        <w:rPr>
          <w:rFonts w:ascii="Arial" w:eastAsia="Cardo" w:hAnsi="Arial" w:cs="Arial"/>
        </w:rPr>
        <w:t xml:space="preserve">; they are thus absent from </w:t>
      </w:r>
      <w:proofErr w:type="spellStart"/>
      <w:r w:rsidRPr="00F42B22">
        <w:rPr>
          <w:rFonts w:ascii="Arial" w:eastAsia="Cardo" w:hAnsi="Arial" w:cs="Arial"/>
        </w:rPr>
        <w:t>ModelFinder</w:t>
      </w:r>
      <w:proofErr w:type="spellEnd"/>
      <w:r w:rsidRPr="00F42B22">
        <w:rPr>
          <w:rFonts w:ascii="Arial" w:eastAsia="Cardo" w:hAnsi="Arial" w:cs="Arial"/>
        </w:rPr>
        <w:t xml:space="preserve"> </w:t>
      </w:r>
      <w:hyperlink r:id="rId9">
        <w:r w:rsidRPr="00F42B22">
          <w:rPr>
            <w:rFonts w:ascii="Arial" w:hAnsi="Arial" w:cs="Arial"/>
          </w:rPr>
          <w:t>[6]</w:t>
        </w:r>
      </w:hyperlink>
      <w:r w:rsidRPr="00F42B22">
        <w:rPr>
          <w:rFonts w:ascii="Arial" w:eastAsia="Arial" w:hAnsi="Arial" w:cs="Arial"/>
        </w:rPr>
        <w:t>.</w:t>
      </w:r>
    </w:p>
    <w:p w14:paraId="25F6E4DB" w14:textId="77777777" w:rsidR="002F3F20" w:rsidRDefault="002F3F20" w:rsidP="007E58FA">
      <w:pPr>
        <w:rPr>
          <w:rFonts w:ascii="Arial" w:eastAsia="Arial" w:hAnsi="Arial" w:cs="Arial"/>
          <w:sz w:val="20"/>
          <w:szCs w:val="20"/>
        </w:rPr>
      </w:pPr>
    </w:p>
    <w:p w14:paraId="0BB663AD" w14:textId="77777777" w:rsidR="002F3F20" w:rsidRPr="00F42B22" w:rsidRDefault="00F42B22" w:rsidP="007E58FA">
      <w:pPr>
        <w:pBdr>
          <w:top w:val="nil"/>
          <w:left w:val="nil"/>
          <w:bottom w:val="nil"/>
          <w:right w:val="nil"/>
          <w:between w:val="nil"/>
        </w:pBdr>
        <w:spacing w:after="0" w:line="480" w:lineRule="auto"/>
        <w:rPr>
          <w:rFonts w:ascii="Arial" w:eastAsia="Arial" w:hAnsi="Arial" w:cs="Arial"/>
          <w:b/>
          <w:bCs/>
          <w:color w:val="000000"/>
          <w:u w:val="single"/>
        </w:rPr>
      </w:pPr>
      <w:r w:rsidRPr="00F42B22">
        <w:rPr>
          <w:rFonts w:ascii="Arial" w:eastAsia="Arial" w:hAnsi="Arial" w:cs="Arial"/>
          <w:b/>
          <w:bCs/>
          <w:color w:val="000000"/>
          <w:u w:val="single"/>
        </w:rPr>
        <w:t>Supplementary results</w:t>
      </w:r>
    </w:p>
    <w:p w14:paraId="6F1AAD93" w14:textId="77777777" w:rsidR="002F3F20" w:rsidRPr="00F42B22" w:rsidRDefault="00F42B22" w:rsidP="007E58FA">
      <w:pPr>
        <w:pBdr>
          <w:top w:val="nil"/>
          <w:left w:val="nil"/>
          <w:bottom w:val="nil"/>
          <w:right w:val="nil"/>
          <w:between w:val="nil"/>
        </w:pBdr>
        <w:spacing w:after="0"/>
        <w:rPr>
          <w:rFonts w:ascii="Arial" w:eastAsia="Arial" w:hAnsi="Arial" w:cs="Arial"/>
          <w:color w:val="000000"/>
          <w:u w:val="single"/>
        </w:rPr>
      </w:pPr>
      <w:r w:rsidRPr="00F42B22">
        <w:rPr>
          <w:rFonts w:ascii="Arial" w:eastAsia="Arial" w:hAnsi="Arial" w:cs="Arial"/>
          <w:color w:val="000000"/>
          <w:u w:val="single"/>
        </w:rPr>
        <w:t xml:space="preserve">Confirmation of </w:t>
      </w:r>
      <w:r w:rsidRPr="00F42B22">
        <w:rPr>
          <w:rFonts w:ascii="Arial" w:eastAsia="Arial" w:hAnsi="Arial" w:cs="Arial"/>
          <w:u w:val="single"/>
        </w:rPr>
        <w:t>plasmid mediated</w:t>
      </w:r>
      <w:r w:rsidRPr="00F42B22">
        <w:rPr>
          <w:rFonts w:ascii="Arial" w:eastAsia="Arial" w:hAnsi="Arial" w:cs="Arial"/>
          <w:color w:val="000000"/>
          <w:u w:val="single"/>
        </w:rPr>
        <w:t xml:space="preserve"> </w:t>
      </w:r>
      <w:proofErr w:type="spellStart"/>
      <w:r w:rsidRPr="00F42B22">
        <w:rPr>
          <w:rFonts w:ascii="Arial" w:eastAsia="Arial" w:hAnsi="Arial" w:cs="Arial"/>
          <w:color w:val="000000"/>
          <w:u w:val="single"/>
        </w:rPr>
        <w:t>cefiderocol</w:t>
      </w:r>
      <w:proofErr w:type="spellEnd"/>
      <w:r w:rsidRPr="00F42B22">
        <w:rPr>
          <w:rFonts w:ascii="Arial" w:eastAsia="Arial" w:hAnsi="Arial" w:cs="Arial"/>
          <w:u w:val="single"/>
        </w:rPr>
        <w:t xml:space="preserve"> </w:t>
      </w:r>
      <w:r w:rsidRPr="00F42B22">
        <w:rPr>
          <w:rFonts w:ascii="Arial" w:eastAsia="Arial" w:hAnsi="Arial" w:cs="Arial"/>
          <w:color w:val="000000"/>
          <w:u w:val="single"/>
        </w:rPr>
        <w:t>resistan</w:t>
      </w:r>
      <w:r w:rsidRPr="00F42B22">
        <w:rPr>
          <w:rFonts w:ascii="Arial" w:eastAsia="Arial" w:hAnsi="Arial" w:cs="Arial"/>
          <w:u w:val="single"/>
        </w:rPr>
        <w:t>ce</w:t>
      </w:r>
    </w:p>
    <w:p w14:paraId="6D81D669" w14:textId="07728C9F" w:rsidR="002F3F20" w:rsidRDefault="00F42B22" w:rsidP="007E58FA">
      <w:pPr>
        <w:spacing w:after="0"/>
        <w:rPr>
          <w:rFonts w:ascii="Arial" w:eastAsia="Arial" w:hAnsi="Arial" w:cs="Arial"/>
          <w:color w:val="000000"/>
        </w:rPr>
      </w:pPr>
      <w:r w:rsidRPr="00F42B22">
        <w:rPr>
          <w:rFonts w:ascii="Arial" w:eastAsia="Arial" w:hAnsi="Arial" w:cs="Arial"/>
          <w:color w:val="000000"/>
        </w:rPr>
        <w:t xml:space="preserve">Fresh </w:t>
      </w:r>
      <w:r w:rsidRPr="00F42B22">
        <w:rPr>
          <w:rFonts w:ascii="Arial" w:eastAsia="Arial" w:hAnsi="Arial" w:cs="Arial"/>
          <w:i/>
          <w:iCs/>
          <w:color w:val="000000"/>
        </w:rPr>
        <w:t>E. coli</w:t>
      </w:r>
      <w:r w:rsidRPr="00F42B22">
        <w:rPr>
          <w:rFonts w:ascii="Arial" w:eastAsia="Arial" w:hAnsi="Arial" w:cs="Arial"/>
          <w:color w:val="000000"/>
        </w:rPr>
        <w:t xml:space="preserve"> K12 MG1655 transformed with </w:t>
      </w:r>
      <w:r w:rsidR="00A26B0E">
        <w:rPr>
          <w:rFonts w:ascii="Arial" w:eastAsia="Arial" w:hAnsi="Arial" w:cs="Arial"/>
          <w:color w:val="000000"/>
        </w:rPr>
        <w:t xml:space="preserve">the </w:t>
      </w:r>
      <w:r w:rsidRPr="00F42B22">
        <w:rPr>
          <w:rFonts w:ascii="Arial" w:eastAsia="Arial" w:hAnsi="Arial" w:cs="Arial"/>
          <w:color w:val="000000"/>
        </w:rPr>
        <w:t xml:space="preserve">plasmid containing the identified ARG exhibited either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MICs that were equivalent or up to 2</w:t>
      </w:r>
      <w:r w:rsidR="00A26B0E">
        <w:rPr>
          <w:rFonts w:ascii="Arial" w:eastAsia="Arial" w:hAnsi="Arial" w:cs="Arial"/>
          <w:color w:val="000000"/>
        </w:rPr>
        <w:t>-</w:t>
      </w:r>
      <w:r w:rsidRPr="00F42B22">
        <w:rPr>
          <w:rFonts w:ascii="Arial" w:eastAsia="Arial" w:hAnsi="Arial" w:cs="Arial"/>
          <w:color w:val="000000"/>
        </w:rPr>
        <w:t xml:space="preserve">fold higher than those of the original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resistant clone. Antibiotic disc diffusion assays also confirmed that both clones displayed the same resistance phenotype.</w:t>
      </w:r>
      <w:r w:rsidRPr="00F42B22">
        <w:rPr>
          <w:rFonts w:ascii="Arial" w:eastAsia="Arial" w:hAnsi="Arial" w:cs="Arial"/>
        </w:rPr>
        <w:t xml:space="preserve"> </w:t>
      </w:r>
      <w:r w:rsidRPr="00F42B22">
        <w:rPr>
          <w:rFonts w:ascii="Arial" w:eastAsia="Arial" w:hAnsi="Arial" w:cs="Arial"/>
          <w:color w:val="000000"/>
        </w:rPr>
        <w:t xml:space="preserve">Subsequent genomic DNA sequencing of each resistant clone revealed no mutations in genes previously associated with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resistance (</w:t>
      </w:r>
      <w:r w:rsidRPr="00F42B22">
        <w:rPr>
          <w:rFonts w:ascii="Arial" w:eastAsia="Arial" w:hAnsi="Arial" w:cs="Arial"/>
          <w:b/>
          <w:bCs/>
          <w:color w:val="000000"/>
        </w:rPr>
        <w:t>Table S</w:t>
      </w:r>
      <w:r w:rsidRPr="00F42B22">
        <w:rPr>
          <w:rFonts w:ascii="Arial" w:eastAsia="Arial" w:hAnsi="Arial" w:cs="Arial"/>
          <w:b/>
          <w:bCs/>
        </w:rPr>
        <w:t>2</w:t>
      </w:r>
      <w:r w:rsidRPr="00F42B22">
        <w:rPr>
          <w:rFonts w:ascii="Arial" w:eastAsia="Arial" w:hAnsi="Arial" w:cs="Arial"/>
          <w:color w:val="000000"/>
        </w:rPr>
        <w:t xml:space="preserve">). Instead, random mutations were found in specific clones within intergenic regions and in genes encoding </w:t>
      </w:r>
      <w:proofErr w:type="spellStart"/>
      <w:r w:rsidRPr="00F42B22">
        <w:rPr>
          <w:rFonts w:ascii="Arial" w:eastAsia="Arial" w:hAnsi="Arial" w:cs="Arial"/>
          <w:color w:val="000000"/>
        </w:rPr>
        <w:t>rhsC</w:t>
      </w:r>
      <w:proofErr w:type="spellEnd"/>
      <w:r w:rsidRPr="00F42B22">
        <w:rPr>
          <w:rFonts w:ascii="Arial" w:eastAsia="Arial" w:hAnsi="Arial" w:cs="Arial"/>
          <w:color w:val="000000"/>
        </w:rPr>
        <w:t xml:space="preserve"> (a transposase), GTPase Der</w:t>
      </w:r>
      <w:r w:rsidR="00A26B0E">
        <w:rPr>
          <w:rFonts w:ascii="Arial" w:eastAsia="Arial" w:hAnsi="Arial" w:cs="Arial"/>
          <w:color w:val="000000"/>
        </w:rPr>
        <w:t>,</w:t>
      </w:r>
      <w:r w:rsidRPr="00F42B22">
        <w:rPr>
          <w:rFonts w:ascii="Arial" w:eastAsia="Arial" w:hAnsi="Arial" w:cs="Arial"/>
          <w:color w:val="000000"/>
        </w:rPr>
        <w:t xml:space="preserve"> and a </w:t>
      </w:r>
      <w:proofErr w:type="spellStart"/>
      <w:r w:rsidRPr="00F42B22">
        <w:rPr>
          <w:rFonts w:ascii="Arial" w:eastAsia="Arial" w:hAnsi="Arial" w:cs="Arial"/>
          <w:color w:val="000000"/>
        </w:rPr>
        <w:t>primosomal</w:t>
      </w:r>
      <w:proofErr w:type="spellEnd"/>
      <w:r w:rsidRPr="00F42B22">
        <w:rPr>
          <w:rFonts w:ascii="Arial" w:eastAsia="Arial" w:hAnsi="Arial" w:cs="Arial"/>
          <w:color w:val="000000"/>
        </w:rPr>
        <w:t xml:space="preserve"> replication protein N.</w:t>
      </w:r>
      <w:r>
        <w:rPr>
          <w:rFonts w:ascii="Arial" w:eastAsia="Arial" w:hAnsi="Arial" w:cs="Arial"/>
          <w:color w:val="000000"/>
        </w:rPr>
        <w:t> </w:t>
      </w:r>
    </w:p>
    <w:p w14:paraId="290B7DA5" w14:textId="77777777" w:rsidR="002F3F20" w:rsidRDefault="002F3F20">
      <w:pPr>
        <w:spacing w:after="0"/>
        <w:jc w:val="both"/>
        <w:rPr>
          <w:rFonts w:ascii="Arial" w:eastAsia="Arial" w:hAnsi="Arial" w:cs="Arial"/>
          <w:color w:val="000000"/>
          <w:sz w:val="20"/>
          <w:szCs w:val="20"/>
        </w:rPr>
      </w:pPr>
    </w:p>
    <w:p w14:paraId="38DFF464" w14:textId="77777777" w:rsidR="002F3F20" w:rsidRPr="00F42B22" w:rsidRDefault="00F42B22">
      <w:pPr>
        <w:spacing w:after="0" w:line="259" w:lineRule="auto"/>
        <w:rPr>
          <w:rFonts w:ascii="Arial" w:eastAsia="Arial" w:hAnsi="Arial" w:cs="Arial"/>
        </w:rPr>
      </w:pPr>
      <w:r w:rsidRPr="00F42B22">
        <w:rPr>
          <w:rFonts w:ascii="Arial" w:eastAsia="Arial" w:hAnsi="Arial" w:cs="Arial"/>
          <w:b/>
          <w:bCs/>
          <w:color w:val="000000"/>
        </w:rPr>
        <w:t>Table S</w:t>
      </w:r>
      <w:r w:rsidRPr="00F42B22">
        <w:rPr>
          <w:rFonts w:ascii="Arial" w:eastAsia="Arial" w:hAnsi="Arial" w:cs="Arial"/>
          <w:b/>
          <w:bCs/>
        </w:rPr>
        <w:t>1.</w:t>
      </w:r>
      <w:r w:rsidRPr="00F42B22">
        <w:rPr>
          <w:rFonts w:ascii="Arial" w:eastAsia="Arial" w:hAnsi="Arial" w:cs="Arial"/>
          <w:b/>
          <w:bCs/>
          <w:color w:val="000000"/>
        </w:rPr>
        <w:t xml:space="preserve"> </w:t>
      </w:r>
      <w:r w:rsidRPr="00F42B22">
        <w:rPr>
          <w:rFonts w:ascii="Arial" w:eastAsia="Arial" w:hAnsi="Arial" w:cs="Arial"/>
        </w:rPr>
        <w:t>G</w:t>
      </w:r>
      <w:r w:rsidRPr="00F42B22">
        <w:rPr>
          <w:rFonts w:ascii="Arial" w:eastAsia="Arial" w:hAnsi="Arial" w:cs="Arial"/>
          <w:color w:val="000000"/>
        </w:rPr>
        <w:t xml:space="preserve">enes previously associated with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resistance.</w:t>
      </w:r>
    </w:p>
    <w:tbl>
      <w:tblPr>
        <w:tblStyle w:val="a"/>
        <w:tblW w:w="884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81"/>
        <w:gridCol w:w="681"/>
        <w:gridCol w:w="681"/>
        <w:gridCol w:w="681"/>
        <w:gridCol w:w="680"/>
        <w:gridCol w:w="680"/>
        <w:gridCol w:w="680"/>
        <w:gridCol w:w="680"/>
        <w:gridCol w:w="680"/>
        <w:gridCol w:w="680"/>
        <w:gridCol w:w="680"/>
        <w:gridCol w:w="680"/>
        <w:gridCol w:w="680"/>
      </w:tblGrid>
      <w:tr w:rsidR="002F3F20" w:rsidRPr="00F42B22" w14:paraId="1DBB5A27" w14:textId="77777777">
        <w:trPr>
          <w:trHeight w:val="354"/>
        </w:trPr>
        <w:tc>
          <w:tcPr>
            <w:tcW w:w="8840" w:type="dxa"/>
            <w:gridSpan w:val="13"/>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AF64D1" w14:textId="77777777" w:rsidR="002F3F20" w:rsidRPr="00F42B22" w:rsidRDefault="00F42B22">
            <w:pPr>
              <w:spacing w:after="0" w:line="276" w:lineRule="auto"/>
              <w:jc w:val="center"/>
              <w:rPr>
                <w:rFonts w:ascii="Arial" w:eastAsia="Arial" w:hAnsi="Arial" w:cs="Arial"/>
                <w:sz w:val="20"/>
                <w:szCs w:val="20"/>
              </w:rPr>
            </w:pPr>
            <w:r w:rsidRPr="00F42B22">
              <w:rPr>
                <w:rFonts w:ascii="Arial" w:eastAsia="Arial" w:hAnsi="Arial" w:cs="Arial"/>
                <w:sz w:val="20"/>
                <w:szCs w:val="20"/>
              </w:rPr>
              <w:t xml:space="preserve">Genes associated with </w:t>
            </w:r>
            <w:proofErr w:type="spellStart"/>
            <w:r w:rsidRPr="00F42B22">
              <w:rPr>
                <w:rFonts w:ascii="Arial" w:eastAsia="Arial" w:hAnsi="Arial" w:cs="Arial"/>
                <w:sz w:val="20"/>
                <w:szCs w:val="20"/>
              </w:rPr>
              <w:t>cefiderocol</w:t>
            </w:r>
            <w:proofErr w:type="spellEnd"/>
            <w:r w:rsidRPr="00F42B22">
              <w:rPr>
                <w:rFonts w:ascii="Arial" w:eastAsia="Arial" w:hAnsi="Arial" w:cs="Arial"/>
                <w:sz w:val="20"/>
                <w:szCs w:val="20"/>
              </w:rPr>
              <w:t xml:space="preserve"> resistance</w:t>
            </w:r>
          </w:p>
        </w:tc>
      </w:tr>
      <w:tr w:rsidR="002F3F20" w:rsidRPr="00F42B22" w14:paraId="7B7177E0"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7E54C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abrB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48803A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baeR</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010CEF"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baeS</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05A22E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bcr</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CFA28A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ccmB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F73B2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cirA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EA4495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ddlB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F9F4F9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dppF</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DBD801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eamB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E8C91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envZ</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76D75C"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eutH</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30CF1F"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exbB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F86A4E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exbD</w:t>
            </w:r>
            <w:proofErr w:type="spellEnd"/>
          </w:p>
        </w:tc>
      </w:tr>
      <w:tr w:rsidR="002F3F20" w:rsidRPr="00F42B22" w14:paraId="32B17533"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10C888"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fecA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DE9E27F"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fecB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A2FAD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fepA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77E596F"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fepB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539C1E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fhuA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CFA451"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fiu</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FDF6728"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fruA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85380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ftsI</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9C458B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gspK</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8C1FF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ldtA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B375D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lysP</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BC7F8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75A11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mdtB</w:t>
            </w:r>
            <w:proofErr w:type="spellEnd"/>
          </w:p>
        </w:tc>
      </w:tr>
      <w:tr w:rsidR="002F3F20" w:rsidRPr="00F42B22" w14:paraId="42DE0F09"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EA05CF"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8EDBFB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mdtI</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3E0064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mepS</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5D99DF"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mglA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5E4F65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mglB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BCAA0CC"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mglC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787995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mraY</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81343F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229FD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murD</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5AB76C"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murE</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3B8C8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murF</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F8B6FF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murG</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3530470"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nupX</w:t>
            </w:r>
            <w:proofErr w:type="spellEnd"/>
          </w:p>
        </w:tc>
      </w:tr>
      <w:tr w:rsidR="002F3F20" w:rsidRPr="00F42B22" w14:paraId="15308BE5"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F397A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ompC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B0D8AC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ompK</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92CFF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ompL</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40E30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ompR</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C51D158"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osmF</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D8DBF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pbpG</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7C232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pcnB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5E138C"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phoE</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C209D21"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proX</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38C87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psuT</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6F500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rcnA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5DEB5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secA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A1B524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setB</w:t>
            </w:r>
            <w:proofErr w:type="spellEnd"/>
          </w:p>
        </w:tc>
      </w:tr>
      <w:tr w:rsidR="002F3F20" w:rsidRPr="00F42B22" w14:paraId="1D5158CB"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2738DB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shiA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10377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tauC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72C9A7C"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tonB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52F781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tsgA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1FCE0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ydcT</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430703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yebT</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14D96E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yedA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8A2896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yeeO</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7E602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yegH</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13B9E4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yegT</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34934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yehW</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702606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yehX</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3870E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yehY</w:t>
            </w:r>
            <w:proofErr w:type="spellEnd"/>
          </w:p>
        </w:tc>
      </w:tr>
      <w:tr w:rsidR="002F3F20" w:rsidRPr="00F42B22" w14:paraId="65093E44"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4C820D0"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abrB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C9FA6D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baeR</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3CFCFA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baeS</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65D51A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bcr</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512E278"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ccmB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086C4C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cirA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38B09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ddlB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DB223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dppF</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BD5D6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eamB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AB4C05C"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envZ</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3446D01"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eutH</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16823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exbB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8DB94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exbD</w:t>
            </w:r>
            <w:proofErr w:type="spellEnd"/>
          </w:p>
        </w:tc>
      </w:tr>
      <w:tr w:rsidR="002F3F20" w:rsidRPr="00F42B22" w14:paraId="7E0AA1E5"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A6AB8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fecA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0EC79C"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fecB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0C91A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fepA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3C6F50"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fepB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871A0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fhuA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FDF00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fiu</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ED4D9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fruA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C5D9D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ftsI</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343EED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gspK</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2EA79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ldtA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E099F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lysP</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B7ECDA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A4598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mdtB</w:t>
            </w:r>
            <w:proofErr w:type="spellEnd"/>
          </w:p>
        </w:tc>
      </w:tr>
      <w:tr w:rsidR="002F3F20" w:rsidRPr="00F42B22" w14:paraId="1186CCFB"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F1CDF1"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768B3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mdtI</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1C78FC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mepS</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FE39431"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mglA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B8FFE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mglB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C3E348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mglC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97229A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mraY</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B5139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CBD172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murD</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2D9C0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murE</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C71A7F"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murF</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6505A4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murG</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A3E4A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nupX</w:t>
            </w:r>
            <w:proofErr w:type="spellEnd"/>
          </w:p>
        </w:tc>
      </w:tr>
      <w:tr w:rsidR="002F3F20" w:rsidRPr="00F42B22" w14:paraId="03C208FE"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B72808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ompC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2B91EC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ompK</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DF3FA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ompL</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99A489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ompR</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DF3E3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osmF</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62A5C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pbpG</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7E055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pcnB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19F390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phoE</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5C001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proX</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87C227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psuT</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D42D3D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rcnA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7C6E508"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secA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44D47A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setB</w:t>
            </w:r>
            <w:proofErr w:type="spellEnd"/>
          </w:p>
        </w:tc>
      </w:tr>
      <w:tr w:rsidR="002F3F20" w:rsidRPr="00F42B22" w14:paraId="169E41D9"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DFA468"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shiA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FB3031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tauC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18A9D58"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tonB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DC2E27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tsgA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77544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ydcT</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4E9646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yebT</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BD0B2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yedA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7617AD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yeeO</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B228E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yegH</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AD7F27F"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yegT</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7EBE0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yehW</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E4D5F8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yehX</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9575680"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yehY</w:t>
            </w:r>
            <w:proofErr w:type="spellEnd"/>
          </w:p>
        </w:tc>
      </w:tr>
      <w:tr w:rsidR="002F3F20" w:rsidRPr="00F42B22" w14:paraId="66A2FD7D"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50D10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abrB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77030B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baeR</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0AC72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baeS</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86429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bcr</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B54928"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ccmB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C48D7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cirA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F74443C"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ddlB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A6A6D2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dppF</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E9DE0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eamB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9F7699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envZ</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9B994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eutH</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354328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exbB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242B6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exbD</w:t>
            </w:r>
            <w:proofErr w:type="spellEnd"/>
          </w:p>
        </w:tc>
      </w:tr>
      <w:tr w:rsidR="002F3F20" w:rsidRPr="00F42B22" w14:paraId="4A7DF355"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E39F2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fecA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5D162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fecB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278321"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fepA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DE3BD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fepB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AB73F0"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fhuA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8B922E"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fiu</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D73E04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fruA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70D1E5"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ftsI</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0313BE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gspK</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D49EC8"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ldtA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DC348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lysP</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D7D8A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9FBF62"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mdtB</w:t>
            </w:r>
            <w:proofErr w:type="spellEnd"/>
          </w:p>
        </w:tc>
      </w:tr>
      <w:tr w:rsidR="002F3F20" w:rsidRPr="00F42B22" w14:paraId="4777D0AA" w14:textId="77777777">
        <w:trPr>
          <w:trHeight w:val="56"/>
        </w:trPr>
        <w:tc>
          <w:tcPr>
            <w:tcW w:w="6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ECF0D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DFAC8B"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mdtI</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7EAF47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mepS</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BB133E6"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mglA</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20E103"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mglB</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64FD7D"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mglC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5D969A"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mraY</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6764E4"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murC</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B965B97"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murD</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4484C0"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murE</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9A58BE0"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murF</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EF3C6D9"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murG</w:t>
            </w:r>
            <w:proofErr w:type="spellEnd"/>
          </w:p>
        </w:tc>
        <w:tc>
          <w:tcPr>
            <w:tcW w:w="6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204EB1" w14:textId="77777777" w:rsidR="002F3F20" w:rsidRPr="00F42B22" w:rsidRDefault="00F42B22">
            <w:pPr>
              <w:spacing w:after="0" w:line="276" w:lineRule="auto"/>
              <w:jc w:val="center"/>
              <w:rPr>
                <w:rFonts w:ascii="Arial" w:eastAsia="Arial" w:hAnsi="Arial" w:cs="Arial"/>
                <w:i/>
                <w:iCs/>
                <w:sz w:val="16"/>
                <w:szCs w:val="16"/>
              </w:rPr>
            </w:pPr>
            <w:proofErr w:type="spellStart"/>
            <w:r w:rsidRPr="00F42B22">
              <w:rPr>
                <w:rFonts w:ascii="Arial" w:eastAsia="Arial" w:hAnsi="Arial" w:cs="Arial"/>
                <w:i/>
                <w:iCs/>
                <w:sz w:val="16"/>
                <w:szCs w:val="16"/>
              </w:rPr>
              <w:t>nupX</w:t>
            </w:r>
            <w:proofErr w:type="spellEnd"/>
          </w:p>
        </w:tc>
      </w:tr>
    </w:tbl>
    <w:p w14:paraId="5A8CE6F8" w14:textId="77777777" w:rsidR="002F3F20" w:rsidRPr="00F42B22" w:rsidRDefault="002F3F20">
      <w:pPr>
        <w:spacing w:after="160" w:line="259" w:lineRule="auto"/>
        <w:rPr>
          <w:rFonts w:ascii="Arial" w:eastAsia="Arial" w:hAnsi="Arial" w:cs="Arial"/>
          <w:sz w:val="20"/>
          <w:szCs w:val="20"/>
        </w:rPr>
      </w:pPr>
    </w:p>
    <w:p w14:paraId="5399E7A8" w14:textId="41CE208D" w:rsidR="00F42B22" w:rsidRDefault="00F42B22">
      <w:pPr>
        <w:pBdr>
          <w:top w:val="nil"/>
          <w:left w:val="nil"/>
          <w:bottom w:val="nil"/>
          <w:right w:val="nil"/>
          <w:between w:val="nil"/>
        </w:pBdr>
        <w:spacing w:after="0"/>
        <w:jc w:val="both"/>
        <w:rPr>
          <w:rFonts w:ascii="Arial" w:eastAsia="Arial" w:hAnsi="Arial" w:cs="Arial"/>
          <w:b/>
          <w:bCs/>
        </w:rPr>
      </w:pPr>
    </w:p>
    <w:p w14:paraId="1BC397C4" w14:textId="28DBC305" w:rsidR="00E13890" w:rsidRDefault="00E13890">
      <w:pPr>
        <w:pBdr>
          <w:top w:val="nil"/>
          <w:left w:val="nil"/>
          <w:bottom w:val="nil"/>
          <w:right w:val="nil"/>
          <w:between w:val="nil"/>
        </w:pBdr>
        <w:spacing w:after="0"/>
        <w:jc w:val="both"/>
        <w:rPr>
          <w:rFonts w:ascii="Arial" w:eastAsia="Arial" w:hAnsi="Arial" w:cs="Arial"/>
          <w:b/>
          <w:bCs/>
        </w:rPr>
      </w:pPr>
    </w:p>
    <w:p w14:paraId="11D56EB6" w14:textId="77777777" w:rsidR="00E13890" w:rsidRPr="00F42B22" w:rsidRDefault="00E13890">
      <w:pPr>
        <w:pBdr>
          <w:top w:val="nil"/>
          <w:left w:val="nil"/>
          <w:bottom w:val="nil"/>
          <w:right w:val="nil"/>
          <w:between w:val="nil"/>
        </w:pBdr>
        <w:spacing w:after="0"/>
        <w:jc w:val="both"/>
        <w:rPr>
          <w:rFonts w:ascii="Arial" w:eastAsia="Arial" w:hAnsi="Arial" w:cs="Arial"/>
          <w:b/>
          <w:bCs/>
        </w:rPr>
      </w:pPr>
    </w:p>
    <w:p w14:paraId="49186D2C" w14:textId="77777777" w:rsidR="00F42B22" w:rsidRPr="00F42B22" w:rsidRDefault="00F42B22">
      <w:pPr>
        <w:pBdr>
          <w:top w:val="nil"/>
          <w:left w:val="nil"/>
          <w:bottom w:val="nil"/>
          <w:right w:val="nil"/>
          <w:between w:val="nil"/>
        </w:pBdr>
        <w:spacing w:after="0"/>
        <w:jc w:val="both"/>
        <w:rPr>
          <w:rFonts w:ascii="Arial" w:eastAsia="Arial" w:hAnsi="Arial" w:cs="Arial"/>
          <w:b/>
          <w:bCs/>
        </w:rPr>
      </w:pPr>
    </w:p>
    <w:p w14:paraId="2D2A60F5" w14:textId="77777777" w:rsidR="00F42B22" w:rsidRPr="00F42B22" w:rsidRDefault="00F42B22">
      <w:pPr>
        <w:pBdr>
          <w:top w:val="nil"/>
          <w:left w:val="nil"/>
          <w:bottom w:val="nil"/>
          <w:right w:val="nil"/>
          <w:between w:val="nil"/>
        </w:pBdr>
        <w:spacing w:after="0"/>
        <w:jc w:val="both"/>
        <w:rPr>
          <w:rFonts w:ascii="Arial" w:eastAsia="Arial" w:hAnsi="Arial" w:cs="Arial"/>
          <w:b/>
          <w:bCs/>
        </w:rPr>
      </w:pPr>
    </w:p>
    <w:p w14:paraId="3653D56D" w14:textId="77777777" w:rsidR="00F42B22" w:rsidRPr="00F42B22" w:rsidRDefault="00F42B22">
      <w:pPr>
        <w:pBdr>
          <w:top w:val="nil"/>
          <w:left w:val="nil"/>
          <w:bottom w:val="nil"/>
          <w:right w:val="nil"/>
          <w:between w:val="nil"/>
        </w:pBdr>
        <w:spacing w:after="0"/>
        <w:jc w:val="both"/>
        <w:rPr>
          <w:rFonts w:ascii="Arial" w:eastAsia="Arial" w:hAnsi="Arial" w:cs="Arial"/>
          <w:b/>
          <w:bCs/>
        </w:rPr>
      </w:pPr>
    </w:p>
    <w:p w14:paraId="1E946457" w14:textId="77777777" w:rsidR="00F42B22" w:rsidRPr="00F42B22" w:rsidRDefault="00F42B22">
      <w:pPr>
        <w:pBdr>
          <w:top w:val="nil"/>
          <w:left w:val="nil"/>
          <w:bottom w:val="nil"/>
          <w:right w:val="nil"/>
          <w:between w:val="nil"/>
        </w:pBdr>
        <w:spacing w:after="0"/>
        <w:jc w:val="both"/>
        <w:rPr>
          <w:rFonts w:ascii="Arial" w:eastAsia="Arial" w:hAnsi="Arial" w:cs="Arial"/>
          <w:b/>
          <w:bCs/>
        </w:rPr>
      </w:pPr>
    </w:p>
    <w:p w14:paraId="6A85906F" w14:textId="2362C10A" w:rsidR="002F3F20" w:rsidRPr="00F42B22" w:rsidRDefault="00F42B22">
      <w:pPr>
        <w:pBdr>
          <w:top w:val="nil"/>
          <w:left w:val="nil"/>
          <w:bottom w:val="nil"/>
          <w:right w:val="nil"/>
          <w:between w:val="nil"/>
        </w:pBdr>
        <w:spacing w:after="0"/>
        <w:jc w:val="both"/>
        <w:rPr>
          <w:rFonts w:ascii="Arial" w:eastAsia="Arial" w:hAnsi="Arial" w:cs="Arial"/>
          <w:color w:val="000000"/>
        </w:rPr>
      </w:pPr>
      <w:r w:rsidRPr="00F42B22">
        <w:rPr>
          <w:rFonts w:ascii="Arial" w:eastAsia="Arial" w:hAnsi="Arial" w:cs="Arial"/>
          <w:b/>
          <w:bCs/>
        </w:rPr>
        <w:t>T</w:t>
      </w:r>
      <w:r w:rsidRPr="00F42B22">
        <w:rPr>
          <w:rFonts w:ascii="Arial" w:eastAsia="Arial" w:hAnsi="Arial" w:cs="Arial"/>
          <w:b/>
          <w:bCs/>
          <w:color w:val="000000"/>
        </w:rPr>
        <w:t>able S</w:t>
      </w:r>
      <w:r w:rsidRPr="00F42B22">
        <w:rPr>
          <w:rFonts w:ascii="Arial" w:eastAsia="Arial" w:hAnsi="Arial" w:cs="Arial"/>
          <w:b/>
          <w:bCs/>
        </w:rPr>
        <w:t>2.</w:t>
      </w:r>
      <w:r w:rsidRPr="00F42B22">
        <w:rPr>
          <w:rFonts w:ascii="Arial" w:eastAsia="Arial" w:hAnsi="Arial" w:cs="Arial"/>
          <w:color w:val="000000"/>
        </w:rPr>
        <w:t xml:space="preserve"> </w:t>
      </w:r>
      <w:r w:rsidRPr="00F42B22">
        <w:rPr>
          <w:rFonts w:ascii="Arial" w:eastAsia="Arial" w:hAnsi="Arial" w:cs="Arial"/>
        </w:rPr>
        <w:t>M</w:t>
      </w:r>
      <w:r w:rsidRPr="00F42B22">
        <w:rPr>
          <w:rFonts w:ascii="Arial" w:eastAsia="Arial" w:hAnsi="Arial" w:cs="Arial"/>
          <w:color w:val="000000"/>
        </w:rPr>
        <w:t xml:space="preserve">utations identified between </w:t>
      </w:r>
      <w:r w:rsidRPr="00F42B22">
        <w:rPr>
          <w:rFonts w:ascii="Arial" w:eastAsia="Arial" w:hAnsi="Arial" w:cs="Arial"/>
          <w:i/>
          <w:iCs/>
          <w:color w:val="000000"/>
        </w:rPr>
        <w:t>E. coli</w:t>
      </w:r>
      <w:r w:rsidRPr="00F42B22">
        <w:rPr>
          <w:rFonts w:ascii="Arial" w:eastAsia="Arial" w:hAnsi="Arial" w:cs="Arial"/>
          <w:color w:val="000000"/>
        </w:rPr>
        <w:t xml:space="preserve"> K12 MG1655 used for functional metagenomics and each clone </w:t>
      </w:r>
      <w:r w:rsidRPr="00F42B22">
        <w:rPr>
          <w:rFonts w:ascii="Arial" w:eastAsia="Arial" w:hAnsi="Arial" w:cs="Arial"/>
        </w:rPr>
        <w:t xml:space="preserve">characterized by an increased </w:t>
      </w:r>
      <w:proofErr w:type="spellStart"/>
      <w:r w:rsidRPr="00F42B22">
        <w:rPr>
          <w:rFonts w:ascii="Arial" w:eastAsia="Arial" w:hAnsi="Arial" w:cs="Arial"/>
        </w:rPr>
        <w:t>cefiderocol</w:t>
      </w:r>
      <w:proofErr w:type="spellEnd"/>
      <w:r w:rsidRPr="00F42B22">
        <w:rPr>
          <w:rFonts w:ascii="Arial" w:eastAsia="Arial" w:hAnsi="Arial" w:cs="Arial"/>
        </w:rPr>
        <w:t xml:space="preserve"> MIC</w:t>
      </w:r>
      <w:r w:rsidRPr="00F42B22">
        <w:rPr>
          <w:rFonts w:ascii="Arial" w:eastAsia="Arial" w:hAnsi="Arial" w:cs="Arial"/>
          <w:color w:val="000000"/>
        </w:rPr>
        <w:t>. </w:t>
      </w:r>
    </w:p>
    <w:tbl>
      <w:tblPr>
        <w:tblStyle w:val="a0"/>
        <w:tblW w:w="8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
        <w:gridCol w:w="567"/>
        <w:gridCol w:w="1077"/>
        <w:gridCol w:w="283"/>
        <w:gridCol w:w="283"/>
        <w:gridCol w:w="340"/>
        <w:gridCol w:w="510"/>
        <w:gridCol w:w="397"/>
        <w:gridCol w:w="440"/>
        <w:gridCol w:w="454"/>
        <w:gridCol w:w="454"/>
        <w:gridCol w:w="454"/>
        <w:gridCol w:w="454"/>
        <w:gridCol w:w="454"/>
        <w:gridCol w:w="1191"/>
      </w:tblGrid>
      <w:tr w:rsidR="002F3F20" w:rsidRPr="00F42B22" w14:paraId="6DCDC90D" w14:textId="77777777">
        <w:tc>
          <w:tcPr>
            <w:tcW w:w="1271" w:type="dxa"/>
            <w:vAlign w:val="bottom"/>
          </w:tcPr>
          <w:p w14:paraId="2102D21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#CHROM</w:t>
            </w:r>
          </w:p>
        </w:tc>
        <w:tc>
          <w:tcPr>
            <w:tcW w:w="567" w:type="dxa"/>
            <w:vAlign w:val="bottom"/>
          </w:tcPr>
          <w:p w14:paraId="04424EB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POS</w:t>
            </w:r>
          </w:p>
        </w:tc>
        <w:tc>
          <w:tcPr>
            <w:tcW w:w="1077" w:type="dxa"/>
            <w:vAlign w:val="bottom"/>
          </w:tcPr>
          <w:p w14:paraId="7ED2893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ID</w:t>
            </w:r>
          </w:p>
        </w:tc>
        <w:tc>
          <w:tcPr>
            <w:tcW w:w="283" w:type="dxa"/>
            <w:vAlign w:val="bottom"/>
          </w:tcPr>
          <w:p w14:paraId="6DE6C87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REF</w:t>
            </w:r>
          </w:p>
        </w:tc>
        <w:tc>
          <w:tcPr>
            <w:tcW w:w="283" w:type="dxa"/>
            <w:vAlign w:val="bottom"/>
          </w:tcPr>
          <w:p w14:paraId="49A4593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ALT</w:t>
            </w:r>
          </w:p>
        </w:tc>
        <w:tc>
          <w:tcPr>
            <w:tcW w:w="340" w:type="dxa"/>
            <w:vAlign w:val="bottom"/>
          </w:tcPr>
          <w:p w14:paraId="40FF557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QUAL</w:t>
            </w:r>
          </w:p>
        </w:tc>
        <w:tc>
          <w:tcPr>
            <w:tcW w:w="510" w:type="dxa"/>
            <w:vAlign w:val="bottom"/>
          </w:tcPr>
          <w:p w14:paraId="1E7DAE5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FILTER</w:t>
            </w:r>
          </w:p>
        </w:tc>
        <w:tc>
          <w:tcPr>
            <w:tcW w:w="397" w:type="dxa"/>
            <w:vAlign w:val="bottom"/>
          </w:tcPr>
          <w:p w14:paraId="5694F9D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INFO</w:t>
            </w:r>
          </w:p>
        </w:tc>
        <w:tc>
          <w:tcPr>
            <w:tcW w:w="440" w:type="dxa"/>
            <w:vAlign w:val="bottom"/>
          </w:tcPr>
          <w:p w14:paraId="2C42AC7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FORMAT</w:t>
            </w:r>
          </w:p>
        </w:tc>
        <w:tc>
          <w:tcPr>
            <w:tcW w:w="454" w:type="dxa"/>
            <w:vAlign w:val="bottom"/>
          </w:tcPr>
          <w:p w14:paraId="14DE290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K12</w:t>
            </w:r>
          </w:p>
        </w:tc>
        <w:tc>
          <w:tcPr>
            <w:tcW w:w="454" w:type="dxa"/>
            <w:vAlign w:val="bottom"/>
          </w:tcPr>
          <w:p w14:paraId="29D8609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GER3</w:t>
            </w:r>
          </w:p>
        </w:tc>
        <w:tc>
          <w:tcPr>
            <w:tcW w:w="454" w:type="dxa"/>
            <w:vAlign w:val="bottom"/>
          </w:tcPr>
          <w:p w14:paraId="6CFF188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GER5</w:t>
            </w:r>
          </w:p>
        </w:tc>
        <w:tc>
          <w:tcPr>
            <w:tcW w:w="454" w:type="dxa"/>
            <w:vAlign w:val="bottom"/>
          </w:tcPr>
          <w:p w14:paraId="115E28A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SWE1</w:t>
            </w:r>
          </w:p>
        </w:tc>
        <w:tc>
          <w:tcPr>
            <w:tcW w:w="454" w:type="dxa"/>
            <w:vAlign w:val="bottom"/>
          </w:tcPr>
          <w:p w14:paraId="6449539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GER1</w:t>
            </w:r>
          </w:p>
        </w:tc>
        <w:tc>
          <w:tcPr>
            <w:tcW w:w="1191" w:type="dxa"/>
            <w:vAlign w:val="bottom"/>
          </w:tcPr>
          <w:p w14:paraId="6C17F2E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Annotation</w:t>
            </w:r>
          </w:p>
        </w:tc>
      </w:tr>
      <w:tr w:rsidR="002F3F20" w:rsidRPr="00F42B22" w14:paraId="6C5713EF" w14:textId="77777777">
        <w:tc>
          <w:tcPr>
            <w:tcW w:w="1271" w:type="dxa"/>
            <w:vAlign w:val="bottom"/>
          </w:tcPr>
          <w:p w14:paraId="0AA6E8C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NODE_2_length_297294_cov_64.355229</w:t>
            </w:r>
          </w:p>
        </w:tc>
        <w:tc>
          <w:tcPr>
            <w:tcW w:w="567" w:type="dxa"/>
            <w:vAlign w:val="bottom"/>
          </w:tcPr>
          <w:p w14:paraId="403D6AF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107815</w:t>
            </w:r>
          </w:p>
        </w:tc>
        <w:tc>
          <w:tcPr>
            <w:tcW w:w="1077" w:type="dxa"/>
            <w:vAlign w:val="bottom"/>
          </w:tcPr>
          <w:p w14:paraId="0F3D80E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AAGCTTCGAC.CAAGGTTCGA</w:t>
            </w:r>
          </w:p>
        </w:tc>
        <w:tc>
          <w:tcPr>
            <w:tcW w:w="283" w:type="dxa"/>
            <w:vAlign w:val="bottom"/>
          </w:tcPr>
          <w:p w14:paraId="45875C2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74E771D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6E0793A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33B9722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6C5DD47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66AD4BF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149634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771AAD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EB438C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62F3CE8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E4660B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1191" w:type="dxa"/>
            <w:vAlign w:val="bottom"/>
          </w:tcPr>
          <w:p w14:paraId="2CF9204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11690204" w14:textId="77777777">
        <w:tc>
          <w:tcPr>
            <w:tcW w:w="1271" w:type="dxa"/>
            <w:vAlign w:val="bottom"/>
          </w:tcPr>
          <w:p w14:paraId="63A4AC1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NODE_4_length_204794_cov_62.648114</w:t>
            </w:r>
          </w:p>
        </w:tc>
        <w:tc>
          <w:tcPr>
            <w:tcW w:w="567" w:type="dxa"/>
            <w:vAlign w:val="bottom"/>
          </w:tcPr>
          <w:p w14:paraId="3F6BAAC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115318</w:t>
            </w:r>
          </w:p>
        </w:tc>
        <w:tc>
          <w:tcPr>
            <w:tcW w:w="1077" w:type="dxa"/>
            <w:vAlign w:val="bottom"/>
          </w:tcPr>
          <w:p w14:paraId="208370C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TTTTGCCGCG.TTTACGTACG</w:t>
            </w:r>
          </w:p>
        </w:tc>
        <w:tc>
          <w:tcPr>
            <w:tcW w:w="283" w:type="dxa"/>
            <w:vAlign w:val="bottom"/>
          </w:tcPr>
          <w:p w14:paraId="6D897B7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4E5399B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783DE95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7A2E585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5F01085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45AA6EC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36690C2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7042D0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6403ED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9B8452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4D42C5A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15A5B6F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GTPase Der</w:t>
            </w:r>
          </w:p>
        </w:tc>
      </w:tr>
      <w:tr w:rsidR="002F3F20" w:rsidRPr="00F42B22" w14:paraId="3FDEF5C2" w14:textId="77777777">
        <w:tc>
          <w:tcPr>
            <w:tcW w:w="1271" w:type="dxa"/>
            <w:vAlign w:val="bottom"/>
          </w:tcPr>
          <w:p w14:paraId="047F169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NODE_9_length_172398_cov_67.719686</w:t>
            </w:r>
          </w:p>
        </w:tc>
        <w:tc>
          <w:tcPr>
            <w:tcW w:w="567" w:type="dxa"/>
            <w:vAlign w:val="bottom"/>
          </w:tcPr>
          <w:p w14:paraId="1A926F1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99060</w:t>
            </w:r>
          </w:p>
        </w:tc>
        <w:tc>
          <w:tcPr>
            <w:tcW w:w="1077" w:type="dxa"/>
            <w:vAlign w:val="bottom"/>
          </w:tcPr>
          <w:p w14:paraId="7EBD26E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GGTGTTGTCC.GGCACCGTGT</w:t>
            </w:r>
          </w:p>
        </w:tc>
        <w:tc>
          <w:tcPr>
            <w:tcW w:w="283" w:type="dxa"/>
            <w:vAlign w:val="bottom"/>
          </w:tcPr>
          <w:p w14:paraId="3989C8A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75E28D3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0F4FA6A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7DB95FA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B97AE0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4FD635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57D9F8E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02E4AA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AF38E6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CAA470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4B72BF8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1191" w:type="dxa"/>
            <w:vAlign w:val="bottom"/>
          </w:tcPr>
          <w:p w14:paraId="0C29EFBE" w14:textId="77777777" w:rsidR="002F3F20" w:rsidRPr="00F42B22" w:rsidRDefault="00F42B22">
            <w:pPr>
              <w:rPr>
                <w:rFonts w:ascii="Arial" w:eastAsia="Arial" w:hAnsi="Arial" w:cs="Arial"/>
                <w:sz w:val="8"/>
                <w:szCs w:val="8"/>
              </w:rPr>
            </w:pPr>
            <w:proofErr w:type="spellStart"/>
            <w:r w:rsidRPr="00F42B22">
              <w:rPr>
                <w:rFonts w:ascii="Arial" w:eastAsia="Arial" w:hAnsi="Arial" w:cs="Arial"/>
                <w:color w:val="000000"/>
                <w:sz w:val="8"/>
                <w:szCs w:val="8"/>
              </w:rPr>
              <w:t>Primosomal</w:t>
            </w:r>
            <w:proofErr w:type="spellEnd"/>
            <w:r w:rsidRPr="00F42B22">
              <w:rPr>
                <w:rFonts w:ascii="Arial" w:eastAsia="Arial" w:hAnsi="Arial" w:cs="Arial"/>
                <w:color w:val="000000"/>
                <w:sz w:val="8"/>
                <w:szCs w:val="8"/>
              </w:rPr>
              <w:t xml:space="preserve"> replication protein N</w:t>
            </w:r>
          </w:p>
        </w:tc>
      </w:tr>
      <w:tr w:rsidR="002F3F20" w:rsidRPr="00F42B22" w14:paraId="71CFB237" w14:textId="77777777">
        <w:tc>
          <w:tcPr>
            <w:tcW w:w="1271" w:type="dxa"/>
            <w:vAlign w:val="bottom"/>
          </w:tcPr>
          <w:p w14:paraId="6786F3F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NODE_9_length_172398_cov_67.719686</w:t>
            </w:r>
          </w:p>
        </w:tc>
        <w:tc>
          <w:tcPr>
            <w:tcW w:w="567" w:type="dxa"/>
            <w:vAlign w:val="bottom"/>
          </w:tcPr>
          <w:p w14:paraId="3F4AE29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99171</w:t>
            </w:r>
          </w:p>
        </w:tc>
        <w:tc>
          <w:tcPr>
            <w:tcW w:w="1077" w:type="dxa"/>
            <w:vAlign w:val="bottom"/>
          </w:tcPr>
          <w:p w14:paraId="36E37EB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TCACCGGCAG.GCGTGGTGTC</w:t>
            </w:r>
          </w:p>
        </w:tc>
        <w:tc>
          <w:tcPr>
            <w:tcW w:w="283" w:type="dxa"/>
            <w:vAlign w:val="bottom"/>
          </w:tcPr>
          <w:p w14:paraId="5082083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278284A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552867A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0A1DD2E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3530C23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2A97406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078D638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630759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C1C984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00B5F0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F4A151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7818FDDB" w14:textId="77777777" w:rsidR="002F3F20" w:rsidRPr="00F42B22" w:rsidRDefault="00F42B22">
            <w:pPr>
              <w:rPr>
                <w:rFonts w:ascii="Arial" w:eastAsia="Arial" w:hAnsi="Arial" w:cs="Arial"/>
                <w:sz w:val="8"/>
                <w:szCs w:val="8"/>
              </w:rPr>
            </w:pPr>
            <w:proofErr w:type="spellStart"/>
            <w:r w:rsidRPr="00F42B22">
              <w:rPr>
                <w:rFonts w:ascii="Arial" w:eastAsia="Arial" w:hAnsi="Arial" w:cs="Arial"/>
                <w:color w:val="000000"/>
                <w:sz w:val="8"/>
                <w:szCs w:val="8"/>
              </w:rPr>
              <w:t>Primosomal</w:t>
            </w:r>
            <w:proofErr w:type="spellEnd"/>
            <w:r w:rsidRPr="00F42B22">
              <w:rPr>
                <w:rFonts w:ascii="Arial" w:eastAsia="Arial" w:hAnsi="Arial" w:cs="Arial"/>
                <w:color w:val="000000"/>
                <w:sz w:val="8"/>
                <w:szCs w:val="8"/>
              </w:rPr>
              <w:t xml:space="preserve"> replication protein N</w:t>
            </w:r>
          </w:p>
        </w:tc>
      </w:tr>
      <w:tr w:rsidR="002F3F20" w:rsidRPr="00F42B22" w14:paraId="12308576" w14:textId="77777777">
        <w:tc>
          <w:tcPr>
            <w:tcW w:w="1271" w:type="dxa"/>
            <w:vAlign w:val="bottom"/>
          </w:tcPr>
          <w:p w14:paraId="47F4EB5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NODE_11_length_147951_cov_66.046628</w:t>
            </w:r>
          </w:p>
        </w:tc>
        <w:tc>
          <w:tcPr>
            <w:tcW w:w="567" w:type="dxa"/>
            <w:vAlign w:val="bottom"/>
          </w:tcPr>
          <w:p w14:paraId="19F4DF6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142083</w:t>
            </w:r>
          </w:p>
        </w:tc>
        <w:tc>
          <w:tcPr>
            <w:tcW w:w="1077" w:type="dxa"/>
            <w:vAlign w:val="bottom"/>
          </w:tcPr>
          <w:p w14:paraId="622ACC0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ACGGCGACCC.ACCAGGCGGC</w:t>
            </w:r>
          </w:p>
        </w:tc>
        <w:tc>
          <w:tcPr>
            <w:tcW w:w="283" w:type="dxa"/>
            <w:vAlign w:val="bottom"/>
          </w:tcPr>
          <w:p w14:paraId="1EE30EE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07C06BC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7BF33DF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3D9CAE3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3ED4D93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069CD26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49410D6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FAB89D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2D41F7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EC8566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56A7610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6E42C29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Poly(A) polymerase I</w:t>
            </w:r>
          </w:p>
        </w:tc>
      </w:tr>
      <w:tr w:rsidR="002F3F20" w:rsidRPr="00F42B22" w14:paraId="134EDBE0" w14:textId="77777777">
        <w:tc>
          <w:tcPr>
            <w:tcW w:w="1271" w:type="dxa"/>
            <w:vAlign w:val="bottom"/>
          </w:tcPr>
          <w:p w14:paraId="6A7CA88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NODE_16_length_112849_cov_64.603793</w:t>
            </w:r>
          </w:p>
        </w:tc>
        <w:tc>
          <w:tcPr>
            <w:tcW w:w="567" w:type="dxa"/>
            <w:vAlign w:val="bottom"/>
          </w:tcPr>
          <w:p w14:paraId="4B5B1B4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384</w:t>
            </w:r>
          </w:p>
        </w:tc>
        <w:tc>
          <w:tcPr>
            <w:tcW w:w="1077" w:type="dxa"/>
            <w:vAlign w:val="bottom"/>
          </w:tcPr>
          <w:p w14:paraId="0131C4B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CGTCCATCTG.AGCAGCACCG</w:t>
            </w:r>
          </w:p>
        </w:tc>
        <w:tc>
          <w:tcPr>
            <w:tcW w:w="283" w:type="dxa"/>
            <w:vAlign w:val="bottom"/>
          </w:tcPr>
          <w:p w14:paraId="6D545F1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58D1FC6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0ACD069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7681818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6153E3C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6A551B6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5E08684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3943D7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905B18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A78589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5EB7CD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061FF6E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4453D337" w14:textId="77777777">
        <w:tc>
          <w:tcPr>
            <w:tcW w:w="1271" w:type="dxa"/>
            <w:vAlign w:val="bottom"/>
          </w:tcPr>
          <w:p w14:paraId="5355D47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NODE_16_length_112849_cov_64.603793</w:t>
            </w:r>
          </w:p>
        </w:tc>
        <w:tc>
          <w:tcPr>
            <w:tcW w:w="567" w:type="dxa"/>
            <w:vAlign w:val="bottom"/>
          </w:tcPr>
          <w:p w14:paraId="1EC422D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540</w:t>
            </w:r>
          </w:p>
        </w:tc>
        <w:tc>
          <w:tcPr>
            <w:tcW w:w="1077" w:type="dxa"/>
            <w:vAlign w:val="bottom"/>
          </w:tcPr>
          <w:p w14:paraId="6579242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GGTCGAATGC.ACGAGCAGCA</w:t>
            </w:r>
          </w:p>
        </w:tc>
        <w:tc>
          <w:tcPr>
            <w:tcW w:w="283" w:type="dxa"/>
            <w:vAlign w:val="bottom"/>
          </w:tcPr>
          <w:p w14:paraId="736D307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3EE9B4A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26C3452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C40B9A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A1EA59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4C26F1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022D714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460283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7F34A8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B7FF72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2738D37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4A15E08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62FD0ED3" w14:textId="77777777">
        <w:tc>
          <w:tcPr>
            <w:tcW w:w="1271" w:type="dxa"/>
            <w:vAlign w:val="bottom"/>
          </w:tcPr>
          <w:p w14:paraId="5EDAD0F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NODE_17_length_105077_cov_65.529210</w:t>
            </w:r>
          </w:p>
        </w:tc>
        <w:tc>
          <w:tcPr>
            <w:tcW w:w="567" w:type="dxa"/>
            <w:vAlign w:val="bottom"/>
          </w:tcPr>
          <w:p w14:paraId="0B8EF0A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103816</w:t>
            </w:r>
          </w:p>
        </w:tc>
        <w:tc>
          <w:tcPr>
            <w:tcW w:w="1077" w:type="dxa"/>
            <w:vAlign w:val="bottom"/>
          </w:tcPr>
          <w:p w14:paraId="05B3834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TGATAATCAC.TTCGCTCCTT</w:t>
            </w:r>
          </w:p>
        </w:tc>
        <w:tc>
          <w:tcPr>
            <w:tcW w:w="283" w:type="dxa"/>
            <w:vAlign w:val="bottom"/>
          </w:tcPr>
          <w:p w14:paraId="52C0D6C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4AFC2D7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340" w:type="dxa"/>
            <w:vAlign w:val="bottom"/>
          </w:tcPr>
          <w:p w14:paraId="476814C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7EF1F02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22961A0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737131B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588D3C0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D43DC6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6F6A9CA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68079E1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748847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040F88B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28050FAE" w14:textId="77777777">
        <w:tc>
          <w:tcPr>
            <w:tcW w:w="1271" w:type="dxa"/>
            <w:vAlign w:val="bottom"/>
          </w:tcPr>
          <w:p w14:paraId="212EAAE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NODE_17_length_105077_cov_65.529210</w:t>
            </w:r>
          </w:p>
        </w:tc>
        <w:tc>
          <w:tcPr>
            <w:tcW w:w="567" w:type="dxa"/>
            <w:vAlign w:val="bottom"/>
          </w:tcPr>
          <w:p w14:paraId="165EB86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103819</w:t>
            </w:r>
          </w:p>
        </w:tc>
        <w:tc>
          <w:tcPr>
            <w:tcW w:w="1077" w:type="dxa"/>
            <w:vAlign w:val="bottom"/>
          </w:tcPr>
          <w:p w14:paraId="4AD6385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TAATCACTTC.GCTCCTTATC</w:t>
            </w:r>
          </w:p>
        </w:tc>
        <w:tc>
          <w:tcPr>
            <w:tcW w:w="283" w:type="dxa"/>
            <w:vAlign w:val="bottom"/>
          </w:tcPr>
          <w:p w14:paraId="173D30E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218A2E6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4D23753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6453CD1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7DEFC19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71E2E70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8C6708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FD7DBA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712BC7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24D4BB1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019E1B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4BF5994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67F10776" w14:textId="77777777">
        <w:tc>
          <w:tcPr>
            <w:tcW w:w="1271" w:type="dxa"/>
            <w:vAlign w:val="bottom"/>
          </w:tcPr>
          <w:p w14:paraId="6537617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NODE_17_length_105077_cov_65.529210</w:t>
            </w:r>
          </w:p>
        </w:tc>
        <w:tc>
          <w:tcPr>
            <w:tcW w:w="567" w:type="dxa"/>
            <w:vAlign w:val="bottom"/>
          </w:tcPr>
          <w:p w14:paraId="18A341F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103852</w:t>
            </w:r>
          </w:p>
        </w:tc>
        <w:tc>
          <w:tcPr>
            <w:tcW w:w="1077" w:type="dxa"/>
            <w:vAlign w:val="bottom"/>
          </w:tcPr>
          <w:p w14:paraId="4A256C0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TTAGTCATGC.TCTAATAAAA</w:t>
            </w:r>
          </w:p>
        </w:tc>
        <w:tc>
          <w:tcPr>
            <w:tcW w:w="283" w:type="dxa"/>
            <w:vAlign w:val="bottom"/>
          </w:tcPr>
          <w:p w14:paraId="18AD37B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483EF05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3196644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71913C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6BC8E70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55332D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33D2000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A56EC0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3AA5F5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A18D51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5B4961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2BEE16E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4192B3FD" w14:textId="77777777">
        <w:tc>
          <w:tcPr>
            <w:tcW w:w="1271" w:type="dxa"/>
            <w:vAlign w:val="bottom"/>
          </w:tcPr>
          <w:p w14:paraId="24B8238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NODE_17_length_105077_cov_65.529210</w:t>
            </w:r>
          </w:p>
        </w:tc>
        <w:tc>
          <w:tcPr>
            <w:tcW w:w="567" w:type="dxa"/>
            <w:vAlign w:val="bottom"/>
          </w:tcPr>
          <w:p w14:paraId="47375D2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104126</w:t>
            </w:r>
          </w:p>
        </w:tc>
        <w:tc>
          <w:tcPr>
            <w:tcW w:w="1077" w:type="dxa"/>
            <w:vAlign w:val="bottom"/>
          </w:tcPr>
          <w:p w14:paraId="31FCEDE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ATAAAGAAAA.CATCATGGCT</w:t>
            </w:r>
          </w:p>
        </w:tc>
        <w:tc>
          <w:tcPr>
            <w:tcW w:w="283" w:type="dxa"/>
            <w:vAlign w:val="bottom"/>
          </w:tcPr>
          <w:p w14:paraId="4F4020E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6A3BBB5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340" w:type="dxa"/>
            <w:vAlign w:val="bottom"/>
          </w:tcPr>
          <w:p w14:paraId="108E44D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3CF3658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608A2D0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2FEE489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6363F45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CA28B6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52C9917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9DDF61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336C03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16792BD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putative protein </w:t>
            </w:r>
            <w:proofErr w:type="spellStart"/>
            <w:r w:rsidRPr="00F42B22">
              <w:rPr>
                <w:rFonts w:ascii="Arial" w:eastAsia="Arial" w:hAnsi="Arial" w:cs="Arial"/>
                <w:color w:val="000000"/>
                <w:sz w:val="8"/>
                <w:szCs w:val="8"/>
              </w:rPr>
              <w:t>YnaE</w:t>
            </w:r>
            <w:proofErr w:type="spellEnd"/>
          </w:p>
        </w:tc>
      </w:tr>
      <w:tr w:rsidR="002F3F20" w:rsidRPr="00F42B22" w14:paraId="76E751D1" w14:textId="77777777">
        <w:tc>
          <w:tcPr>
            <w:tcW w:w="1271" w:type="dxa"/>
            <w:vAlign w:val="bottom"/>
          </w:tcPr>
          <w:p w14:paraId="340FBA3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NODE_17_length_105077_cov_65.529210</w:t>
            </w:r>
          </w:p>
        </w:tc>
        <w:tc>
          <w:tcPr>
            <w:tcW w:w="567" w:type="dxa"/>
            <w:vAlign w:val="bottom"/>
          </w:tcPr>
          <w:p w14:paraId="5A66B60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104532</w:t>
            </w:r>
          </w:p>
        </w:tc>
        <w:tc>
          <w:tcPr>
            <w:tcW w:w="1077" w:type="dxa"/>
            <w:vAlign w:val="bottom"/>
          </w:tcPr>
          <w:p w14:paraId="316113C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ACTATGTCTC.GAATTTTTGC</w:t>
            </w:r>
          </w:p>
        </w:tc>
        <w:tc>
          <w:tcPr>
            <w:tcW w:w="283" w:type="dxa"/>
            <w:vAlign w:val="bottom"/>
          </w:tcPr>
          <w:p w14:paraId="7440F48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7AF228E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340" w:type="dxa"/>
            <w:vAlign w:val="bottom"/>
          </w:tcPr>
          <w:p w14:paraId="3717E69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AF5B2A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2ED47AC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2877F02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1C44CE4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6AB3A6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41ECB13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056D05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D825E4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5D67EC7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378BEB3E" w14:textId="77777777">
        <w:tc>
          <w:tcPr>
            <w:tcW w:w="1271" w:type="dxa"/>
            <w:vAlign w:val="bottom"/>
          </w:tcPr>
          <w:p w14:paraId="233AAEC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NODE_17_length_105077_cov_65.529210</w:t>
            </w:r>
          </w:p>
        </w:tc>
        <w:tc>
          <w:tcPr>
            <w:tcW w:w="567" w:type="dxa"/>
            <w:vAlign w:val="bottom"/>
          </w:tcPr>
          <w:p w14:paraId="1D5082E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104827</w:t>
            </w:r>
          </w:p>
        </w:tc>
        <w:tc>
          <w:tcPr>
            <w:tcW w:w="1077" w:type="dxa"/>
            <w:vAlign w:val="bottom"/>
          </w:tcPr>
          <w:p w14:paraId="34BBAE7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TAGCATTGGG.TGGCATTGAC</w:t>
            </w:r>
          </w:p>
        </w:tc>
        <w:tc>
          <w:tcPr>
            <w:tcW w:w="283" w:type="dxa"/>
            <w:vAlign w:val="bottom"/>
          </w:tcPr>
          <w:p w14:paraId="1F21DCE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7125896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4815005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68BA23C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7FB68E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2F4371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3DF1562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E82DAE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2D13B2D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7C1D34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1D3227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6BDDD04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71EAA6A6" w14:textId="77777777">
        <w:tc>
          <w:tcPr>
            <w:tcW w:w="1271" w:type="dxa"/>
            <w:vAlign w:val="bottom"/>
          </w:tcPr>
          <w:p w14:paraId="0DCC6CE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NODE_17_length_105077_cov_65.529210</w:t>
            </w:r>
          </w:p>
        </w:tc>
        <w:tc>
          <w:tcPr>
            <w:tcW w:w="567" w:type="dxa"/>
            <w:vAlign w:val="bottom"/>
          </w:tcPr>
          <w:p w14:paraId="7679FF4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104971</w:t>
            </w:r>
          </w:p>
        </w:tc>
        <w:tc>
          <w:tcPr>
            <w:tcW w:w="1077" w:type="dxa"/>
            <w:vAlign w:val="bottom"/>
          </w:tcPr>
          <w:p w14:paraId="414242B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TTGGTCGACC.TCCTGTGTTA</w:t>
            </w:r>
          </w:p>
        </w:tc>
        <w:tc>
          <w:tcPr>
            <w:tcW w:w="283" w:type="dxa"/>
            <w:vAlign w:val="bottom"/>
          </w:tcPr>
          <w:p w14:paraId="260577A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3ACC75C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340" w:type="dxa"/>
            <w:vAlign w:val="bottom"/>
          </w:tcPr>
          <w:p w14:paraId="50CFE00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51D38E3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3C02D97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545DD17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E39D29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B51D20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CF4816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B156BA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FCF4BE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6E9F57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0276AE18" w14:textId="77777777">
        <w:tc>
          <w:tcPr>
            <w:tcW w:w="1271" w:type="dxa"/>
            <w:vAlign w:val="bottom"/>
          </w:tcPr>
          <w:p w14:paraId="5208206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1CD09B4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45532</w:t>
            </w:r>
          </w:p>
        </w:tc>
        <w:tc>
          <w:tcPr>
            <w:tcW w:w="1077" w:type="dxa"/>
            <w:vAlign w:val="bottom"/>
          </w:tcPr>
          <w:p w14:paraId="09E2276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GTGATATACC.TCCCCTGCAG</w:t>
            </w:r>
          </w:p>
        </w:tc>
        <w:tc>
          <w:tcPr>
            <w:tcW w:w="283" w:type="dxa"/>
            <w:vAlign w:val="bottom"/>
          </w:tcPr>
          <w:p w14:paraId="440D37E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4A26BBA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4AFA305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7B1C58C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0987DEA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3C769F3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DC5D6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9C09D5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D6203B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434E11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BABFAE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0FC48D8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hypothetical protein</w:t>
            </w:r>
          </w:p>
        </w:tc>
      </w:tr>
      <w:tr w:rsidR="002F3F20" w:rsidRPr="00F42B22" w14:paraId="1293F3D8" w14:textId="77777777">
        <w:tc>
          <w:tcPr>
            <w:tcW w:w="1271" w:type="dxa"/>
            <w:vAlign w:val="bottom"/>
          </w:tcPr>
          <w:p w14:paraId="1E0182B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3B00A8E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45803</w:t>
            </w:r>
          </w:p>
        </w:tc>
        <w:tc>
          <w:tcPr>
            <w:tcW w:w="1077" w:type="dxa"/>
            <w:vAlign w:val="bottom"/>
          </w:tcPr>
          <w:p w14:paraId="235DAC5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TCTGCTCCAC.GGTCAGGCCG</w:t>
            </w:r>
          </w:p>
        </w:tc>
        <w:tc>
          <w:tcPr>
            <w:tcW w:w="283" w:type="dxa"/>
            <w:vAlign w:val="bottom"/>
          </w:tcPr>
          <w:p w14:paraId="5BAA804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3708978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5FAA37E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02EE67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24D403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28A68DE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189D8DD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F562A5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57A269B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CBFBC3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2A3B50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4D640EA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hypothetical protein</w:t>
            </w:r>
          </w:p>
        </w:tc>
      </w:tr>
      <w:tr w:rsidR="002F3F20" w:rsidRPr="00F42B22" w14:paraId="12D23E0B" w14:textId="77777777">
        <w:tc>
          <w:tcPr>
            <w:tcW w:w="1271" w:type="dxa"/>
            <w:vAlign w:val="bottom"/>
          </w:tcPr>
          <w:p w14:paraId="50FE55A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4828934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46157</w:t>
            </w:r>
          </w:p>
        </w:tc>
        <w:tc>
          <w:tcPr>
            <w:tcW w:w="1077" w:type="dxa"/>
            <w:vAlign w:val="bottom"/>
          </w:tcPr>
          <w:p w14:paraId="57A6D9B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CCCGTTCACG.TCGCCACACC</w:t>
            </w:r>
          </w:p>
        </w:tc>
        <w:tc>
          <w:tcPr>
            <w:tcW w:w="283" w:type="dxa"/>
            <w:vAlign w:val="bottom"/>
          </w:tcPr>
          <w:p w14:paraId="36FA3F6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395F460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170E852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317511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508E6EA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0337658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7F3E4DE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4402FD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D77A15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1768CA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6BFFE10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5268A01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hypothetical protein</w:t>
            </w:r>
          </w:p>
        </w:tc>
      </w:tr>
      <w:tr w:rsidR="002F3F20" w:rsidRPr="00F42B22" w14:paraId="4B74BAE2" w14:textId="77777777">
        <w:tc>
          <w:tcPr>
            <w:tcW w:w="1271" w:type="dxa"/>
            <w:vAlign w:val="bottom"/>
          </w:tcPr>
          <w:p w14:paraId="26A2DB8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50CB9D7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46208</w:t>
            </w:r>
          </w:p>
        </w:tc>
        <w:tc>
          <w:tcPr>
            <w:tcW w:w="1077" w:type="dxa"/>
            <w:vAlign w:val="bottom"/>
          </w:tcPr>
          <w:p w14:paraId="2E656BA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AAAGATAGCG.GCTTTCGACC</w:t>
            </w:r>
          </w:p>
        </w:tc>
        <w:tc>
          <w:tcPr>
            <w:tcW w:w="283" w:type="dxa"/>
            <w:vAlign w:val="bottom"/>
          </w:tcPr>
          <w:p w14:paraId="03E0863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5789D8E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340" w:type="dxa"/>
            <w:vAlign w:val="bottom"/>
          </w:tcPr>
          <w:p w14:paraId="5E53D9F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51DE62E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5B840C6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73DCD43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79C6F58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0C7613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BE954F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216D8DB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2E2038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33AE941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hypothetical protein</w:t>
            </w:r>
          </w:p>
        </w:tc>
      </w:tr>
      <w:tr w:rsidR="002F3F20" w:rsidRPr="00F42B22" w14:paraId="71ED3A22" w14:textId="77777777">
        <w:tc>
          <w:tcPr>
            <w:tcW w:w="1271" w:type="dxa"/>
            <w:vAlign w:val="bottom"/>
          </w:tcPr>
          <w:p w14:paraId="5832503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1D3CE95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49159</w:t>
            </w:r>
          </w:p>
        </w:tc>
        <w:tc>
          <w:tcPr>
            <w:tcW w:w="1077" w:type="dxa"/>
            <w:vAlign w:val="bottom"/>
          </w:tcPr>
          <w:p w14:paraId="44D146E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TGCGCGTCAG.ACCGCCCTGC</w:t>
            </w:r>
          </w:p>
        </w:tc>
        <w:tc>
          <w:tcPr>
            <w:tcW w:w="283" w:type="dxa"/>
            <w:vAlign w:val="bottom"/>
          </w:tcPr>
          <w:p w14:paraId="2B9A465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58894E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2693594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7DD41DC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D865AB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3653040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9CD9F4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064963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DE304D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493D453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4E94D65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3EEF005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610D7850" w14:textId="77777777">
        <w:tc>
          <w:tcPr>
            <w:tcW w:w="1271" w:type="dxa"/>
            <w:vAlign w:val="bottom"/>
          </w:tcPr>
          <w:p w14:paraId="34DC287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7D08DEF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49176</w:t>
            </w:r>
          </w:p>
        </w:tc>
        <w:tc>
          <w:tcPr>
            <w:tcW w:w="1077" w:type="dxa"/>
            <w:vAlign w:val="bottom"/>
          </w:tcPr>
          <w:p w14:paraId="585E174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TGCGTGGTAC.AGATGGCTTT</w:t>
            </w:r>
          </w:p>
        </w:tc>
        <w:tc>
          <w:tcPr>
            <w:tcW w:w="283" w:type="dxa"/>
            <w:vAlign w:val="bottom"/>
          </w:tcPr>
          <w:p w14:paraId="2CB0A4B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0FACB03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6EF1FC3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54666F1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78C1021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F7A682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35F974F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E08B2F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6EC6B75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5875AB3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535AEC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677DD2D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40BF46AE" w14:textId="77777777">
        <w:tc>
          <w:tcPr>
            <w:tcW w:w="1271" w:type="dxa"/>
            <w:vAlign w:val="bottom"/>
          </w:tcPr>
          <w:p w14:paraId="5CCD6D7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4FEDC80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49179</w:t>
            </w:r>
          </w:p>
        </w:tc>
        <w:tc>
          <w:tcPr>
            <w:tcW w:w="1077" w:type="dxa"/>
            <w:vAlign w:val="bottom"/>
          </w:tcPr>
          <w:p w14:paraId="70204F5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GTGGTACAGA.TGGCTTTTCC</w:t>
            </w:r>
          </w:p>
        </w:tc>
        <w:tc>
          <w:tcPr>
            <w:tcW w:w="283" w:type="dxa"/>
            <w:vAlign w:val="bottom"/>
          </w:tcPr>
          <w:p w14:paraId="228FEA4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061ACE5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4D6B2D8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3BDB3C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3FA60A0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5FDB34E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7789B95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998319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5EB473B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4BC7C39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49A753B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334387D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68F5EE69" w14:textId="77777777">
        <w:tc>
          <w:tcPr>
            <w:tcW w:w="1271" w:type="dxa"/>
            <w:vAlign w:val="bottom"/>
          </w:tcPr>
          <w:p w14:paraId="0507598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060355F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49183</w:t>
            </w:r>
          </w:p>
        </w:tc>
        <w:tc>
          <w:tcPr>
            <w:tcW w:w="1077" w:type="dxa"/>
            <w:vAlign w:val="bottom"/>
          </w:tcPr>
          <w:p w14:paraId="49065D4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TACAGATGGC.TTTTCCCCAC</w:t>
            </w:r>
          </w:p>
        </w:tc>
        <w:tc>
          <w:tcPr>
            <w:tcW w:w="283" w:type="dxa"/>
            <w:vAlign w:val="bottom"/>
          </w:tcPr>
          <w:p w14:paraId="1434E6C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4C870BE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73E191E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FA7796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6EA261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FC3EB8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3A2EF26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616564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1F7A04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63CBB0A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8441A9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07BC96E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157B1F6D" w14:textId="77777777">
        <w:tc>
          <w:tcPr>
            <w:tcW w:w="1271" w:type="dxa"/>
            <w:vAlign w:val="bottom"/>
          </w:tcPr>
          <w:p w14:paraId="3DC831D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442C32E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49239</w:t>
            </w:r>
          </w:p>
        </w:tc>
        <w:tc>
          <w:tcPr>
            <w:tcW w:w="1077" w:type="dxa"/>
            <w:vAlign w:val="bottom"/>
          </w:tcPr>
          <w:p w14:paraId="6EA9E48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GCAATGACGG.TGGTCAGGTC</w:t>
            </w:r>
          </w:p>
        </w:tc>
        <w:tc>
          <w:tcPr>
            <w:tcW w:w="283" w:type="dxa"/>
            <w:vAlign w:val="bottom"/>
          </w:tcPr>
          <w:p w14:paraId="06B08DE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3E4154D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6B60F8E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023A6BC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16445B8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5777F50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3000EE9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ECE85F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43F5ACB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42EFE8D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8C412F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6519450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1D0BE564" w14:textId="77777777">
        <w:tc>
          <w:tcPr>
            <w:tcW w:w="1271" w:type="dxa"/>
            <w:vAlign w:val="bottom"/>
          </w:tcPr>
          <w:p w14:paraId="2F715D4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2B1568D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49256</w:t>
            </w:r>
          </w:p>
        </w:tc>
        <w:tc>
          <w:tcPr>
            <w:tcW w:w="1077" w:type="dxa"/>
            <w:vAlign w:val="bottom"/>
          </w:tcPr>
          <w:p w14:paraId="6F6371A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GTCACCGGCG.GCGTTGTATT</w:t>
            </w:r>
          </w:p>
        </w:tc>
        <w:tc>
          <w:tcPr>
            <w:tcW w:w="283" w:type="dxa"/>
            <w:vAlign w:val="bottom"/>
          </w:tcPr>
          <w:p w14:paraId="550B9E9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39D08E3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340" w:type="dxa"/>
            <w:vAlign w:val="bottom"/>
          </w:tcPr>
          <w:p w14:paraId="10ED32D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76C35D6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3FE344A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0CCEC89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73F2FD1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4BE4FF5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2B24F3F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43B1180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BF3028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34B4F44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3AF0846F" w14:textId="77777777">
        <w:tc>
          <w:tcPr>
            <w:tcW w:w="1271" w:type="dxa"/>
            <w:vAlign w:val="bottom"/>
          </w:tcPr>
          <w:p w14:paraId="6C6BFD8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05E8FEF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49257</w:t>
            </w:r>
          </w:p>
        </w:tc>
        <w:tc>
          <w:tcPr>
            <w:tcW w:w="1077" w:type="dxa"/>
            <w:vAlign w:val="bottom"/>
          </w:tcPr>
          <w:p w14:paraId="568A90D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TCACCGGCGG.CGTTGTATTC</w:t>
            </w:r>
          </w:p>
        </w:tc>
        <w:tc>
          <w:tcPr>
            <w:tcW w:w="283" w:type="dxa"/>
            <w:vAlign w:val="bottom"/>
          </w:tcPr>
          <w:p w14:paraId="1CE26D2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3582591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64A0C51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06B5AEE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030328C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2B3F82B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3E86004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5C52F7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68BB686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8A15F1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61CA7C4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300E982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1D92259C" w14:textId="77777777">
        <w:tc>
          <w:tcPr>
            <w:tcW w:w="1271" w:type="dxa"/>
            <w:vAlign w:val="bottom"/>
          </w:tcPr>
          <w:p w14:paraId="381575D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2A57431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49371</w:t>
            </w:r>
          </w:p>
        </w:tc>
        <w:tc>
          <w:tcPr>
            <w:tcW w:w="1077" w:type="dxa"/>
            <w:vAlign w:val="bottom"/>
          </w:tcPr>
          <w:p w14:paraId="70B60F8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ACCGCCGTCA.CCTGACCAAA</w:t>
            </w:r>
          </w:p>
        </w:tc>
        <w:tc>
          <w:tcPr>
            <w:tcW w:w="283" w:type="dxa"/>
            <w:vAlign w:val="bottom"/>
          </w:tcPr>
          <w:p w14:paraId="137F0BD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0BF5B70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6C7B80C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5908281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28F6AD1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A5AD75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A04273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C60E6B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2C8082E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592AB23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5603705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5CFAD38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515FD107" w14:textId="77777777">
        <w:tc>
          <w:tcPr>
            <w:tcW w:w="1271" w:type="dxa"/>
            <w:vAlign w:val="bottom"/>
          </w:tcPr>
          <w:p w14:paraId="0AB9884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0AAE8F0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49375</w:t>
            </w:r>
          </w:p>
        </w:tc>
        <w:tc>
          <w:tcPr>
            <w:tcW w:w="1077" w:type="dxa"/>
            <w:vAlign w:val="bottom"/>
          </w:tcPr>
          <w:p w14:paraId="65B2851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CCGTCACCTG.ACCAAAACGG</w:t>
            </w:r>
          </w:p>
        </w:tc>
        <w:tc>
          <w:tcPr>
            <w:tcW w:w="283" w:type="dxa"/>
            <w:vAlign w:val="bottom"/>
          </w:tcPr>
          <w:p w14:paraId="0CA9ADD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647FA23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0F7F1B4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1A456F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74D1324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88344D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7EF4744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31D738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BE6C51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F22AC4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0395E1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63DA865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2DBC7B61" w14:textId="77777777">
        <w:tc>
          <w:tcPr>
            <w:tcW w:w="1271" w:type="dxa"/>
            <w:vAlign w:val="bottom"/>
          </w:tcPr>
          <w:p w14:paraId="63E2E03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11BFB22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49378</w:t>
            </w:r>
          </w:p>
        </w:tc>
        <w:tc>
          <w:tcPr>
            <w:tcW w:w="1077" w:type="dxa"/>
            <w:vAlign w:val="bottom"/>
          </w:tcPr>
          <w:p w14:paraId="02229A2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TCACCTGACC.AAAACGGTCA</w:t>
            </w:r>
          </w:p>
        </w:tc>
        <w:tc>
          <w:tcPr>
            <w:tcW w:w="283" w:type="dxa"/>
            <w:vAlign w:val="bottom"/>
          </w:tcPr>
          <w:p w14:paraId="047F7F3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2A3F2BC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548066B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5CF1C38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1E7CF7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750DE60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313DD14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B91DEF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6238B9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6CAEDBD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B35E6D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2DE4632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154066E3" w14:textId="77777777">
        <w:tc>
          <w:tcPr>
            <w:tcW w:w="1271" w:type="dxa"/>
            <w:vAlign w:val="bottom"/>
          </w:tcPr>
          <w:p w14:paraId="32D5F22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54B7D20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49381</w:t>
            </w:r>
          </w:p>
        </w:tc>
        <w:tc>
          <w:tcPr>
            <w:tcW w:w="1077" w:type="dxa"/>
            <w:vAlign w:val="bottom"/>
          </w:tcPr>
          <w:p w14:paraId="2B014D2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CCTGACCAAA.ACGGTCATGG</w:t>
            </w:r>
          </w:p>
        </w:tc>
        <w:tc>
          <w:tcPr>
            <w:tcW w:w="283" w:type="dxa"/>
            <w:vAlign w:val="bottom"/>
          </w:tcPr>
          <w:p w14:paraId="6BF9BF9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6738B9D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063E0B7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154A2A4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59447DB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3396ED5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401B9D4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E6DD75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56EA9B3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152586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4F15B70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0F1AE14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5B5CC4D5" w14:textId="77777777">
        <w:tc>
          <w:tcPr>
            <w:tcW w:w="1271" w:type="dxa"/>
            <w:vAlign w:val="bottom"/>
          </w:tcPr>
          <w:p w14:paraId="62B7D7F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41E6410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49396</w:t>
            </w:r>
          </w:p>
        </w:tc>
        <w:tc>
          <w:tcPr>
            <w:tcW w:w="1077" w:type="dxa"/>
            <w:vAlign w:val="bottom"/>
          </w:tcPr>
          <w:p w14:paraId="395A93B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CATGGTCATA.GCGGGTTACA</w:t>
            </w:r>
          </w:p>
        </w:tc>
        <w:tc>
          <w:tcPr>
            <w:tcW w:w="283" w:type="dxa"/>
            <w:vAlign w:val="bottom"/>
          </w:tcPr>
          <w:p w14:paraId="62E2E22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350B9F6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340" w:type="dxa"/>
            <w:vAlign w:val="bottom"/>
          </w:tcPr>
          <w:p w14:paraId="19EE2D9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6157120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645A93A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01DEEE4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606791E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056082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F8426A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BCB7DA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8A065A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5C69A14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674ABD31" w14:textId="77777777">
        <w:tc>
          <w:tcPr>
            <w:tcW w:w="1271" w:type="dxa"/>
            <w:vAlign w:val="bottom"/>
          </w:tcPr>
          <w:p w14:paraId="10F8076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NODE_21_length_83857_cov_69.590332</w:t>
            </w:r>
          </w:p>
        </w:tc>
        <w:tc>
          <w:tcPr>
            <w:tcW w:w="567" w:type="dxa"/>
            <w:vAlign w:val="bottom"/>
          </w:tcPr>
          <w:p w14:paraId="163FF29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49420</w:t>
            </w:r>
          </w:p>
        </w:tc>
        <w:tc>
          <w:tcPr>
            <w:tcW w:w="1077" w:type="dxa"/>
            <w:vAlign w:val="bottom"/>
          </w:tcPr>
          <w:p w14:paraId="2E49BF2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CGGAACAGTC.AGTGAAGCTC</w:t>
            </w:r>
          </w:p>
        </w:tc>
        <w:tc>
          <w:tcPr>
            <w:tcW w:w="283" w:type="dxa"/>
            <w:vAlign w:val="bottom"/>
          </w:tcPr>
          <w:p w14:paraId="5E38100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27CB4E2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3D82332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46F1BBE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2C2917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3D53686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43DA3AD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61160F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3C1C96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C58874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2B4A893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657F7F7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 xml:space="preserve">Protein </w:t>
            </w:r>
            <w:proofErr w:type="spellStart"/>
            <w:r w:rsidRPr="00F42B22">
              <w:rPr>
                <w:rFonts w:ascii="Arial" w:eastAsia="Arial" w:hAnsi="Arial" w:cs="Arial"/>
                <w:color w:val="000000"/>
                <w:sz w:val="8"/>
                <w:szCs w:val="8"/>
              </w:rPr>
              <w:t>RhsC</w:t>
            </w:r>
            <w:proofErr w:type="spellEnd"/>
          </w:p>
        </w:tc>
      </w:tr>
      <w:tr w:rsidR="002F3F20" w:rsidRPr="00F42B22" w14:paraId="43F81C2E" w14:textId="77777777">
        <w:tc>
          <w:tcPr>
            <w:tcW w:w="1271" w:type="dxa"/>
            <w:vAlign w:val="bottom"/>
          </w:tcPr>
          <w:p w14:paraId="3948F86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NODE_29_length_56817_cov_65.849595</w:t>
            </w:r>
          </w:p>
        </w:tc>
        <w:tc>
          <w:tcPr>
            <w:tcW w:w="567" w:type="dxa"/>
            <w:vAlign w:val="bottom"/>
          </w:tcPr>
          <w:p w14:paraId="3F6DC3E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112</w:t>
            </w:r>
          </w:p>
        </w:tc>
        <w:tc>
          <w:tcPr>
            <w:tcW w:w="1077" w:type="dxa"/>
            <w:vAlign w:val="bottom"/>
          </w:tcPr>
          <w:p w14:paraId="7101823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CTGGGCCTTT.TGTTTTATCT</w:t>
            </w:r>
          </w:p>
        </w:tc>
        <w:tc>
          <w:tcPr>
            <w:tcW w:w="283" w:type="dxa"/>
            <w:vAlign w:val="bottom"/>
          </w:tcPr>
          <w:p w14:paraId="61EE014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02B4C82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6C6F708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0A3E097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LCB</w:t>
            </w:r>
          </w:p>
        </w:tc>
        <w:tc>
          <w:tcPr>
            <w:tcW w:w="397" w:type="dxa"/>
            <w:vAlign w:val="bottom"/>
          </w:tcPr>
          <w:p w14:paraId="08FE4A8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E7E52F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6F41CED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4AA899F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4126A75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2EF7B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85F840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4358E28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7AA883B4" w14:textId="77777777">
        <w:tc>
          <w:tcPr>
            <w:tcW w:w="1271" w:type="dxa"/>
            <w:vAlign w:val="bottom"/>
          </w:tcPr>
          <w:p w14:paraId="205DEC3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NODE_29_length_56817_cov_65.849595</w:t>
            </w:r>
          </w:p>
        </w:tc>
        <w:tc>
          <w:tcPr>
            <w:tcW w:w="567" w:type="dxa"/>
            <w:vAlign w:val="bottom"/>
          </w:tcPr>
          <w:p w14:paraId="4E3B320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139</w:t>
            </w:r>
          </w:p>
        </w:tc>
        <w:tc>
          <w:tcPr>
            <w:tcW w:w="1077" w:type="dxa"/>
            <w:vAlign w:val="bottom"/>
          </w:tcPr>
          <w:p w14:paraId="4FFBE82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GTCGGTGAAC.ACTCTCCCGA</w:t>
            </w:r>
          </w:p>
        </w:tc>
        <w:tc>
          <w:tcPr>
            <w:tcW w:w="283" w:type="dxa"/>
            <w:vAlign w:val="bottom"/>
          </w:tcPr>
          <w:p w14:paraId="0E06DCD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385208E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3E2D657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6E9B036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LCB</w:t>
            </w:r>
          </w:p>
        </w:tc>
        <w:tc>
          <w:tcPr>
            <w:tcW w:w="397" w:type="dxa"/>
            <w:vAlign w:val="bottom"/>
          </w:tcPr>
          <w:p w14:paraId="4BDECA4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3D02FEC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36F5E5B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27ACF9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C7A7E1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5245097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D88AF1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3FB0BF5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35A53D6B" w14:textId="77777777">
        <w:tc>
          <w:tcPr>
            <w:tcW w:w="1271" w:type="dxa"/>
            <w:vAlign w:val="bottom"/>
          </w:tcPr>
          <w:p w14:paraId="2DD1853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NODE_29_length_56817_cov_65.849595</w:t>
            </w:r>
          </w:p>
        </w:tc>
        <w:tc>
          <w:tcPr>
            <w:tcW w:w="567" w:type="dxa"/>
            <w:vAlign w:val="bottom"/>
          </w:tcPr>
          <w:p w14:paraId="59EFFC9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146</w:t>
            </w:r>
          </w:p>
        </w:tc>
        <w:tc>
          <w:tcPr>
            <w:tcW w:w="1077" w:type="dxa"/>
            <w:vAlign w:val="bottom"/>
          </w:tcPr>
          <w:p w14:paraId="66BB4CB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AACACTCTCC.CGAGTAGGAC</w:t>
            </w:r>
          </w:p>
        </w:tc>
        <w:tc>
          <w:tcPr>
            <w:tcW w:w="283" w:type="dxa"/>
            <w:vAlign w:val="bottom"/>
          </w:tcPr>
          <w:p w14:paraId="3A7A99A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0C64F2E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17C78F5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5DD1D28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LCB</w:t>
            </w:r>
          </w:p>
        </w:tc>
        <w:tc>
          <w:tcPr>
            <w:tcW w:w="397" w:type="dxa"/>
            <w:vAlign w:val="bottom"/>
          </w:tcPr>
          <w:p w14:paraId="558605B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11962FA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49AFAC6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376D4B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0CB921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CB0C1A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7401946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7BA64B5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r w:rsidR="002F3F20" w:rsidRPr="00F42B22" w14:paraId="7272F4A8" w14:textId="77777777">
        <w:tc>
          <w:tcPr>
            <w:tcW w:w="1271" w:type="dxa"/>
            <w:vAlign w:val="bottom"/>
          </w:tcPr>
          <w:p w14:paraId="1F32129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5F008AE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16881</w:t>
            </w:r>
          </w:p>
        </w:tc>
        <w:tc>
          <w:tcPr>
            <w:tcW w:w="1077" w:type="dxa"/>
            <w:vAlign w:val="bottom"/>
          </w:tcPr>
          <w:p w14:paraId="32DD2AB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GGTTGGCCAG.GGTGAATAAC</w:t>
            </w:r>
          </w:p>
        </w:tc>
        <w:tc>
          <w:tcPr>
            <w:tcW w:w="283" w:type="dxa"/>
            <w:vAlign w:val="bottom"/>
          </w:tcPr>
          <w:p w14:paraId="69BC78C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7E737E3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2FBE7FE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3A3D1B6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5550320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009B1B1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596A38A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B0D85C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0D2711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44A8AD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ABCB55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0484B72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0536B0F2" w14:textId="77777777">
        <w:tc>
          <w:tcPr>
            <w:tcW w:w="1271" w:type="dxa"/>
            <w:vAlign w:val="bottom"/>
          </w:tcPr>
          <w:p w14:paraId="3F20D8A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6A244FD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16919</w:t>
            </w:r>
          </w:p>
        </w:tc>
        <w:tc>
          <w:tcPr>
            <w:tcW w:w="1077" w:type="dxa"/>
            <w:vAlign w:val="bottom"/>
          </w:tcPr>
          <w:p w14:paraId="0E16D3E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TTTTTCAGCA.GCCCCTTGTA</w:t>
            </w:r>
          </w:p>
        </w:tc>
        <w:tc>
          <w:tcPr>
            <w:tcW w:w="283" w:type="dxa"/>
            <w:vAlign w:val="bottom"/>
          </w:tcPr>
          <w:p w14:paraId="1CCC09A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283" w:type="dxa"/>
            <w:vAlign w:val="bottom"/>
          </w:tcPr>
          <w:p w14:paraId="5A9A2E9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340" w:type="dxa"/>
            <w:vAlign w:val="bottom"/>
          </w:tcPr>
          <w:p w14:paraId="67FB480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E070C3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5F6C3B0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562132F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52ADFDA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7E8150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D7AA9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5C34B6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030E28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5E6FE1C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6725393A" w14:textId="77777777">
        <w:tc>
          <w:tcPr>
            <w:tcW w:w="1271" w:type="dxa"/>
            <w:vAlign w:val="bottom"/>
          </w:tcPr>
          <w:p w14:paraId="1E2EF93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0B1BDA3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16953</w:t>
            </w:r>
          </w:p>
        </w:tc>
        <w:tc>
          <w:tcPr>
            <w:tcW w:w="1077" w:type="dxa"/>
            <w:vAlign w:val="bottom"/>
          </w:tcPr>
          <w:p w14:paraId="468F805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AGCCGAACTG.CCGCTTGATG</w:t>
            </w:r>
          </w:p>
        </w:tc>
        <w:tc>
          <w:tcPr>
            <w:tcW w:w="283" w:type="dxa"/>
            <w:vAlign w:val="bottom"/>
          </w:tcPr>
          <w:p w14:paraId="0A3C70D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4BC0AD2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39BFD05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0EA785C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BC3C84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30E84E3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5B0CC9A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4A0DE5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A7D8A4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D30047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62733B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58F9184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2A7C010B" w14:textId="77777777">
        <w:tc>
          <w:tcPr>
            <w:tcW w:w="1271" w:type="dxa"/>
            <w:vAlign w:val="bottom"/>
          </w:tcPr>
          <w:p w14:paraId="1A11535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25B61DD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16971</w:t>
            </w:r>
          </w:p>
        </w:tc>
        <w:tc>
          <w:tcPr>
            <w:tcW w:w="1077" w:type="dxa"/>
            <w:vAlign w:val="bottom"/>
          </w:tcPr>
          <w:p w14:paraId="56A2E17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TGATGCGAAA.CGGGTGCTCC</w:t>
            </w:r>
          </w:p>
        </w:tc>
        <w:tc>
          <w:tcPr>
            <w:tcW w:w="283" w:type="dxa"/>
            <w:vAlign w:val="bottom"/>
          </w:tcPr>
          <w:p w14:paraId="41B1A7A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577A1F7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0316EC7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17AFE0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066F459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75CE229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001238E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61CB56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668FE7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4F65FD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AC686D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4D2F4BC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37F2E284" w14:textId="77777777">
        <w:tc>
          <w:tcPr>
            <w:tcW w:w="1271" w:type="dxa"/>
            <w:vAlign w:val="bottom"/>
          </w:tcPr>
          <w:p w14:paraId="7240C95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3A79710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16989</w:t>
            </w:r>
          </w:p>
        </w:tc>
        <w:tc>
          <w:tcPr>
            <w:tcW w:w="1077" w:type="dxa"/>
            <w:vAlign w:val="bottom"/>
          </w:tcPr>
          <w:p w14:paraId="5FF2637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CCACCCTGGC.ACGGATGCTG</w:t>
            </w:r>
          </w:p>
        </w:tc>
        <w:tc>
          <w:tcPr>
            <w:tcW w:w="283" w:type="dxa"/>
            <w:vAlign w:val="bottom"/>
          </w:tcPr>
          <w:p w14:paraId="70DF06C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3714CB4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33C63BE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56F5DF9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318FA4A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6EACA41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701FBEC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CE6A99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804E2D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E7F3BE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229F90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0F43D29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22C8BE9C" w14:textId="77777777">
        <w:tc>
          <w:tcPr>
            <w:tcW w:w="1271" w:type="dxa"/>
            <w:vAlign w:val="bottom"/>
          </w:tcPr>
          <w:p w14:paraId="7BE8BED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2AEF071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17040</w:t>
            </w:r>
          </w:p>
        </w:tc>
        <w:tc>
          <w:tcPr>
            <w:tcW w:w="1077" w:type="dxa"/>
            <w:vAlign w:val="bottom"/>
          </w:tcPr>
          <w:p w14:paraId="2EF0D3D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TGTTCTTGCG.CGGATTCTGC</w:t>
            </w:r>
          </w:p>
        </w:tc>
        <w:tc>
          <w:tcPr>
            <w:tcW w:w="283" w:type="dxa"/>
            <w:vAlign w:val="bottom"/>
          </w:tcPr>
          <w:p w14:paraId="67FC36B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51CD34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4861EB4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6F8CECC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0C642ED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7A64B51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0484BAF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304FD1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16DCB5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C1DE7B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24F835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6F6F7AD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2B3A73E7" w14:textId="77777777">
        <w:tc>
          <w:tcPr>
            <w:tcW w:w="1271" w:type="dxa"/>
            <w:vAlign w:val="bottom"/>
          </w:tcPr>
          <w:p w14:paraId="0A45302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1B560F7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17049</w:t>
            </w:r>
          </w:p>
        </w:tc>
        <w:tc>
          <w:tcPr>
            <w:tcW w:w="1077" w:type="dxa"/>
            <w:vAlign w:val="bottom"/>
          </w:tcPr>
          <w:p w14:paraId="4F9BBE9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GCGGATTCTG.CTTCAAGGTT</w:t>
            </w:r>
          </w:p>
        </w:tc>
        <w:tc>
          <w:tcPr>
            <w:tcW w:w="283" w:type="dxa"/>
            <w:vAlign w:val="bottom"/>
          </w:tcPr>
          <w:p w14:paraId="24EA89F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54BB483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2FCDE8A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0964235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61ADA3E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5D762EE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19F17D0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0554E3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43A6F01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656A20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494209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71B4414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2FE70913" w14:textId="77777777">
        <w:tc>
          <w:tcPr>
            <w:tcW w:w="1271" w:type="dxa"/>
            <w:vAlign w:val="bottom"/>
          </w:tcPr>
          <w:p w14:paraId="7C7D36A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6AA6F81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17059</w:t>
            </w:r>
          </w:p>
        </w:tc>
        <w:tc>
          <w:tcPr>
            <w:tcW w:w="1077" w:type="dxa"/>
            <w:vAlign w:val="bottom"/>
          </w:tcPr>
          <w:p w14:paraId="2289612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CTTCAAGGTT.TTTACCTTGC</w:t>
            </w:r>
          </w:p>
        </w:tc>
        <w:tc>
          <w:tcPr>
            <w:tcW w:w="283" w:type="dxa"/>
            <w:vAlign w:val="bottom"/>
          </w:tcPr>
          <w:p w14:paraId="0B60EF3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20C6910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7CB5ED1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6A56673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0FC3C38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64305A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E0AA9C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6A20BD8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5144D7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6EBE0F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22303D4"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2456C59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6E6291F8" w14:textId="77777777">
        <w:tc>
          <w:tcPr>
            <w:tcW w:w="1271" w:type="dxa"/>
            <w:vAlign w:val="bottom"/>
          </w:tcPr>
          <w:p w14:paraId="4D53E1D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260CAB7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17073</w:t>
            </w:r>
          </w:p>
        </w:tc>
        <w:tc>
          <w:tcPr>
            <w:tcW w:w="1077" w:type="dxa"/>
            <w:vAlign w:val="bottom"/>
          </w:tcPr>
          <w:p w14:paraId="4F1A8EF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CCTTGCCGGG.ACGCTCGGCG</w:t>
            </w:r>
          </w:p>
        </w:tc>
        <w:tc>
          <w:tcPr>
            <w:tcW w:w="283" w:type="dxa"/>
            <w:vAlign w:val="bottom"/>
          </w:tcPr>
          <w:p w14:paraId="48EC071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21D95B1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2A87873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C5B6CB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4A65E47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41F9C5F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62BE1A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7C7BBBF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31E71B2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A0A270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4288DCD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178BEF2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455399F2" w14:textId="77777777">
        <w:tc>
          <w:tcPr>
            <w:tcW w:w="1271" w:type="dxa"/>
            <w:vAlign w:val="bottom"/>
          </w:tcPr>
          <w:p w14:paraId="5686B90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0975049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17130</w:t>
            </w:r>
          </w:p>
        </w:tc>
        <w:tc>
          <w:tcPr>
            <w:tcW w:w="1077" w:type="dxa"/>
            <w:vAlign w:val="bottom"/>
          </w:tcPr>
          <w:p w14:paraId="693E779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GCTGTGGCGC.TCCTTGGTAG</w:t>
            </w:r>
          </w:p>
        </w:tc>
        <w:tc>
          <w:tcPr>
            <w:tcW w:w="283" w:type="dxa"/>
            <w:vAlign w:val="bottom"/>
          </w:tcPr>
          <w:p w14:paraId="1C7EA80F"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283" w:type="dxa"/>
            <w:vAlign w:val="bottom"/>
          </w:tcPr>
          <w:p w14:paraId="420216E0"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340" w:type="dxa"/>
            <w:vAlign w:val="bottom"/>
          </w:tcPr>
          <w:p w14:paraId="6534578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240ED32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67C825D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046151D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48CCA8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48421301"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9DFDA2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0BC15E12"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4427FB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1191" w:type="dxa"/>
            <w:vAlign w:val="bottom"/>
          </w:tcPr>
          <w:p w14:paraId="562ADC55"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479C28BF" w14:textId="77777777">
        <w:tc>
          <w:tcPr>
            <w:tcW w:w="1271" w:type="dxa"/>
            <w:vAlign w:val="bottom"/>
          </w:tcPr>
          <w:p w14:paraId="3345B66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NODE_44_length_21718_cov_67.749318</w:t>
            </w:r>
          </w:p>
        </w:tc>
        <w:tc>
          <w:tcPr>
            <w:tcW w:w="567" w:type="dxa"/>
            <w:vAlign w:val="bottom"/>
          </w:tcPr>
          <w:p w14:paraId="1474417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17385</w:t>
            </w:r>
          </w:p>
        </w:tc>
        <w:tc>
          <w:tcPr>
            <w:tcW w:w="1077" w:type="dxa"/>
            <w:vAlign w:val="bottom"/>
          </w:tcPr>
          <w:p w14:paraId="4AFFA80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CATCGACCAA.AGTGCCTTGG</w:t>
            </w:r>
          </w:p>
        </w:tc>
        <w:tc>
          <w:tcPr>
            <w:tcW w:w="283" w:type="dxa"/>
            <w:vAlign w:val="bottom"/>
          </w:tcPr>
          <w:p w14:paraId="4CDEDB4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w:t>
            </w:r>
          </w:p>
        </w:tc>
        <w:tc>
          <w:tcPr>
            <w:tcW w:w="283" w:type="dxa"/>
            <w:vAlign w:val="bottom"/>
          </w:tcPr>
          <w:p w14:paraId="1C901E5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w:t>
            </w:r>
          </w:p>
        </w:tc>
        <w:tc>
          <w:tcPr>
            <w:tcW w:w="340" w:type="dxa"/>
            <w:vAlign w:val="bottom"/>
          </w:tcPr>
          <w:p w14:paraId="5FE8FC1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081C14A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38517F7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299403E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2E66583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2752D84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040BCC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3E9781C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555A747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1191" w:type="dxa"/>
            <w:vAlign w:val="bottom"/>
          </w:tcPr>
          <w:p w14:paraId="0A3252B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IS5 family transposase ISKpn26</w:t>
            </w:r>
          </w:p>
        </w:tc>
      </w:tr>
      <w:tr w:rsidR="002F3F20" w:rsidRPr="00F42B22" w14:paraId="61BABB97" w14:textId="77777777">
        <w:tc>
          <w:tcPr>
            <w:tcW w:w="1271" w:type="dxa"/>
            <w:vAlign w:val="bottom"/>
          </w:tcPr>
          <w:p w14:paraId="4CD4014D"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NODE_2_length_297294_cov_64.355229</w:t>
            </w:r>
          </w:p>
        </w:tc>
        <w:tc>
          <w:tcPr>
            <w:tcW w:w="567" w:type="dxa"/>
            <w:vAlign w:val="bottom"/>
          </w:tcPr>
          <w:p w14:paraId="7C42BF9C"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107815</w:t>
            </w:r>
          </w:p>
        </w:tc>
        <w:tc>
          <w:tcPr>
            <w:tcW w:w="1077" w:type="dxa"/>
            <w:vAlign w:val="bottom"/>
          </w:tcPr>
          <w:p w14:paraId="27BDBF4E"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AAGCTTCGAC.CAAGGTTCGA</w:t>
            </w:r>
          </w:p>
        </w:tc>
        <w:tc>
          <w:tcPr>
            <w:tcW w:w="283" w:type="dxa"/>
            <w:vAlign w:val="bottom"/>
          </w:tcPr>
          <w:p w14:paraId="3560E21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C</w:t>
            </w:r>
          </w:p>
        </w:tc>
        <w:tc>
          <w:tcPr>
            <w:tcW w:w="283" w:type="dxa"/>
            <w:vAlign w:val="bottom"/>
          </w:tcPr>
          <w:p w14:paraId="60CE3C2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T</w:t>
            </w:r>
          </w:p>
        </w:tc>
        <w:tc>
          <w:tcPr>
            <w:tcW w:w="340" w:type="dxa"/>
            <w:vAlign w:val="bottom"/>
          </w:tcPr>
          <w:p w14:paraId="62E6C66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40</w:t>
            </w:r>
          </w:p>
        </w:tc>
        <w:tc>
          <w:tcPr>
            <w:tcW w:w="510" w:type="dxa"/>
            <w:vAlign w:val="bottom"/>
          </w:tcPr>
          <w:p w14:paraId="4A55A778"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PASS</w:t>
            </w:r>
          </w:p>
        </w:tc>
        <w:tc>
          <w:tcPr>
            <w:tcW w:w="397" w:type="dxa"/>
            <w:vAlign w:val="bottom"/>
          </w:tcPr>
          <w:p w14:paraId="530688D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NA</w:t>
            </w:r>
          </w:p>
        </w:tc>
        <w:tc>
          <w:tcPr>
            <w:tcW w:w="440" w:type="dxa"/>
            <w:vAlign w:val="bottom"/>
          </w:tcPr>
          <w:p w14:paraId="3CBBE58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GT</w:t>
            </w:r>
          </w:p>
        </w:tc>
        <w:tc>
          <w:tcPr>
            <w:tcW w:w="454" w:type="dxa"/>
            <w:vAlign w:val="bottom"/>
          </w:tcPr>
          <w:p w14:paraId="0F60AAC9"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0A848C7B"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0</w:t>
            </w:r>
          </w:p>
        </w:tc>
        <w:tc>
          <w:tcPr>
            <w:tcW w:w="454" w:type="dxa"/>
            <w:vAlign w:val="bottom"/>
          </w:tcPr>
          <w:p w14:paraId="1A0E0BA6"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27E1A54A"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454" w:type="dxa"/>
            <w:vAlign w:val="bottom"/>
          </w:tcPr>
          <w:p w14:paraId="168ED463"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1</w:t>
            </w:r>
          </w:p>
        </w:tc>
        <w:tc>
          <w:tcPr>
            <w:tcW w:w="1191" w:type="dxa"/>
            <w:vAlign w:val="bottom"/>
          </w:tcPr>
          <w:p w14:paraId="00769EE7" w14:textId="77777777" w:rsidR="002F3F20" w:rsidRPr="00F42B22" w:rsidRDefault="00F42B22">
            <w:pPr>
              <w:rPr>
                <w:rFonts w:ascii="Arial" w:eastAsia="Arial" w:hAnsi="Arial" w:cs="Arial"/>
                <w:sz w:val="8"/>
                <w:szCs w:val="8"/>
              </w:rPr>
            </w:pPr>
            <w:r w:rsidRPr="00F42B22">
              <w:rPr>
                <w:rFonts w:ascii="Arial" w:eastAsia="Arial" w:hAnsi="Arial" w:cs="Arial"/>
                <w:color w:val="000000"/>
                <w:sz w:val="8"/>
                <w:szCs w:val="8"/>
              </w:rPr>
              <w:t>intergenic</w:t>
            </w:r>
          </w:p>
        </w:tc>
      </w:tr>
    </w:tbl>
    <w:p w14:paraId="53BB681F" w14:textId="77777777" w:rsidR="002F3F20" w:rsidRDefault="002F3F20">
      <w:pPr>
        <w:pBdr>
          <w:top w:val="nil"/>
          <w:left w:val="nil"/>
          <w:bottom w:val="nil"/>
          <w:right w:val="nil"/>
          <w:between w:val="nil"/>
        </w:pBdr>
        <w:spacing w:after="240"/>
        <w:rPr>
          <w:rFonts w:ascii="Arial" w:eastAsia="Arial" w:hAnsi="Arial" w:cs="Arial"/>
          <w:color w:val="000000"/>
          <w:sz w:val="20"/>
          <w:szCs w:val="20"/>
        </w:rPr>
      </w:pPr>
    </w:p>
    <w:p w14:paraId="3F7197A5" w14:textId="77777777" w:rsidR="00F42B22" w:rsidRDefault="00F42B22">
      <w:pPr>
        <w:spacing w:before="240" w:after="0" w:line="276" w:lineRule="auto"/>
        <w:jc w:val="both"/>
        <w:rPr>
          <w:rFonts w:ascii="Arial" w:eastAsia="Arial" w:hAnsi="Arial" w:cs="Arial"/>
          <w:b/>
          <w:bCs/>
        </w:rPr>
      </w:pPr>
    </w:p>
    <w:p w14:paraId="456025B3" w14:textId="77777777" w:rsidR="00F42B22" w:rsidRDefault="00F42B22">
      <w:pPr>
        <w:spacing w:before="240" w:after="0" w:line="276" w:lineRule="auto"/>
        <w:jc w:val="both"/>
        <w:rPr>
          <w:rFonts w:ascii="Arial" w:eastAsia="Arial" w:hAnsi="Arial" w:cs="Arial"/>
          <w:b/>
          <w:bCs/>
        </w:rPr>
      </w:pPr>
    </w:p>
    <w:p w14:paraId="7436DE5E" w14:textId="77777777" w:rsidR="00F42B22" w:rsidRDefault="00F42B22">
      <w:pPr>
        <w:spacing w:before="240" w:after="0" w:line="276" w:lineRule="auto"/>
        <w:jc w:val="both"/>
        <w:rPr>
          <w:rFonts w:ascii="Arial" w:eastAsia="Arial" w:hAnsi="Arial" w:cs="Arial"/>
          <w:b/>
          <w:bCs/>
        </w:rPr>
      </w:pPr>
    </w:p>
    <w:p w14:paraId="7CCBD835" w14:textId="77777777" w:rsidR="00F42B22" w:rsidRDefault="00F42B22">
      <w:pPr>
        <w:spacing w:before="240" w:after="0" w:line="276" w:lineRule="auto"/>
        <w:jc w:val="both"/>
        <w:rPr>
          <w:rFonts w:ascii="Arial" w:eastAsia="Arial" w:hAnsi="Arial" w:cs="Arial"/>
          <w:b/>
          <w:bCs/>
        </w:rPr>
      </w:pPr>
    </w:p>
    <w:p w14:paraId="2CE340A1" w14:textId="77777777" w:rsidR="00F42B22" w:rsidRDefault="00F42B22">
      <w:pPr>
        <w:spacing w:before="240" w:after="0" w:line="276" w:lineRule="auto"/>
        <w:jc w:val="both"/>
        <w:rPr>
          <w:rFonts w:ascii="Arial" w:eastAsia="Arial" w:hAnsi="Arial" w:cs="Arial"/>
          <w:b/>
          <w:bCs/>
        </w:rPr>
      </w:pPr>
    </w:p>
    <w:p w14:paraId="57965184" w14:textId="5B4CD063" w:rsidR="002F3F20" w:rsidRPr="00F42B22" w:rsidRDefault="00F42B22" w:rsidP="007E58FA">
      <w:pPr>
        <w:spacing w:before="240" w:after="0" w:line="276" w:lineRule="auto"/>
        <w:rPr>
          <w:rFonts w:ascii="Arial" w:eastAsia="Arial" w:hAnsi="Arial" w:cs="Arial"/>
        </w:rPr>
      </w:pPr>
      <w:r w:rsidRPr="00F42B22">
        <w:rPr>
          <w:rFonts w:ascii="Arial" w:eastAsia="Arial" w:hAnsi="Arial" w:cs="Arial"/>
          <w:b/>
          <w:bCs/>
        </w:rPr>
        <w:t>Table S3.</w:t>
      </w:r>
      <w:r w:rsidRPr="00F42B22">
        <w:rPr>
          <w:rFonts w:ascii="Arial" w:eastAsia="Arial" w:hAnsi="Arial" w:cs="Arial"/>
        </w:rPr>
        <w:t xml:space="preserve"> Number of samples found to be positive for each gene detection using functional metagenomics (</w:t>
      </w:r>
      <w:proofErr w:type="spellStart"/>
      <w:r w:rsidRPr="00F42B22">
        <w:rPr>
          <w:rFonts w:ascii="Arial" w:eastAsia="Arial" w:hAnsi="Arial" w:cs="Arial"/>
        </w:rPr>
        <w:t>FMg</w:t>
      </w:r>
      <w:proofErr w:type="spellEnd"/>
      <w:r w:rsidRPr="00F42B22">
        <w:rPr>
          <w:rFonts w:ascii="Arial" w:eastAsia="Arial" w:hAnsi="Arial" w:cs="Arial"/>
        </w:rPr>
        <w:t>) and/or metagenomics (Mg).</w:t>
      </w:r>
    </w:p>
    <w:tbl>
      <w:tblPr>
        <w:tblStyle w:val="a1"/>
        <w:tblW w:w="88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22"/>
        <w:gridCol w:w="1122"/>
        <w:gridCol w:w="1085"/>
        <w:gridCol w:w="1034"/>
        <w:gridCol w:w="1084"/>
        <w:gridCol w:w="1296"/>
        <w:gridCol w:w="1258"/>
        <w:gridCol w:w="793"/>
      </w:tblGrid>
      <w:tr w:rsidR="002F3F20" w:rsidRPr="00F42B22" w14:paraId="1912C55D" w14:textId="77777777">
        <w:trPr>
          <w:trHeight w:val="315"/>
        </w:trPr>
        <w:tc>
          <w:tcPr>
            <w:tcW w:w="1221" w:type="dxa"/>
            <w:tcBorders>
              <w:top w:val="nil"/>
              <w:left w:val="nil"/>
              <w:bottom w:val="single" w:sz="8" w:space="0" w:color="000000"/>
              <w:right w:val="nil"/>
            </w:tcBorders>
            <w:shd w:val="clear" w:color="auto" w:fill="FFFFFF"/>
            <w:tcMar>
              <w:top w:w="0" w:type="dxa"/>
              <w:left w:w="100" w:type="dxa"/>
              <w:bottom w:w="0" w:type="dxa"/>
              <w:right w:w="100" w:type="dxa"/>
            </w:tcMar>
          </w:tcPr>
          <w:p w14:paraId="3CC21024"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 xml:space="preserve"> </w:t>
            </w:r>
          </w:p>
        </w:tc>
        <w:tc>
          <w:tcPr>
            <w:tcW w:w="1121" w:type="dxa"/>
            <w:tcBorders>
              <w:top w:val="nil"/>
              <w:left w:val="nil"/>
              <w:bottom w:val="single" w:sz="8" w:space="0" w:color="000000"/>
              <w:right w:val="nil"/>
            </w:tcBorders>
            <w:shd w:val="clear" w:color="auto" w:fill="FFFFFF"/>
            <w:tcMar>
              <w:top w:w="0" w:type="dxa"/>
              <w:left w:w="100" w:type="dxa"/>
              <w:bottom w:w="0" w:type="dxa"/>
              <w:right w:w="100" w:type="dxa"/>
            </w:tcMar>
          </w:tcPr>
          <w:p w14:paraId="7BF21116" w14:textId="77777777" w:rsidR="002F3F20" w:rsidRPr="00F42B22" w:rsidRDefault="00F42B22">
            <w:pPr>
              <w:spacing w:before="240" w:after="0" w:line="276" w:lineRule="auto"/>
              <w:jc w:val="center"/>
              <w:rPr>
                <w:rFonts w:ascii="Arial" w:eastAsia="Arial" w:hAnsi="Arial" w:cs="Arial"/>
                <w:sz w:val="18"/>
                <w:szCs w:val="18"/>
              </w:rPr>
            </w:pPr>
            <w:proofErr w:type="spellStart"/>
            <w:r w:rsidRPr="00F42B22">
              <w:rPr>
                <w:rFonts w:ascii="Arial" w:eastAsia="Arial" w:hAnsi="Arial" w:cs="Arial"/>
                <w:sz w:val="18"/>
                <w:szCs w:val="18"/>
              </w:rPr>
              <w:t>FMg</w:t>
            </w:r>
            <w:proofErr w:type="spellEnd"/>
            <w:r w:rsidRPr="00F42B22">
              <w:rPr>
                <w:rFonts w:ascii="Arial" w:eastAsia="Arial" w:hAnsi="Arial" w:cs="Arial"/>
                <w:sz w:val="18"/>
                <w:szCs w:val="18"/>
              </w:rPr>
              <w:t>+/Mg+</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10867B4C" w14:textId="77777777" w:rsidR="002F3F20" w:rsidRPr="00F42B22" w:rsidRDefault="00F42B22">
            <w:pPr>
              <w:spacing w:before="240" w:after="0" w:line="276" w:lineRule="auto"/>
              <w:jc w:val="center"/>
              <w:rPr>
                <w:rFonts w:ascii="Arial" w:eastAsia="Arial" w:hAnsi="Arial" w:cs="Arial"/>
                <w:sz w:val="18"/>
                <w:szCs w:val="18"/>
              </w:rPr>
            </w:pPr>
            <w:proofErr w:type="spellStart"/>
            <w:r w:rsidRPr="00F42B22">
              <w:rPr>
                <w:rFonts w:ascii="Arial" w:eastAsia="Arial" w:hAnsi="Arial" w:cs="Arial"/>
                <w:sz w:val="18"/>
                <w:szCs w:val="18"/>
              </w:rPr>
              <w:t>FMg</w:t>
            </w:r>
            <w:proofErr w:type="spellEnd"/>
            <w:r w:rsidRPr="00F42B22">
              <w:rPr>
                <w:rFonts w:ascii="Arial" w:eastAsia="Arial" w:hAnsi="Arial" w:cs="Arial"/>
                <w:sz w:val="18"/>
                <w:szCs w:val="18"/>
              </w:rPr>
              <w:t>-/Mg+</w:t>
            </w:r>
          </w:p>
        </w:tc>
        <w:tc>
          <w:tcPr>
            <w:tcW w:w="1034" w:type="dxa"/>
            <w:tcBorders>
              <w:top w:val="nil"/>
              <w:left w:val="nil"/>
              <w:bottom w:val="single" w:sz="8" w:space="0" w:color="000000"/>
              <w:right w:val="nil"/>
            </w:tcBorders>
            <w:shd w:val="clear" w:color="auto" w:fill="FFFFFF"/>
            <w:tcMar>
              <w:top w:w="0" w:type="dxa"/>
              <w:left w:w="100" w:type="dxa"/>
              <w:bottom w:w="0" w:type="dxa"/>
              <w:right w:w="100" w:type="dxa"/>
            </w:tcMar>
          </w:tcPr>
          <w:p w14:paraId="1234C14B" w14:textId="77777777" w:rsidR="002F3F20" w:rsidRPr="00F42B22" w:rsidRDefault="00F42B22">
            <w:pPr>
              <w:spacing w:before="240" w:after="0" w:line="276" w:lineRule="auto"/>
              <w:jc w:val="center"/>
              <w:rPr>
                <w:rFonts w:ascii="Arial" w:eastAsia="Arial" w:hAnsi="Arial" w:cs="Arial"/>
                <w:sz w:val="18"/>
                <w:szCs w:val="18"/>
              </w:rPr>
            </w:pPr>
            <w:proofErr w:type="spellStart"/>
            <w:r w:rsidRPr="00F42B22">
              <w:rPr>
                <w:rFonts w:ascii="Arial" w:eastAsia="Arial" w:hAnsi="Arial" w:cs="Arial"/>
                <w:sz w:val="18"/>
                <w:szCs w:val="18"/>
              </w:rPr>
              <w:t>FMg</w:t>
            </w:r>
            <w:proofErr w:type="spellEnd"/>
            <w:r w:rsidRPr="00F42B22">
              <w:rPr>
                <w:rFonts w:ascii="Arial" w:eastAsia="Arial" w:hAnsi="Arial" w:cs="Arial"/>
                <w:sz w:val="18"/>
                <w:szCs w:val="18"/>
              </w:rPr>
              <w:t>-/Mg-</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0CE813F2" w14:textId="77777777" w:rsidR="002F3F20" w:rsidRPr="00F42B22" w:rsidRDefault="00F42B22">
            <w:pPr>
              <w:spacing w:before="240" w:after="0" w:line="276" w:lineRule="auto"/>
              <w:jc w:val="center"/>
              <w:rPr>
                <w:rFonts w:ascii="Arial" w:eastAsia="Arial" w:hAnsi="Arial" w:cs="Arial"/>
                <w:sz w:val="18"/>
                <w:szCs w:val="18"/>
              </w:rPr>
            </w:pPr>
            <w:proofErr w:type="spellStart"/>
            <w:r w:rsidRPr="00F42B22">
              <w:rPr>
                <w:rFonts w:ascii="Arial" w:eastAsia="Arial" w:hAnsi="Arial" w:cs="Arial"/>
                <w:sz w:val="18"/>
                <w:szCs w:val="18"/>
              </w:rPr>
              <w:t>FMg</w:t>
            </w:r>
            <w:proofErr w:type="spellEnd"/>
            <w:r w:rsidRPr="00F42B22">
              <w:rPr>
                <w:rFonts w:ascii="Arial" w:eastAsia="Arial" w:hAnsi="Arial" w:cs="Arial"/>
                <w:sz w:val="18"/>
                <w:szCs w:val="18"/>
              </w:rPr>
              <w:t>+/Mg-</w:t>
            </w:r>
          </w:p>
        </w:tc>
        <w:tc>
          <w:tcPr>
            <w:tcW w:w="1296" w:type="dxa"/>
            <w:tcBorders>
              <w:top w:val="nil"/>
              <w:left w:val="nil"/>
              <w:bottom w:val="single" w:sz="8" w:space="0" w:color="000000"/>
              <w:right w:val="nil"/>
            </w:tcBorders>
            <w:shd w:val="clear" w:color="auto" w:fill="FFFFFF"/>
            <w:tcMar>
              <w:top w:w="0" w:type="dxa"/>
              <w:left w:w="100" w:type="dxa"/>
              <w:bottom w:w="0" w:type="dxa"/>
              <w:right w:w="100" w:type="dxa"/>
            </w:tcMar>
          </w:tcPr>
          <w:p w14:paraId="3E51D925" w14:textId="77777777" w:rsidR="002F3F20" w:rsidRPr="00F42B22" w:rsidRDefault="00F42B22">
            <w:pPr>
              <w:spacing w:before="240" w:after="0" w:line="276" w:lineRule="auto"/>
              <w:jc w:val="center"/>
              <w:rPr>
                <w:rFonts w:ascii="Arial" w:eastAsia="Arial" w:hAnsi="Arial" w:cs="Arial"/>
                <w:sz w:val="18"/>
                <w:szCs w:val="18"/>
              </w:rPr>
            </w:pPr>
            <w:proofErr w:type="spellStart"/>
            <w:r w:rsidRPr="00F42B22">
              <w:rPr>
                <w:rFonts w:ascii="Arial" w:eastAsia="Arial" w:hAnsi="Arial" w:cs="Arial"/>
                <w:sz w:val="18"/>
                <w:szCs w:val="18"/>
              </w:rPr>
              <w:t>FMgNA</w:t>
            </w:r>
            <w:proofErr w:type="spellEnd"/>
            <w:r w:rsidRPr="00F42B22">
              <w:rPr>
                <w:rFonts w:ascii="Arial" w:eastAsia="Arial" w:hAnsi="Arial" w:cs="Arial"/>
                <w:sz w:val="18"/>
                <w:szCs w:val="18"/>
              </w:rPr>
              <w:t>/Mg+</w:t>
            </w:r>
          </w:p>
        </w:tc>
        <w:tc>
          <w:tcPr>
            <w:tcW w:w="1258" w:type="dxa"/>
            <w:tcBorders>
              <w:top w:val="nil"/>
              <w:left w:val="nil"/>
              <w:bottom w:val="single" w:sz="8" w:space="0" w:color="000000"/>
              <w:right w:val="nil"/>
            </w:tcBorders>
            <w:shd w:val="clear" w:color="auto" w:fill="FFFFFF"/>
            <w:tcMar>
              <w:top w:w="0" w:type="dxa"/>
              <w:left w:w="100" w:type="dxa"/>
              <w:bottom w:w="0" w:type="dxa"/>
              <w:right w:w="100" w:type="dxa"/>
            </w:tcMar>
          </w:tcPr>
          <w:p w14:paraId="65043D0D" w14:textId="77777777" w:rsidR="002F3F20" w:rsidRPr="00F42B22" w:rsidRDefault="00F42B22">
            <w:pPr>
              <w:spacing w:before="240" w:after="0" w:line="276" w:lineRule="auto"/>
              <w:jc w:val="center"/>
              <w:rPr>
                <w:rFonts w:ascii="Arial" w:eastAsia="Arial" w:hAnsi="Arial" w:cs="Arial"/>
                <w:sz w:val="18"/>
                <w:szCs w:val="18"/>
              </w:rPr>
            </w:pPr>
            <w:proofErr w:type="spellStart"/>
            <w:r w:rsidRPr="00F42B22">
              <w:rPr>
                <w:rFonts w:ascii="Arial" w:eastAsia="Arial" w:hAnsi="Arial" w:cs="Arial"/>
                <w:sz w:val="18"/>
                <w:szCs w:val="18"/>
              </w:rPr>
              <w:t>FMgNA</w:t>
            </w:r>
            <w:proofErr w:type="spellEnd"/>
            <w:r w:rsidRPr="00F42B22">
              <w:rPr>
                <w:rFonts w:ascii="Arial" w:eastAsia="Arial" w:hAnsi="Arial" w:cs="Arial"/>
                <w:sz w:val="18"/>
                <w:szCs w:val="18"/>
              </w:rPr>
              <w:t>/Mg-</w:t>
            </w:r>
          </w:p>
        </w:tc>
        <w:tc>
          <w:tcPr>
            <w:tcW w:w="793" w:type="dxa"/>
            <w:tcBorders>
              <w:top w:val="nil"/>
              <w:left w:val="nil"/>
              <w:bottom w:val="single" w:sz="8" w:space="0" w:color="000000"/>
              <w:right w:val="nil"/>
            </w:tcBorders>
            <w:shd w:val="clear" w:color="auto" w:fill="FFFFFF"/>
            <w:tcMar>
              <w:top w:w="0" w:type="dxa"/>
              <w:left w:w="100" w:type="dxa"/>
              <w:bottom w:w="0" w:type="dxa"/>
              <w:right w:w="100" w:type="dxa"/>
            </w:tcMar>
          </w:tcPr>
          <w:p w14:paraId="6EA7090A"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Tot.</w:t>
            </w:r>
          </w:p>
        </w:tc>
      </w:tr>
      <w:tr w:rsidR="002F3F20" w:rsidRPr="00F42B22" w14:paraId="0DAE550A" w14:textId="77777777">
        <w:trPr>
          <w:trHeight w:val="315"/>
        </w:trPr>
        <w:tc>
          <w:tcPr>
            <w:tcW w:w="1221" w:type="dxa"/>
            <w:tcBorders>
              <w:top w:val="nil"/>
              <w:left w:val="nil"/>
              <w:bottom w:val="single" w:sz="8" w:space="0" w:color="000000"/>
              <w:right w:val="nil"/>
            </w:tcBorders>
            <w:shd w:val="clear" w:color="auto" w:fill="FFFFFF"/>
            <w:tcMar>
              <w:top w:w="0" w:type="dxa"/>
              <w:left w:w="100" w:type="dxa"/>
              <w:bottom w:w="0" w:type="dxa"/>
              <w:right w:w="100" w:type="dxa"/>
            </w:tcMar>
          </w:tcPr>
          <w:p w14:paraId="002A36AA" w14:textId="77777777" w:rsidR="002F3F20" w:rsidRPr="00F42B22" w:rsidRDefault="00F42B22">
            <w:pPr>
              <w:spacing w:before="240" w:after="0" w:line="276" w:lineRule="auto"/>
              <w:jc w:val="center"/>
              <w:rPr>
                <w:rFonts w:ascii="Arial" w:eastAsia="Arial" w:hAnsi="Arial" w:cs="Arial"/>
                <w:sz w:val="18"/>
                <w:szCs w:val="18"/>
                <w:vertAlign w:val="subscript"/>
              </w:rPr>
            </w:pPr>
            <w:proofErr w:type="spellStart"/>
            <w:r w:rsidRPr="00F42B22">
              <w:rPr>
                <w:rFonts w:ascii="Arial" w:eastAsia="Arial" w:hAnsi="Arial" w:cs="Arial"/>
                <w:i/>
                <w:iCs/>
                <w:sz w:val="18"/>
                <w:szCs w:val="18"/>
              </w:rPr>
              <w:t>bla</w:t>
            </w:r>
            <w:r w:rsidRPr="00F42B22">
              <w:rPr>
                <w:rFonts w:ascii="Arial" w:eastAsia="Arial" w:hAnsi="Arial" w:cs="Arial"/>
                <w:sz w:val="18"/>
                <w:szCs w:val="18"/>
                <w:vertAlign w:val="subscript"/>
              </w:rPr>
              <w:t>OXA</w:t>
            </w:r>
            <w:proofErr w:type="spellEnd"/>
            <w:r w:rsidRPr="00F42B22">
              <w:rPr>
                <w:rFonts w:ascii="Arial" w:eastAsia="Arial" w:hAnsi="Arial" w:cs="Arial"/>
                <w:sz w:val="18"/>
                <w:szCs w:val="18"/>
                <w:vertAlign w:val="subscript"/>
              </w:rPr>
              <w:t>-like</w:t>
            </w:r>
          </w:p>
        </w:tc>
        <w:tc>
          <w:tcPr>
            <w:tcW w:w="1121" w:type="dxa"/>
            <w:tcBorders>
              <w:top w:val="nil"/>
              <w:left w:val="nil"/>
              <w:bottom w:val="single" w:sz="8" w:space="0" w:color="000000"/>
              <w:right w:val="nil"/>
            </w:tcBorders>
            <w:shd w:val="clear" w:color="auto" w:fill="FFFFFF"/>
            <w:tcMar>
              <w:top w:w="0" w:type="dxa"/>
              <w:left w:w="100" w:type="dxa"/>
              <w:bottom w:w="0" w:type="dxa"/>
              <w:right w:w="100" w:type="dxa"/>
            </w:tcMar>
          </w:tcPr>
          <w:p w14:paraId="6E7FBBDF"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355748FC"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6</w:t>
            </w:r>
          </w:p>
        </w:tc>
        <w:tc>
          <w:tcPr>
            <w:tcW w:w="1034" w:type="dxa"/>
            <w:tcBorders>
              <w:top w:val="nil"/>
              <w:left w:val="nil"/>
              <w:bottom w:val="single" w:sz="8" w:space="0" w:color="000000"/>
              <w:right w:val="nil"/>
            </w:tcBorders>
            <w:shd w:val="clear" w:color="auto" w:fill="FFFFFF"/>
            <w:tcMar>
              <w:top w:w="0" w:type="dxa"/>
              <w:left w:w="100" w:type="dxa"/>
              <w:bottom w:w="0" w:type="dxa"/>
              <w:right w:w="100" w:type="dxa"/>
            </w:tcMar>
          </w:tcPr>
          <w:p w14:paraId="7097ADDB"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14</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05F5A140"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0</w:t>
            </w:r>
          </w:p>
        </w:tc>
        <w:tc>
          <w:tcPr>
            <w:tcW w:w="1296" w:type="dxa"/>
            <w:tcBorders>
              <w:top w:val="nil"/>
              <w:left w:val="nil"/>
              <w:bottom w:val="single" w:sz="8" w:space="0" w:color="000000"/>
              <w:right w:val="nil"/>
            </w:tcBorders>
            <w:shd w:val="clear" w:color="auto" w:fill="FFFFFF"/>
            <w:tcMar>
              <w:top w:w="0" w:type="dxa"/>
              <w:left w:w="100" w:type="dxa"/>
              <w:bottom w:w="0" w:type="dxa"/>
              <w:right w:w="100" w:type="dxa"/>
            </w:tcMar>
          </w:tcPr>
          <w:p w14:paraId="3B37BCF0"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7</w:t>
            </w:r>
          </w:p>
        </w:tc>
        <w:tc>
          <w:tcPr>
            <w:tcW w:w="1258" w:type="dxa"/>
            <w:tcBorders>
              <w:top w:val="nil"/>
              <w:left w:val="nil"/>
              <w:bottom w:val="single" w:sz="8" w:space="0" w:color="000000"/>
              <w:right w:val="nil"/>
            </w:tcBorders>
            <w:shd w:val="clear" w:color="auto" w:fill="FFFFFF"/>
            <w:tcMar>
              <w:top w:w="0" w:type="dxa"/>
              <w:left w:w="100" w:type="dxa"/>
              <w:bottom w:w="0" w:type="dxa"/>
              <w:right w:w="100" w:type="dxa"/>
            </w:tcMar>
          </w:tcPr>
          <w:p w14:paraId="64580EDD"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19</w:t>
            </w:r>
          </w:p>
        </w:tc>
        <w:tc>
          <w:tcPr>
            <w:tcW w:w="793" w:type="dxa"/>
            <w:tcBorders>
              <w:top w:val="nil"/>
              <w:left w:val="nil"/>
              <w:bottom w:val="single" w:sz="8" w:space="0" w:color="000000"/>
              <w:right w:val="nil"/>
            </w:tcBorders>
            <w:shd w:val="clear" w:color="auto" w:fill="FFFFFF"/>
            <w:tcMar>
              <w:top w:w="0" w:type="dxa"/>
              <w:left w:w="100" w:type="dxa"/>
              <w:bottom w:w="0" w:type="dxa"/>
              <w:right w:w="100" w:type="dxa"/>
            </w:tcMar>
          </w:tcPr>
          <w:p w14:paraId="213F1FA9"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47</w:t>
            </w:r>
          </w:p>
        </w:tc>
      </w:tr>
      <w:tr w:rsidR="002F3F20" w:rsidRPr="00F42B22" w14:paraId="680151B5" w14:textId="77777777">
        <w:trPr>
          <w:trHeight w:val="315"/>
        </w:trPr>
        <w:tc>
          <w:tcPr>
            <w:tcW w:w="1221" w:type="dxa"/>
            <w:tcBorders>
              <w:top w:val="nil"/>
              <w:left w:val="nil"/>
              <w:bottom w:val="single" w:sz="8" w:space="0" w:color="000000"/>
              <w:right w:val="nil"/>
            </w:tcBorders>
            <w:shd w:val="clear" w:color="auto" w:fill="FFFFFF"/>
            <w:tcMar>
              <w:top w:w="0" w:type="dxa"/>
              <w:left w:w="100" w:type="dxa"/>
              <w:bottom w:w="0" w:type="dxa"/>
              <w:right w:w="100" w:type="dxa"/>
            </w:tcMar>
          </w:tcPr>
          <w:p w14:paraId="74010E69" w14:textId="77777777" w:rsidR="002F3F20" w:rsidRPr="00F42B22" w:rsidRDefault="00F42B22">
            <w:pPr>
              <w:spacing w:before="240" w:after="0" w:line="276" w:lineRule="auto"/>
              <w:jc w:val="center"/>
              <w:rPr>
                <w:rFonts w:ascii="Arial" w:eastAsia="Arial" w:hAnsi="Arial" w:cs="Arial"/>
                <w:sz w:val="18"/>
                <w:szCs w:val="18"/>
                <w:vertAlign w:val="subscript"/>
              </w:rPr>
            </w:pPr>
            <w:r w:rsidRPr="00F42B22">
              <w:rPr>
                <w:rFonts w:ascii="Arial" w:eastAsia="Arial" w:hAnsi="Arial" w:cs="Arial"/>
                <w:i/>
                <w:iCs/>
                <w:sz w:val="18"/>
                <w:szCs w:val="18"/>
              </w:rPr>
              <w:t>bla</w:t>
            </w:r>
            <w:r w:rsidRPr="00F42B22">
              <w:rPr>
                <w:rFonts w:ascii="Arial" w:eastAsia="Arial" w:hAnsi="Arial" w:cs="Arial"/>
                <w:sz w:val="18"/>
                <w:szCs w:val="18"/>
                <w:vertAlign w:val="subscript"/>
              </w:rPr>
              <w:t>VEB-3</w:t>
            </w:r>
          </w:p>
        </w:tc>
        <w:tc>
          <w:tcPr>
            <w:tcW w:w="1121" w:type="dxa"/>
            <w:tcBorders>
              <w:top w:val="nil"/>
              <w:left w:val="nil"/>
              <w:bottom w:val="single" w:sz="8" w:space="0" w:color="000000"/>
              <w:right w:val="nil"/>
            </w:tcBorders>
            <w:shd w:val="clear" w:color="auto" w:fill="FFFFFF"/>
            <w:tcMar>
              <w:top w:w="0" w:type="dxa"/>
              <w:left w:w="100" w:type="dxa"/>
              <w:bottom w:w="0" w:type="dxa"/>
              <w:right w:w="100" w:type="dxa"/>
            </w:tcMar>
          </w:tcPr>
          <w:p w14:paraId="6792D1AC"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06829352"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7</w:t>
            </w:r>
          </w:p>
        </w:tc>
        <w:tc>
          <w:tcPr>
            <w:tcW w:w="1034" w:type="dxa"/>
            <w:tcBorders>
              <w:top w:val="nil"/>
              <w:left w:val="nil"/>
              <w:bottom w:val="single" w:sz="8" w:space="0" w:color="000000"/>
              <w:right w:val="nil"/>
            </w:tcBorders>
            <w:shd w:val="clear" w:color="auto" w:fill="FFFFFF"/>
            <w:tcMar>
              <w:top w:w="0" w:type="dxa"/>
              <w:left w:w="100" w:type="dxa"/>
              <w:bottom w:w="0" w:type="dxa"/>
              <w:right w:w="100" w:type="dxa"/>
            </w:tcMar>
          </w:tcPr>
          <w:p w14:paraId="5A5A707A"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13</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5A99E14B"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0</w:t>
            </w:r>
          </w:p>
        </w:tc>
        <w:tc>
          <w:tcPr>
            <w:tcW w:w="1296" w:type="dxa"/>
            <w:tcBorders>
              <w:top w:val="nil"/>
              <w:left w:val="nil"/>
              <w:bottom w:val="single" w:sz="8" w:space="0" w:color="000000"/>
              <w:right w:val="nil"/>
            </w:tcBorders>
            <w:shd w:val="clear" w:color="auto" w:fill="FFFFFF"/>
            <w:tcMar>
              <w:top w:w="0" w:type="dxa"/>
              <w:left w:w="100" w:type="dxa"/>
              <w:bottom w:w="0" w:type="dxa"/>
              <w:right w:w="100" w:type="dxa"/>
            </w:tcMar>
          </w:tcPr>
          <w:p w14:paraId="5C64E671"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8</w:t>
            </w:r>
          </w:p>
        </w:tc>
        <w:tc>
          <w:tcPr>
            <w:tcW w:w="1258" w:type="dxa"/>
            <w:tcBorders>
              <w:top w:val="nil"/>
              <w:left w:val="nil"/>
              <w:bottom w:val="single" w:sz="8" w:space="0" w:color="000000"/>
              <w:right w:val="nil"/>
            </w:tcBorders>
            <w:shd w:val="clear" w:color="auto" w:fill="FFFFFF"/>
            <w:tcMar>
              <w:top w:w="0" w:type="dxa"/>
              <w:left w:w="100" w:type="dxa"/>
              <w:bottom w:w="0" w:type="dxa"/>
              <w:right w:w="100" w:type="dxa"/>
            </w:tcMar>
          </w:tcPr>
          <w:p w14:paraId="25E961FB"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18</w:t>
            </w:r>
          </w:p>
        </w:tc>
        <w:tc>
          <w:tcPr>
            <w:tcW w:w="793" w:type="dxa"/>
            <w:tcBorders>
              <w:top w:val="nil"/>
              <w:left w:val="nil"/>
              <w:bottom w:val="single" w:sz="8" w:space="0" w:color="000000"/>
              <w:right w:val="nil"/>
            </w:tcBorders>
            <w:shd w:val="clear" w:color="auto" w:fill="FFFFFF"/>
            <w:tcMar>
              <w:top w:w="0" w:type="dxa"/>
              <w:left w:w="100" w:type="dxa"/>
              <w:bottom w:w="0" w:type="dxa"/>
              <w:right w:w="100" w:type="dxa"/>
            </w:tcMar>
          </w:tcPr>
          <w:p w14:paraId="0560A75D"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47</w:t>
            </w:r>
          </w:p>
        </w:tc>
      </w:tr>
      <w:tr w:rsidR="002F3F20" w:rsidRPr="00F42B22" w14:paraId="403E377A" w14:textId="77777777">
        <w:trPr>
          <w:trHeight w:val="315"/>
        </w:trPr>
        <w:tc>
          <w:tcPr>
            <w:tcW w:w="1221" w:type="dxa"/>
            <w:tcBorders>
              <w:top w:val="nil"/>
              <w:left w:val="nil"/>
              <w:bottom w:val="single" w:sz="8" w:space="0" w:color="000000"/>
              <w:right w:val="nil"/>
            </w:tcBorders>
            <w:shd w:val="clear" w:color="auto" w:fill="FFFFFF"/>
            <w:tcMar>
              <w:top w:w="0" w:type="dxa"/>
              <w:left w:w="100" w:type="dxa"/>
              <w:bottom w:w="0" w:type="dxa"/>
              <w:right w:w="100" w:type="dxa"/>
            </w:tcMar>
          </w:tcPr>
          <w:p w14:paraId="15A86C11" w14:textId="77777777" w:rsidR="002F3F20" w:rsidRPr="00F42B22" w:rsidRDefault="00F42B22">
            <w:pPr>
              <w:spacing w:before="240" w:after="0" w:line="276" w:lineRule="auto"/>
              <w:jc w:val="center"/>
              <w:rPr>
                <w:rFonts w:ascii="Arial" w:eastAsia="Arial" w:hAnsi="Arial" w:cs="Arial"/>
                <w:sz w:val="18"/>
                <w:szCs w:val="18"/>
              </w:rPr>
            </w:pPr>
            <w:proofErr w:type="spellStart"/>
            <w:r w:rsidRPr="00F42B22">
              <w:rPr>
                <w:rFonts w:ascii="Arial" w:eastAsia="Arial" w:hAnsi="Arial" w:cs="Arial"/>
                <w:i/>
                <w:iCs/>
                <w:sz w:val="18"/>
                <w:szCs w:val="18"/>
              </w:rPr>
              <w:t>pbp</w:t>
            </w:r>
            <w:proofErr w:type="spellEnd"/>
            <w:r w:rsidRPr="00F42B22">
              <w:rPr>
                <w:rFonts w:ascii="Arial" w:eastAsia="Arial" w:hAnsi="Arial" w:cs="Arial"/>
                <w:sz w:val="18"/>
                <w:szCs w:val="18"/>
              </w:rPr>
              <w:t>-like</w:t>
            </w:r>
          </w:p>
        </w:tc>
        <w:tc>
          <w:tcPr>
            <w:tcW w:w="1121" w:type="dxa"/>
            <w:tcBorders>
              <w:top w:val="nil"/>
              <w:left w:val="nil"/>
              <w:bottom w:val="single" w:sz="8" w:space="0" w:color="000000"/>
              <w:right w:val="nil"/>
            </w:tcBorders>
            <w:shd w:val="clear" w:color="auto" w:fill="FFFFFF"/>
            <w:tcMar>
              <w:top w:w="0" w:type="dxa"/>
              <w:left w:w="100" w:type="dxa"/>
              <w:bottom w:w="0" w:type="dxa"/>
              <w:right w:w="100" w:type="dxa"/>
            </w:tcMar>
          </w:tcPr>
          <w:p w14:paraId="79467D72"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2047843D"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w:t>
            </w:r>
          </w:p>
        </w:tc>
        <w:tc>
          <w:tcPr>
            <w:tcW w:w="1034" w:type="dxa"/>
            <w:tcBorders>
              <w:top w:val="nil"/>
              <w:left w:val="nil"/>
              <w:bottom w:val="single" w:sz="8" w:space="0" w:color="000000"/>
              <w:right w:val="nil"/>
            </w:tcBorders>
            <w:shd w:val="clear" w:color="auto" w:fill="FFFFFF"/>
            <w:tcMar>
              <w:top w:w="0" w:type="dxa"/>
              <w:left w:w="100" w:type="dxa"/>
              <w:bottom w:w="0" w:type="dxa"/>
              <w:right w:w="100" w:type="dxa"/>
            </w:tcMar>
          </w:tcPr>
          <w:p w14:paraId="72A8DB85"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19</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52FA6278"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0</w:t>
            </w:r>
          </w:p>
        </w:tc>
        <w:tc>
          <w:tcPr>
            <w:tcW w:w="1296" w:type="dxa"/>
            <w:tcBorders>
              <w:top w:val="nil"/>
              <w:left w:val="nil"/>
              <w:bottom w:val="single" w:sz="8" w:space="0" w:color="000000"/>
              <w:right w:val="nil"/>
            </w:tcBorders>
            <w:shd w:val="clear" w:color="auto" w:fill="FFFFFF"/>
            <w:tcMar>
              <w:top w:w="0" w:type="dxa"/>
              <w:left w:w="100" w:type="dxa"/>
              <w:bottom w:w="0" w:type="dxa"/>
              <w:right w:w="100" w:type="dxa"/>
            </w:tcMar>
          </w:tcPr>
          <w:p w14:paraId="6AA077D3"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0</w:t>
            </w:r>
          </w:p>
        </w:tc>
        <w:tc>
          <w:tcPr>
            <w:tcW w:w="1258" w:type="dxa"/>
            <w:tcBorders>
              <w:top w:val="nil"/>
              <w:left w:val="nil"/>
              <w:bottom w:val="single" w:sz="8" w:space="0" w:color="000000"/>
              <w:right w:val="nil"/>
            </w:tcBorders>
            <w:shd w:val="clear" w:color="auto" w:fill="FFFFFF"/>
            <w:tcMar>
              <w:top w:w="0" w:type="dxa"/>
              <w:left w:w="100" w:type="dxa"/>
              <w:bottom w:w="0" w:type="dxa"/>
              <w:right w:w="100" w:type="dxa"/>
            </w:tcMar>
          </w:tcPr>
          <w:p w14:paraId="2921B883"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26</w:t>
            </w:r>
          </w:p>
        </w:tc>
        <w:tc>
          <w:tcPr>
            <w:tcW w:w="793" w:type="dxa"/>
            <w:tcBorders>
              <w:top w:val="nil"/>
              <w:left w:val="nil"/>
              <w:bottom w:val="single" w:sz="8" w:space="0" w:color="000000"/>
              <w:right w:val="nil"/>
            </w:tcBorders>
            <w:shd w:val="clear" w:color="auto" w:fill="FFFFFF"/>
            <w:tcMar>
              <w:top w:w="0" w:type="dxa"/>
              <w:left w:w="100" w:type="dxa"/>
              <w:bottom w:w="0" w:type="dxa"/>
              <w:right w:w="100" w:type="dxa"/>
            </w:tcMar>
          </w:tcPr>
          <w:p w14:paraId="0DB051C9"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47</w:t>
            </w:r>
          </w:p>
        </w:tc>
      </w:tr>
      <w:tr w:rsidR="002F3F20" w:rsidRPr="00F42B22" w14:paraId="6E7389B9" w14:textId="77777777">
        <w:trPr>
          <w:trHeight w:val="315"/>
        </w:trPr>
        <w:tc>
          <w:tcPr>
            <w:tcW w:w="1221" w:type="dxa"/>
            <w:tcBorders>
              <w:top w:val="nil"/>
              <w:left w:val="nil"/>
              <w:bottom w:val="single" w:sz="8" w:space="0" w:color="000000"/>
              <w:right w:val="nil"/>
            </w:tcBorders>
            <w:shd w:val="clear" w:color="auto" w:fill="FFFFFF"/>
            <w:tcMar>
              <w:top w:w="0" w:type="dxa"/>
              <w:left w:w="100" w:type="dxa"/>
              <w:bottom w:w="0" w:type="dxa"/>
              <w:right w:w="100" w:type="dxa"/>
            </w:tcMar>
          </w:tcPr>
          <w:p w14:paraId="2DE32AA6" w14:textId="77777777" w:rsidR="002F3F20" w:rsidRPr="00F42B22" w:rsidRDefault="00F42B22">
            <w:pPr>
              <w:spacing w:before="240" w:after="0" w:line="276" w:lineRule="auto"/>
              <w:jc w:val="center"/>
              <w:rPr>
                <w:rFonts w:ascii="Arial" w:eastAsia="Arial" w:hAnsi="Arial" w:cs="Arial"/>
                <w:i/>
                <w:iCs/>
                <w:sz w:val="18"/>
                <w:szCs w:val="18"/>
              </w:rPr>
            </w:pPr>
            <w:proofErr w:type="spellStart"/>
            <w:r w:rsidRPr="00F42B22">
              <w:rPr>
                <w:rFonts w:ascii="Arial" w:eastAsia="Arial" w:hAnsi="Arial" w:cs="Arial"/>
                <w:i/>
                <w:iCs/>
                <w:sz w:val="18"/>
                <w:szCs w:val="18"/>
              </w:rPr>
              <w:t>YbxI</w:t>
            </w:r>
            <w:proofErr w:type="spellEnd"/>
          </w:p>
        </w:tc>
        <w:tc>
          <w:tcPr>
            <w:tcW w:w="1121" w:type="dxa"/>
            <w:tcBorders>
              <w:top w:val="nil"/>
              <w:left w:val="nil"/>
              <w:bottom w:val="single" w:sz="8" w:space="0" w:color="000000"/>
              <w:right w:val="nil"/>
            </w:tcBorders>
            <w:shd w:val="clear" w:color="auto" w:fill="FFFFFF"/>
            <w:tcMar>
              <w:top w:w="0" w:type="dxa"/>
              <w:left w:w="100" w:type="dxa"/>
              <w:bottom w:w="0" w:type="dxa"/>
              <w:right w:w="100" w:type="dxa"/>
            </w:tcMar>
          </w:tcPr>
          <w:p w14:paraId="7EE7E849"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0</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21C72B63"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0</w:t>
            </w:r>
          </w:p>
        </w:tc>
        <w:tc>
          <w:tcPr>
            <w:tcW w:w="1034" w:type="dxa"/>
            <w:tcBorders>
              <w:top w:val="nil"/>
              <w:left w:val="nil"/>
              <w:bottom w:val="single" w:sz="8" w:space="0" w:color="000000"/>
              <w:right w:val="nil"/>
            </w:tcBorders>
            <w:shd w:val="clear" w:color="auto" w:fill="FFFFFF"/>
            <w:tcMar>
              <w:top w:w="0" w:type="dxa"/>
              <w:left w:w="100" w:type="dxa"/>
              <w:bottom w:w="0" w:type="dxa"/>
              <w:right w:w="100" w:type="dxa"/>
            </w:tcMar>
          </w:tcPr>
          <w:p w14:paraId="70D839F9"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20</w:t>
            </w:r>
          </w:p>
        </w:tc>
        <w:tc>
          <w:tcPr>
            <w:tcW w:w="1084" w:type="dxa"/>
            <w:tcBorders>
              <w:top w:val="nil"/>
              <w:left w:val="nil"/>
              <w:bottom w:val="single" w:sz="8" w:space="0" w:color="000000"/>
              <w:right w:val="nil"/>
            </w:tcBorders>
            <w:shd w:val="clear" w:color="auto" w:fill="FFFFFF"/>
            <w:tcMar>
              <w:top w:w="0" w:type="dxa"/>
              <w:left w:w="100" w:type="dxa"/>
              <w:bottom w:w="0" w:type="dxa"/>
              <w:right w:w="100" w:type="dxa"/>
            </w:tcMar>
          </w:tcPr>
          <w:p w14:paraId="3234EA76"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1</w:t>
            </w:r>
          </w:p>
        </w:tc>
        <w:tc>
          <w:tcPr>
            <w:tcW w:w="1296" w:type="dxa"/>
            <w:tcBorders>
              <w:top w:val="nil"/>
              <w:left w:val="nil"/>
              <w:bottom w:val="single" w:sz="8" w:space="0" w:color="000000"/>
              <w:right w:val="nil"/>
            </w:tcBorders>
            <w:shd w:val="clear" w:color="auto" w:fill="FFFFFF"/>
            <w:tcMar>
              <w:top w:w="0" w:type="dxa"/>
              <w:left w:w="100" w:type="dxa"/>
              <w:bottom w:w="0" w:type="dxa"/>
              <w:right w:w="100" w:type="dxa"/>
            </w:tcMar>
          </w:tcPr>
          <w:p w14:paraId="33138503"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0</w:t>
            </w:r>
          </w:p>
        </w:tc>
        <w:tc>
          <w:tcPr>
            <w:tcW w:w="1258" w:type="dxa"/>
            <w:tcBorders>
              <w:top w:val="nil"/>
              <w:left w:val="nil"/>
              <w:bottom w:val="single" w:sz="8" w:space="0" w:color="000000"/>
              <w:right w:val="nil"/>
            </w:tcBorders>
            <w:shd w:val="clear" w:color="auto" w:fill="FFFFFF"/>
            <w:tcMar>
              <w:top w:w="0" w:type="dxa"/>
              <w:left w:w="100" w:type="dxa"/>
              <w:bottom w:w="0" w:type="dxa"/>
              <w:right w:w="100" w:type="dxa"/>
            </w:tcMar>
          </w:tcPr>
          <w:p w14:paraId="0EE29D42"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26</w:t>
            </w:r>
          </w:p>
        </w:tc>
        <w:tc>
          <w:tcPr>
            <w:tcW w:w="793" w:type="dxa"/>
            <w:tcBorders>
              <w:top w:val="nil"/>
              <w:left w:val="nil"/>
              <w:bottom w:val="single" w:sz="8" w:space="0" w:color="000000"/>
              <w:right w:val="nil"/>
            </w:tcBorders>
            <w:shd w:val="clear" w:color="auto" w:fill="FFFFFF"/>
            <w:tcMar>
              <w:top w:w="0" w:type="dxa"/>
              <w:left w:w="100" w:type="dxa"/>
              <w:bottom w:w="0" w:type="dxa"/>
              <w:right w:w="100" w:type="dxa"/>
            </w:tcMar>
          </w:tcPr>
          <w:p w14:paraId="26B7A64C" w14:textId="77777777" w:rsidR="002F3F20" w:rsidRPr="00F42B22" w:rsidRDefault="00F42B22">
            <w:pPr>
              <w:spacing w:before="240" w:after="0" w:line="276" w:lineRule="auto"/>
              <w:jc w:val="center"/>
              <w:rPr>
                <w:rFonts w:ascii="Arial" w:eastAsia="Arial" w:hAnsi="Arial" w:cs="Arial"/>
                <w:sz w:val="18"/>
                <w:szCs w:val="18"/>
              </w:rPr>
            </w:pPr>
            <w:r w:rsidRPr="00F42B22">
              <w:rPr>
                <w:rFonts w:ascii="Arial" w:eastAsia="Arial" w:hAnsi="Arial" w:cs="Arial"/>
                <w:sz w:val="18"/>
                <w:szCs w:val="18"/>
              </w:rPr>
              <w:t>47</w:t>
            </w:r>
          </w:p>
        </w:tc>
      </w:tr>
    </w:tbl>
    <w:p w14:paraId="61776F6C" w14:textId="77777777" w:rsidR="002F3F20" w:rsidRPr="00F42B22" w:rsidRDefault="00F42B22">
      <w:pPr>
        <w:spacing w:after="240" w:line="276" w:lineRule="auto"/>
        <w:rPr>
          <w:rFonts w:ascii="Arial" w:eastAsia="Arial" w:hAnsi="Arial" w:cs="Arial"/>
          <w:b/>
          <w:bCs/>
        </w:rPr>
      </w:pPr>
      <w:proofErr w:type="spellStart"/>
      <w:r w:rsidRPr="00F42B22">
        <w:rPr>
          <w:rFonts w:ascii="Arial" w:eastAsia="Arial" w:hAnsi="Arial" w:cs="Arial"/>
        </w:rPr>
        <w:t>FMg</w:t>
      </w:r>
      <w:proofErr w:type="spellEnd"/>
      <w:r w:rsidRPr="00F42B22">
        <w:rPr>
          <w:rFonts w:ascii="Arial" w:eastAsia="Arial" w:hAnsi="Arial" w:cs="Arial"/>
        </w:rPr>
        <w:t>: functional metagenomics, Mg: metagenomics, NA: not done, Tot: total.</w:t>
      </w:r>
    </w:p>
    <w:p w14:paraId="3DFA6DC2" w14:textId="77777777" w:rsidR="002F3F20" w:rsidRPr="00F42B22" w:rsidRDefault="00F42B22" w:rsidP="007E58FA">
      <w:pPr>
        <w:pBdr>
          <w:top w:val="nil"/>
          <w:left w:val="nil"/>
          <w:bottom w:val="nil"/>
          <w:right w:val="nil"/>
          <w:between w:val="nil"/>
        </w:pBdr>
        <w:spacing w:after="0"/>
        <w:rPr>
          <w:rFonts w:ascii="Arial" w:eastAsia="Arial" w:hAnsi="Arial" w:cs="Arial"/>
          <w:color w:val="000000"/>
        </w:rPr>
      </w:pPr>
      <w:r w:rsidRPr="00F42B22">
        <w:rPr>
          <w:rFonts w:ascii="Arial" w:eastAsia="Arial" w:hAnsi="Arial" w:cs="Arial"/>
          <w:b/>
          <w:bCs/>
          <w:color w:val="000000"/>
        </w:rPr>
        <w:t>Table S</w:t>
      </w:r>
      <w:r w:rsidRPr="00F42B22">
        <w:rPr>
          <w:rFonts w:ascii="Arial" w:eastAsia="Arial" w:hAnsi="Arial" w:cs="Arial"/>
          <w:b/>
          <w:bCs/>
        </w:rPr>
        <w:t>4.</w:t>
      </w:r>
      <w:r w:rsidRPr="00F42B22">
        <w:rPr>
          <w:rFonts w:ascii="Arial" w:eastAsia="Arial" w:hAnsi="Arial" w:cs="Arial"/>
          <w:color w:val="000000"/>
        </w:rPr>
        <w:t xml:space="preserve"> </w:t>
      </w:r>
      <w:r w:rsidRPr="00F42B22">
        <w:rPr>
          <w:rFonts w:ascii="Arial" w:eastAsia="Arial" w:hAnsi="Arial" w:cs="Arial"/>
        </w:rPr>
        <w:t>A</w:t>
      </w:r>
      <w:r w:rsidRPr="00F42B22">
        <w:rPr>
          <w:rFonts w:ascii="Arial" w:eastAsia="Arial" w:hAnsi="Arial" w:cs="Arial"/>
          <w:color w:val="000000"/>
        </w:rPr>
        <w:t xml:space="preserve">lignment of the ARGs identified by functional metagenomics using BLASTN against </w:t>
      </w:r>
      <w:proofErr w:type="spellStart"/>
      <w:r w:rsidRPr="00F42B22">
        <w:rPr>
          <w:rFonts w:ascii="Arial" w:eastAsia="Arial" w:hAnsi="Arial" w:cs="Arial"/>
          <w:color w:val="000000"/>
        </w:rPr>
        <w:t>Enterobase</w:t>
      </w:r>
      <w:proofErr w:type="spellEnd"/>
      <w:r w:rsidRPr="00F42B22">
        <w:rPr>
          <w:rFonts w:ascii="Arial" w:eastAsia="Arial" w:hAnsi="Arial" w:cs="Arial"/>
          <w:color w:val="000000"/>
        </w:rPr>
        <w:t xml:space="preserve"> database. Only results with </w:t>
      </w:r>
      <w:proofErr w:type="spellStart"/>
      <w:r w:rsidRPr="00F42B22">
        <w:rPr>
          <w:rFonts w:ascii="Arial" w:eastAsia="Arial" w:hAnsi="Arial" w:cs="Arial"/>
          <w:color w:val="000000"/>
        </w:rPr>
        <w:t>pident</w:t>
      </w:r>
      <w:proofErr w:type="spellEnd"/>
      <w:r w:rsidRPr="00F42B22">
        <w:rPr>
          <w:rFonts w:ascii="Arial" w:eastAsia="Arial" w:hAnsi="Arial" w:cs="Arial"/>
          <w:color w:val="000000"/>
        </w:rPr>
        <w:t xml:space="preserve"> &gt; 95% and </w:t>
      </w:r>
      <w:proofErr w:type="spellStart"/>
      <w:r w:rsidRPr="00F42B22">
        <w:rPr>
          <w:rFonts w:ascii="Arial" w:eastAsia="Arial" w:hAnsi="Arial" w:cs="Arial"/>
          <w:color w:val="000000"/>
        </w:rPr>
        <w:t>qcovhsp</w:t>
      </w:r>
      <w:proofErr w:type="spellEnd"/>
      <w:r w:rsidRPr="00F42B22">
        <w:rPr>
          <w:rFonts w:ascii="Arial" w:eastAsia="Arial" w:hAnsi="Arial" w:cs="Arial"/>
          <w:color w:val="000000"/>
        </w:rPr>
        <w:t xml:space="preserve"> &gt;95% are shown. </w:t>
      </w:r>
    </w:p>
    <w:tbl>
      <w:tblPr>
        <w:tblStyle w:val="a2"/>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92"/>
        <w:gridCol w:w="709"/>
        <w:gridCol w:w="567"/>
        <w:gridCol w:w="850"/>
        <w:gridCol w:w="567"/>
        <w:gridCol w:w="567"/>
        <w:gridCol w:w="719"/>
        <w:gridCol w:w="919"/>
        <w:gridCol w:w="816"/>
        <w:gridCol w:w="673"/>
        <w:gridCol w:w="984"/>
      </w:tblGrid>
      <w:tr w:rsidR="002F3F20" w:rsidRPr="00F42B22" w14:paraId="728A74C4" w14:textId="77777777">
        <w:tc>
          <w:tcPr>
            <w:tcW w:w="846" w:type="dxa"/>
          </w:tcPr>
          <w:p w14:paraId="4B51780E" w14:textId="77777777" w:rsidR="002F3F20" w:rsidRPr="00F42B22" w:rsidRDefault="00F42B22">
            <w:pPr>
              <w:rPr>
                <w:rFonts w:ascii="Arial" w:eastAsia="Arial" w:hAnsi="Arial" w:cs="Arial"/>
                <w:sz w:val="14"/>
                <w:szCs w:val="14"/>
              </w:rPr>
            </w:pPr>
            <w:r w:rsidRPr="00F42B22">
              <w:rPr>
                <w:rFonts w:ascii="Arial" w:eastAsia="Arial" w:hAnsi="Arial" w:cs="Arial"/>
                <w:sz w:val="14"/>
                <w:szCs w:val="14"/>
              </w:rPr>
              <w:t>ARG</w:t>
            </w:r>
          </w:p>
        </w:tc>
        <w:tc>
          <w:tcPr>
            <w:tcW w:w="992" w:type="dxa"/>
            <w:vAlign w:val="bottom"/>
          </w:tcPr>
          <w:p w14:paraId="0F777CFE" w14:textId="77777777" w:rsidR="002F3F20" w:rsidRPr="00F42B22" w:rsidRDefault="00F42B22">
            <w:pPr>
              <w:rPr>
                <w:rFonts w:ascii="Arial" w:eastAsia="Arial" w:hAnsi="Arial" w:cs="Arial"/>
                <w:sz w:val="14"/>
                <w:szCs w:val="14"/>
              </w:rPr>
            </w:pPr>
            <w:r w:rsidRPr="00F42B22">
              <w:rPr>
                <w:rFonts w:ascii="Arial" w:eastAsia="Arial" w:hAnsi="Arial" w:cs="Arial"/>
                <w:i/>
                <w:iCs/>
                <w:color w:val="000000"/>
                <w:sz w:val="14"/>
                <w:szCs w:val="14"/>
              </w:rPr>
              <w:t>E. coli</w:t>
            </w:r>
            <w:r w:rsidRPr="00F42B22">
              <w:rPr>
                <w:rFonts w:ascii="Arial" w:eastAsia="Arial" w:hAnsi="Arial" w:cs="Arial"/>
                <w:color w:val="000000"/>
                <w:sz w:val="14"/>
                <w:szCs w:val="14"/>
              </w:rPr>
              <w:t xml:space="preserve"> strain</w:t>
            </w:r>
          </w:p>
        </w:tc>
        <w:tc>
          <w:tcPr>
            <w:tcW w:w="709" w:type="dxa"/>
            <w:vAlign w:val="bottom"/>
          </w:tcPr>
          <w:p w14:paraId="7602CFD2" w14:textId="77777777" w:rsidR="002F3F20" w:rsidRPr="00F42B22" w:rsidRDefault="00F42B22">
            <w:pPr>
              <w:rPr>
                <w:rFonts w:ascii="Arial" w:eastAsia="Arial" w:hAnsi="Arial" w:cs="Arial"/>
                <w:sz w:val="14"/>
                <w:szCs w:val="14"/>
              </w:rPr>
            </w:pPr>
            <w:proofErr w:type="spellStart"/>
            <w:r w:rsidRPr="00F42B22">
              <w:rPr>
                <w:rFonts w:ascii="Arial" w:eastAsia="Arial" w:hAnsi="Arial" w:cs="Arial"/>
                <w:color w:val="000000"/>
                <w:sz w:val="14"/>
                <w:szCs w:val="14"/>
              </w:rPr>
              <w:t>pident</w:t>
            </w:r>
            <w:proofErr w:type="spellEnd"/>
          </w:p>
        </w:tc>
        <w:tc>
          <w:tcPr>
            <w:tcW w:w="567" w:type="dxa"/>
            <w:vAlign w:val="bottom"/>
          </w:tcPr>
          <w:p w14:paraId="64EBAA4A" w14:textId="77777777" w:rsidR="002F3F20" w:rsidRPr="00F42B22" w:rsidRDefault="00F42B22">
            <w:pPr>
              <w:rPr>
                <w:rFonts w:ascii="Arial" w:eastAsia="Arial" w:hAnsi="Arial" w:cs="Arial"/>
                <w:sz w:val="14"/>
                <w:szCs w:val="14"/>
              </w:rPr>
            </w:pPr>
            <w:proofErr w:type="spellStart"/>
            <w:r w:rsidRPr="00F42B22">
              <w:rPr>
                <w:rFonts w:ascii="Arial" w:eastAsia="Arial" w:hAnsi="Arial" w:cs="Arial"/>
                <w:color w:val="000000"/>
                <w:sz w:val="14"/>
                <w:szCs w:val="14"/>
              </w:rPr>
              <w:t>qcovhsp</w:t>
            </w:r>
            <w:proofErr w:type="spellEnd"/>
          </w:p>
        </w:tc>
        <w:tc>
          <w:tcPr>
            <w:tcW w:w="850" w:type="dxa"/>
            <w:vAlign w:val="bottom"/>
          </w:tcPr>
          <w:p w14:paraId="3FF0D497"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mismatch</w:t>
            </w:r>
          </w:p>
        </w:tc>
        <w:tc>
          <w:tcPr>
            <w:tcW w:w="567" w:type="dxa"/>
            <w:vAlign w:val="bottom"/>
          </w:tcPr>
          <w:p w14:paraId="15187A6D" w14:textId="77777777" w:rsidR="002F3F20" w:rsidRPr="00F42B22" w:rsidRDefault="00F42B22">
            <w:pPr>
              <w:rPr>
                <w:rFonts w:ascii="Arial" w:eastAsia="Arial" w:hAnsi="Arial" w:cs="Arial"/>
                <w:color w:val="000000"/>
                <w:sz w:val="14"/>
                <w:szCs w:val="14"/>
              </w:rPr>
            </w:pPr>
            <w:r w:rsidRPr="00F42B22">
              <w:rPr>
                <w:rFonts w:ascii="Arial" w:eastAsia="Arial" w:hAnsi="Arial" w:cs="Arial"/>
                <w:color w:val="000000"/>
                <w:sz w:val="14"/>
                <w:szCs w:val="14"/>
              </w:rPr>
              <w:t>Gap</w:t>
            </w:r>
          </w:p>
          <w:p w14:paraId="671D6BB5"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open</w:t>
            </w:r>
          </w:p>
        </w:tc>
        <w:tc>
          <w:tcPr>
            <w:tcW w:w="567" w:type="dxa"/>
            <w:vAlign w:val="bottom"/>
          </w:tcPr>
          <w:p w14:paraId="6EB9DCDC" w14:textId="77777777" w:rsidR="002F3F20" w:rsidRPr="00F42B22" w:rsidRDefault="00F42B22">
            <w:pPr>
              <w:rPr>
                <w:rFonts w:ascii="Arial" w:eastAsia="Arial" w:hAnsi="Arial" w:cs="Arial"/>
                <w:color w:val="000000"/>
                <w:sz w:val="14"/>
                <w:szCs w:val="14"/>
              </w:rPr>
            </w:pPr>
            <w:r w:rsidRPr="00F42B22">
              <w:rPr>
                <w:rFonts w:ascii="Arial" w:eastAsia="Arial" w:hAnsi="Arial" w:cs="Arial"/>
                <w:color w:val="000000"/>
                <w:sz w:val="14"/>
                <w:szCs w:val="14"/>
              </w:rPr>
              <w:t>e</w:t>
            </w:r>
          </w:p>
          <w:p w14:paraId="6B5AE984"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value</w:t>
            </w:r>
          </w:p>
        </w:tc>
        <w:tc>
          <w:tcPr>
            <w:tcW w:w="719" w:type="dxa"/>
            <w:vAlign w:val="bottom"/>
          </w:tcPr>
          <w:p w14:paraId="19BD6810" w14:textId="77777777" w:rsidR="002F3F20" w:rsidRPr="00F42B22" w:rsidRDefault="00F42B22">
            <w:pPr>
              <w:rPr>
                <w:rFonts w:ascii="Arial" w:eastAsia="Arial" w:hAnsi="Arial" w:cs="Arial"/>
                <w:sz w:val="14"/>
                <w:szCs w:val="14"/>
              </w:rPr>
            </w:pPr>
            <w:proofErr w:type="spellStart"/>
            <w:r w:rsidRPr="00F42B22">
              <w:rPr>
                <w:rFonts w:ascii="Arial" w:eastAsia="Arial" w:hAnsi="Arial" w:cs="Arial"/>
                <w:color w:val="000000"/>
                <w:sz w:val="14"/>
                <w:szCs w:val="14"/>
              </w:rPr>
              <w:t>bitscore</w:t>
            </w:r>
            <w:proofErr w:type="spellEnd"/>
          </w:p>
        </w:tc>
        <w:tc>
          <w:tcPr>
            <w:tcW w:w="919" w:type="dxa"/>
            <w:vAlign w:val="bottom"/>
          </w:tcPr>
          <w:p w14:paraId="124DF213"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Serotype</w:t>
            </w:r>
          </w:p>
        </w:tc>
        <w:tc>
          <w:tcPr>
            <w:tcW w:w="816" w:type="dxa"/>
            <w:vAlign w:val="bottom"/>
          </w:tcPr>
          <w:p w14:paraId="534C8896"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w:t>
            </w:r>
          </w:p>
        </w:tc>
        <w:tc>
          <w:tcPr>
            <w:tcW w:w="673" w:type="dxa"/>
            <w:vAlign w:val="bottom"/>
          </w:tcPr>
          <w:p w14:paraId="3A20B97C" w14:textId="77777777" w:rsidR="002F3F20" w:rsidRPr="00F42B22" w:rsidRDefault="00F42B22">
            <w:pPr>
              <w:rPr>
                <w:rFonts w:ascii="Arial" w:eastAsia="Arial" w:hAnsi="Arial" w:cs="Arial"/>
                <w:sz w:val="14"/>
                <w:szCs w:val="14"/>
              </w:rPr>
            </w:pPr>
            <w:proofErr w:type="spellStart"/>
            <w:r w:rsidRPr="00F42B22">
              <w:rPr>
                <w:rFonts w:ascii="Arial" w:eastAsia="Arial" w:hAnsi="Arial" w:cs="Arial"/>
                <w:color w:val="000000"/>
                <w:sz w:val="14"/>
                <w:szCs w:val="14"/>
              </w:rPr>
              <w:t>fimH</w:t>
            </w:r>
            <w:proofErr w:type="spellEnd"/>
          </w:p>
        </w:tc>
        <w:tc>
          <w:tcPr>
            <w:tcW w:w="984" w:type="dxa"/>
            <w:vAlign w:val="bottom"/>
          </w:tcPr>
          <w:p w14:paraId="14789F78"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Phylogroup</w:t>
            </w:r>
          </w:p>
        </w:tc>
      </w:tr>
      <w:tr w:rsidR="002F3F20" w:rsidRPr="00F42B22" w14:paraId="0C689F41" w14:textId="77777777">
        <w:tc>
          <w:tcPr>
            <w:tcW w:w="846" w:type="dxa"/>
          </w:tcPr>
          <w:p w14:paraId="44AE698E" w14:textId="77777777" w:rsidR="002F3F20" w:rsidRPr="00F42B22" w:rsidRDefault="00F42B22">
            <w:pPr>
              <w:rPr>
                <w:rFonts w:ascii="Arial" w:eastAsia="Arial" w:hAnsi="Arial" w:cs="Arial"/>
                <w:sz w:val="14"/>
                <w:szCs w:val="14"/>
              </w:rPr>
            </w:pPr>
            <w:r w:rsidRPr="00F42B22">
              <w:rPr>
                <w:rFonts w:ascii="Arial" w:eastAsia="Arial" w:hAnsi="Arial" w:cs="Arial"/>
                <w:i/>
                <w:iCs/>
                <w:sz w:val="14"/>
                <w:szCs w:val="14"/>
              </w:rPr>
              <w:t>bla</w:t>
            </w:r>
            <w:r w:rsidRPr="00F42B22">
              <w:rPr>
                <w:rFonts w:ascii="Arial" w:eastAsia="Arial" w:hAnsi="Arial" w:cs="Arial"/>
                <w:sz w:val="14"/>
                <w:szCs w:val="14"/>
                <w:vertAlign w:val="subscript"/>
              </w:rPr>
              <w:t>VEB-3</w:t>
            </w:r>
          </w:p>
        </w:tc>
        <w:tc>
          <w:tcPr>
            <w:tcW w:w="992" w:type="dxa"/>
            <w:vAlign w:val="bottom"/>
          </w:tcPr>
          <w:p w14:paraId="72144B38"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ESC_KA9999AA_AS</w:t>
            </w:r>
          </w:p>
        </w:tc>
        <w:tc>
          <w:tcPr>
            <w:tcW w:w="709" w:type="dxa"/>
            <w:vAlign w:val="bottom"/>
          </w:tcPr>
          <w:p w14:paraId="0F968CFF"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97,9</w:t>
            </w:r>
          </w:p>
        </w:tc>
        <w:tc>
          <w:tcPr>
            <w:tcW w:w="567" w:type="dxa"/>
            <w:vAlign w:val="bottom"/>
          </w:tcPr>
          <w:p w14:paraId="1DABCA9C"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100</w:t>
            </w:r>
          </w:p>
        </w:tc>
        <w:tc>
          <w:tcPr>
            <w:tcW w:w="850" w:type="dxa"/>
            <w:vAlign w:val="bottom"/>
          </w:tcPr>
          <w:p w14:paraId="62889072"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19</w:t>
            </w:r>
          </w:p>
        </w:tc>
        <w:tc>
          <w:tcPr>
            <w:tcW w:w="567" w:type="dxa"/>
            <w:vAlign w:val="bottom"/>
          </w:tcPr>
          <w:p w14:paraId="2C1A5416"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w:t>
            </w:r>
          </w:p>
        </w:tc>
        <w:tc>
          <w:tcPr>
            <w:tcW w:w="567" w:type="dxa"/>
            <w:vAlign w:val="bottom"/>
          </w:tcPr>
          <w:p w14:paraId="09188E56"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0.0</w:t>
            </w:r>
          </w:p>
        </w:tc>
        <w:tc>
          <w:tcPr>
            <w:tcW w:w="719" w:type="dxa"/>
            <w:vAlign w:val="bottom"/>
          </w:tcPr>
          <w:p w14:paraId="0E193184"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1569</w:t>
            </w:r>
          </w:p>
        </w:tc>
        <w:tc>
          <w:tcPr>
            <w:tcW w:w="919" w:type="dxa"/>
            <w:vAlign w:val="bottom"/>
          </w:tcPr>
          <w:p w14:paraId="778D583C"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O26:H32</w:t>
            </w:r>
          </w:p>
        </w:tc>
        <w:tc>
          <w:tcPr>
            <w:tcW w:w="816" w:type="dxa"/>
            <w:vAlign w:val="bottom"/>
          </w:tcPr>
          <w:p w14:paraId="047EFA59"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ST10/-</w:t>
            </w:r>
          </w:p>
        </w:tc>
        <w:tc>
          <w:tcPr>
            <w:tcW w:w="673" w:type="dxa"/>
            <w:vAlign w:val="bottom"/>
          </w:tcPr>
          <w:p w14:paraId="1656E840"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fimH24</w:t>
            </w:r>
          </w:p>
        </w:tc>
        <w:tc>
          <w:tcPr>
            <w:tcW w:w="984" w:type="dxa"/>
            <w:vAlign w:val="bottom"/>
          </w:tcPr>
          <w:p w14:paraId="1F189068"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A</w:t>
            </w:r>
          </w:p>
        </w:tc>
      </w:tr>
      <w:tr w:rsidR="002F3F20" w:rsidRPr="00F42B22" w14:paraId="3FCF9A80" w14:textId="77777777">
        <w:tc>
          <w:tcPr>
            <w:tcW w:w="846" w:type="dxa"/>
          </w:tcPr>
          <w:p w14:paraId="24B2404E" w14:textId="77777777" w:rsidR="002F3F20" w:rsidRPr="00F42B22" w:rsidRDefault="00F42B22">
            <w:pPr>
              <w:rPr>
                <w:rFonts w:ascii="Arial" w:eastAsia="Arial" w:hAnsi="Arial" w:cs="Arial"/>
                <w:sz w:val="14"/>
                <w:szCs w:val="14"/>
              </w:rPr>
            </w:pPr>
            <w:r w:rsidRPr="00F42B22">
              <w:rPr>
                <w:rFonts w:ascii="Arial" w:eastAsia="Arial" w:hAnsi="Arial" w:cs="Arial"/>
                <w:i/>
                <w:iCs/>
                <w:sz w:val="14"/>
                <w:szCs w:val="14"/>
              </w:rPr>
              <w:t>bla</w:t>
            </w:r>
            <w:r w:rsidRPr="00F42B22">
              <w:rPr>
                <w:rFonts w:ascii="Arial" w:eastAsia="Arial" w:hAnsi="Arial" w:cs="Arial"/>
                <w:sz w:val="14"/>
                <w:szCs w:val="14"/>
                <w:vertAlign w:val="subscript"/>
              </w:rPr>
              <w:t>VEB-3</w:t>
            </w:r>
          </w:p>
        </w:tc>
        <w:tc>
          <w:tcPr>
            <w:tcW w:w="992" w:type="dxa"/>
            <w:vAlign w:val="bottom"/>
          </w:tcPr>
          <w:p w14:paraId="6559B2F2"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ESC_IA4897AA_AS</w:t>
            </w:r>
          </w:p>
        </w:tc>
        <w:tc>
          <w:tcPr>
            <w:tcW w:w="709" w:type="dxa"/>
            <w:vAlign w:val="bottom"/>
          </w:tcPr>
          <w:p w14:paraId="3D32DA1C"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97,9</w:t>
            </w:r>
          </w:p>
        </w:tc>
        <w:tc>
          <w:tcPr>
            <w:tcW w:w="567" w:type="dxa"/>
            <w:vAlign w:val="bottom"/>
          </w:tcPr>
          <w:p w14:paraId="62E64919"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100</w:t>
            </w:r>
          </w:p>
        </w:tc>
        <w:tc>
          <w:tcPr>
            <w:tcW w:w="850" w:type="dxa"/>
            <w:vAlign w:val="bottom"/>
          </w:tcPr>
          <w:p w14:paraId="378F379F"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19</w:t>
            </w:r>
          </w:p>
        </w:tc>
        <w:tc>
          <w:tcPr>
            <w:tcW w:w="567" w:type="dxa"/>
            <w:vAlign w:val="bottom"/>
          </w:tcPr>
          <w:p w14:paraId="0C55AC0D"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w:t>
            </w:r>
          </w:p>
        </w:tc>
        <w:tc>
          <w:tcPr>
            <w:tcW w:w="567" w:type="dxa"/>
            <w:vAlign w:val="bottom"/>
          </w:tcPr>
          <w:p w14:paraId="4DB627AB"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0.0</w:t>
            </w:r>
          </w:p>
        </w:tc>
        <w:tc>
          <w:tcPr>
            <w:tcW w:w="719" w:type="dxa"/>
            <w:vAlign w:val="bottom"/>
          </w:tcPr>
          <w:p w14:paraId="601CA6C2"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1569</w:t>
            </w:r>
          </w:p>
        </w:tc>
        <w:tc>
          <w:tcPr>
            <w:tcW w:w="919" w:type="dxa"/>
            <w:vAlign w:val="bottom"/>
          </w:tcPr>
          <w:p w14:paraId="46363FEF"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O128:H12</w:t>
            </w:r>
          </w:p>
        </w:tc>
        <w:tc>
          <w:tcPr>
            <w:tcW w:w="816" w:type="dxa"/>
            <w:vAlign w:val="bottom"/>
          </w:tcPr>
          <w:p w14:paraId="2A3F9D66"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ST472/-</w:t>
            </w:r>
          </w:p>
        </w:tc>
        <w:tc>
          <w:tcPr>
            <w:tcW w:w="673" w:type="dxa"/>
            <w:vAlign w:val="bottom"/>
          </w:tcPr>
          <w:p w14:paraId="65862945"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fimH457</w:t>
            </w:r>
          </w:p>
        </w:tc>
        <w:tc>
          <w:tcPr>
            <w:tcW w:w="984" w:type="dxa"/>
            <w:vAlign w:val="bottom"/>
          </w:tcPr>
          <w:p w14:paraId="66EA2663"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A</w:t>
            </w:r>
          </w:p>
        </w:tc>
      </w:tr>
      <w:tr w:rsidR="002F3F20" w:rsidRPr="00F42B22" w14:paraId="421EE872" w14:textId="77777777">
        <w:tc>
          <w:tcPr>
            <w:tcW w:w="846" w:type="dxa"/>
          </w:tcPr>
          <w:p w14:paraId="1A6707FB" w14:textId="77777777" w:rsidR="002F3F20" w:rsidRPr="00F42B22" w:rsidRDefault="00F42B22">
            <w:pPr>
              <w:rPr>
                <w:rFonts w:ascii="Arial" w:eastAsia="Arial" w:hAnsi="Arial" w:cs="Arial"/>
                <w:sz w:val="14"/>
                <w:szCs w:val="14"/>
              </w:rPr>
            </w:pPr>
            <w:r w:rsidRPr="00F42B22">
              <w:rPr>
                <w:rFonts w:ascii="Arial" w:eastAsia="Arial" w:hAnsi="Arial" w:cs="Arial"/>
                <w:i/>
                <w:iCs/>
                <w:sz w:val="14"/>
                <w:szCs w:val="14"/>
              </w:rPr>
              <w:t>bla</w:t>
            </w:r>
            <w:r w:rsidRPr="00F42B22">
              <w:rPr>
                <w:rFonts w:ascii="Arial" w:eastAsia="Arial" w:hAnsi="Arial" w:cs="Arial"/>
                <w:sz w:val="14"/>
                <w:szCs w:val="14"/>
                <w:vertAlign w:val="subscript"/>
              </w:rPr>
              <w:t>VEB-3</w:t>
            </w:r>
          </w:p>
        </w:tc>
        <w:tc>
          <w:tcPr>
            <w:tcW w:w="992" w:type="dxa"/>
            <w:vAlign w:val="bottom"/>
          </w:tcPr>
          <w:p w14:paraId="7DA9D5BD"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ESC_IA4024AA_AS</w:t>
            </w:r>
          </w:p>
        </w:tc>
        <w:tc>
          <w:tcPr>
            <w:tcW w:w="709" w:type="dxa"/>
            <w:vAlign w:val="bottom"/>
          </w:tcPr>
          <w:p w14:paraId="77799E48"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97,9</w:t>
            </w:r>
          </w:p>
        </w:tc>
        <w:tc>
          <w:tcPr>
            <w:tcW w:w="567" w:type="dxa"/>
            <w:vAlign w:val="bottom"/>
          </w:tcPr>
          <w:p w14:paraId="0FBA1C48"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100</w:t>
            </w:r>
          </w:p>
        </w:tc>
        <w:tc>
          <w:tcPr>
            <w:tcW w:w="850" w:type="dxa"/>
            <w:vAlign w:val="bottom"/>
          </w:tcPr>
          <w:p w14:paraId="71DBADD3"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19</w:t>
            </w:r>
          </w:p>
        </w:tc>
        <w:tc>
          <w:tcPr>
            <w:tcW w:w="567" w:type="dxa"/>
            <w:vAlign w:val="bottom"/>
          </w:tcPr>
          <w:p w14:paraId="13A87649"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w:t>
            </w:r>
          </w:p>
        </w:tc>
        <w:tc>
          <w:tcPr>
            <w:tcW w:w="567" w:type="dxa"/>
            <w:vAlign w:val="bottom"/>
          </w:tcPr>
          <w:p w14:paraId="40CE8119"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0.0</w:t>
            </w:r>
          </w:p>
        </w:tc>
        <w:tc>
          <w:tcPr>
            <w:tcW w:w="719" w:type="dxa"/>
            <w:vAlign w:val="bottom"/>
          </w:tcPr>
          <w:p w14:paraId="4D3B66DC"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1569</w:t>
            </w:r>
          </w:p>
        </w:tc>
        <w:tc>
          <w:tcPr>
            <w:tcW w:w="919" w:type="dxa"/>
            <w:vAlign w:val="bottom"/>
          </w:tcPr>
          <w:p w14:paraId="7AE5EA66"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O129:H30</w:t>
            </w:r>
          </w:p>
        </w:tc>
        <w:tc>
          <w:tcPr>
            <w:tcW w:w="816" w:type="dxa"/>
            <w:vAlign w:val="bottom"/>
          </w:tcPr>
          <w:p w14:paraId="615E3B25"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ST176/-</w:t>
            </w:r>
          </w:p>
        </w:tc>
        <w:tc>
          <w:tcPr>
            <w:tcW w:w="673" w:type="dxa"/>
            <w:vAlign w:val="bottom"/>
          </w:tcPr>
          <w:p w14:paraId="770FF073"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fimH23</w:t>
            </w:r>
          </w:p>
        </w:tc>
        <w:tc>
          <w:tcPr>
            <w:tcW w:w="984" w:type="dxa"/>
            <w:vAlign w:val="bottom"/>
          </w:tcPr>
          <w:p w14:paraId="39886F34"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A</w:t>
            </w:r>
          </w:p>
        </w:tc>
      </w:tr>
      <w:tr w:rsidR="002F3F20" w:rsidRPr="00F42B22" w14:paraId="74046B4C" w14:textId="77777777">
        <w:tc>
          <w:tcPr>
            <w:tcW w:w="846" w:type="dxa"/>
          </w:tcPr>
          <w:p w14:paraId="36C82CFD" w14:textId="77777777" w:rsidR="002F3F20" w:rsidRPr="00F42B22" w:rsidRDefault="00F42B22">
            <w:pPr>
              <w:rPr>
                <w:rFonts w:ascii="Arial" w:eastAsia="Arial" w:hAnsi="Arial" w:cs="Arial"/>
                <w:sz w:val="14"/>
                <w:szCs w:val="14"/>
              </w:rPr>
            </w:pPr>
            <w:r w:rsidRPr="00F42B22">
              <w:rPr>
                <w:rFonts w:ascii="Arial" w:eastAsia="Arial" w:hAnsi="Arial" w:cs="Arial"/>
                <w:i/>
                <w:iCs/>
                <w:sz w:val="14"/>
                <w:szCs w:val="14"/>
              </w:rPr>
              <w:t>bla</w:t>
            </w:r>
            <w:r w:rsidRPr="00F42B22">
              <w:rPr>
                <w:rFonts w:ascii="Arial" w:eastAsia="Arial" w:hAnsi="Arial" w:cs="Arial"/>
                <w:sz w:val="14"/>
                <w:szCs w:val="14"/>
                <w:vertAlign w:val="subscript"/>
              </w:rPr>
              <w:t>VEB-3</w:t>
            </w:r>
          </w:p>
        </w:tc>
        <w:tc>
          <w:tcPr>
            <w:tcW w:w="992" w:type="dxa"/>
            <w:vAlign w:val="bottom"/>
          </w:tcPr>
          <w:p w14:paraId="3872BC01"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ESC_NA7870AA_AS</w:t>
            </w:r>
          </w:p>
        </w:tc>
        <w:tc>
          <w:tcPr>
            <w:tcW w:w="709" w:type="dxa"/>
            <w:vAlign w:val="bottom"/>
          </w:tcPr>
          <w:p w14:paraId="24A340E4"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97,9</w:t>
            </w:r>
          </w:p>
        </w:tc>
        <w:tc>
          <w:tcPr>
            <w:tcW w:w="567" w:type="dxa"/>
            <w:vAlign w:val="bottom"/>
          </w:tcPr>
          <w:p w14:paraId="25FD2C18"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100</w:t>
            </w:r>
          </w:p>
        </w:tc>
        <w:tc>
          <w:tcPr>
            <w:tcW w:w="850" w:type="dxa"/>
            <w:vAlign w:val="bottom"/>
          </w:tcPr>
          <w:p w14:paraId="7C915035"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19</w:t>
            </w:r>
          </w:p>
        </w:tc>
        <w:tc>
          <w:tcPr>
            <w:tcW w:w="567" w:type="dxa"/>
            <w:vAlign w:val="bottom"/>
          </w:tcPr>
          <w:p w14:paraId="6DBF09FF"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w:t>
            </w:r>
          </w:p>
        </w:tc>
        <w:tc>
          <w:tcPr>
            <w:tcW w:w="567" w:type="dxa"/>
            <w:vAlign w:val="bottom"/>
          </w:tcPr>
          <w:p w14:paraId="54EF6882"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0.0</w:t>
            </w:r>
          </w:p>
        </w:tc>
        <w:tc>
          <w:tcPr>
            <w:tcW w:w="719" w:type="dxa"/>
            <w:vAlign w:val="bottom"/>
          </w:tcPr>
          <w:p w14:paraId="7F891A37"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1569</w:t>
            </w:r>
          </w:p>
        </w:tc>
        <w:tc>
          <w:tcPr>
            <w:tcW w:w="919" w:type="dxa"/>
            <w:vAlign w:val="bottom"/>
          </w:tcPr>
          <w:p w14:paraId="49BFABC3"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Unknown:H4</w:t>
            </w:r>
          </w:p>
        </w:tc>
        <w:tc>
          <w:tcPr>
            <w:tcW w:w="816" w:type="dxa"/>
            <w:vAlign w:val="bottom"/>
          </w:tcPr>
          <w:p w14:paraId="592D3460"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ST88/74</w:t>
            </w:r>
          </w:p>
        </w:tc>
        <w:tc>
          <w:tcPr>
            <w:tcW w:w="673" w:type="dxa"/>
            <w:vAlign w:val="bottom"/>
          </w:tcPr>
          <w:p w14:paraId="363F2D3A"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fimH39</w:t>
            </w:r>
          </w:p>
        </w:tc>
        <w:tc>
          <w:tcPr>
            <w:tcW w:w="984" w:type="dxa"/>
            <w:vAlign w:val="bottom"/>
          </w:tcPr>
          <w:p w14:paraId="30B6E88E"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C</w:t>
            </w:r>
          </w:p>
        </w:tc>
      </w:tr>
      <w:tr w:rsidR="002F3F20" w:rsidRPr="00F42B22" w14:paraId="4B001F4B" w14:textId="77777777">
        <w:tc>
          <w:tcPr>
            <w:tcW w:w="846" w:type="dxa"/>
          </w:tcPr>
          <w:p w14:paraId="68952909" w14:textId="77777777" w:rsidR="002F3F20" w:rsidRPr="00F42B22" w:rsidRDefault="00F42B22">
            <w:pPr>
              <w:rPr>
                <w:rFonts w:ascii="Arial" w:eastAsia="Arial" w:hAnsi="Arial" w:cs="Arial"/>
                <w:sz w:val="14"/>
                <w:szCs w:val="14"/>
              </w:rPr>
            </w:pPr>
            <w:r w:rsidRPr="00F42B22">
              <w:rPr>
                <w:rFonts w:ascii="Arial" w:eastAsia="Arial" w:hAnsi="Arial" w:cs="Arial"/>
                <w:i/>
                <w:iCs/>
                <w:sz w:val="14"/>
                <w:szCs w:val="14"/>
              </w:rPr>
              <w:t>bla</w:t>
            </w:r>
            <w:r w:rsidRPr="00F42B22">
              <w:rPr>
                <w:rFonts w:ascii="Arial" w:eastAsia="Arial" w:hAnsi="Arial" w:cs="Arial"/>
                <w:sz w:val="14"/>
                <w:szCs w:val="14"/>
                <w:vertAlign w:val="subscript"/>
              </w:rPr>
              <w:t>VEB-3</w:t>
            </w:r>
          </w:p>
        </w:tc>
        <w:tc>
          <w:tcPr>
            <w:tcW w:w="992" w:type="dxa"/>
            <w:vAlign w:val="bottom"/>
          </w:tcPr>
          <w:p w14:paraId="3D5423CC"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ESC_IA4025AA_AS</w:t>
            </w:r>
          </w:p>
        </w:tc>
        <w:tc>
          <w:tcPr>
            <w:tcW w:w="709" w:type="dxa"/>
            <w:vAlign w:val="bottom"/>
          </w:tcPr>
          <w:p w14:paraId="5FEE27AB"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97,9</w:t>
            </w:r>
          </w:p>
        </w:tc>
        <w:tc>
          <w:tcPr>
            <w:tcW w:w="567" w:type="dxa"/>
            <w:vAlign w:val="bottom"/>
          </w:tcPr>
          <w:p w14:paraId="4E74ADCD"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100</w:t>
            </w:r>
          </w:p>
        </w:tc>
        <w:tc>
          <w:tcPr>
            <w:tcW w:w="850" w:type="dxa"/>
            <w:vAlign w:val="bottom"/>
          </w:tcPr>
          <w:p w14:paraId="6D3C73C7"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19</w:t>
            </w:r>
          </w:p>
        </w:tc>
        <w:tc>
          <w:tcPr>
            <w:tcW w:w="567" w:type="dxa"/>
            <w:vAlign w:val="bottom"/>
          </w:tcPr>
          <w:p w14:paraId="43327F1F"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w:t>
            </w:r>
          </w:p>
        </w:tc>
        <w:tc>
          <w:tcPr>
            <w:tcW w:w="567" w:type="dxa"/>
            <w:vAlign w:val="bottom"/>
          </w:tcPr>
          <w:p w14:paraId="03439C69"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0.0</w:t>
            </w:r>
          </w:p>
        </w:tc>
        <w:tc>
          <w:tcPr>
            <w:tcW w:w="719" w:type="dxa"/>
            <w:vAlign w:val="bottom"/>
          </w:tcPr>
          <w:p w14:paraId="53D41AF2"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1569</w:t>
            </w:r>
          </w:p>
        </w:tc>
        <w:tc>
          <w:tcPr>
            <w:tcW w:w="919" w:type="dxa"/>
            <w:vAlign w:val="bottom"/>
          </w:tcPr>
          <w:p w14:paraId="0B1A959A"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O129:H30</w:t>
            </w:r>
          </w:p>
        </w:tc>
        <w:tc>
          <w:tcPr>
            <w:tcW w:w="816" w:type="dxa"/>
            <w:vAlign w:val="bottom"/>
          </w:tcPr>
          <w:p w14:paraId="15E9FDB4"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ST176/-</w:t>
            </w:r>
          </w:p>
        </w:tc>
        <w:tc>
          <w:tcPr>
            <w:tcW w:w="673" w:type="dxa"/>
            <w:vAlign w:val="bottom"/>
          </w:tcPr>
          <w:p w14:paraId="4CB6A42D"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fimH23</w:t>
            </w:r>
          </w:p>
        </w:tc>
        <w:tc>
          <w:tcPr>
            <w:tcW w:w="984" w:type="dxa"/>
            <w:vAlign w:val="bottom"/>
          </w:tcPr>
          <w:p w14:paraId="15C53E9F"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A</w:t>
            </w:r>
          </w:p>
        </w:tc>
      </w:tr>
      <w:tr w:rsidR="002F3F20" w:rsidRPr="00F42B22" w14:paraId="5B8B25F4" w14:textId="77777777">
        <w:tc>
          <w:tcPr>
            <w:tcW w:w="846" w:type="dxa"/>
          </w:tcPr>
          <w:p w14:paraId="5EBD6FAA" w14:textId="77777777" w:rsidR="002F3F20" w:rsidRPr="00F42B22" w:rsidRDefault="00F42B22">
            <w:pPr>
              <w:rPr>
                <w:rFonts w:ascii="Arial" w:eastAsia="Arial" w:hAnsi="Arial" w:cs="Arial"/>
                <w:sz w:val="14"/>
                <w:szCs w:val="14"/>
              </w:rPr>
            </w:pPr>
            <w:r w:rsidRPr="00F42B22">
              <w:rPr>
                <w:rFonts w:ascii="Arial" w:eastAsia="Arial" w:hAnsi="Arial" w:cs="Arial"/>
                <w:i/>
                <w:iCs/>
                <w:sz w:val="14"/>
                <w:szCs w:val="14"/>
              </w:rPr>
              <w:t>bla</w:t>
            </w:r>
            <w:r w:rsidRPr="00F42B22">
              <w:rPr>
                <w:rFonts w:ascii="Arial" w:eastAsia="Arial" w:hAnsi="Arial" w:cs="Arial"/>
                <w:sz w:val="14"/>
                <w:szCs w:val="14"/>
                <w:vertAlign w:val="subscript"/>
              </w:rPr>
              <w:t>VEB-3</w:t>
            </w:r>
          </w:p>
        </w:tc>
        <w:tc>
          <w:tcPr>
            <w:tcW w:w="992" w:type="dxa"/>
            <w:vAlign w:val="bottom"/>
          </w:tcPr>
          <w:p w14:paraId="2471AA6C"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ESC_IA6016AA_AS</w:t>
            </w:r>
          </w:p>
        </w:tc>
        <w:tc>
          <w:tcPr>
            <w:tcW w:w="709" w:type="dxa"/>
            <w:vAlign w:val="bottom"/>
          </w:tcPr>
          <w:p w14:paraId="37A3A6A9"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97,9</w:t>
            </w:r>
          </w:p>
        </w:tc>
        <w:tc>
          <w:tcPr>
            <w:tcW w:w="567" w:type="dxa"/>
            <w:vAlign w:val="bottom"/>
          </w:tcPr>
          <w:p w14:paraId="1C3D686E"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100</w:t>
            </w:r>
          </w:p>
        </w:tc>
        <w:tc>
          <w:tcPr>
            <w:tcW w:w="850" w:type="dxa"/>
            <w:vAlign w:val="bottom"/>
          </w:tcPr>
          <w:p w14:paraId="7ADBFEED"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19</w:t>
            </w:r>
          </w:p>
        </w:tc>
        <w:tc>
          <w:tcPr>
            <w:tcW w:w="567" w:type="dxa"/>
            <w:vAlign w:val="bottom"/>
          </w:tcPr>
          <w:p w14:paraId="64CFC86D"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w:t>
            </w:r>
          </w:p>
        </w:tc>
        <w:tc>
          <w:tcPr>
            <w:tcW w:w="567" w:type="dxa"/>
            <w:vAlign w:val="bottom"/>
          </w:tcPr>
          <w:p w14:paraId="1248E108"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0.0</w:t>
            </w:r>
          </w:p>
        </w:tc>
        <w:tc>
          <w:tcPr>
            <w:tcW w:w="719" w:type="dxa"/>
            <w:vAlign w:val="bottom"/>
          </w:tcPr>
          <w:p w14:paraId="10EDA4CF"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1569</w:t>
            </w:r>
          </w:p>
        </w:tc>
        <w:tc>
          <w:tcPr>
            <w:tcW w:w="919" w:type="dxa"/>
            <w:vAlign w:val="bottom"/>
          </w:tcPr>
          <w:p w14:paraId="07D855D2"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O129:H30</w:t>
            </w:r>
          </w:p>
        </w:tc>
        <w:tc>
          <w:tcPr>
            <w:tcW w:w="816" w:type="dxa"/>
            <w:vAlign w:val="bottom"/>
          </w:tcPr>
          <w:p w14:paraId="11610ABF"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ST176/-</w:t>
            </w:r>
          </w:p>
        </w:tc>
        <w:tc>
          <w:tcPr>
            <w:tcW w:w="673" w:type="dxa"/>
            <w:vAlign w:val="bottom"/>
          </w:tcPr>
          <w:p w14:paraId="52E5F05E"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fimH23</w:t>
            </w:r>
          </w:p>
        </w:tc>
        <w:tc>
          <w:tcPr>
            <w:tcW w:w="984" w:type="dxa"/>
            <w:vAlign w:val="bottom"/>
          </w:tcPr>
          <w:p w14:paraId="5A431BB7"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A</w:t>
            </w:r>
          </w:p>
        </w:tc>
      </w:tr>
      <w:tr w:rsidR="002F3F20" w:rsidRPr="00F42B22" w14:paraId="0837F706" w14:textId="77777777">
        <w:tc>
          <w:tcPr>
            <w:tcW w:w="846" w:type="dxa"/>
          </w:tcPr>
          <w:p w14:paraId="043BDFC1" w14:textId="77777777" w:rsidR="002F3F20" w:rsidRPr="00F42B22" w:rsidRDefault="00F42B22">
            <w:pPr>
              <w:rPr>
                <w:rFonts w:ascii="Arial" w:eastAsia="Arial" w:hAnsi="Arial" w:cs="Arial"/>
                <w:sz w:val="14"/>
                <w:szCs w:val="14"/>
              </w:rPr>
            </w:pPr>
            <w:r w:rsidRPr="00F42B22">
              <w:rPr>
                <w:rFonts w:ascii="Arial" w:eastAsia="Arial" w:hAnsi="Arial" w:cs="Arial"/>
                <w:i/>
                <w:iCs/>
                <w:sz w:val="14"/>
                <w:szCs w:val="14"/>
              </w:rPr>
              <w:t>bla</w:t>
            </w:r>
            <w:r w:rsidRPr="00F42B22">
              <w:rPr>
                <w:rFonts w:ascii="Arial" w:eastAsia="Arial" w:hAnsi="Arial" w:cs="Arial"/>
                <w:sz w:val="14"/>
                <w:szCs w:val="14"/>
                <w:vertAlign w:val="subscript"/>
              </w:rPr>
              <w:t>VEB-3</w:t>
            </w:r>
          </w:p>
        </w:tc>
        <w:tc>
          <w:tcPr>
            <w:tcW w:w="992" w:type="dxa"/>
            <w:vAlign w:val="bottom"/>
          </w:tcPr>
          <w:p w14:paraId="0803A7FD"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ESC_LA1083AA_AS</w:t>
            </w:r>
          </w:p>
        </w:tc>
        <w:tc>
          <w:tcPr>
            <w:tcW w:w="709" w:type="dxa"/>
            <w:vAlign w:val="bottom"/>
          </w:tcPr>
          <w:p w14:paraId="0F504338"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97,9</w:t>
            </w:r>
          </w:p>
        </w:tc>
        <w:tc>
          <w:tcPr>
            <w:tcW w:w="567" w:type="dxa"/>
            <w:vAlign w:val="bottom"/>
          </w:tcPr>
          <w:p w14:paraId="152F7890"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100</w:t>
            </w:r>
          </w:p>
        </w:tc>
        <w:tc>
          <w:tcPr>
            <w:tcW w:w="850" w:type="dxa"/>
            <w:vAlign w:val="bottom"/>
          </w:tcPr>
          <w:p w14:paraId="5930EF26"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19</w:t>
            </w:r>
          </w:p>
        </w:tc>
        <w:tc>
          <w:tcPr>
            <w:tcW w:w="567" w:type="dxa"/>
            <w:vAlign w:val="bottom"/>
          </w:tcPr>
          <w:p w14:paraId="45535F8B"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w:t>
            </w:r>
          </w:p>
        </w:tc>
        <w:tc>
          <w:tcPr>
            <w:tcW w:w="567" w:type="dxa"/>
            <w:vAlign w:val="bottom"/>
          </w:tcPr>
          <w:p w14:paraId="2A853010"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0.0</w:t>
            </w:r>
          </w:p>
        </w:tc>
        <w:tc>
          <w:tcPr>
            <w:tcW w:w="719" w:type="dxa"/>
            <w:vAlign w:val="bottom"/>
          </w:tcPr>
          <w:p w14:paraId="5291A41D"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1569</w:t>
            </w:r>
          </w:p>
        </w:tc>
        <w:tc>
          <w:tcPr>
            <w:tcW w:w="919" w:type="dxa"/>
            <w:vAlign w:val="bottom"/>
          </w:tcPr>
          <w:p w14:paraId="3851BF42"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O129:H30</w:t>
            </w:r>
          </w:p>
        </w:tc>
        <w:tc>
          <w:tcPr>
            <w:tcW w:w="816" w:type="dxa"/>
            <w:vAlign w:val="bottom"/>
          </w:tcPr>
          <w:p w14:paraId="33230ED5"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ST176/-</w:t>
            </w:r>
          </w:p>
        </w:tc>
        <w:tc>
          <w:tcPr>
            <w:tcW w:w="673" w:type="dxa"/>
            <w:vAlign w:val="bottom"/>
          </w:tcPr>
          <w:p w14:paraId="62FCE2A2"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fimH23</w:t>
            </w:r>
          </w:p>
        </w:tc>
        <w:tc>
          <w:tcPr>
            <w:tcW w:w="984" w:type="dxa"/>
            <w:vAlign w:val="bottom"/>
          </w:tcPr>
          <w:p w14:paraId="1A8F5837"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A</w:t>
            </w:r>
          </w:p>
        </w:tc>
      </w:tr>
      <w:tr w:rsidR="002F3F20" w:rsidRPr="00F42B22" w14:paraId="78CB9102" w14:textId="77777777">
        <w:tc>
          <w:tcPr>
            <w:tcW w:w="846" w:type="dxa"/>
          </w:tcPr>
          <w:p w14:paraId="660C47C4" w14:textId="77777777" w:rsidR="002F3F20" w:rsidRPr="00F42B22" w:rsidRDefault="00F42B22">
            <w:pPr>
              <w:rPr>
                <w:rFonts w:ascii="Arial" w:eastAsia="Arial" w:hAnsi="Arial" w:cs="Arial"/>
                <w:sz w:val="14"/>
                <w:szCs w:val="14"/>
              </w:rPr>
            </w:pPr>
            <w:r w:rsidRPr="00F42B22">
              <w:rPr>
                <w:rFonts w:ascii="Arial" w:eastAsia="Arial" w:hAnsi="Arial" w:cs="Arial"/>
                <w:i/>
                <w:iCs/>
                <w:sz w:val="14"/>
                <w:szCs w:val="14"/>
              </w:rPr>
              <w:t>bla</w:t>
            </w:r>
            <w:r w:rsidRPr="00F42B22">
              <w:rPr>
                <w:rFonts w:ascii="Arial" w:eastAsia="Arial" w:hAnsi="Arial" w:cs="Arial"/>
                <w:sz w:val="14"/>
                <w:szCs w:val="14"/>
                <w:vertAlign w:val="subscript"/>
              </w:rPr>
              <w:t>VEB-3</w:t>
            </w:r>
          </w:p>
        </w:tc>
        <w:tc>
          <w:tcPr>
            <w:tcW w:w="992" w:type="dxa"/>
            <w:vAlign w:val="bottom"/>
          </w:tcPr>
          <w:p w14:paraId="002A18F4"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ESC_VA2039AA_AS</w:t>
            </w:r>
          </w:p>
        </w:tc>
        <w:tc>
          <w:tcPr>
            <w:tcW w:w="709" w:type="dxa"/>
            <w:vAlign w:val="bottom"/>
          </w:tcPr>
          <w:p w14:paraId="6A0BE795"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97,8</w:t>
            </w:r>
          </w:p>
        </w:tc>
        <w:tc>
          <w:tcPr>
            <w:tcW w:w="567" w:type="dxa"/>
            <w:vAlign w:val="bottom"/>
          </w:tcPr>
          <w:p w14:paraId="65C04001"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100</w:t>
            </w:r>
          </w:p>
        </w:tc>
        <w:tc>
          <w:tcPr>
            <w:tcW w:w="850" w:type="dxa"/>
            <w:vAlign w:val="bottom"/>
          </w:tcPr>
          <w:p w14:paraId="1B645EC7"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20</w:t>
            </w:r>
          </w:p>
        </w:tc>
        <w:tc>
          <w:tcPr>
            <w:tcW w:w="567" w:type="dxa"/>
            <w:vAlign w:val="bottom"/>
          </w:tcPr>
          <w:p w14:paraId="7494A7CB"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w:t>
            </w:r>
          </w:p>
        </w:tc>
        <w:tc>
          <w:tcPr>
            <w:tcW w:w="567" w:type="dxa"/>
            <w:vAlign w:val="bottom"/>
          </w:tcPr>
          <w:p w14:paraId="05F61D19"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0.0</w:t>
            </w:r>
          </w:p>
        </w:tc>
        <w:tc>
          <w:tcPr>
            <w:tcW w:w="719" w:type="dxa"/>
            <w:vAlign w:val="bottom"/>
          </w:tcPr>
          <w:p w14:paraId="4DC6EF6B"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1564</w:t>
            </w:r>
          </w:p>
        </w:tc>
        <w:tc>
          <w:tcPr>
            <w:tcW w:w="919" w:type="dxa"/>
            <w:vAlign w:val="bottom"/>
          </w:tcPr>
          <w:p w14:paraId="63DBC392"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O179:H9</w:t>
            </w:r>
          </w:p>
        </w:tc>
        <w:tc>
          <w:tcPr>
            <w:tcW w:w="816" w:type="dxa"/>
            <w:vAlign w:val="bottom"/>
          </w:tcPr>
          <w:p w14:paraId="00EAA0DE"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ST410/471</w:t>
            </w:r>
          </w:p>
        </w:tc>
        <w:tc>
          <w:tcPr>
            <w:tcW w:w="673" w:type="dxa"/>
            <w:vAlign w:val="bottom"/>
          </w:tcPr>
          <w:p w14:paraId="442A1C8C"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fimH24</w:t>
            </w:r>
          </w:p>
        </w:tc>
        <w:tc>
          <w:tcPr>
            <w:tcW w:w="984" w:type="dxa"/>
            <w:vAlign w:val="bottom"/>
          </w:tcPr>
          <w:p w14:paraId="1E95EDAC"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C</w:t>
            </w:r>
          </w:p>
        </w:tc>
      </w:tr>
      <w:tr w:rsidR="002F3F20" w:rsidRPr="00F42B22" w14:paraId="6D6ED85A" w14:textId="77777777">
        <w:tc>
          <w:tcPr>
            <w:tcW w:w="846" w:type="dxa"/>
          </w:tcPr>
          <w:p w14:paraId="3486FC67" w14:textId="77777777" w:rsidR="002F3F20" w:rsidRPr="00F42B22" w:rsidRDefault="00F42B22">
            <w:pPr>
              <w:rPr>
                <w:rFonts w:ascii="Arial" w:eastAsia="Arial" w:hAnsi="Arial" w:cs="Arial"/>
                <w:sz w:val="14"/>
                <w:szCs w:val="14"/>
              </w:rPr>
            </w:pPr>
            <w:r w:rsidRPr="00F42B22">
              <w:rPr>
                <w:rFonts w:ascii="Arial" w:eastAsia="Arial" w:hAnsi="Arial" w:cs="Arial"/>
                <w:i/>
                <w:iCs/>
                <w:sz w:val="14"/>
                <w:szCs w:val="14"/>
              </w:rPr>
              <w:t>bla</w:t>
            </w:r>
            <w:r w:rsidRPr="00F42B22">
              <w:rPr>
                <w:rFonts w:ascii="Arial" w:eastAsia="Arial" w:hAnsi="Arial" w:cs="Arial"/>
                <w:sz w:val="14"/>
                <w:szCs w:val="14"/>
                <w:vertAlign w:val="subscript"/>
              </w:rPr>
              <w:t>VEB-3</w:t>
            </w:r>
          </w:p>
        </w:tc>
        <w:tc>
          <w:tcPr>
            <w:tcW w:w="992" w:type="dxa"/>
            <w:vAlign w:val="bottom"/>
          </w:tcPr>
          <w:p w14:paraId="398DCCDE"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ESC_RA9125AA_AS</w:t>
            </w:r>
          </w:p>
        </w:tc>
        <w:tc>
          <w:tcPr>
            <w:tcW w:w="709" w:type="dxa"/>
            <w:vAlign w:val="bottom"/>
          </w:tcPr>
          <w:p w14:paraId="0FF92523"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97,8</w:t>
            </w:r>
          </w:p>
        </w:tc>
        <w:tc>
          <w:tcPr>
            <w:tcW w:w="567" w:type="dxa"/>
            <w:vAlign w:val="bottom"/>
          </w:tcPr>
          <w:p w14:paraId="641263F0"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100</w:t>
            </w:r>
          </w:p>
        </w:tc>
        <w:tc>
          <w:tcPr>
            <w:tcW w:w="850" w:type="dxa"/>
            <w:vAlign w:val="bottom"/>
          </w:tcPr>
          <w:p w14:paraId="3090DF2E"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20</w:t>
            </w:r>
          </w:p>
        </w:tc>
        <w:tc>
          <w:tcPr>
            <w:tcW w:w="567" w:type="dxa"/>
            <w:vAlign w:val="bottom"/>
          </w:tcPr>
          <w:p w14:paraId="40CEBE41"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w:t>
            </w:r>
          </w:p>
        </w:tc>
        <w:tc>
          <w:tcPr>
            <w:tcW w:w="567" w:type="dxa"/>
            <w:vAlign w:val="bottom"/>
          </w:tcPr>
          <w:p w14:paraId="56659595"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0.0</w:t>
            </w:r>
          </w:p>
        </w:tc>
        <w:tc>
          <w:tcPr>
            <w:tcW w:w="719" w:type="dxa"/>
            <w:vAlign w:val="bottom"/>
          </w:tcPr>
          <w:p w14:paraId="12286A65"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1564</w:t>
            </w:r>
          </w:p>
        </w:tc>
        <w:tc>
          <w:tcPr>
            <w:tcW w:w="919" w:type="dxa"/>
            <w:vAlign w:val="bottom"/>
          </w:tcPr>
          <w:p w14:paraId="3386626F"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O179:H9</w:t>
            </w:r>
          </w:p>
        </w:tc>
        <w:tc>
          <w:tcPr>
            <w:tcW w:w="816" w:type="dxa"/>
            <w:vAlign w:val="bottom"/>
          </w:tcPr>
          <w:p w14:paraId="457B0993"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ST-/471</w:t>
            </w:r>
          </w:p>
        </w:tc>
        <w:tc>
          <w:tcPr>
            <w:tcW w:w="673" w:type="dxa"/>
            <w:vAlign w:val="bottom"/>
          </w:tcPr>
          <w:p w14:paraId="1C2B30A9"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fimH24</w:t>
            </w:r>
          </w:p>
        </w:tc>
        <w:tc>
          <w:tcPr>
            <w:tcW w:w="984" w:type="dxa"/>
            <w:vAlign w:val="bottom"/>
          </w:tcPr>
          <w:p w14:paraId="3FF67838" w14:textId="77777777" w:rsidR="002F3F20" w:rsidRPr="00F42B22" w:rsidRDefault="00F42B22">
            <w:pPr>
              <w:rPr>
                <w:rFonts w:ascii="Arial" w:eastAsia="Arial" w:hAnsi="Arial" w:cs="Arial"/>
                <w:sz w:val="14"/>
                <w:szCs w:val="14"/>
              </w:rPr>
            </w:pPr>
            <w:r w:rsidRPr="00F42B22">
              <w:rPr>
                <w:rFonts w:ascii="Arial" w:eastAsia="Arial" w:hAnsi="Arial" w:cs="Arial"/>
                <w:color w:val="000000"/>
                <w:sz w:val="14"/>
                <w:szCs w:val="14"/>
              </w:rPr>
              <w:t>C</w:t>
            </w:r>
          </w:p>
        </w:tc>
      </w:tr>
    </w:tbl>
    <w:p w14:paraId="506EF6FF" w14:textId="77777777" w:rsidR="002F3F20" w:rsidRPr="00F42B22" w:rsidRDefault="00F42B22">
      <w:pPr>
        <w:pBdr>
          <w:top w:val="nil"/>
          <w:left w:val="nil"/>
          <w:bottom w:val="nil"/>
          <w:right w:val="nil"/>
          <w:between w:val="nil"/>
        </w:pBdr>
        <w:spacing w:after="0"/>
        <w:jc w:val="both"/>
        <w:rPr>
          <w:rFonts w:ascii="Arial" w:eastAsia="Arial" w:hAnsi="Arial" w:cs="Arial"/>
          <w:color w:val="000000"/>
          <w:sz w:val="20"/>
          <w:szCs w:val="20"/>
        </w:rPr>
      </w:pPr>
      <w:r w:rsidRPr="00F42B22">
        <w:rPr>
          <w:rFonts w:ascii="Arial" w:eastAsia="Arial" w:hAnsi="Arial" w:cs="Arial"/>
          <w:color w:val="000000"/>
          <w:sz w:val="20"/>
          <w:szCs w:val="20"/>
        </w:rPr>
        <w:t xml:space="preserve">ARG: antibiotic resistance gene; </w:t>
      </w:r>
      <w:proofErr w:type="spellStart"/>
      <w:r w:rsidRPr="00F42B22">
        <w:rPr>
          <w:rFonts w:ascii="Arial" w:eastAsia="Arial" w:hAnsi="Arial" w:cs="Arial"/>
          <w:color w:val="000000"/>
          <w:sz w:val="20"/>
          <w:szCs w:val="20"/>
        </w:rPr>
        <w:t>pident</w:t>
      </w:r>
      <w:proofErr w:type="spellEnd"/>
      <w:r w:rsidRPr="00F42B22">
        <w:rPr>
          <w:rFonts w:ascii="Arial" w:eastAsia="Arial" w:hAnsi="Arial" w:cs="Arial"/>
          <w:color w:val="000000"/>
          <w:sz w:val="20"/>
          <w:szCs w:val="20"/>
        </w:rPr>
        <w:t xml:space="preserve">: percentage of identical matches; </w:t>
      </w:r>
      <w:proofErr w:type="spellStart"/>
      <w:r w:rsidRPr="00F42B22">
        <w:rPr>
          <w:rFonts w:ascii="Arial" w:eastAsia="Arial" w:hAnsi="Arial" w:cs="Arial"/>
          <w:color w:val="000000"/>
          <w:sz w:val="20"/>
          <w:szCs w:val="20"/>
        </w:rPr>
        <w:t>qcovhsp</w:t>
      </w:r>
      <w:proofErr w:type="spellEnd"/>
      <w:r w:rsidRPr="00F42B22">
        <w:rPr>
          <w:rFonts w:ascii="Arial" w:eastAsia="Arial" w:hAnsi="Arial" w:cs="Arial"/>
          <w:color w:val="000000"/>
          <w:sz w:val="20"/>
          <w:szCs w:val="20"/>
        </w:rPr>
        <w:t xml:space="preserve">: query coverage per High-Scoring Pair (HSP); ST: sequence type; </w:t>
      </w:r>
      <w:proofErr w:type="spellStart"/>
      <w:r w:rsidRPr="00F42B22">
        <w:rPr>
          <w:rFonts w:ascii="Arial" w:eastAsia="Arial" w:hAnsi="Arial" w:cs="Arial"/>
          <w:color w:val="000000"/>
          <w:sz w:val="20"/>
          <w:szCs w:val="20"/>
        </w:rPr>
        <w:t>fimH</w:t>
      </w:r>
      <w:proofErr w:type="spellEnd"/>
      <w:r w:rsidRPr="00F42B22">
        <w:rPr>
          <w:rFonts w:ascii="Arial" w:eastAsia="Arial" w:hAnsi="Arial" w:cs="Arial"/>
          <w:color w:val="000000"/>
          <w:sz w:val="20"/>
          <w:szCs w:val="20"/>
        </w:rPr>
        <w:t>: Type 1 fimbriae adhesin.</w:t>
      </w:r>
    </w:p>
    <w:p w14:paraId="4C0669AE" w14:textId="77777777" w:rsidR="002F3F20" w:rsidRDefault="00F42B22">
      <w:pPr>
        <w:pBdr>
          <w:top w:val="nil"/>
          <w:left w:val="nil"/>
          <w:bottom w:val="nil"/>
          <w:right w:val="nil"/>
          <w:between w:val="nil"/>
        </w:pBdr>
        <w:spacing w:after="0"/>
        <w:ind w:hanging="504"/>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34C1DC1B" wp14:editId="1BEF47AB">
            <wp:extent cx="2886636" cy="2462354"/>
            <wp:effectExtent l="0" t="0" r="9525"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914953" cy="2486509"/>
                    </a:xfrm>
                    <a:prstGeom prst="rect">
                      <a:avLst/>
                    </a:prstGeom>
                    <a:ln/>
                  </pic:spPr>
                </pic:pic>
              </a:graphicData>
            </a:graphic>
          </wp:inline>
        </w:drawing>
      </w:r>
    </w:p>
    <w:p w14:paraId="2D111845" w14:textId="77777777" w:rsidR="002F3F20" w:rsidRPr="00F42B22" w:rsidRDefault="00F42B22" w:rsidP="007E58FA">
      <w:pPr>
        <w:pBdr>
          <w:top w:val="nil"/>
          <w:left w:val="nil"/>
          <w:bottom w:val="nil"/>
          <w:right w:val="nil"/>
          <w:between w:val="nil"/>
        </w:pBdr>
        <w:spacing w:after="240" w:line="276" w:lineRule="auto"/>
        <w:rPr>
          <w:rFonts w:ascii="Arial" w:eastAsia="Arial" w:hAnsi="Arial" w:cs="Arial"/>
          <w:color w:val="000000"/>
        </w:rPr>
      </w:pPr>
      <w:r w:rsidRPr="00F42B22">
        <w:rPr>
          <w:rFonts w:ascii="Arial" w:eastAsia="Arial" w:hAnsi="Arial" w:cs="Arial"/>
          <w:b/>
          <w:bCs/>
          <w:color w:val="000000"/>
        </w:rPr>
        <w:lastRenderedPageBreak/>
        <w:t>Figure S1</w:t>
      </w:r>
      <w:r w:rsidRPr="00F42B22">
        <w:rPr>
          <w:rFonts w:ascii="Arial" w:eastAsia="Arial" w:hAnsi="Arial" w:cs="Arial"/>
          <w:b/>
          <w:bCs/>
        </w:rPr>
        <w:t>.</w:t>
      </w:r>
      <w:r w:rsidRPr="00F42B22">
        <w:rPr>
          <w:rFonts w:ascii="Arial" w:eastAsia="Arial" w:hAnsi="Arial" w:cs="Arial"/>
          <w:color w:val="000000"/>
        </w:rPr>
        <w:t xml:space="preserve"> </w:t>
      </w:r>
      <w:r w:rsidRPr="00F42B22">
        <w:rPr>
          <w:rFonts w:ascii="Arial" w:eastAsia="Arial" w:hAnsi="Arial" w:cs="Arial"/>
        </w:rPr>
        <w:t>C</w:t>
      </w:r>
      <w:r w:rsidRPr="00F42B22">
        <w:rPr>
          <w:rFonts w:ascii="Arial" w:eastAsia="Arial" w:hAnsi="Arial" w:cs="Arial"/>
          <w:color w:val="000000"/>
        </w:rPr>
        <w:t>artography of pHSG299 plasmid</w:t>
      </w:r>
      <w:r w:rsidRPr="00F42B22">
        <w:rPr>
          <w:rFonts w:ascii="Arial" w:eastAsia="Arial" w:hAnsi="Arial" w:cs="Arial"/>
        </w:rPr>
        <w:t xml:space="preserve"> </w:t>
      </w:r>
      <w:r w:rsidRPr="00F42B22">
        <w:rPr>
          <w:rFonts w:ascii="Arial" w:eastAsia="Arial" w:hAnsi="Arial" w:cs="Arial"/>
          <w:color w:val="000000"/>
        </w:rPr>
        <w:t>(</w:t>
      </w:r>
      <w:r w:rsidRPr="00F42B22">
        <w:rPr>
          <w:rFonts w:ascii="Arial" w:eastAsia="Arial Unicode MS" w:hAnsi="Arial" w:cs="Arial"/>
        </w:rPr>
        <w:t xml:space="preserve">Accession number: M19415; with the following modifications: 1663 C →deletion, 1808 C → T, 2228-2229 AT → TA, 2474 G →A, 26672668 </w:t>
      </w:r>
      <w:proofErr w:type="spellStart"/>
      <w:r w:rsidRPr="00F42B22">
        <w:rPr>
          <w:rFonts w:ascii="Arial" w:eastAsia="Arial Unicode MS" w:hAnsi="Arial" w:cs="Arial"/>
        </w:rPr>
        <w:t>GA→deletion</w:t>
      </w:r>
      <w:proofErr w:type="spellEnd"/>
      <w:r w:rsidRPr="00F42B22">
        <w:rPr>
          <w:rFonts w:ascii="Arial" w:eastAsia="Arial Unicode MS" w:hAnsi="Arial" w:cs="Arial"/>
        </w:rPr>
        <w:t xml:space="preserve"> </w:t>
      </w:r>
      <w:r w:rsidRPr="00F42B22">
        <w:rPr>
          <w:rFonts w:ascii="Arial" w:eastAsia="Arial" w:hAnsi="Arial" w:cs="Arial"/>
          <w:color w:val="000000"/>
        </w:rPr>
        <w:t>). </w:t>
      </w:r>
    </w:p>
    <w:p w14:paraId="03DCE3AA" w14:textId="77777777" w:rsidR="002F3F20" w:rsidRDefault="00F42B22">
      <w:pPr>
        <w:pBdr>
          <w:top w:val="nil"/>
          <w:left w:val="nil"/>
          <w:bottom w:val="nil"/>
          <w:right w:val="nil"/>
          <w:between w:val="nil"/>
        </w:pBdr>
        <w:spacing w:after="0"/>
        <w:jc w:val="center"/>
        <w:rPr>
          <w:rFonts w:ascii="Arial" w:eastAsia="Arial" w:hAnsi="Arial" w:cs="Arial"/>
          <w:color w:val="000000"/>
          <w:sz w:val="20"/>
          <w:szCs w:val="20"/>
        </w:rPr>
      </w:pPr>
      <w:bookmarkStart w:id="1" w:name="_w5h9bdzaxk3d" w:colFirst="0" w:colLast="0"/>
      <w:bookmarkEnd w:id="1"/>
      <w:r>
        <w:rPr>
          <w:rFonts w:ascii="Times New Roman" w:eastAsia="Times New Roman" w:hAnsi="Times New Roman" w:cs="Times New Roman"/>
          <w:noProof/>
          <w:sz w:val="24"/>
          <w:szCs w:val="24"/>
        </w:rPr>
        <w:drawing>
          <wp:inline distT="114300" distB="114300" distL="114300" distR="114300" wp14:anchorId="20956E3D" wp14:editId="1FB2E71D">
            <wp:extent cx="5462378" cy="4738688"/>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62378" cy="4738688"/>
                    </a:xfrm>
                    <a:prstGeom prst="rect">
                      <a:avLst/>
                    </a:prstGeom>
                    <a:ln/>
                  </pic:spPr>
                </pic:pic>
              </a:graphicData>
            </a:graphic>
          </wp:inline>
        </w:drawing>
      </w:r>
    </w:p>
    <w:p w14:paraId="4C16A701" w14:textId="77777777" w:rsidR="002F3F20" w:rsidRDefault="00F42B22" w:rsidP="007E58FA">
      <w:pPr>
        <w:pBdr>
          <w:top w:val="nil"/>
          <w:left w:val="nil"/>
          <w:bottom w:val="nil"/>
          <w:right w:val="nil"/>
          <w:between w:val="nil"/>
        </w:pBdr>
        <w:spacing w:after="240"/>
        <w:rPr>
          <w:rFonts w:ascii="Arial" w:eastAsia="Arial" w:hAnsi="Arial" w:cs="Arial"/>
          <w:color w:val="000000"/>
        </w:rPr>
      </w:pPr>
      <w:r>
        <w:rPr>
          <w:rFonts w:ascii="Arial" w:eastAsia="Arial" w:hAnsi="Arial" w:cs="Arial"/>
          <w:b/>
          <w:bCs/>
          <w:color w:val="000000"/>
        </w:rPr>
        <w:t>Figure S2</w:t>
      </w:r>
      <w:r>
        <w:rPr>
          <w:rFonts w:ascii="Arial" w:eastAsia="Arial" w:hAnsi="Arial" w:cs="Arial"/>
          <w:b/>
          <w:bCs/>
        </w:rPr>
        <w:t>.</w:t>
      </w:r>
      <w:r>
        <w:rPr>
          <w:rFonts w:ascii="Arial" w:eastAsia="Arial" w:hAnsi="Arial" w:cs="Arial"/>
          <w:color w:val="000000"/>
        </w:rPr>
        <w:t xml:space="preserve"> </w:t>
      </w:r>
      <w:r>
        <w:rPr>
          <w:rFonts w:ascii="Arial" w:eastAsia="Arial" w:hAnsi="Arial" w:cs="Arial"/>
        </w:rPr>
        <w:t xml:space="preserve">Study design and workflow. After DNA isolation, DNA was subjected either to metagenomics alone or to metagenomics and functional metagenomics. The latter was used to identify unknown </w:t>
      </w:r>
      <w:proofErr w:type="spellStart"/>
      <w:r>
        <w:rPr>
          <w:rFonts w:ascii="Arial" w:eastAsia="Arial" w:hAnsi="Arial" w:cs="Arial"/>
        </w:rPr>
        <w:t>cefiderocol</w:t>
      </w:r>
      <w:proofErr w:type="spellEnd"/>
      <w:r>
        <w:rPr>
          <w:rFonts w:ascii="Arial" w:eastAsia="Arial" w:hAnsi="Arial" w:cs="Arial"/>
        </w:rPr>
        <w:t xml:space="preserve"> resistance mechanisms. The distribution and clinical relevance of the newly identified mechanisms were subsequently studied across three levels: 1) in the microbial communities obtained after metagenomic sequencing of each sample; 2) in the global microbial gene catalog; 3) in </w:t>
      </w:r>
      <w:r>
        <w:rPr>
          <w:rFonts w:ascii="Arial" w:eastAsia="Arial" w:hAnsi="Arial" w:cs="Arial"/>
          <w:i/>
          <w:iCs/>
        </w:rPr>
        <w:t>E. coli</w:t>
      </w:r>
      <w:r>
        <w:rPr>
          <w:rFonts w:ascii="Arial" w:eastAsia="Arial" w:hAnsi="Arial" w:cs="Arial"/>
        </w:rPr>
        <w:t xml:space="preserve"> genomes found in the </w:t>
      </w:r>
      <w:proofErr w:type="spellStart"/>
      <w:r>
        <w:rPr>
          <w:rFonts w:ascii="Arial" w:eastAsia="Arial" w:hAnsi="Arial" w:cs="Arial"/>
        </w:rPr>
        <w:t>Enterobase</w:t>
      </w:r>
      <w:proofErr w:type="spellEnd"/>
      <w:r>
        <w:rPr>
          <w:rFonts w:ascii="Arial" w:eastAsia="Arial" w:hAnsi="Arial" w:cs="Arial"/>
        </w:rPr>
        <w:t xml:space="preserve"> database. FDC: </w:t>
      </w:r>
      <w:proofErr w:type="spellStart"/>
      <w:r>
        <w:rPr>
          <w:rFonts w:ascii="Arial" w:eastAsia="Arial" w:hAnsi="Arial" w:cs="Arial"/>
        </w:rPr>
        <w:t>cefiderocol</w:t>
      </w:r>
      <w:proofErr w:type="spellEnd"/>
      <w:r>
        <w:rPr>
          <w:rFonts w:ascii="Arial" w:eastAsia="Arial" w:hAnsi="Arial" w:cs="Arial"/>
        </w:rPr>
        <w:t>; MIC: minimum inhibitory concentration.</w:t>
      </w:r>
    </w:p>
    <w:p w14:paraId="1C11BEB0" w14:textId="77777777" w:rsidR="002F3F20" w:rsidRDefault="00F42B22">
      <w:pPr>
        <w:spacing w:after="0"/>
        <w:jc w:val="center"/>
        <w:rPr>
          <w:rFonts w:ascii="Arial" w:eastAsia="Arial" w:hAnsi="Arial" w:cs="Arial"/>
          <w:b/>
          <w:bCs/>
          <w:sz w:val="20"/>
          <w:szCs w:val="20"/>
        </w:rPr>
      </w:pPr>
      <w:r>
        <w:rPr>
          <w:rFonts w:ascii="Arial" w:eastAsia="Arial" w:hAnsi="Arial" w:cs="Arial"/>
          <w:noProof/>
          <w:sz w:val="20"/>
          <w:szCs w:val="20"/>
        </w:rPr>
        <w:lastRenderedPageBreak/>
        <w:drawing>
          <wp:inline distT="114300" distB="114300" distL="114300" distR="114300" wp14:anchorId="2D590BEB" wp14:editId="4C2AFBAE">
            <wp:extent cx="5486400" cy="5486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486400" cy="5486400"/>
                    </a:xfrm>
                    <a:prstGeom prst="rect">
                      <a:avLst/>
                    </a:prstGeom>
                    <a:ln/>
                  </pic:spPr>
                </pic:pic>
              </a:graphicData>
            </a:graphic>
          </wp:inline>
        </w:drawing>
      </w:r>
    </w:p>
    <w:p w14:paraId="6FCD19EF" w14:textId="77777777" w:rsidR="002F3F20" w:rsidRPr="00F42B22" w:rsidRDefault="00F42B22" w:rsidP="007E58FA">
      <w:pPr>
        <w:rPr>
          <w:rFonts w:ascii="Arial" w:eastAsia="Arial" w:hAnsi="Arial" w:cs="Arial"/>
          <w:color w:val="000000"/>
        </w:rPr>
      </w:pPr>
      <w:r w:rsidRPr="00F42B22">
        <w:rPr>
          <w:rFonts w:ascii="Arial" w:eastAsia="Arial" w:hAnsi="Arial" w:cs="Arial"/>
          <w:b/>
          <w:bCs/>
        </w:rPr>
        <w:t xml:space="preserve">Figure S3. </w:t>
      </w:r>
      <w:r w:rsidRPr="00F42B22">
        <w:rPr>
          <w:rFonts w:ascii="Arial" w:eastAsia="Arial" w:hAnsi="Arial" w:cs="Arial"/>
        </w:rPr>
        <w:t>D</w:t>
      </w:r>
      <w:r w:rsidRPr="00F42B22">
        <w:rPr>
          <w:rFonts w:ascii="Arial" w:eastAsia="Arial" w:hAnsi="Arial" w:cs="Arial"/>
          <w:color w:val="000000"/>
        </w:rPr>
        <w:t xml:space="preserve">isc diffusion assay for each clone associated with increased </w:t>
      </w:r>
      <w:proofErr w:type="spellStart"/>
      <w:r w:rsidRPr="00F42B22">
        <w:rPr>
          <w:rFonts w:ascii="Arial" w:eastAsia="Arial" w:hAnsi="Arial" w:cs="Arial"/>
          <w:color w:val="000000"/>
        </w:rPr>
        <w:t>cefiderocol</w:t>
      </w:r>
      <w:proofErr w:type="spellEnd"/>
      <w:r w:rsidRPr="00F42B22">
        <w:rPr>
          <w:rFonts w:ascii="Arial" w:eastAsia="Arial" w:hAnsi="Arial" w:cs="Arial"/>
          <w:color w:val="000000"/>
        </w:rPr>
        <w:t xml:space="preserve"> MIC reveals diverse </w:t>
      </w:r>
      <w:r w:rsidRPr="00F42B22">
        <w:rPr>
          <w:rFonts w:ascii="Arial" w:eastAsia="Cardo" w:hAnsi="Arial" w:cs="Arial"/>
        </w:rPr>
        <w:t>ꞵ</w:t>
      </w:r>
      <w:r w:rsidRPr="00F42B22">
        <w:rPr>
          <w:rFonts w:ascii="Arial" w:eastAsia="Arial" w:hAnsi="Arial" w:cs="Arial"/>
          <w:color w:val="000000"/>
        </w:rPr>
        <w:t xml:space="preserve">-lactam resistance phenotypes. </w:t>
      </w:r>
      <w:r w:rsidRPr="00F42B22">
        <w:rPr>
          <w:rFonts w:ascii="Arial" w:eastAsia="Arial" w:hAnsi="Arial" w:cs="Arial"/>
          <w:b/>
          <w:bCs/>
          <w:color w:val="000000"/>
        </w:rPr>
        <w:t>A.</w:t>
      </w:r>
      <w:r w:rsidRPr="00F42B22">
        <w:rPr>
          <w:rFonts w:ascii="Arial" w:eastAsia="Arial" w:hAnsi="Arial" w:cs="Arial"/>
          <w:color w:val="000000"/>
        </w:rPr>
        <w:t xml:space="preserve"> SWE-1-JRYAIN; </w:t>
      </w:r>
      <w:r w:rsidRPr="00F42B22">
        <w:rPr>
          <w:rFonts w:ascii="Arial" w:eastAsia="Arial" w:hAnsi="Arial" w:cs="Arial"/>
          <w:b/>
          <w:bCs/>
          <w:color w:val="000000"/>
        </w:rPr>
        <w:t xml:space="preserve">B. </w:t>
      </w:r>
      <w:r w:rsidRPr="00F42B22">
        <w:rPr>
          <w:rFonts w:ascii="Arial" w:eastAsia="Arial" w:hAnsi="Arial" w:cs="Arial"/>
        </w:rPr>
        <w:t>GER-3-ELBEWATER</w:t>
      </w:r>
      <w:r w:rsidRPr="00F42B22">
        <w:rPr>
          <w:rFonts w:ascii="Arial" w:eastAsia="Arial" w:hAnsi="Arial" w:cs="Arial"/>
          <w:color w:val="000000"/>
        </w:rPr>
        <w:t xml:space="preserve">; </w:t>
      </w:r>
      <w:r w:rsidRPr="00F42B22">
        <w:rPr>
          <w:rFonts w:ascii="Arial" w:eastAsia="Arial" w:hAnsi="Arial" w:cs="Arial"/>
          <w:b/>
          <w:bCs/>
          <w:color w:val="000000"/>
        </w:rPr>
        <w:t>C.</w:t>
      </w:r>
      <w:r w:rsidRPr="00F42B22">
        <w:rPr>
          <w:rFonts w:ascii="Arial" w:eastAsia="Arial" w:hAnsi="Arial" w:cs="Arial"/>
          <w:color w:val="000000"/>
        </w:rPr>
        <w:t xml:space="preserve"> </w:t>
      </w:r>
      <w:r w:rsidRPr="00F42B22">
        <w:rPr>
          <w:rFonts w:ascii="Arial" w:eastAsia="Arial" w:hAnsi="Arial" w:cs="Arial"/>
        </w:rPr>
        <w:t>GER-1-KREISCHAIN</w:t>
      </w:r>
      <w:r w:rsidRPr="00F42B22">
        <w:rPr>
          <w:rFonts w:ascii="Arial" w:eastAsia="Arial" w:hAnsi="Arial" w:cs="Arial"/>
          <w:color w:val="000000"/>
        </w:rPr>
        <w:t xml:space="preserve">; </w:t>
      </w:r>
      <w:r w:rsidRPr="00F42B22">
        <w:rPr>
          <w:rFonts w:ascii="Arial" w:eastAsia="Arial" w:hAnsi="Arial" w:cs="Arial"/>
          <w:b/>
          <w:bCs/>
          <w:color w:val="000000"/>
        </w:rPr>
        <w:t>D.</w:t>
      </w:r>
      <w:r w:rsidRPr="00F42B22">
        <w:rPr>
          <w:rFonts w:ascii="Arial" w:eastAsia="Arial" w:hAnsi="Arial" w:cs="Arial"/>
          <w:color w:val="000000"/>
        </w:rPr>
        <w:t xml:space="preserve"> GER-5-KREISCHAOUT; CEF: </w:t>
      </w:r>
      <w:proofErr w:type="spellStart"/>
      <w:r w:rsidRPr="00F42B22">
        <w:rPr>
          <w:rFonts w:ascii="Arial" w:eastAsia="Arial" w:hAnsi="Arial" w:cs="Arial"/>
          <w:color w:val="000000"/>
        </w:rPr>
        <w:t>cephalotin</w:t>
      </w:r>
      <w:proofErr w:type="spellEnd"/>
      <w:r w:rsidRPr="00F42B22">
        <w:rPr>
          <w:rFonts w:ascii="Arial" w:eastAsia="Arial" w:hAnsi="Arial" w:cs="Arial"/>
          <w:color w:val="000000"/>
        </w:rPr>
        <w:t xml:space="preserve"> (30 µg); TEM: temocillin (30 µg); PIL: piperacillin (30 µg); AMO: amoxicillin (20 µg); CLT: </w:t>
      </w:r>
      <w:proofErr w:type="spellStart"/>
      <w:r w:rsidRPr="00F42B22">
        <w:rPr>
          <w:rFonts w:ascii="Arial" w:eastAsia="Arial" w:hAnsi="Arial" w:cs="Arial"/>
          <w:color w:val="000000"/>
        </w:rPr>
        <w:t>ceftolozane</w:t>
      </w:r>
      <w:proofErr w:type="spellEnd"/>
      <w:r w:rsidRPr="00F42B22">
        <w:rPr>
          <w:rFonts w:ascii="Arial" w:eastAsia="Arial" w:hAnsi="Arial" w:cs="Arial"/>
          <w:color w:val="000000"/>
        </w:rPr>
        <w:t xml:space="preserve"> (30 µg) + tazobactam (10 µg); CTX: cefotaxime (5 µg); PTZ: piperacillin (30 µg) + tazobactam (6 µg); CXM: cefuroxime (30 µg); FEP: cefepime (30 µg); AMC: amoxicillin (20 µg) + clavulanic acid (10 µg); CZD: ceftazidime (10 µg); FOX: </w:t>
      </w:r>
      <w:proofErr w:type="spellStart"/>
      <w:r w:rsidRPr="00F42B22">
        <w:rPr>
          <w:rFonts w:ascii="Arial" w:eastAsia="Arial" w:hAnsi="Arial" w:cs="Arial"/>
          <w:color w:val="000000"/>
        </w:rPr>
        <w:t>cefoxitine</w:t>
      </w:r>
      <w:proofErr w:type="spellEnd"/>
      <w:r w:rsidRPr="00F42B22">
        <w:rPr>
          <w:rFonts w:ascii="Arial" w:eastAsia="Arial" w:hAnsi="Arial" w:cs="Arial"/>
          <w:color w:val="000000"/>
        </w:rPr>
        <w:t xml:space="preserve"> (30 µg); CZA: ceftazidime (10 µg) + avibactam (4 µg); IPM: imipenem (10 µg); MEM: meropenem (10 µg); ETP: ertapenem (10 µg).</w:t>
      </w:r>
    </w:p>
    <w:p w14:paraId="2A68E847" w14:textId="77777777" w:rsidR="002F3F20" w:rsidRDefault="002F3F20">
      <w:pPr>
        <w:jc w:val="both"/>
        <w:rPr>
          <w:rFonts w:ascii="Arial" w:eastAsia="Arial" w:hAnsi="Arial" w:cs="Arial"/>
          <w:color w:val="000000"/>
          <w:sz w:val="20"/>
          <w:szCs w:val="20"/>
        </w:rPr>
      </w:pPr>
    </w:p>
    <w:p w14:paraId="15A3A86A" w14:textId="61D02CDA" w:rsidR="002F3F20" w:rsidRDefault="00E64DFF" w:rsidP="00F42B22">
      <w:pPr>
        <w:spacing w:before="240" w:after="0"/>
        <w:jc w:val="center"/>
        <w:rPr>
          <w:rFonts w:ascii="Arial" w:eastAsia="Arial" w:hAnsi="Arial" w:cs="Arial"/>
          <w:color w:val="000000"/>
          <w:sz w:val="20"/>
          <w:szCs w:val="20"/>
        </w:rPr>
      </w:pPr>
      <w:r>
        <w:rPr>
          <w:noProof/>
        </w:rPr>
        <w:lastRenderedPageBreak/>
        <w:drawing>
          <wp:inline distT="0" distB="0" distL="0" distR="0" wp14:anchorId="586FDF42" wp14:editId="48112965">
            <wp:extent cx="5486400" cy="57581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5758180"/>
                    </a:xfrm>
                    <a:prstGeom prst="rect">
                      <a:avLst/>
                    </a:prstGeom>
                    <a:noFill/>
                    <a:ln>
                      <a:noFill/>
                    </a:ln>
                  </pic:spPr>
                </pic:pic>
              </a:graphicData>
            </a:graphic>
          </wp:inline>
        </w:drawing>
      </w:r>
    </w:p>
    <w:p w14:paraId="42809BF6" w14:textId="482F4036" w:rsidR="002F3F20" w:rsidRPr="00F42B22" w:rsidRDefault="00F42B22" w:rsidP="007E58FA">
      <w:pPr>
        <w:spacing w:after="240" w:line="276" w:lineRule="auto"/>
        <w:rPr>
          <w:rFonts w:ascii="Arial" w:eastAsia="Arial" w:hAnsi="Arial" w:cs="Arial"/>
        </w:rPr>
      </w:pPr>
      <w:r w:rsidRPr="00F42B22">
        <w:rPr>
          <w:rFonts w:ascii="Arial" w:eastAsia="Arial" w:hAnsi="Arial" w:cs="Arial"/>
          <w:b/>
          <w:bCs/>
        </w:rPr>
        <w:t>Figure S4.</w:t>
      </w:r>
      <w:r w:rsidRPr="00F42B22">
        <w:rPr>
          <w:rFonts w:ascii="Arial" w:eastAsia="Arial" w:hAnsi="Arial" w:cs="Arial"/>
        </w:rPr>
        <w:t xml:space="preserve"> </w:t>
      </w:r>
      <w:r w:rsidRPr="00F42B22">
        <w:rPr>
          <w:rFonts w:ascii="Arial" w:eastAsia="Arial" w:hAnsi="Arial" w:cs="Arial"/>
          <w:b/>
          <w:bCs/>
        </w:rPr>
        <w:t>A.</w:t>
      </w:r>
      <w:r w:rsidRPr="00F42B22">
        <w:rPr>
          <w:rFonts w:ascii="Arial" w:eastAsia="Cardo" w:hAnsi="Arial" w:cs="Arial"/>
        </w:rPr>
        <w:t xml:space="preserve"> Unrooted phylogenetic tree for Ambler Class D ꞵ-lactamases with available data on associated </w:t>
      </w:r>
      <w:proofErr w:type="spellStart"/>
      <w:r w:rsidRPr="00F42B22">
        <w:rPr>
          <w:rFonts w:ascii="Arial" w:eastAsia="Cardo" w:hAnsi="Arial" w:cs="Arial"/>
        </w:rPr>
        <w:t>cefiderocol</w:t>
      </w:r>
      <w:proofErr w:type="spellEnd"/>
      <w:r w:rsidRPr="00F42B22">
        <w:rPr>
          <w:rFonts w:ascii="Arial" w:eastAsia="Cardo" w:hAnsi="Arial" w:cs="Arial"/>
        </w:rPr>
        <w:t xml:space="preserve"> MICs </w:t>
      </w:r>
      <w:hyperlink r:id="rId14">
        <w:r w:rsidRPr="00F42B22">
          <w:rPr>
            <w:rFonts w:ascii="Arial" w:eastAsia="Arial" w:hAnsi="Arial" w:cs="Arial"/>
          </w:rPr>
          <w:t>[5]</w:t>
        </w:r>
      </w:hyperlink>
      <w:r w:rsidRPr="00F42B22">
        <w:rPr>
          <w:rFonts w:ascii="Arial" w:eastAsia="Arial" w:hAnsi="Arial" w:cs="Arial"/>
        </w:rPr>
        <w:t>. Other close relatives (</w:t>
      </w:r>
      <w:r w:rsidR="00490186">
        <w:rPr>
          <w:rFonts w:ascii="Arial" w:eastAsia="Arial" w:hAnsi="Arial" w:cs="Arial"/>
        </w:rPr>
        <w:t xml:space="preserve">OXA-181, </w:t>
      </w:r>
      <w:r w:rsidRPr="00F42B22">
        <w:rPr>
          <w:rFonts w:ascii="Arial" w:eastAsia="Arial" w:hAnsi="Arial" w:cs="Arial"/>
        </w:rPr>
        <w:t>OXA-372</w:t>
      </w:r>
      <w:r w:rsidR="00490186">
        <w:rPr>
          <w:rFonts w:ascii="Arial" w:eastAsia="Arial" w:hAnsi="Arial" w:cs="Arial"/>
        </w:rPr>
        <w:t>, OXA-641, OXA-917, OXA-1016</w:t>
      </w:r>
      <w:r w:rsidR="00A26B0E">
        <w:rPr>
          <w:rFonts w:ascii="Arial" w:eastAsia="Arial" w:hAnsi="Arial" w:cs="Arial"/>
        </w:rPr>
        <w:t>,</w:t>
      </w:r>
      <w:r w:rsidR="00490186">
        <w:rPr>
          <w:rFonts w:ascii="Arial" w:eastAsia="Arial" w:hAnsi="Arial" w:cs="Arial"/>
        </w:rPr>
        <w:t xml:space="preserve"> </w:t>
      </w:r>
      <w:r w:rsidRPr="00F42B22">
        <w:rPr>
          <w:rFonts w:ascii="Arial" w:eastAsia="Arial" w:hAnsi="Arial" w:cs="Arial"/>
        </w:rPr>
        <w:t xml:space="preserve">and </w:t>
      </w:r>
      <w:proofErr w:type="spellStart"/>
      <w:r w:rsidRPr="00F42B22">
        <w:rPr>
          <w:rFonts w:ascii="Arial" w:eastAsia="Arial" w:hAnsi="Arial" w:cs="Arial"/>
        </w:rPr>
        <w:t>YbxI</w:t>
      </w:r>
      <w:proofErr w:type="spellEnd"/>
      <w:r w:rsidRPr="00F42B22">
        <w:rPr>
          <w:rFonts w:ascii="Arial" w:eastAsia="Arial" w:hAnsi="Arial" w:cs="Arial"/>
        </w:rPr>
        <w:t xml:space="preserve">) were added for context. </w:t>
      </w:r>
      <w:r w:rsidRPr="00F42B22">
        <w:rPr>
          <w:rFonts w:ascii="Arial" w:eastAsia="Arial" w:hAnsi="Arial" w:cs="Arial"/>
          <w:b/>
          <w:bCs/>
        </w:rPr>
        <w:t>B.</w:t>
      </w:r>
      <w:r w:rsidRPr="00F42B22">
        <w:rPr>
          <w:rFonts w:ascii="Arial" w:eastAsia="Cardo" w:hAnsi="Arial" w:cs="Arial"/>
        </w:rPr>
        <w:t xml:space="preserve"> Unrooted phylogenetic tree for Ambler Class A ꞵ-lactamases with available cloning MIC increase </w:t>
      </w:r>
      <w:hyperlink r:id="rId15">
        <w:r w:rsidRPr="00F42B22">
          <w:rPr>
            <w:rFonts w:ascii="Arial" w:eastAsia="Arial" w:hAnsi="Arial" w:cs="Arial"/>
          </w:rPr>
          <w:t>[5]</w:t>
        </w:r>
      </w:hyperlink>
      <w:r w:rsidRPr="00F42B22">
        <w:rPr>
          <w:rFonts w:ascii="Arial" w:eastAsia="Arial" w:hAnsi="Arial" w:cs="Arial"/>
        </w:rPr>
        <w:t xml:space="preserve">. </w:t>
      </w:r>
      <w:r w:rsidRPr="00F42B22">
        <w:rPr>
          <w:rFonts w:ascii="Arial" w:eastAsia="Arial" w:hAnsi="Arial" w:cs="Arial"/>
          <w:b/>
          <w:bCs/>
        </w:rPr>
        <w:t>C.</w:t>
      </w:r>
      <w:r w:rsidRPr="00F42B22">
        <w:rPr>
          <w:rFonts w:ascii="Arial" w:eastAsia="Cardo" w:hAnsi="Arial" w:cs="Arial"/>
        </w:rPr>
        <w:t xml:space="preserve"> Circular phylogenetic tree constructed from the amino acid sequences of 39 VEBs (including some with identical sequences, which results in null cophenetic distances) and PER-1 as an outgroup. The alternating gray and white disc-shaped areas correspond to differences of a single amino acid (substitution rate of 3.4</w:t>
      </w:r>
      <w:r w:rsidR="009C6755">
        <w:rPr>
          <w:rFonts w:ascii="Arial" w:eastAsia="Cardo" w:hAnsi="Arial" w:cs="Arial"/>
        </w:rPr>
        <w:t>E</w:t>
      </w:r>
      <w:r w:rsidRPr="00F42B22">
        <w:rPr>
          <w:rFonts w:ascii="Arial" w:eastAsia="Cardo" w:hAnsi="Arial" w:cs="Arial"/>
        </w:rPr>
        <w:t>-3), except for the central white disc which represents a null phylogenetic distance.</w:t>
      </w:r>
      <w:r w:rsidR="00FE359C">
        <w:rPr>
          <w:rFonts w:ascii="Arial" w:eastAsia="Cardo" w:hAnsi="Arial" w:cs="Arial"/>
        </w:rPr>
        <w:t xml:space="preserve"> Blue: the beta-lactamase was shown not to hydrolyze </w:t>
      </w:r>
      <w:proofErr w:type="spellStart"/>
      <w:r w:rsidR="00FE359C">
        <w:rPr>
          <w:rFonts w:ascii="Arial" w:eastAsia="Cardo" w:hAnsi="Arial" w:cs="Arial"/>
        </w:rPr>
        <w:t>cefiderocol</w:t>
      </w:r>
      <w:proofErr w:type="spellEnd"/>
      <w:r w:rsidR="00FE359C">
        <w:rPr>
          <w:rFonts w:ascii="Arial" w:eastAsia="Cardo" w:hAnsi="Arial" w:cs="Arial"/>
        </w:rPr>
        <w:t>; grey: branch artificially shortened.</w:t>
      </w:r>
    </w:p>
    <w:p w14:paraId="5AEC01B6" w14:textId="77777777" w:rsidR="002F3F20" w:rsidRDefault="00F42B22">
      <w:pPr>
        <w:spacing w:before="240" w:after="0"/>
        <w:jc w:val="center"/>
        <w:rPr>
          <w:rFonts w:ascii="Arial" w:eastAsia="Arial" w:hAnsi="Arial" w:cs="Arial"/>
        </w:rPr>
      </w:pPr>
      <w:r>
        <w:rPr>
          <w:rFonts w:ascii="Arial" w:eastAsia="Arial" w:hAnsi="Arial" w:cs="Arial"/>
          <w:b/>
          <w:bCs/>
          <w:noProof/>
          <w:color w:val="FF0000"/>
        </w:rPr>
        <w:lastRenderedPageBreak/>
        <w:drawing>
          <wp:inline distT="114300" distB="114300" distL="114300" distR="114300" wp14:anchorId="5482E519" wp14:editId="6A9FA10B">
            <wp:extent cx="5188185" cy="305562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0176" t="2151" r="10096" b="64552"/>
                    <a:stretch>
                      <a:fillRect/>
                    </a:stretch>
                  </pic:blipFill>
                  <pic:spPr>
                    <a:xfrm>
                      <a:off x="0" y="0"/>
                      <a:ext cx="5303008" cy="3123246"/>
                    </a:xfrm>
                    <a:prstGeom prst="rect">
                      <a:avLst/>
                    </a:prstGeom>
                    <a:ln/>
                  </pic:spPr>
                </pic:pic>
              </a:graphicData>
            </a:graphic>
          </wp:inline>
        </w:drawing>
      </w:r>
    </w:p>
    <w:p w14:paraId="2B0A78B0" w14:textId="77777777" w:rsidR="002F3F20" w:rsidRPr="00F42B22" w:rsidRDefault="00F42B22" w:rsidP="007E58FA">
      <w:pPr>
        <w:rPr>
          <w:rFonts w:ascii="Arial" w:eastAsia="Arial" w:hAnsi="Arial" w:cs="Arial"/>
          <w:sz w:val="24"/>
          <w:szCs w:val="24"/>
        </w:rPr>
      </w:pPr>
      <w:r w:rsidRPr="00F42B22">
        <w:rPr>
          <w:rFonts w:ascii="Arial" w:eastAsia="Arial" w:hAnsi="Arial" w:cs="Arial"/>
          <w:b/>
          <w:bCs/>
        </w:rPr>
        <w:t xml:space="preserve">Figure S5. </w:t>
      </w:r>
      <w:r w:rsidRPr="00F42B22">
        <w:rPr>
          <w:rFonts w:ascii="Arial" w:eastAsia="Cardo" w:hAnsi="Arial" w:cs="Arial"/>
        </w:rPr>
        <w:t xml:space="preserve">Structure of unbound VEB-1 (pink) and VEB-3 (cyan) ꞵ-lactamases aligned using the Matchmaker function of </w:t>
      </w:r>
      <w:proofErr w:type="spellStart"/>
      <w:r w:rsidRPr="00F42B22">
        <w:rPr>
          <w:rFonts w:ascii="Arial" w:eastAsia="Cardo" w:hAnsi="Arial" w:cs="Arial"/>
        </w:rPr>
        <w:t>ChimeraX</w:t>
      </w:r>
      <w:proofErr w:type="spellEnd"/>
      <w:r w:rsidRPr="00F42B22">
        <w:rPr>
          <w:rFonts w:ascii="Arial" w:eastAsia="Cardo" w:hAnsi="Arial" w:cs="Arial"/>
        </w:rPr>
        <w:t xml:space="preserve"> software. Amino acid substitutions are highlighted in red.</w:t>
      </w:r>
    </w:p>
    <w:p w14:paraId="4BC4BC0C" w14:textId="77777777" w:rsidR="002F3F20" w:rsidRDefault="002F3F20">
      <w:pPr>
        <w:jc w:val="both"/>
        <w:rPr>
          <w:rFonts w:ascii="Arial" w:eastAsia="Arial" w:hAnsi="Arial" w:cs="Arial"/>
          <w:sz w:val="20"/>
          <w:szCs w:val="20"/>
        </w:rPr>
      </w:pPr>
    </w:p>
    <w:p w14:paraId="1CF238D4" w14:textId="63B02A81" w:rsidR="002F3F20" w:rsidRPr="00F42B22" w:rsidRDefault="00F42B22" w:rsidP="00F42B22">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3E6202A2" wp14:editId="510BD332">
            <wp:extent cx="5486400" cy="62611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486400" cy="626110"/>
                    </a:xfrm>
                    <a:prstGeom prst="rect">
                      <a:avLst/>
                    </a:prstGeom>
                    <a:ln/>
                  </pic:spPr>
                </pic:pic>
              </a:graphicData>
            </a:graphic>
          </wp:inline>
        </w:drawing>
      </w:r>
    </w:p>
    <w:p w14:paraId="137AF1B0" w14:textId="1EC03164" w:rsidR="002F3F20" w:rsidRDefault="00F42B22" w:rsidP="007E58FA">
      <w:pPr>
        <w:rPr>
          <w:rFonts w:ascii="Arial" w:eastAsia="Arial" w:hAnsi="Arial" w:cs="Arial"/>
          <w:color w:val="000000"/>
        </w:rPr>
      </w:pPr>
      <w:r w:rsidRPr="00F42B22">
        <w:rPr>
          <w:rFonts w:ascii="Arial" w:eastAsia="Arial" w:hAnsi="Arial" w:cs="Arial"/>
          <w:b/>
          <w:bCs/>
          <w:color w:val="000000"/>
        </w:rPr>
        <w:t>Figure S</w:t>
      </w:r>
      <w:r w:rsidRPr="00F42B22">
        <w:rPr>
          <w:rFonts w:ascii="Arial" w:eastAsia="Arial" w:hAnsi="Arial" w:cs="Arial"/>
          <w:b/>
          <w:bCs/>
        </w:rPr>
        <w:t>6.</w:t>
      </w:r>
      <w:r w:rsidRPr="00F42B22">
        <w:rPr>
          <w:rFonts w:ascii="Arial" w:eastAsia="Arial" w:hAnsi="Arial" w:cs="Arial"/>
          <w:color w:val="000000"/>
        </w:rPr>
        <w:t xml:space="preserve"> </w:t>
      </w:r>
      <w:r w:rsidR="00E12956">
        <w:rPr>
          <w:rFonts w:ascii="Arial" w:eastAsia="Arial" w:hAnsi="Arial" w:cs="Arial"/>
          <w:color w:val="000000"/>
        </w:rPr>
        <w:t>C</w:t>
      </w:r>
      <w:r w:rsidRPr="00F42B22">
        <w:rPr>
          <w:rFonts w:ascii="Arial" w:eastAsia="Arial" w:hAnsi="Arial" w:cs="Arial"/>
          <w:color w:val="000000"/>
        </w:rPr>
        <w:t xml:space="preserve">artography of the insert sequence identified in the GER-5-KREISCHAOUT sample and of the contig from metagenomic sequencing reads assembly of the same sample where the gene could also be found. </w:t>
      </w:r>
    </w:p>
    <w:p w14:paraId="6E96AA27" w14:textId="42D5928C" w:rsidR="002F3F20" w:rsidRPr="00F42B22" w:rsidRDefault="00F42B22" w:rsidP="00F42B22">
      <w:pPr>
        <w:spacing w:before="240"/>
        <w:jc w:val="both"/>
        <w:rPr>
          <w:rFonts w:ascii="Arial" w:eastAsia="Arial" w:hAnsi="Arial" w:cs="Arial"/>
          <w:b/>
          <w:bCs/>
          <w:color w:val="000000"/>
        </w:rPr>
      </w:pPr>
      <w:r w:rsidRPr="00F42B22">
        <w:rPr>
          <w:rFonts w:ascii="Arial" w:eastAsia="Arial" w:hAnsi="Arial" w:cs="Arial"/>
          <w:b/>
          <w:bCs/>
          <w:color w:val="000000"/>
        </w:rPr>
        <w:t>References</w:t>
      </w:r>
    </w:p>
    <w:p w14:paraId="250A835F" w14:textId="77777777" w:rsidR="002F3F20" w:rsidRPr="001003DF" w:rsidRDefault="00DF339F" w:rsidP="001B1363">
      <w:pPr>
        <w:spacing w:after="0"/>
        <w:ind w:left="384"/>
        <w:jc w:val="both"/>
        <w:rPr>
          <w:rFonts w:ascii="Arial" w:hAnsi="Arial" w:cs="Arial"/>
        </w:rPr>
      </w:pPr>
      <w:hyperlink r:id="rId18">
        <w:r w:rsidR="00F42B22" w:rsidRPr="001003DF">
          <w:rPr>
            <w:rFonts w:ascii="Arial" w:hAnsi="Arial" w:cs="Arial"/>
          </w:rPr>
          <w:t xml:space="preserve">1. </w:t>
        </w:r>
      </w:hyperlink>
      <w:r w:rsidR="00F42B22" w:rsidRPr="001003DF">
        <w:rPr>
          <w:rFonts w:ascii="Arial" w:hAnsi="Arial" w:cs="Arial"/>
        </w:rPr>
        <w:tab/>
      </w:r>
      <w:hyperlink r:id="rId19">
        <w:r w:rsidR="00F42B22" w:rsidRPr="001003DF">
          <w:rPr>
            <w:rFonts w:ascii="Arial" w:hAnsi="Arial" w:cs="Arial"/>
          </w:rPr>
          <w:t xml:space="preserve">Tskhay F et al. Fish are poor sentinels for surveillance of riverine antimicrobial resistance. </w:t>
        </w:r>
      </w:hyperlink>
      <w:hyperlink r:id="rId20">
        <w:r w:rsidR="00F42B22" w:rsidRPr="001003DF">
          <w:rPr>
            <w:rFonts w:ascii="Arial" w:hAnsi="Arial" w:cs="Arial"/>
            <w:i/>
            <w:iCs/>
          </w:rPr>
          <w:t>One Health</w:t>
        </w:r>
      </w:hyperlink>
      <w:hyperlink r:id="rId21">
        <w:r w:rsidR="00F42B22" w:rsidRPr="001003DF">
          <w:rPr>
            <w:rFonts w:ascii="Arial" w:hAnsi="Arial" w:cs="Arial"/>
          </w:rPr>
          <w:t xml:space="preserve"> 2025;</w:t>
        </w:r>
      </w:hyperlink>
      <w:hyperlink r:id="rId22">
        <w:r w:rsidR="00F42B22" w:rsidRPr="001003DF">
          <w:rPr>
            <w:rFonts w:ascii="Arial" w:hAnsi="Arial" w:cs="Arial"/>
            <w:b/>
            <w:bCs/>
          </w:rPr>
          <w:t>20</w:t>
        </w:r>
      </w:hyperlink>
      <w:hyperlink r:id="rId23">
        <w:r w:rsidR="00F42B22" w:rsidRPr="001003DF">
          <w:rPr>
            <w:rFonts w:ascii="Arial" w:hAnsi="Arial" w:cs="Arial"/>
          </w:rPr>
          <w:t xml:space="preserve">:101026. https://doi.org/10.1016/j.onehlt.2025.101026 </w:t>
        </w:r>
      </w:hyperlink>
    </w:p>
    <w:p w14:paraId="1F5E87E4" w14:textId="10E3D60B" w:rsidR="002F3F20" w:rsidRPr="001003DF" w:rsidRDefault="00DF339F" w:rsidP="001B1363">
      <w:pPr>
        <w:spacing w:after="0"/>
        <w:ind w:left="384"/>
        <w:jc w:val="both"/>
        <w:rPr>
          <w:rFonts w:ascii="Arial" w:hAnsi="Arial" w:cs="Arial"/>
          <w:lang w:val="fr-FR"/>
        </w:rPr>
      </w:pPr>
      <w:hyperlink r:id="rId24">
        <w:r w:rsidR="00F42B22" w:rsidRPr="001003DF">
          <w:rPr>
            <w:rFonts w:ascii="Arial" w:hAnsi="Arial" w:cs="Arial"/>
          </w:rPr>
          <w:t xml:space="preserve">2. </w:t>
        </w:r>
      </w:hyperlink>
      <w:r w:rsidR="00F42B22" w:rsidRPr="001003DF">
        <w:rPr>
          <w:rFonts w:ascii="Arial" w:hAnsi="Arial" w:cs="Arial"/>
        </w:rPr>
        <w:tab/>
      </w:r>
      <w:hyperlink r:id="rId25">
        <w:r w:rsidR="00F42B22" w:rsidRPr="001003DF">
          <w:rPr>
            <w:rFonts w:ascii="Arial" w:hAnsi="Arial" w:cs="Arial"/>
          </w:rPr>
          <w:t xml:space="preserve">Simner PJ, Patel R. Cefiderocol </w:t>
        </w:r>
        <w:r w:rsidR="00C45988" w:rsidRPr="001003DF">
          <w:rPr>
            <w:rFonts w:ascii="Arial" w:hAnsi="Arial" w:cs="Arial"/>
          </w:rPr>
          <w:t>a</w:t>
        </w:r>
        <w:r w:rsidR="00F42B22" w:rsidRPr="001003DF">
          <w:rPr>
            <w:rFonts w:ascii="Arial" w:hAnsi="Arial" w:cs="Arial"/>
          </w:rPr>
          <w:t xml:space="preserve">ntimicrobial </w:t>
        </w:r>
        <w:r w:rsidR="00C45988" w:rsidRPr="001003DF">
          <w:rPr>
            <w:rFonts w:ascii="Arial" w:hAnsi="Arial" w:cs="Arial"/>
          </w:rPr>
          <w:t>s</w:t>
        </w:r>
        <w:r w:rsidR="00F42B22" w:rsidRPr="001003DF">
          <w:rPr>
            <w:rFonts w:ascii="Arial" w:hAnsi="Arial" w:cs="Arial"/>
          </w:rPr>
          <w:t xml:space="preserve">usceptibility </w:t>
        </w:r>
        <w:r w:rsidR="00C45988" w:rsidRPr="001003DF">
          <w:rPr>
            <w:rFonts w:ascii="Arial" w:hAnsi="Arial" w:cs="Arial"/>
          </w:rPr>
          <w:t>t</w:t>
        </w:r>
        <w:r w:rsidR="00F42B22" w:rsidRPr="001003DF">
          <w:rPr>
            <w:rFonts w:ascii="Arial" w:hAnsi="Arial" w:cs="Arial"/>
          </w:rPr>
          <w:t xml:space="preserve">esting </w:t>
        </w:r>
        <w:r w:rsidR="00C45988" w:rsidRPr="001003DF">
          <w:rPr>
            <w:rFonts w:ascii="Arial" w:hAnsi="Arial" w:cs="Arial"/>
          </w:rPr>
          <w:t>c</w:t>
        </w:r>
        <w:r w:rsidR="00F42B22" w:rsidRPr="001003DF">
          <w:rPr>
            <w:rFonts w:ascii="Arial" w:hAnsi="Arial" w:cs="Arial"/>
          </w:rPr>
          <w:t xml:space="preserve">onsiderations: </w:t>
        </w:r>
        <w:r w:rsidR="00C45988" w:rsidRPr="001003DF">
          <w:rPr>
            <w:rFonts w:ascii="Arial" w:hAnsi="Arial" w:cs="Arial"/>
          </w:rPr>
          <w:t>T</w:t>
        </w:r>
        <w:r w:rsidR="00F42B22" w:rsidRPr="001003DF">
          <w:rPr>
            <w:rFonts w:ascii="Arial" w:hAnsi="Arial" w:cs="Arial"/>
          </w:rPr>
          <w:t xml:space="preserve">he Achilles’ </w:t>
        </w:r>
        <w:r w:rsidR="00C45988" w:rsidRPr="001003DF">
          <w:rPr>
            <w:rFonts w:ascii="Arial" w:hAnsi="Arial" w:cs="Arial"/>
          </w:rPr>
          <w:t>h</w:t>
        </w:r>
        <w:r w:rsidR="00F42B22" w:rsidRPr="001003DF">
          <w:rPr>
            <w:rFonts w:ascii="Arial" w:hAnsi="Arial" w:cs="Arial"/>
          </w:rPr>
          <w:t xml:space="preserve">eel of the </w:t>
        </w:r>
        <w:r w:rsidR="00C45988" w:rsidRPr="001003DF">
          <w:rPr>
            <w:rFonts w:ascii="Arial" w:hAnsi="Arial" w:cs="Arial"/>
          </w:rPr>
          <w:t>t</w:t>
        </w:r>
        <w:r w:rsidR="00F42B22" w:rsidRPr="001003DF">
          <w:rPr>
            <w:rFonts w:ascii="Arial" w:hAnsi="Arial" w:cs="Arial"/>
          </w:rPr>
          <w:t xml:space="preserve">rojan </w:t>
        </w:r>
        <w:r w:rsidR="00C45988" w:rsidRPr="001003DF">
          <w:rPr>
            <w:rFonts w:ascii="Arial" w:hAnsi="Arial" w:cs="Arial"/>
          </w:rPr>
          <w:t>h</w:t>
        </w:r>
        <w:r w:rsidR="00F42B22" w:rsidRPr="001003DF">
          <w:rPr>
            <w:rFonts w:ascii="Arial" w:hAnsi="Arial" w:cs="Arial"/>
          </w:rPr>
          <w:t xml:space="preserve">orse? </w:t>
        </w:r>
      </w:hyperlink>
      <w:r w:rsidR="001B1363" w:rsidRPr="001003DF">
        <w:rPr>
          <w:rFonts w:ascii="Arial" w:hAnsi="Arial" w:cs="Arial"/>
        </w:rPr>
        <w:t xml:space="preserve"> </w:t>
      </w:r>
      <w:r w:rsidR="001B1363" w:rsidRPr="001003DF">
        <w:rPr>
          <w:rFonts w:ascii="Arial" w:hAnsi="Arial" w:cs="Arial"/>
          <w:i/>
          <w:iCs/>
          <w:lang w:val="fr-FR"/>
        </w:rPr>
        <w:t xml:space="preserve">J Clin </w:t>
      </w:r>
      <w:proofErr w:type="spellStart"/>
      <w:r w:rsidR="001B1363" w:rsidRPr="001003DF">
        <w:rPr>
          <w:rFonts w:ascii="Arial" w:hAnsi="Arial" w:cs="Arial"/>
          <w:i/>
          <w:iCs/>
          <w:lang w:val="fr-FR"/>
        </w:rPr>
        <w:t>Microbio</w:t>
      </w:r>
      <w:proofErr w:type="spellEnd"/>
      <w:r w:rsidR="001B1363" w:rsidRPr="001003DF">
        <w:rPr>
          <w:rFonts w:ascii="Arial" w:hAnsi="Arial" w:cs="Arial"/>
          <w:i/>
          <w:iCs/>
          <w:lang w:val="fr-FR"/>
        </w:rPr>
        <w:t>l</w:t>
      </w:r>
      <w:hyperlink r:id="rId26">
        <w:r w:rsidR="00F42B22" w:rsidRPr="001003DF">
          <w:rPr>
            <w:rFonts w:ascii="Arial" w:hAnsi="Arial" w:cs="Arial"/>
            <w:lang w:val="fr-FR"/>
          </w:rPr>
          <w:t xml:space="preserve"> 2020;</w:t>
        </w:r>
      </w:hyperlink>
      <w:hyperlink r:id="rId27">
        <w:r w:rsidR="00F42B22" w:rsidRPr="001003DF">
          <w:rPr>
            <w:rFonts w:ascii="Arial" w:hAnsi="Arial" w:cs="Arial"/>
            <w:b/>
            <w:bCs/>
            <w:lang w:val="fr-FR"/>
          </w:rPr>
          <w:t>59</w:t>
        </w:r>
      </w:hyperlink>
      <w:hyperlink r:id="rId28">
        <w:r w:rsidR="00F42B22" w:rsidRPr="001003DF">
          <w:rPr>
            <w:rFonts w:ascii="Arial" w:hAnsi="Arial" w:cs="Arial"/>
            <w:lang w:val="fr-FR"/>
          </w:rPr>
          <w:t xml:space="preserve">:10.1128/jcm.00951-20. https://doi.org/10.1128/jcm.00951-20 </w:t>
        </w:r>
      </w:hyperlink>
    </w:p>
    <w:p w14:paraId="088FE809" w14:textId="7AE396A9" w:rsidR="002F3F20" w:rsidRPr="001003DF" w:rsidRDefault="00DF339F" w:rsidP="001B1363">
      <w:pPr>
        <w:spacing w:after="0"/>
        <w:ind w:left="384"/>
        <w:jc w:val="both"/>
        <w:rPr>
          <w:rFonts w:ascii="Arial" w:hAnsi="Arial" w:cs="Arial"/>
        </w:rPr>
      </w:pPr>
      <w:hyperlink r:id="rId29">
        <w:r w:rsidR="00F42B22" w:rsidRPr="001003DF">
          <w:rPr>
            <w:rFonts w:ascii="Arial" w:hAnsi="Arial" w:cs="Arial"/>
            <w:lang w:val="fr-FR"/>
          </w:rPr>
          <w:t xml:space="preserve">3. </w:t>
        </w:r>
      </w:hyperlink>
      <w:r w:rsidR="00F42B22" w:rsidRPr="001003DF">
        <w:rPr>
          <w:rFonts w:ascii="Arial" w:hAnsi="Arial" w:cs="Arial"/>
          <w:lang w:val="fr-FR"/>
        </w:rPr>
        <w:tab/>
      </w:r>
      <w:hyperlink r:id="rId30">
        <w:r w:rsidR="00F42B22" w:rsidRPr="001003DF">
          <w:rPr>
            <w:rFonts w:ascii="Arial" w:hAnsi="Arial" w:cs="Arial"/>
            <w:lang w:val="fr-FR"/>
          </w:rPr>
          <w:t xml:space="preserve">Prjibelski A et al. </w:t>
        </w:r>
        <w:r w:rsidR="00F42B22" w:rsidRPr="001003DF">
          <w:rPr>
            <w:rFonts w:ascii="Arial" w:hAnsi="Arial" w:cs="Arial"/>
          </w:rPr>
          <w:t xml:space="preserve">Using SPAdes </w:t>
        </w:r>
        <w:r w:rsidR="00C45988" w:rsidRPr="001003DF">
          <w:rPr>
            <w:rFonts w:ascii="Arial" w:hAnsi="Arial" w:cs="Arial"/>
            <w:i/>
            <w:iCs/>
          </w:rPr>
          <w:t>d</w:t>
        </w:r>
        <w:r w:rsidR="00F42B22" w:rsidRPr="001003DF">
          <w:rPr>
            <w:rFonts w:ascii="Arial" w:hAnsi="Arial" w:cs="Arial"/>
            <w:i/>
            <w:iCs/>
          </w:rPr>
          <w:t xml:space="preserve">e </w:t>
        </w:r>
        <w:r w:rsidR="00C45988" w:rsidRPr="001003DF">
          <w:rPr>
            <w:rFonts w:ascii="Arial" w:hAnsi="Arial" w:cs="Arial"/>
            <w:i/>
            <w:iCs/>
          </w:rPr>
          <w:t>n</w:t>
        </w:r>
        <w:r w:rsidR="00F42B22" w:rsidRPr="001003DF">
          <w:rPr>
            <w:rFonts w:ascii="Arial" w:hAnsi="Arial" w:cs="Arial"/>
            <w:i/>
            <w:iCs/>
          </w:rPr>
          <w:t>ovo</w:t>
        </w:r>
        <w:r w:rsidR="00F42B22" w:rsidRPr="001003DF">
          <w:rPr>
            <w:rFonts w:ascii="Arial" w:hAnsi="Arial" w:cs="Arial"/>
          </w:rPr>
          <w:t xml:space="preserve"> </w:t>
        </w:r>
        <w:r w:rsidR="00C45988" w:rsidRPr="001003DF">
          <w:rPr>
            <w:rFonts w:ascii="Arial" w:hAnsi="Arial" w:cs="Arial"/>
          </w:rPr>
          <w:t>a</w:t>
        </w:r>
        <w:r w:rsidR="00F42B22" w:rsidRPr="001003DF">
          <w:rPr>
            <w:rFonts w:ascii="Arial" w:hAnsi="Arial" w:cs="Arial"/>
          </w:rPr>
          <w:t xml:space="preserve">ssembler. </w:t>
        </w:r>
      </w:hyperlink>
      <w:r w:rsidR="001B1363" w:rsidRPr="001003DF">
        <w:rPr>
          <w:rFonts w:ascii="Arial" w:hAnsi="Arial" w:cs="Arial"/>
        </w:rPr>
        <w:t xml:space="preserve"> </w:t>
      </w:r>
      <w:proofErr w:type="spellStart"/>
      <w:r w:rsidR="001B1363" w:rsidRPr="001003DF">
        <w:rPr>
          <w:rFonts w:ascii="Arial" w:hAnsi="Arial" w:cs="Arial"/>
          <w:i/>
          <w:iCs/>
        </w:rPr>
        <w:t>Curr</w:t>
      </w:r>
      <w:proofErr w:type="spellEnd"/>
      <w:r w:rsidR="001B1363" w:rsidRPr="001003DF">
        <w:rPr>
          <w:rFonts w:ascii="Arial" w:hAnsi="Arial" w:cs="Arial"/>
          <w:i/>
          <w:iCs/>
        </w:rPr>
        <w:t xml:space="preserve"> </w:t>
      </w:r>
      <w:proofErr w:type="spellStart"/>
      <w:r w:rsidR="001B1363" w:rsidRPr="001003DF">
        <w:rPr>
          <w:rFonts w:ascii="Arial" w:hAnsi="Arial" w:cs="Arial"/>
          <w:i/>
          <w:iCs/>
        </w:rPr>
        <w:t>Protoc</w:t>
      </w:r>
      <w:proofErr w:type="spellEnd"/>
      <w:r w:rsidR="001B1363" w:rsidRPr="001003DF">
        <w:rPr>
          <w:rFonts w:ascii="Arial" w:hAnsi="Arial" w:cs="Arial"/>
          <w:i/>
          <w:iCs/>
        </w:rPr>
        <w:t xml:space="preserve"> Bioinformatics</w:t>
      </w:r>
      <w:hyperlink r:id="rId31">
        <w:r w:rsidR="00F42B22" w:rsidRPr="001003DF">
          <w:rPr>
            <w:rFonts w:ascii="Arial" w:hAnsi="Arial" w:cs="Arial"/>
          </w:rPr>
          <w:t xml:space="preserve"> 2020;</w:t>
        </w:r>
      </w:hyperlink>
      <w:hyperlink r:id="rId32">
        <w:r w:rsidR="00F42B22" w:rsidRPr="001003DF">
          <w:rPr>
            <w:rFonts w:ascii="Arial" w:hAnsi="Arial" w:cs="Arial"/>
            <w:b/>
            <w:bCs/>
          </w:rPr>
          <w:t>70</w:t>
        </w:r>
      </w:hyperlink>
      <w:hyperlink r:id="rId33">
        <w:r w:rsidR="00F42B22" w:rsidRPr="001003DF">
          <w:rPr>
            <w:rFonts w:ascii="Arial" w:hAnsi="Arial" w:cs="Arial"/>
          </w:rPr>
          <w:t xml:space="preserve">:e102. https://doi.org/10.1002/cpbi.102 </w:t>
        </w:r>
      </w:hyperlink>
    </w:p>
    <w:p w14:paraId="13C54936" w14:textId="11C62936" w:rsidR="002F3F20" w:rsidRPr="001003DF" w:rsidRDefault="00DF339F" w:rsidP="001B1363">
      <w:pPr>
        <w:spacing w:after="0"/>
        <w:ind w:left="384"/>
        <w:jc w:val="both"/>
        <w:rPr>
          <w:rFonts w:ascii="Arial" w:hAnsi="Arial" w:cs="Arial"/>
        </w:rPr>
      </w:pPr>
      <w:hyperlink r:id="rId34">
        <w:r w:rsidR="00F42B22" w:rsidRPr="001003DF">
          <w:rPr>
            <w:rFonts w:ascii="Arial" w:hAnsi="Arial" w:cs="Arial"/>
          </w:rPr>
          <w:t xml:space="preserve">4. </w:t>
        </w:r>
      </w:hyperlink>
      <w:r w:rsidR="00F42B22" w:rsidRPr="001003DF">
        <w:rPr>
          <w:rFonts w:ascii="Arial" w:hAnsi="Arial" w:cs="Arial"/>
        </w:rPr>
        <w:tab/>
      </w:r>
      <w:proofErr w:type="spellStart"/>
      <w:r w:rsidR="001B1363" w:rsidRPr="001003DF">
        <w:rPr>
          <w:rFonts w:ascii="Arial" w:hAnsi="Arial" w:cs="Arial"/>
        </w:rPr>
        <w:t>Kille</w:t>
      </w:r>
      <w:proofErr w:type="spellEnd"/>
      <w:r w:rsidR="001B1363" w:rsidRPr="001003DF">
        <w:rPr>
          <w:rFonts w:ascii="Arial" w:hAnsi="Arial" w:cs="Arial"/>
        </w:rPr>
        <w:t xml:space="preserve"> B</w:t>
      </w:r>
      <w:r w:rsidR="001B1363" w:rsidRPr="001003DF">
        <w:rPr>
          <w:rFonts w:ascii="Arial" w:hAnsi="Arial" w:cs="Arial"/>
        </w:rPr>
        <w:t xml:space="preserve"> et al. </w:t>
      </w:r>
      <w:hyperlink r:id="rId35">
        <w:r w:rsidR="001B1363" w:rsidRPr="001003DF">
          <w:rPr>
            <w:rFonts w:ascii="Arial" w:hAnsi="Arial" w:cs="Arial"/>
          </w:rPr>
          <w:t xml:space="preserve"> </w:t>
        </w:r>
        <w:r w:rsidR="001B1363" w:rsidRPr="001003DF">
          <w:rPr>
            <w:rFonts w:ascii="Arial" w:hAnsi="Arial" w:cs="Arial"/>
          </w:rPr>
          <w:t>Parsnp 2.0: scalable core-genome alignment for massive microbial datasets.</w:t>
        </w:r>
        <w:r w:rsidR="00F42B22" w:rsidRPr="001003DF">
          <w:rPr>
            <w:rFonts w:ascii="Arial" w:hAnsi="Arial" w:cs="Arial"/>
          </w:rPr>
          <w:t xml:space="preserve">  </w:t>
        </w:r>
        <w:r w:rsidR="00F42B22" w:rsidRPr="001003DF">
          <w:rPr>
            <w:rFonts w:ascii="Arial" w:hAnsi="Arial" w:cs="Arial"/>
            <w:i/>
            <w:iCs/>
          </w:rPr>
          <w:t>Bioinformatics</w:t>
        </w:r>
        <w:r w:rsidR="001B1363" w:rsidRPr="001003DF">
          <w:rPr>
            <w:rFonts w:ascii="Arial" w:hAnsi="Arial" w:cs="Arial"/>
            <w:i/>
            <w:iCs/>
          </w:rPr>
          <w:t xml:space="preserve"> </w:t>
        </w:r>
        <w:r w:rsidR="001B1363" w:rsidRPr="001003DF">
          <w:rPr>
            <w:rFonts w:ascii="Arial" w:hAnsi="Arial" w:cs="Arial"/>
          </w:rPr>
          <w:t xml:space="preserve">2024; </w:t>
        </w:r>
        <w:r w:rsidR="001B1363" w:rsidRPr="001003DF">
          <w:rPr>
            <w:rFonts w:ascii="Arial" w:hAnsi="Arial" w:cs="Arial"/>
          </w:rPr>
          <w:t xml:space="preserve">40(5):btae311. </w:t>
        </w:r>
        <w:proofErr w:type="spellStart"/>
        <w:r w:rsidR="001B1363" w:rsidRPr="001003DF">
          <w:rPr>
            <w:rFonts w:ascii="Arial" w:hAnsi="Arial" w:cs="Arial"/>
          </w:rPr>
          <w:t>doi</w:t>
        </w:r>
        <w:proofErr w:type="spellEnd"/>
        <w:r w:rsidR="001B1363" w:rsidRPr="001003DF">
          <w:rPr>
            <w:rFonts w:ascii="Arial" w:hAnsi="Arial" w:cs="Arial"/>
          </w:rPr>
          <w:t>: 10.1093/bioinformatics/btae311.</w:t>
        </w:r>
        <w:r w:rsidR="00F42B22" w:rsidRPr="001003DF">
          <w:rPr>
            <w:rFonts w:ascii="Arial" w:hAnsi="Arial" w:cs="Arial"/>
          </w:rPr>
          <w:t xml:space="preserve"> </w:t>
        </w:r>
      </w:hyperlink>
    </w:p>
    <w:p w14:paraId="129648FA" w14:textId="3B14746D" w:rsidR="002F3F20" w:rsidRPr="001003DF" w:rsidRDefault="00DF339F" w:rsidP="001B1363">
      <w:pPr>
        <w:spacing w:after="0"/>
        <w:ind w:left="384"/>
        <w:jc w:val="both"/>
        <w:rPr>
          <w:rFonts w:ascii="Arial" w:hAnsi="Arial" w:cs="Arial"/>
        </w:rPr>
      </w:pPr>
      <w:hyperlink r:id="rId36">
        <w:r w:rsidR="00F42B22" w:rsidRPr="001003DF">
          <w:rPr>
            <w:rFonts w:ascii="Arial" w:hAnsi="Arial" w:cs="Arial"/>
          </w:rPr>
          <w:t xml:space="preserve">5. </w:t>
        </w:r>
      </w:hyperlink>
      <w:r w:rsidR="00F42B22" w:rsidRPr="001003DF">
        <w:rPr>
          <w:rFonts w:ascii="Arial" w:hAnsi="Arial" w:cs="Arial"/>
        </w:rPr>
        <w:tab/>
      </w:r>
      <w:hyperlink r:id="rId37">
        <w:r w:rsidR="00F42B22" w:rsidRPr="001003DF">
          <w:rPr>
            <w:rFonts w:ascii="Arial" w:hAnsi="Arial" w:cs="Arial"/>
          </w:rPr>
          <w:t xml:space="preserve">Poirel L et al. Impact of </w:t>
        </w:r>
        <w:r w:rsidR="00C45988" w:rsidRPr="001003DF">
          <w:rPr>
            <w:rFonts w:ascii="Arial" w:hAnsi="Arial" w:cs="Arial"/>
          </w:rPr>
          <w:t>a</w:t>
        </w:r>
        <w:r w:rsidR="00F42B22" w:rsidRPr="001003DF">
          <w:rPr>
            <w:rFonts w:ascii="Arial" w:hAnsi="Arial" w:cs="Arial"/>
          </w:rPr>
          <w:t xml:space="preserve">cquired </w:t>
        </w:r>
        <w:r w:rsidR="00C45988" w:rsidRPr="001003DF">
          <w:rPr>
            <w:rFonts w:ascii="Arial" w:hAnsi="Arial" w:cs="Arial"/>
          </w:rPr>
          <w:t>b</w:t>
        </w:r>
        <w:r w:rsidR="00F42B22" w:rsidRPr="001003DF">
          <w:rPr>
            <w:rFonts w:ascii="Arial" w:hAnsi="Arial" w:cs="Arial"/>
          </w:rPr>
          <w:t>road-</w:t>
        </w:r>
        <w:r w:rsidR="00C45988" w:rsidRPr="001003DF">
          <w:rPr>
            <w:rFonts w:ascii="Arial" w:hAnsi="Arial" w:cs="Arial"/>
          </w:rPr>
          <w:t>s</w:t>
        </w:r>
        <w:r w:rsidR="00F42B22" w:rsidRPr="001003DF">
          <w:rPr>
            <w:rFonts w:ascii="Arial" w:hAnsi="Arial" w:cs="Arial"/>
          </w:rPr>
          <w:t>pectrum β-</w:t>
        </w:r>
        <w:r w:rsidR="00C45988" w:rsidRPr="001003DF">
          <w:rPr>
            <w:rFonts w:ascii="Arial" w:hAnsi="Arial" w:cs="Arial"/>
          </w:rPr>
          <w:t>l</w:t>
        </w:r>
        <w:r w:rsidR="00F42B22" w:rsidRPr="001003DF">
          <w:rPr>
            <w:rFonts w:ascii="Arial" w:hAnsi="Arial" w:cs="Arial"/>
          </w:rPr>
          <w:t xml:space="preserve">actamases on </w:t>
        </w:r>
        <w:r w:rsidR="00C45988" w:rsidRPr="001003DF">
          <w:rPr>
            <w:rFonts w:ascii="Arial" w:hAnsi="Arial" w:cs="Arial"/>
          </w:rPr>
          <w:t>s</w:t>
        </w:r>
        <w:r w:rsidR="00F42B22" w:rsidRPr="001003DF">
          <w:rPr>
            <w:rFonts w:ascii="Arial" w:hAnsi="Arial" w:cs="Arial"/>
          </w:rPr>
          <w:t xml:space="preserve">usceptibility to </w:t>
        </w:r>
        <w:r w:rsidR="00C45988" w:rsidRPr="001003DF">
          <w:rPr>
            <w:rFonts w:ascii="Arial" w:hAnsi="Arial" w:cs="Arial"/>
          </w:rPr>
          <w:t>c</w:t>
        </w:r>
        <w:r w:rsidR="00F42B22" w:rsidRPr="001003DF">
          <w:rPr>
            <w:rFonts w:ascii="Arial" w:hAnsi="Arial" w:cs="Arial"/>
          </w:rPr>
          <w:t xml:space="preserve">efiderocol and </w:t>
        </w:r>
        <w:r w:rsidR="00C45988" w:rsidRPr="001003DF">
          <w:rPr>
            <w:rFonts w:ascii="Arial" w:hAnsi="Arial" w:cs="Arial"/>
          </w:rPr>
          <w:t>n</w:t>
        </w:r>
        <w:r w:rsidR="00F42B22" w:rsidRPr="001003DF">
          <w:rPr>
            <w:rFonts w:ascii="Arial" w:hAnsi="Arial" w:cs="Arial"/>
          </w:rPr>
          <w:t xml:space="preserve">ewly </w:t>
        </w:r>
        <w:r w:rsidR="00C45988" w:rsidRPr="001003DF">
          <w:rPr>
            <w:rFonts w:ascii="Arial" w:hAnsi="Arial" w:cs="Arial"/>
          </w:rPr>
          <w:t>d</w:t>
        </w:r>
        <w:r w:rsidR="00F42B22" w:rsidRPr="001003DF">
          <w:rPr>
            <w:rFonts w:ascii="Arial" w:hAnsi="Arial" w:cs="Arial"/>
          </w:rPr>
          <w:t>eveloped β-</w:t>
        </w:r>
        <w:r w:rsidR="00C45988" w:rsidRPr="001003DF">
          <w:rPr>
            <w:rFonts w:ascii="Arial" w:hAnsi="Arial" w:cs="Arial"/>
          </w:rPr>
          <w:t>l</w:t>
        </w:r>
        <w:r w:rsidR="00F42B22" w:rsidRPr="001003DF">
          <w:rPr>
            <w:rFonts w:ascii="Arial" w:hAnsi="Arial" w:cs="Arial"/>
          </w:rPr>
          <w:t>actam/β-</w:t>
        </w:r>
        <w:r w:rsidR="00C45988" w:rsidRPr="001003DF">
          <w:rPr>
            <w:rFonts w:ascii="Arial" w:hAnsi="Arial" w:cs="Arial"/>
          </w:rPr>
          <w:t>l</w:t>
        </w:r>
        <w:r w:rsidR="00F42B22" w:rsidRPr="001003DF">
          <w:rPr>
            <w:rFonts w:ascii="Arial" w:hAnsi="Arial" w:cs="Arial"/>
          </w:rPr>
          <w:t xml:space="preserve">actamase </w:t>
        </w:r>
        <w:r w:rsidR="00C45988" w:rsidRPr="001003DF">
          <w:rPr>
            <w:rFonts w:ascii="Arial" w:hAnsi="Arial" w:cs="Arial"/>
          </w:rPr>
          <w:t>i</w:t>
        </w:r>
        <w:r w:rsidR="00F42B22" w:rsidRPr="001003DF">
          <w:rPr>
            <w:rFonts w:ascii="Arial" w:hAnsi="Arial" w:cs="Arial"/>
          </w:rPr>
          <w:t xml:space="preserve">nhibitor </w:t>
        </w:r>
        <w:r w:rsidR="00C45988" w:rsidRPr="001003DF">
          <w:rPr>
            <w:rFonts w:ascii="Arial" w:hAnsi="Arial" w:cs="Arial"/>
          </w:rPr>
          <w:t>c</w:t>
        </w:r>
        <w:r w:rsidR="00F42B22" w:rsidRPr="001003DF">
          <w:rPr>
            <w:rFonts w:ascii="Arial" w:hAnsi="Arial" w:cs="Arial"/>
          </w:rPr>
          <w:t xml:space="preserve">ombinations in </w:t>
        </w:r>
      </w:hyperlink>
      <w:hyperlink r:id="rId38">
        <w:r w:rsidR="00F42B22" w:rsidRPr="001003DF">
          <w:rPr>
            <w:rFonts w:ascii="Arial" w:hAnsi="Arial" w:cs="Arial"/>
            <w:i/>
            <w:iCs/>
          </w:rPr>
          <w:t>Escherichia coli</w:t>
        </w:r>
      </w:hyperlink>
      <w:hyperlink r:id="rId39">
        <w:r w:rsidR="00F42B22" w:rsidRPr="001003DF">
          <w:rPr>
            <w:rFonts w:ascii="Arial" w:hAnsi="Arial" w:cs="Arial"/>
          </w:rPr>
          <w:t xml:space="preserve"> and </w:t>
        </w:r>
      </w:hyperlink>
      <w:hyperlink r:id="rId40">
        <w:r w:rsidR="00F42B22" w:rsidRPr="001003DF">
          <w:rPr>
            <w:rFonts w:ascii="Arial" w:hAnsi="Arial" w:cs="Arial"/>
            <w:i/>
            <w:iCs/>
          </w:rPr>
          <w:t>Pseudomonas aeruginosa</w:t>
        </w:r>
      </w:hyperlink>
      <w:hyperlink r:id="rId41">
        <w:r w:rsidR="00F42B22" w:rsidRPr="001003DF">
          <w:rPr>
            <w:rFonts w:ascii="Arial" w:hAnsi="Arial" w:cs="Arial"/>
          </w:rPr>
          <w:t xml:space="preserve">. </w:t>
        </w:r>
      </w:hyperlink>
      <w:hyperlink r:id="rId42">
        <w:r w:rsidR="00F42B22" w:rsidRPr="001003DF">
          <w:rPr>
            <w:rFonts w:ascii="Arial" w:hAnsi="Arial" w:cs="Arial"/>
            <w:i/>
            <w:iCs/>
          </w:rPr>
          <w:t>Antimicrob Agents Chemother</w:t>
        </w:r>
      </w:hyperlink>
      <w:hyperlink r:id="rId43">
        <w:r w:rsidR="00F42B22" w:rsidRPr="001003DF">
          <w:rPr>
            <w:rFonts w:ascii="Arial" w:hAnsi="Arial" w:cs="Arial"/>
          </w:rPr>
          <w:t xml:space="preserve"> 2022;</w:t>
        </w:r>
      </w:hyperlink>
      <w:hyperlink r:id="rId44">
        <w:r w:rsidR="00F42B22" w:rsidRPr="001003DF">
          <w:rPr>
            <w:rFonts w:ascii="Arial" w:hAnsi="Arial" w:cs="Arial"/>
            <w:b/>
            <w:bCs/>
          </w:rPr>
          <w:t>66</w:t>
        </w:r>
      </w:hyperlink>
      <w:hyperlink r:id="rId45">
        <w:r w:rsidR="00F42B22" w:rsidRPr="001003DF">
          <w:rPr>
            <w:rFonts w:ascii="Arial" w:hAnsi="Arial" w:cs="Arial"/>
          </w:rPr>
          <w:t xml:space="preserve">:e0003922. https://doi.org/10.1128/aac.00039-22 </w:t>
        </w:r>
      </w:hyperlink>
    </w:p>
    <w:p w14:paraId="2A7A66AE" w14:textId="76080714" w:rsidR="002F3F20" w:rsidRPr="001003DF" w:rsidRDefault="00DF339F" w:rsidP="001B1363">
      <w:pPr>
        <w:spacing w:after="0"/>
        <w:ind w:left="384"/>
        <w:jc w:val="both"/>
        <w:rPr>
          <w:rFonts w:ascii="Arial" w:hAnsi="Arial" w:cs="Arial"/>
        </w:rPr>
      </w:pPr>
      <w:hyperlink r:id="rId46">
        <w:r w:rsidR="00F42B22" w:rsidRPr="001003DF">
          <w:rPr>
            <w:rFonts w:ascii="Arial" w:hAnsi="Arial" w:cs="Arial"/>
          </w:rPr>
          <w:t xml:space="preserve">6. </w:t>
        </w:r>
      </w:hyperlink>
      <w:r w:rsidR="00F42B22" w:rsidRPr="001003DF">
        <w:rPr>
          <w:rFonts w:ascii="Arial" w:hAnsi="Arial" w:cs="Arial"/>
        </w:rPr>
        <w:tab/>
      </w:r>
      <w:hyperlink r:id="rId47">
        <w:r w:rsidR="00F42B22" w:rsidRPr="001003DF">
          <w:rPr>
            <w:rFonts w:ascii="Arial" w:hAnsi="Arial" w:cs="Arial"/>
          </w:rPr>
          <w:t xml:space="preserve">Minh BQ et al. QMaker: Fast and </w:t>
        </w:r>
        <w:r w:rsidR="00C45988" w:rsidRPr="001003DF">
          <w:rPr>
            <w:rFonts w:ascii="Arial" w:hAnsi="Arial" w:cs="Arial"/>
          </w:rPr>
          <w:t>a</w:t>
        </w:r>
        <w:r w:rsidR="00F42B22" w:rsidRPr="001003DF">
          <w:rPr>
            <w:rFonts w:ascii="Arial" w:hAnsi="Arial" w:cs="Arial"/>
          </w:rPr>
          <w:t xml:space="preserve">ccurate </w:t>
        </w:r>
        <w:r w:rsidR="00C45988" w:rsidRPr="001003DF">
          <w:rPr>
            <w:rFonts w:ascii="Arial" w:hAnsi="Arial" w:cs="Arial"/>
          </w:rPr>
          <w:t>m</w:t>
        </w:r>
        <w:r w:rsidR="00F42B22" w:rsidRPr="001003DF">
          <w:rPr>
            <w:rFonts w:ascii="Arial" w:hAnsi="Arial" w:cs="Arial"/>
          </w:rPr>
          <w:t xml:space="preserve">ethod to </w:t>
        </w:r>
        <w:r w:rsidR="00C45988" w:rsidRPr="001003DF">
          <w:rPr>
            <w:rFonts w:ascii="Arial" w:hAnsi="Arial" w:cs="Arial"/>
          </w:rPr>
          <w:t>e</w:t>
        </w:r>
        <w:r w:rsidR="00F42B22" w:rsidRPr="001003DF">
          <w:rPr>
            <w:rFonts w:ascii="Arial" w:hAnsi="Arial" w:cs="Arial"/>
          </w:rPr>
          <w:t xml:space="preserve">stimate </w:t>
        </w:r>
        <w:r w:rsidR="00C45988" w:rsidRPr="001003DF">
          <w:rPr>
            <w:rFonts w:ascii="Arial" w:hAnsi="Arial" w:cs="Arial"/>
          </w:rPr>
          <w:t>e</w:t>
        </w:r>
        <w:r w:rsidR="00F42B22" w:rsidRPr="001003DF">
          <w:rPr>
            <w:rFonts w:ascii="Arial" w:hAnsi="Arial" w:cs="Arial"/>
          </w:rPr>
          <w:t xml:space="preserve">mpirical </w:t>
        </w:r>
        <w:r w:rsidR="00C45988" w:rsidRPr="001003DF">
          <w:rPr>
            <w:rFonts w:ascii="Arial" w:hAnsi="Arial" w:cs="Arial"/>
          </w:rPr>
          <w:t>m</w:t>
        </w:r>
        <w:r w:rsidR="00F42B22" w:rsidRPr="001003DF">
          <w:rPr>
            <w:rFonts w:ascii="Arial" w:hAnsi="Arial" w:cs="Arial"/>
          </w:rPr>
          <w:t xml:space="preserve">odels of </w:t>
        </w:r>
        <w:r w:rsidR="00C45988" w:rsidRPr="001003DF">
          <w:rPr>
            <w:rFonts w:ascii="Arial" w:hAnsi="Arial" w:cs="Arial"/>
          </w:rPr>
          <w:t>p</w:t>
        </w:r>
        <w:r w:rsidR="00F42B22" w:rsidRPr="001003DF">
          <w:rPr>
            <w:rFonts w:ascii="Arial" w:hAnsi="Arial" w:cs="Arial"/>
          </w:rPr>
          <w:t xml:space="preserve">rotein </w:t>
        </w:r>
        <w:r w:rsidR="00C45988" w:rsidRPr="001003DF">
          <w:rPr>
            <w:rFonts w:ascii="Arial" w:hAnsi="Arial" w:cs="Arial"/>
          </w:rPr>
          <w:t>e</w:t>
        </w:r>
        <w:r w:rsidR="00F42B22" w:rsidRPr="001003DF">
          <w:rPr>
            <w:rFonts w:ascii="Arial" w:hAnsi="Arial" w:cs="Arial"/>
          </w:rPr>
          <w:t xml:space="preserve">volution. </w:t>
        </w:r>
      </w:hyperlink>
      <w:hyperlink r:id="rId48">
        <w:r w:rsidR="00F42B22" w:rsidRPr="001003DF">
          <w:rPr>
            <w:rFonts w:ascii="Arial" w:hAnsi="Arial" w:cs="Arial"/>
            <w:i/>
            <w:iCs/>
          </w:rPr>
          <w:t>Syst Biol</w:t>
        </w:r>
      </w:hyperlink>
      <w:hyperlink r:id="rId49">
        <w:r w:rsidR="00F42B22" w:rsidRPr="001003DF">
          <w:rPr>
            <w:rFonts w:ascii="Arial" w:hAnsi="Arial" w:cs="Arial"/>
          </w:rPr>
          <w:t xml:space="preserve"> 2021;</w:t>
        </w:r>
      </w:hyperlink>
      <w:hyperlink r:id="rId50">
        <w:r w:rsidR="00F42B22" w:rsidRPr="001003DF">
          <w:rPr>
            <w:rFonts w:ascii="Arial" w:hAnsi="Arial" w:cs="Arial"/>
            <w:b/>
            <w:bCs/>
          </w:rPr>
          <w:t>70</w:t>
        </w:r>
      </w:hyperlink>
      <w:hyperlink r:id="rId51">
        <w:r w:rsidR="00F42B22" w:rsidRPr="001003DF">
          <w:rPr>
            <w:rFonts w:ascii="Arial" w:hAnsi="Arial" w:cs="Arial"/>
          </w:rPr>
          <w:t xml:space="preserve">:1046–1060. https://doi.org/10.1093/sysbio/syab010 </w:t>
        </w:r>
      </w:hyperlink>
    </w:p>
    <w:sectPr w:rsidR="002F3F20" w:rsidRPr="001003DF">
      <w:pgSz w:w="12240" w:h="15840"/>
      <w:pgMar w:top="1440" w:right="1800" w:bottom="1440" w:left="1800" w:header="720" w:footer="720" w:gutter="0"/>
      <w:lnNumType w:countBy="1" w:restart="newSection"/>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0876FBC-3EEC-4456-A8E0-EDC021BC2239}"/>
    <w:embedBold r:id="rId2" w:fontKey="{B293FDA5-1992-42C4-B759-B569E8832156}"/>
    <w:embedItalic r:id="rId3" w:fontKey="{000B7EC5-9177-4819-9546-F7EFF8BCA5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6D0BED8-D1A7-4245-9173-1485A17A9D2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ardo">
    <w:charset w:val="00"/>
    <w:family w:val="auto"/>
    <w:pitch w:val="default"/>
    <w:embedRegular r:id="rId5" w:fontKey="{DEE7EAF3-FA33-4F3D-B048-0E84193430A4}"/>
  </w:font>
  <w:font w:name="Cambria">
    <w:panose1 w:val="02040503050406030204"/>
    <w:charset w:val="00"/>
    <w:family w:val="roman"/>
    <w:pitch w:val="variable"/>
    <w:sig w:usb0="E00006FF" w:usb1="420024FF" w:usb2="02000000" w:usb3="00000000" w:csb0="0000019F" w:csb1="00000000"/>
    <w:embedRegular r:id="rId6" w:fontKey="{261B0093-80E4-46A2-A7E0-02FCB7EB0B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20"/>
    <w:rsid w:val="001003DF"/>
    <w:rsid w:val="001B1363"/>
    <w:rsid w:val="001B6B9E"/>
    <w:rsid w:val="001D13C7"/>
    <w:rsid w:val="002F3F20"/>
    <w:rsid w:val="0034452A"/>
    <w:rsid w:val="00490186"/>
    <w:rsid w:val="005F2AE8"/>
    <w:rsid w:val="007867DB"/>
    <w:rsid w:val="007E58FA"/>
    <w:rsid w:val="008A6D91"/>
    <w:rsid w:val="009C6755"/>
    <w:rsid w:val="00A26B0E"/>
    <w:rsid w:val="00A717D0"/>
    <w:rsid w:val="00C45988"/>
    <w:rsid w:val="00DF339F"/>
    <w:rsid w:val="00E12956"/>
    <w:rsid w:val="00E13890"/>
    <w:rsid w:val="00E64DFF"/>
    <w:rsid w:val="00F42B22"/>
    <w:rsid w:val="00FE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591C8"/>
  <w15:docId w15:val="{074FC82D-3A02-4929-BE0B-B6DD4A5B5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Pr>
  </w:style>
  <w:style w:type="table" w:customStyle="1" w:styleId="a2">
    <w:basedOn w:val="TableNormal"/>
    <w:pPr>
      <w:spacing w:after="0"/>
    </w:pPr>
    <w:tblPr>
      <w:tblStyleRowBandSize w:val="1"/>
      <w:tblStyleColBandSize w:val="1"/>
      <w:tblCellMar>
        <w:top w:w="0" w:type="dxa"/>
        <w:left w:w="108" w:type="dxa"/>
        <w:bottom w:w="0" w:type="dxa"/>
        <w:right w:w="108" w:type="dxa"/>
      </w:tblCellMar>
    </w:tblPr>
  </w:style>
  <w:style w:type="character" w:styleId="Numrodeligne">
    <w:name w:val="line number"/>
    <w:basedOn w:val="Policepardfaut"/>
    <w:uiPriority w:val="99"/>
    <w:semiHidden/>
    <w:unhideWhenUsed/>
    <w:rsid w:val="00F42B22"/>
  </w:style>
  <w:style w:type="character" w:styleId="Lienhypertexte">
    <w:name w:val="Hyperlink"/>
    <w:basedOn w:val="Policepardfaut"/>
    <w:uiPriority w:val="99"/>
    <w:unhideWhenUsed/>
    <w:rsid w:val="00C45988"/>
    <w:rPr>
      <w:color w:val="0000FF" w:themeColor="hyperlink"/>
      <w:u w:val="single"/>
    </w:rPr>
  </w:style>
  <w:style w:type="character" w:styleId="Mentionnonrsolue">
    <w:name w:val="Unresolved Mention"/>
    <w:basedOn w:val="Policepardfaut"/>
    <w:uiPriority w:val="99"/>
    <w:semiHidden/>
    <w:unhideWhenUsed/>
    <w:rsid w:val="00C45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zotero.org/google-docs/?yO5OdV" TargetMode="External"/><Relationship Id="rId26" Type="http://schemas.openxmlformats.org/officeDocument/2006/relationships/hyperlink" Target="https://www.zotero.org/google-docs/?yO5OdV" TargetMode="External"/><Relationship Id="rId39" Type="http://schemas.openxmlformats.org/officeDocument/2006/relationships/hyperlink" Target="https://www.zotero.org/google-docs/?yO5OdV" TargetMode="External"/><Relationship Id="rId21" Type="http://schemas.openxmlformats.org/officeDocument/2006/relationships/hyperlink" Target="https://www.zotero.org/google-docs/?yO5OdV" TargetMode="External"/><Relationship Id="rId34" Type="http://schemas.openxmlformats.org/officeDocument/2006/relationships/hyperlink" Target="https://www.zotero.org/google-docs/?yO5OdV" TargetMode="External"/><Relationship Id="rId42" Type="http://schemas.openxmlformats.org/officeDocument/2006/relationships/hyperlink" Target="https://www.zotero.org/google-docs/?yO5OdV" TargetMode="External"/><Relationship Id="rId47" Type="http://schemas.openxmlformats.org/officeDocument/2006/relationships/hyperlink" Target="https://www.zotero.org/google-docs/?yO5OdV" TargetMode="External"/><Relationship Id="rId50" Type="http://schemas.openxmlformats.org/officeDocument/2006/relationships/hyperlink" Target="https://www.zotero.org/google-docs/?yO5OdV" TargetMode="External"/><Relationship Id="rId7" Type="http://schemas.openxmlformats.org/officeDocument/2006/relationships/hyperlink" Target="https://www.zotero.org/google-docs/?kqCffK" TargetMode="Externa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hyperlink" Target="https://www.zotero.org/google-docs/?yO5OdV" TargetMode="External"/><Relationship Id="rId11" Type="http://schemas.openxmlformats.org/officeDocument/2006/relationships/image" Target="media/image2.png"/><Relationship Id="rId24" Type="http://schemas.openxmlformats.org/officeDocument/2006/relationships/hyperlink" Target="https://www.zotero.org/google-docs/?yO5OdV" TargetMode="External"/><Relationship Id="rId32" Type="http://schemas.openxmlformats.org/officeDocument/2006/relationships/hyperlink" Target="https://www.zotero.org/google-docs/?yO5OdV" TargetMode="External"/><Relationship Id="rId37" Type="http://schemas.openxmlformats.org/officeDocument/2006/relationships/hyperlink" Target="https://www.zotero.org/google-docs/?yO5OdV" TargetMode="External"/><Relationship Id="rId40" Type="http://schemas.openxmlformats.org/officeDocument/2006/relationships/hyperlink" Target="https://www.zotero.org/google-docs/?yO5OdV" TargetMode="External"/><Relationship Id="rId45" Type="http://schemas.openxmlformats.org/officeDocument/2006/relationships/hyperlink" Target="https://www.zotero.org/google-docs/?yO5OdV" TargetMode="External"/><Relationship Id="rId53" Type="http://schemas.openxmlformats.org/officeDocument/2006/relationships/theme" Target="theme/theme1.xml"/><Relationship Id="rId5" Type="http://schemas.openxmlformats.org/officeDocument/2006/relationships/hyperlink" Target="https://www.zotero.org/google-docs/?HeKaKe" TargetMode="External"/><Relationship Id="rId10" Type="http://schemas.openxmlformats.org/officeDocument/2006/relationships/image" Target="media/image1.png"/><Relationship Id="rId19" Type="http://schemas.openxmlformats.org/officeDocument/2006/relationships/hyperlink" Target="https://www.zotero.org/google-docs/?yO5OdV" TargetMode="External"/><Relationship Id="rId31" Type="http://schemas.openxmlformats.org/officeDocument/2006/relationships/hyperlink" Target="https://www.zotero.org/google-docs/?yO5OdV" TargetMode="External"/><Relationship Id="rId44" Type="http://schemas.openxmlformats.org/officeDocument/2006/relationships/hyperlink" Target="https://www.zotero.org/google-docs/?yO5OdV" TargetMode="External"/><Relationship Id="rId52" Type="http://schemas.openxmlformats.org/officeDocument/2006/relationships/fontTable" Target="fontTable.xml"/><Relationship Id="rId4" Type="http://schemas.openxmlformats.org/officeDocument/2006/relationships/hyperlink" Target="https://www.zotero.org/google-docs/?REZonf" TargetMode="External"/><Relationship Id="rId9" Type="http://schemas.openxmlformats.org/officeDocument/2006/relationships/hyperlink" Target="https://www.zotero.org/google-docs/?PN5miL" TargetMode="External"/><Relationship Id="rId14" Type="http://schemas.openxmlformats.org/officeDocument/2006/relationships/hyperlink" Target="https://www.zotero.org/google-docs/?6TjBlZ" TargetMode="External"/><Relationship Id="rId22" Type="http://schemas.openxmlformats.org/officeDocument/2006/relationships/hyperlink" Target="https://www.zotero.org/google-docs/?yO5OdV" TargetMode="External"/><Relationship Id="rId27" Type="http://schemas.openxmlformats.org/officeDocument/2006/relationships/hyperlink" Target="https://www.zotero.org/google-docs/?yO5OdV" TargetMode="External"/><Relationship Id="rId30" Type="http://schemas.openxmlformats.org/officeDocument/2006/relationships/hyperlink" Target="https://www.zotero.org/google-docs/?yO5OdV" TargetMode="External"/><Relationship Id="rId35" Type="http://schemas.openxmlformats.org/officeDocument/2006/relationships/hyperlink" Target="https://www.zotero.org/google-docs/?yO5OdV" TargetMode="External"/><Relationship Id="rId43" Type="http://schemas.openxmlformats.org/officeDocument/2006/relationships/hyperlink" Target="https://www.zotero.org/google-docs/?yO5OdV" TargetMode="External"/><Relationship Id="rId48" Type="http://schemas.openxmlformats.org/officeDocument/2006/relationships/hyperlink" Target="https://www.zotero.org/google-docs/?yO5OdV" TargetMode="External"/><Relationship Id="rId8" Type="http://schemas.openxmlformats.org/officeDocument/2006/relationships/hyperlink" Target="https://www.zotero.org/google-docs/?xgeUlX" TargetMode="External"/><Relationship Id="rId51" Type="http://schemas.openxmlformats.org/officeDocument/2006/relationships/hyperlink" Target="https://www.zotero.org/google-docs/?yO5OdV"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zotero.org/google-docs/?yO5OdV" TargetMode="External"/><Relationship Id="rId33" Type="http://schemas.openxmlformats.org/officeDocument/2006/relationships/hyperlink" Target="https://www.zotero.org/google-docs/?yO5OdV" TargetMode="External"/><Relationship Id="rId38" Type="http://schemas.openxmlformats.org/officeDocument/2006/relationships/hyperlink" Target="https://www.zotero.org/google-docs/?yO5OdV" TargetMode="External"/><Relationship Id="rId46" Type="http://schemas.openxmlformats.org/officeDocument/2006/relationships/hyperlink" Target="https://www.zotero.org/google-docs/?yO5OdV" TargetMode="External"/><Relationship Id="rId20" Type="http://schemas.openxmlformats.org/officeDocument/2006/relationships/hyperlink" Target="https://www.zotero.org/google-docs/?yO5OdV" TargetMode="External"/><Relationship Id="rId41" Type="http://schemas.openxmlformats.org/officeDocument/2006/relationships/hyperlink" Target="https://www.zotero.org/google-docs/?yO5OdV" TargetMode="External"/><Relationship Id="rId1" Type="http://schemas.openxmlformats.org/officeDocument/2006/relationships/styles" Target="styles.xml"/><Relationship Id="rId6" Type="http://schemas.openxmlformats.org/officeDocument/2006/relationships/hyperlink" Target="https://www.zotero.org/google-docs/?dd9MiU" TargetMode="External"/><Relationship Id="rId15" Type="http://schemas.openxmlformats.org/officeDocument/2006/relationships/hyperlink" Target="https://www.zotero.org/google-docs/?yNZkCJ" TargetMode="External"/><Relationship Id="rId23" Type="http://schemas.openxmlformats.org/officeDocument/2006/relationships/hyperlink" Target="https://www.zotero.org/google-docs/?yO5OdV" TargetMode="External"/><Relationship Id="rId28" Type="http://schemas.openxmlformats.org/officeDocument/2006/relationships/hyperlink" Target="https://www.zotero.org/google-docs/?yO5OdV" TargetMode="External"/><Relationship Id="rId36" Type="http://schemas.openxmlformats.org/officeDocument/2006/relationships/hyperlink" Target="https://www.zotero.org/google-docs/?yO5OdV" TargetMode="External"/><Relationship Id="rId49" Type="http://schemas.openxmlformats.org/officeDocument/2006/relationships/hyperlink" Target="https://www.zotero.org/google-docs/?yO5Od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9</Pages>
  <Words>3501</Words>
  <Characters>19959</Characters>
  <Application>Microsoft Office Word</Application>
  <DocSecurity>0</DocSecurity>
  <Lines>166</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Rémi Gschwind</dc:creator>
  <cp:lastModifiedBy>Rémi</cp:lastModifiedBy>
  <cp:revision>9</cp:revision>
  <dcterms:created xsi:type="dcterms:W3CDTF">2026-01-15T14:27:00Z</dcterms:created>
  <dcterms:modified xsi:type="dcterms:W3CDTF">2026-01-16T16:46:00Z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zotero-version="6.0.6"&gt;&lt;session id="FTQPEbGV"/&gt;&lt;style id="http://www.zotero.org/styles/oxford-university-press-scimed-numeric" hasBibliography="1" bibliographyStyleHasBeenSet="1"/&gt;&lt;prefs&gt;&lt;pref name="fieldType" value="Field"/&gt;&lt;/prefs</vt:lpwstr>
  </property>
  <property fmtid="{D5CDD505-2E9C-101B-9397-08002B2CF9AE}" pid="3" name="ZOTERO_PREF_2">
    <vt:lpwstr>&gt;&lt;/data&gt;</vt:lpwstr>
  </property>
</Properties>
</file>