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9CF43C" w14:textId="06852AE1" w:rsidR="00D82041" w:rsidRPr="00812B21" w:rsidRDefault="00D82041" w:rsidP="00D82041">
      <w:pPr>
        <w:spacing w:line="480" w:lineRule="auto"/>
        <w:rPr>
          <w:rFonts w:ascii="Georgia" w:hAnsi="Georgia"/>
          <w:b/>
          <w:bCs/>
          <w:color w:val="000000" w:themeColor="text1"/>
          <w:sz w:val="28"/>
          <w:szCs w:val="28"/>
        </w:rPr>
      </w:pPr>
      <w:r>
        <w:rPr>
          <w:rFonts w:ascii="Georgia" w:hAnsi="Georgia"/>
          <w:b/>
          <w:bCs/>
          <w:color w:val="000000" w:themeColor="text1"/>
          <w:sz w:val="28"/>
          <w:szCs w:val="28"/>
        </w:rPr>
        <w:t>Su</w:t>
      </w:r>
      <w:r w:rsidRPr="00812B21">
        <w:rPr>
          <w:rFonts w:ascii="Georgia" w:hAnsi="Georgia"/>
          <w:b/>
          <w:bCs/>
          <w:color w:val="000000" w:themeColor="text1"/>
          <w:sz w:val="28"/>
          <w:szCs w:val="28"/>
        </w:rPr>
        <w:t xml:space="preserve">pplementary </w:t>
      </w:r>
      <w:r w:rsidR="009E5E93">
        <w:rPr>
          <w:rFonts w:ascii="Georgia" w:hAnsi="Georgia"/>
          <w:b/>
          <w:bCs/>
          <w:color w:val="000000" w:themeColor="text1"/>
          <w:sz w:val="28"/>
          <w:szCs w:val="28"/>
        </w:rPr>
        <w:t>Figures</w:t>
      </w:r>
      <w:r w:rsidRPr="00812B21">
        <w:rPr>
          <w:rFonts w:ascii="Georgia" w:hAnsi="Georgia"/>
          <w:b/>
          <w:bCs/>
          <w:color w:val="000000" w:themeColor="text1"/>
          <w:sz w:val="28"/>
          <w:szCs w:val="28"/>
        </w:rPr>
        <w:t xml:space="preserve"> </w:t>
      </w:r>
    </w:p>
    <w:p w14:paraId="7D525B6A" w14:textId="77777777" w:rsidR="00F350F0" w:rsidRDefault="00D82041">
      <w:r>
        <w:rPr>
          <w:rFonts w:ascii="Georgia" w:hAnsi="Georgia"/>
          <w:b/>
          <w:i/>
          <w:iCs/>
          <w:noProof/>
          <w:color w:val="000000" w:themeColor="text1"/>
          <w:sz w:val="24"/>
          <w:szCs w:val="24"/>
        </w:rPr>
        <w:drawing>
          <wp:inline distT="0" distB="0" distL="0" distR="0" wp14:anchorId="640B9012" wp14:editId="2AA2F901">
            <wp:extent cx="5003800" cy="6502400"/>
            <wp:effectExtent l="0" t="0" r="0" b="0"/>
            <wp:docPr id="1424461290" name="Picture 1" descr="A close-up of several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461290" name="Picture 1" descr="A close-up of several images&#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003800" cy="6502400"/>
                    </a:xfrm>
                    <a:prstGeom prst="rect">
                      <a:avLst/>
                    </a:prstGeom>
                  </pic:spPr>
                </pic:pic>
              </a:graphicData>
            </a:graphic>
          </wp:inline>
        </w:drawing>
      </w:r>
    </w:p>
    <w:p w14:paraId="5B89E57F" w14:textId="77777777" w:rsidR="00D82041" w:rsidRDefault="00D82041"/>
    <w:p w14:paraId="54362568" w14:textId="77777777" w:rsidR="00D82041" w:rsidRDefault="00D82041" w:rsidP="00D82041">
      <w:pPr>
        <w:spacing w:line="480" w:lineRule="auto"/>
        <w:rPr>
          <w:rFonts w:ascii="Georgia" w:hAnsi="Georgia"/>
          <w:color w:val="000000" w:themeColor="text1"/>
          <w:sz w:val="24"/>
          <w:szCs w:val="24"/>
        </w:rPr>
      </w:pPr>
      <w:r w:rsidRPr="00812B21">
        <w:rPr>
          <w:rFonts w:ascii="Georgia" w:hAnsi="Georgia"/>
          <w:color w:val="000000" w:themeColor="text1"/>
          <w:sz w:val="24"/>
          <w:szCs w:val="24"/>
        </w:rPr>
        <w:t>Fig. S</w:t>
      </w:r>
      <w:r>
        <w:rPr>
          <w:rFonts w:ascii="Georgia" w:hAnsi="Georgia"/>
          <w:color w:val="000000" w:themeColor="text1"/>
          <w:sz w:val="24"/>
          <w:szCs w:val="24"/>
        </w:rPr>
        <w:t xml:space="preserve">1 </w:t>
      </w:r>
      <w:r w:rsidRPr="00812B21">
        <w:rPr>
          <w:rFonts w:ascii="Georgia" w:hAnsi="Georgia"/>
          <w:color w:val="000000" w:themeColor="text1"/>
          <w:sz w:val="24"/>
          <w:szCs w:val="24"/>
        </w:rPr>
        <w:t>Protein Western blot and DNA binding of AP1 wildtype and tetramerisation mutants</w:t>
      </w:r>
      <w:r w:rsidRPr="00812B21">
        <w:rPr>
          <w:rFonts w:ascii="Georgia" w:hAnsi="Georgia"/>
          <w:i/>
          <w:color w:val="000000" w:themeColor="text1"/>
          <w:sz w:val="24"/>
          <w:szCs w:val="24"/>
        </w:rPr>
        <w:t xml:space="preserve"> in vitro</w:t>
      </w:r>
      <w:r>
        <w:rPr>
          <w:rFonts w:ascii="Georgia" w:hAnsi="Georgia"/>
          <w:i/>
          <w:color w:val="000000" w:themeColor="text1"/>
          <w:sz w:val="24"/>
          <w:szCs w:val="24"/>
        </w:rPr>
        <w:t>.</w:t>
      </w:r>
      <w:r w:rsidRPr="00812B21">
        <w:rPr>
          <w:rFonts w:ascii="Georgia" w:hAnsi="Georgia"/>
          <w:b/>
          <w:i/>
          <w:color w:val="000000" w:themeColor="text1"/>
          <w:sz w:val="24"/>
          <w:szCs w:val="24"/>
        </w:rPr>
        <w:t xml:space="preserve"> </w:t>
      </w:r>
      <w:r>
        <w:rPr>
          <w:rFonts w:ascii="Georgia" w:hAnsi="Georgia"/>
          <w:b/>
          <w:color w:val="000000" w:themeColor="text1"/>
          <w:sz w:val="24"/>
          <w:szCs w:val="24"/>
        </w:rPr>
        <w:t>a</w:t>
      </w:r>
      <w:r w:rsidRPr="00812B21">
        <w:rPr>
          <w:rFonts w:ascii="Georgia" w:hAnsi="Georgia"/>
          <w:color w:val="000000" w:themeColor="text1"/>
          <w:sz w:val="24"/>
          <w:szCs w:val="24"/>
        </w:rPr>
        <w:t xml:space="preserve"> Western blot result showing the AP1 protein level in complementation lines and mutants.</w:t>
      </w:r>
      <w:r w:rsidRPr="00812B21">
        <w:rPr>
          <w:rFonts w:ascii="Georgia" w:hAnsi="Georgia"/>
          <w:b/>
          <w:color w:val="000000" w:themeColor="text1"/>
          <w:sz w:val="24"/>
          <w:szCs w:val="24"/>
        </w:rPr>
        <w:t xml:space="preserve"> </w:t>
      </w:r>
      <w:r>
        <w:rPr>
          <w:rFonts w:ascii="Georgia" w:hAnsi="Georgia"/>
          <w:b/>
          <w:color w:val="000000" w:themeColor="text1"/>
          <w:sz w:val="24"/>
          <w:szCs w:val="24"/>
        </w:rPr>
        <w:t>b</w:t>
      </w:r>
      <w:r w:rsidRPr="00812B21">
        <w:rPr>
          <w:rFonts w:ascii="Georgia" w:hAnsi="Georgia"/>
          <w:color w:val="000000" w:themeColor="text1"/>
          <w:sz w:val="24"/>
          <w:szCs w:val="24"/>
        </w:rPr>
        <w:t xml:space="preserve"> EMSA result showing the comparison of DNA binding of AP1</w:t>
      </w:r>
      <w:r w:rsidRPr="00D82041">
        <w:rPr>
          <w:rFonts w:ascii="Georgia" w:hAnsi="Georgia"/>
          <w:color w:val="000000" w:themeColor="text1"/>
          <w:sz w:val="24"/>
          <w:szCs w:val="24"/>
          <w:vertAlign w:val="superscript"/>
        </w:rPr>
        <w:t>wt</w:t>
      </w:r>
      <w:r w:rsidRPr="00812B21">
        <w:rPr>
          <w:rFonts w:ascii="Georgia" w:hAnsi="Georgia"/>
          <w:color w:val="000000" w:themeColor="text1"/>
          <w:sz w:val="24"/>
          <w:szCs w:val="24"/>
        </w:rPr>
        <w:t xml:space="preserve"> and AP1</w:t>
      </w:r>
      <w:r w:rsidRPr="00D82041">
        <w:rPr>
          <w:rFonts w:ascii="Georgia" w:hAnsi="Georgia"/>
          <w:color w:val="000000" w:themeColor="text1"/>
          <w:sz w:val="24"/>
          <w:szCs w:val="24"/>
          <w:vertAlign w:val="superscript"/>
        </w:rPr>
        <w:t>tet</w:t>
      </w:r>
      <w:r w:rsidRPr="00812B21">
        <w:rPr>
          <w:rFonts w:ascii="Georgia" w:hAnsi="Georgia"/>
          <w:color w:val="000000" w:themeColor="text1"/>
          <w:sz w:val="24"/>
          <w:szCs w:val="24"/>
        </w:rPr>
        <w:t>. DNA probe was derived from the SEP3</w:t>
      </w:r>
      <w:r w:rsidRPr="00812B21">
        <w:rPr>
          <w:rFonts w:ascii="Georgia" w:hAnsi="Georgia"/>
          <w:i/>
          <w:color w:val="000000" w:themeColor="text1"/>
          <w:sz w:val="24"/>
          <w:szCs w:val="24"/>
        </w:rPr>
        <w:t xml:space="preserve"> </w:t>
      </w:r>
      <w:r w:rsidRPr="00812B21">
        <w:rPr>
          <w:rFonts w:ascii="Georgia" w:hAnsi="Georgia"/>
          <w:color w:val="000000" w:themeColor="text1"/>
          <w:sz w:val="24"/>
          <w:szCs w:val="24"/>
        </w:rPr>
        <w:t xml:space="preserve">distal enhancer region containing CArG boxes. </w:t>
      </w:r>
      <w:r>
        <w:rPr>
          <w:rFonts w:ascii="Georgia" w:hAnsi="Georgia"/>
          <w:b/>
          <w:color w:val="000000" w:themeColor="text1"/>
          <w:sz w:val="24"/>
          <w:szCs w:val="24"/>
        </w:rPr>
        <w:t>c</w:t>
      </w:r>
      <w:r w:rsidRPr="00812B21">
        <w:rPr>
          <w:rFonts w:ascii="Georgia" w:hAnsi="Georgia"/>
          <w:b/>
          <w:color w:val="000000" w:themeColor="text1"/>
          <w:sz w:val="24"/>
          <w:szCs w:val="24"/>
        </w:rPr>
        <w:t xml:space="preserve"> </w:t>
      </w:r>
      <w:r w:rsidRPr="00812B21">
        <w:rPr>
          <w:rFonts w:ascii="Georgia" w:hAnsi="Georgia"/>
          <w:color w:val="000000" w:themeColor="text1"/>
          <w:sz w:val="24"/>
          <w:szCs w:val="24"/>
        </w:rPr>
        <w:t xml:space="preserve">EMSA gel image comparing the DNA binding </w:t>
      </w:r>
      <w:r w:rsidRPr="00812B21">
        <w:rPr>
          <w:rFonts w:ascii="Georgia" w:hAnsi="Georgia"/>
          <w:color w:val="000000" w:themeColor="text1"/>
          <w:sz w:val="24"/>
          <w:szCs w:val="24"/>
        </w:rPr>
        <w:lastRenderedPageBreak/>
        <w:t>pattern of AP1</w:t>
      </w:r>
      <w:r w:rsidRPr="00D82041">
        <w:rPr>
          <w:rFonts w:ascii="Georgia" w:hAnsi="Georgia"/>
          <w:color w:val="000000" w:themeColor="text1"/>
          <w:sz w:val="24"/>
          <w:szCs w:val="24"/>
          <w:vertAlign w:val="superscript"/>
        </w:rPr>
        <w:t>wt</w:t>
      </w:r>
      <w:r w:rsidRPr="00812B21">
        <w:rPr>
          <w:rFonts w:ascii="Georgia" w:hAnsi="Georgia"/>
          <w:color w:val="000000" w:themeColor="text1"/>
          <w:sz w:val="24"/>
          <w:szCs w:val="24"/>
        </w:rPr>
        <w:t xml:space="preserve"> and AP1</w:t>
      </w:r>
      <w:r w:rsidRPr="00D82041">
        <w:rPr>
          <w:rFonts w:ascii="Georgia" w:hAnsi="Georgia"/>
          <w:color w:val="000000" w:themeColor="text1"/>
          <w:sz w:val="24"/>
          <w:szCs w:val="24"/>
          <w:vertAlign w:val="superscript"/>
        </w:rPr>
        <w:t>dm</w:t>
      </w:r>
      <w:r w:rsidRPr="00812B21">
        <w:rPr>
          <w:rFonts w:ascii="Georgia" w:hAnsi="Georgia"/>
          <w:color w:val="000000" w:themeColor="text1"/>
          <w:sz w:val="24"/>
          <w:szCs w:val="24"/>
        </w:rPr>
        <w:t xml:space="preserve">. </w:t>
      </w:r>
      <w:r>
        <w:rPr>
          <w:rFonts w:ascii="Georgia" w:hAnsi="Georgia"/>
          <w:color w:val="000000" w:themeColor="text1"/>
          <w:sz w:val="24"/>
          <w:szCs w:val="24"/>
        </w:rPr>
        <w:t xml:space="preserve">The </w:t>
      </w:r>
      <w:r w:rsidRPr="00812B21">
        <w:rPr>
          <w:rFonts w:ascii="Georgia" w:hAnsi="Georgia"/>
          <w:color w:val="000000" w:themeColor="text1"/>
          <w:sz w:val="24"/>
          <w:szCs w:val="24"/>
        </w:rPr>
        <w:t xml:space="preserve">DNA probe was derived from </w:t>
      </w:r>
      <w:r>
        <w:rPr>
          <w:rFonts w:ascii="Georgia" w:hAnsi="Georgia"/>
          <w:color w:val="000000" w:themeColor="text1"/>
          <w:sz w:val="24"/>
          <w:szCs w:val="24"/>
        </w:rPr>
        <w:t xml:space="preserve">a </w:t>
      </w:r>
      <w:r w:rsidRPr="00812B21">
        <w:rPr>
          <w:rFonts w:ascii="Georgia" w:hAnsi="Georgia"/>
          <w:color w:val="000000" w:themeColor="text1"/>
          <w:sz w:val="24"/>
          <w:szCs w:val="24"/>
        </w:rPr>
        <w:t xml:space="preserve">SEP3 distal enhancer with one CArG box. </w:t>
      </w:r>
      <w:r>
        <w:rPr>
          <w:rFonts w:ascii="Georgia" w:hAnsi="Georgia"/>
          <w:b/>
          <w:bCs/>
          <w:color w:val="000000" w:themeColor="text1"/>
          <w:sz w:val="24"/>
          <w:szCs w:val="24"/>
        </w:rPr>
        <w:t>d</w:t>
      </w:r>
      <w:r w:rsidRPr="00812B21">
        <w:rPr>
          <w:rFonts w:ascii="Georgia" w:hAnsi="Georgia"/>
          <w:color w:val="000000" w:themeColor="text1"/>
          <w:sz w:val="24"/>
          <w:szCs w:val="24"/>
        </w:rPr>
        <w:t xml:space="preserve"> EMSA gel picture comparing the DNA binding pattern of AP1</w:t>
      </w:r>
      <w:r w:rsidRPr="00D82041">
        <w:rPr>
          <w:rFonts w:ascii="Georgia" w:hAnsi="Georgia"/>
          <w:color w:val="000000" w:themeColor="text1"/>
          <w:sz w:val="24"/>
          <w:szCs w:val="24"/>
          <w:vertAlign w:val="superscript"/>
        </w:rPr>
        <w:t>wt</w:t>
      </w:r>
      <w:r w:rsidRPr="00812B21">
        <w:rPr>
          <w:rFonts w:ascii="Georgia" w:hAnsi="Georgia"/>
          <w:color w:val="000000" w:themeColor="text1"/>
          <w:sz w:val="24"/>
          <w:szCs w:val="24"/>
        </w:rPr>
        <w:t xml:space="preserve"> and AP1</w:t>
      </w:r>
      <w:r w:rsidRPr="00D82041">
        <w:rPr>
          <w:rFonts w:ascii="Georgia" w:hAnsi="Georgia"/>
          <w:color w:val="000000" w:themeColor="text1"/>
          <w:sz w:val="24"/>
          <w:szCs w:val="24"/>
          <w:vertAlign w:val="superscript"/>
        </w:rPr>
        <w:t>dm</w:t>
      </w:r>
      <w:r w:rsidRPr="00812B21">
        <w:rPr>
          <w:rFonts w:ascii="Georgia" w:hAnsi="Georgia"/>
          <w:color w:val="000000" w:themeColor="text1"/>
          <w:sz w:val="24"/>
          <w:szCs w:val="24"/>
        </w:rPr>
        <w:t xml:space="preserve">. </w:t>
      </w:r>
      <w:r>
        <w:rPr>
          <w:rFonts w:ascii="Georgia" w:hAnsi="Georgia"/>
          <w:color w:val="000000" w:themeColor="text1"/>
          <w:sz w:val="24"/>
          <w:szCs w:val="24"/>
        </w:rPr>
        <w:t xml:space="preserve">The </w:t>
      </w:r>
      <w:r w:rsidRPr="00812B21">
        <w:rPr>
          <w:rFonts w:ascii="Georgia" w:hAnsi="Georgia"/>
          <w:color w:val="000000" w:themeColor="text1"/>
          <w:sz w:val="24"/>
          <w:szCs w:val="24"/>
        </w:rPr>
        <w:t xml:space="preserve">DNA probe was derived from </w:t>
      </w:r>
      <w:r>
        <w:rPr>
          <w:rFonts w:ascii="Georgia" w:hAnsi="Georgia"/>
          <w:color w:val="000000" w:themeColor="text1"/>
          <w:sz w:val="24"/>
          <w:szCs w:val="24"/>
        </w:rPr>
        <w:t>a</w:t>
      </w:r>
      <w:r w:rsidRPr="00812B21">
        <w:rPr>
          <w:rFonts w:ascii="Georgia" w:hAnsi="Georgia"/>
          <w:color w:val="000000" w:themeColor="text1"/>
          <w:sz w:val="24"/>
          <w:szCs w:val="24"/>
        </w:rPr>
        <w:t xml:space="preserve"> SEP3 distal enhancer region with two CArG boxes. </w:t>
      </w:r>
      <w:r>
        <w:rPr>
          <w:rFonts w:ascii="Georgia" w:hAnsi="Georgia"/>
          <w:b/>
          <w:bCs/>
          <w:color w:val="000000" w:themeColor="text1"/>
          <w:sz w:val="24"/>
          <w:szCs w:val="24"/>
        </w:rPr>
        <w:t>e</w:t>
      </w:r>
      <w:r w:rsidRPr="00812B21">
        <w:rPr>
          <w:rFonts w:ascii="Georgia" w:hAnsi="Georgia"/>
          <w:color w:val="000000" w:themeColor="text1"/>
          <w:sz w:val="24"/>
          <w:szCs w:val="24"/>
        </w:rPr>
        <w:t xml:space="preserve"> EMSA DNA binding pattern of AP1 showing the interaction of AP1 with other MADS box transcription factors. </w:t>
      </w:r>
      <w:r>
        <w:rPr>
          <w:rFonts w:ascii="Georgia" w:hAnsi="Georgia"/>
          <w:color w:val="000000" w:themeColor="text1"/>
          <w:sz w:val="24"/>
          <w:szCs w:val="24"/>
        </w:rPr>
        <w:t xml:space="preserve">The </w:t>
      </w:r>
      <w:r w:rsidRPr="00812B21">
        <w:rPr>
          <w:rFonts w:ascii="Georgia" w:hAnsi="Georgia"/>
          <w:color w:val="000000" w:themeColor="text1"/>
          <w:sz w:val="24"/>
          <w:szCs w:val="24"/>
        </w:rPr>
        <w:t xml:space="preserve">DNA probe was derived from </w:t>
      </w:r>
      <w:r>
        <w:rPr>
          <w:rFonts w:ascii="Georgia" w:hAnsi="Georgia"/>
          <w:color w:val="000000" w:themeColor="text1"/>
          <w:sz w:val="24"/>
          <w:szCs w:val="24"/>
        </w:rPr>
        <w:t>a</w:t>
      </w:r>
      <w:r w:rsidRPr="00812B21">
        <w:rPr>
          <w:rFonts w:ascii="Georgia" w:hAnsi="Georgia"/>
          <w:color w:val="000000" w:themeColor="text1"/>
          <w:sz w:val="24"/>
          <w:szCs w:val="24"/>
        </w:rPr>
        <w:t xml:space="preserve"> SEP3 distal enhancer region with one CArG box.</w:t>
      </w:r>
    </w:p>
    <w:p w14:paraId="1A8ECA28" w14:textId="77777777" w:rsidR="00EF0D4D" w:rsidRDefault="00EF0D4D" w:rsidP="00D82041">
      <w:pPr>
        <w:spacing w:line="480" w:lineRule="auto"/>
        <w:rPr>
          <w:rFonts w:ascii="Georgia" w:hAnsi="Georgia"/>
          <w:color w:val="000000" w:themeColor="text1"/>
          <w:sz w:val="24"/>
          <w:szCs w:val="24"/>
        </w:rPr>
      </w:pPr>
    </w:p>
    <w:p w14:paraId="45C9495C" w14:textId="7CBBD051" w:rsidR="00E05770" w:rsidRDefault="00E05770" w:rsidP="00D82041">
      <w:pPr>
        <w:spacing w:line="480" w:lineRule="auto"/>
        <w:rPr>
          <w:rFonts w:ascii="Georgia" w:hAnsi="Georgia"/>
          <w:color w:val="000000" w:themeColor="text1"/>
          <w:sz w:val="24"/>
          <w:szCs w:val="24"/>
        </w:rPr>
      </w:pPr>
    </w:p>
    <w:p w14:paraId="009B9102" w14:textId="609F2539" w:rsidR="00E05770" w:rsidRDefault="008071AD" w:rsidP="00D82041">
      <w:pPr>
        <w:spacing w:line="480" w:lineRule="auto"/>
        <w:rPr>
          <w:rFonts w:ascii="Georgia" w:hAnsi="Georgia"/>
          <w:color w:val="000000" w:themeColor="text1"/>
          <w:sz w:val="24"/>
          <w:szCs w:val="24"/>
        </w:rPr>
      </w:pPr>
      <w:r>
        <w:rPr>
          <w:rFonts w:ascii="Georgia" w:hAnsi="Georgia"/>
          <w:noProof/>
          <w:color w:val="000000" w:themeColor="text1"/>
          <w:sz w:val="24"/>
          <w:szCs w:val="24"/>
        </w:rPr>
        <w:drawing>
          <wp:inline distT="0" distB="0" distL="0" distR="0" wp14:anchorId="5463EE0C" wp14:editId="3FB413A8">
            <wp:extent cx="5731510" cy="6007100"/>
            <wp:effectExtent l="0" t="0" r="0" b="0"/>
            <wp:docPr id="12141731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173140" name="Picture 1214173140"/>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6007100"/>
                    </a:xfrm>
                    <a:prstGeom prst="rect">
                      <a:avLst/>
                    </a:prstGeom>
                  </pic:spPr>
                </pic:pic>
              </a:graphicData>
            </a:graphic>
          </wp:inline>
        </w:drawing>
      </w:r>
    </w:p>
    <w:p w14:paraId="60167487" w14:textId="77777777" w:rsidR="00E05770" w:rsidRDefault="00E05770" w:rsidP="00D82041">
      <w:pPr>
        <w:spacing w:line="480" w:lineRule="auto"/>
        <w:rPr>
          <w:rFonts w:ascii="Georgia" w:hAnsi="Georgia"/>
          <w:color w:val="000000" w:themeColor="text1"/>
          <w:sz w:val="24"/>
          <w:szCs w:val="24"/>
        </w:rPr>
      </w:pPr>
    </w:p>
    <w:p w14:paraId="72E86B52" w14:textId="77777777" w:rsidR="00E05770" w:rsidRDefault="00E05770" w:rsidP="00D82041">
      <w:pPr>
        <w:spacing w:line="480" w:lineRule="auto"/>
        <w:rPr>
          <w:rFonts w:ascii="Georgia" w:hAnsi="Georgia"/>
          <w:color w:val="000000" w:themeColor="text1"/>
          <w:sz w:val="24"/>
          <w:szCs w:val="24"/>
        </w:rPr>
      </w:pPr>
    </w:p>
    <w:p w14:paraId="05E4371A" w14:textId="6C407A6B" w:rsidR="00E05770" w:rsidRPr="00E05770" w:rsidRDefault="00E05770" w:rsidP="00E05770">
      <w:pPr>
        <w:pStyle w:val="Caption"/>
        <w:spacing w:line="480" w:lineRule="auto"/>
        <w:rPr>
          <w:rFonts w:ascii="Georgia" w:hAnsi="Georgia"/>
          <w:i w:val="0"/>
          <w:iCs w:val="0"/>
          <w:color w:val="000000" w:themeColor="text1"/>
          <w:sz w:val="24"/>
          <w:szCs w:val="24"/>
        </w:rPr>
      </w:pPr>
      <w:r w:rsidRPr="001F58B4">
        <w:rPr>
          <w:rFonts w:ascii="Georgia" w:hAnsi="Georgia"/>
          <w:i w:val="0"/>
          <w:iCs w:val="0"/>
          <w:color w:val="000000" w:themeColor="text1"/>
          <w:sz w:val="24"/>
          <w:szCs w:val="24"/>
        </w:rPr>
        <w:t>Fig.</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S</w:t>
      </w:r>
      <w:r>
        <w:rPr>
          <w:rFonts w:ascii="Georgia" w:hAnsi="Georgia"/>
          <w:i w:val="0"/>
          <w:iCs w:val="0"/>
          <w:color w:val="000000" w:themeColor="text1"/>
          <w:sz w:val="24"/>
          <w:szCs w:val="24"/>
        </w:rPr>
        <w:t>2</w:t>
      </w:r>
      <w:r w:rsidRPr="001F58B4">
        <w:rPr>
          <w:rFonts w:ascii="Georgia" w:hAnsi="Georgia"/>
          <w:i w:val="0"/>
          <w:iCs w:val="0"/>
          <w:color w:val="000000" w:themeColor="text1"/>
          <w:sz w:val="24"/>
          <w:szCs w:val="24"/>
        </w:rPr>
        <w:t xml:space="preserve"> Determination of the dissociation constant (</w:t>
      </w:r>
      <w:proofErr w:type="spellStart"/>
      <w:r w:rsidRPr="001F58B4">
        <w:rPr>
          <w:rFonts w:ascii="Georgia" w:hAnsi="Georgia"/>
          <w:i w:val="0"/>
          <w:iCs w:val="0"/>
          <w:color w:val="000000" w:themeColor="text1"/>
          <w:sz w:val="24"/>
          <w:szCs w:val="24"/>
        </w:rPr>
        <w:t>Kd</w:t>
      </w:r>
      <w:proofErr w:type="spellEnd"/>
      <w:r w:rsidRPr="001F58B4">
        <w:rPr>
          <w:rFonts w:ascii="Georgia" w:hAnsi="Georgia"/>
          <w:i w:val="0"/>
          <w:iCs w:val="0"/>
          <w:color w:val="000000" w:themeColor="text1"/>
          <w:sz w:val="24"/>
          <w:szCs w:val="24"/>
        </w:rPr>
        <w:t xml:space="preserve">). </w:t>
      </w:r>
      <w:r w:rsidRPr="00D82041">
        <w:rPr>
          <w:rFonts w:ascii="Georgia" w:hAnsi="Georgia"/>
          <w:b/>
          <w:bCs/>
          <w:i w:val="0"/>
          <w:iCs w:val="0"/>
          <w:color w:val="000000" w:themeColor="text1"/>
          <w:sz w:val="24"/>
          <w:szCs w:val="24"/>
        </w:rPr>
        <w:t>a</w:t>
      </w:r>
      <w:r w:rsidRPr="001F58B4">
        <w:rPr>
          <w:rFonts w:ascii="Georgia" w:hAnsi="Georgia"/>
          <w:i w:val="0"/>
          <w:iCs w:val="0"/>
          <w:color w:val="000000" w:themeColor="text1"/>
          <w:sz w:val="24"/>
          <w:szCs w:val="24"/>
        </w:rPr>
        <w:t xml:space="preserve"> EMSA binding reaction of the AP1</w:t>
      </w:r>
      <w:r w:rsidRPr="00AD7D21">
        <w:rPr>
          <w:rFonts w:ascii="Georgia" w:hAnsi="Georgia"/>
          <w:i w:val="0"/>
          <w:iCs w:val="0"/>
          <w:color w:val="000000" w:themeColor="text1"/>
          <w:sz w:val="24"/>
          <w:szCs w:val="24"/>
          <w:vertAlign w:val="superscript"/>
        </w:rPr>
        <w:t>wt</w:t>
      </w:r>
      <w:r w:rsidRPr="001F58B4">
        <w:rPr>
          <w:rFonts w:ascii="Georgia" w:hAnsi="Georgia"/>
          <w:i w:val="0"/>
          <w:iCs w:val="0"/>
          <w:color w:val="000000" w:themeColor="text1"/>
          <w:sz w:val="24"/>
          <w:szCs w:val="24"/>
        </w:rPr>
        <w:t xml:space="preserve"> and AP1</w:t>
      </w:r>
      <w:r w:rsidRPr="00AD7D21">
        <w:rPr>
          <w:rFonts w:ascii="Georgia" w:hAnsi="Georgia"/>
          <w:i w:val="0"/>
          <w:iCs w:val="0"/>
          <w:color w:val="000000" w:themeColor="text1"/>
          <w:sz w:val="24"/>
          <w:szCs w:val="24"/>
          <w:vertAlign w:val="superscript"/>
        </w:rPr>
        <w:t>tet</w:t>
      </w:r>
      <w:r w:rsidRPr="001F58B4">
        <w:rPr>
          <w:rFonts w:ascii="Georgia" w:hAnsi="Georgia"/>
          <w:i w:val="0"/>
          <w:iCs w:val="0"/>
          <w:color w:val="000000" w:themeColor="text1"/>
          <w:sz w:val="24"/>
          <w:szCs w:val="24"/>
        </w:rPr>
        <w:t xml:space="preserve"> proteins with </w:t>
      </w:r>
      <w:r>
        <w:rPr>
          <w:rFonts w:ascii="Georgia" w:hAnsi="Georgia"/>
          <w:i w:val="0"/>
          <w:iCs w:val="0"/>
          <w:color w:val="000000" w:themeColor="text1"/>
          <w:sz w:val="24"/>
          <w:szCs w:val="24"/>
        </w:rPr>
        <w:t>incremental</w:t>
      </w:r>
      <w:r w:rsidRPr="001F58B4">
        <w:rPr>
          <w:rFonts w:ascii="Georgia" w:hAnsi="Georgia"/>
          <w:i w:val="0"/>
          <w:iCs w:val="0"/>
          <w:color w:val="000000" w:themeColor="text1"/>
          <w:sz w:val="24"/>
          <w:szCs w:val="24"/>
        </w:rPr>
        <w:t xml:space="preserve"> serial dilutions of the AP1 promoter, AG intron</w:t>
      </w:r>
      <w:r>
        <w:rPr>
          <w:rFonts w:ascii="Georgia" w:hAnsi="Georgia"/>
          <w:i w:val="0"/>
          <w:iCs w:val="0"/>
          <w:color w:val="000000" w:themeColor="text1"/>
          <w:sz w:val="24"/>
          <w:szCs w:val="24"/>
        </w:rPr>
        <w:t>,</w:t>
      </w:r>
      <w:r w:rsidRPr="001F58B4">
        <w:rPr>
          <w:rFonts w:ascii="Georgia" w:hAnsi="Georgia"/>
          <w:i w:val="0"/>
          <w:iCs w:val="0"/>
          <w:color w:val="000000" w:themeColor="text1"/>
          <w:sz w:val="24"/>
          <w:szCs w:val="24"/>
        </w:rPr>
        <w:t xml:space="preserve"> and SEP3 TSS DNA fragments. </w:t>
      </w:r>
      <w:r w:rsidRPr="00D82041">
        <w:rPr>
          <w:rFonts w:ascii="Georgia" w:hAnsi="Georgia"/>
          <w:b/>
          <w:bCs/>
          <w:i w:val="0"/>
          <w:iCs w:val="0"/>
          <w:color w:val="000000" w:themeColor="text1"/>
          <w:sz w:val="24"/>
          <w:szCs w:val="24"/>
        </w:rPr>
        <w:t>b</w:t>
      </w:r>
      <w:r w:rsidRPr="001F58B4">
        <w:rPr>
          <w:rFonts w:ascii="Georgia" w:hAnsi="Georgia"/>
          <w:i w:val="0"/>
          <w:iCs w:val="0"/>
          <w:color w:val="000000" w:themeColor="text1"/>
          <w:sz w:val="24"/>
          <w:szCs w:val="24"/>
        </w:rPr>
        <w:t xml:space="preserve"> </w:t>
      </w:r>
      <w:proofErr w:type="spellStart"/>
      <w:r w:rsidRPr="001F58B4">
        <w:rPr>
          <w:rFonts w:ascii="Georgia" w:hAnsi="Georgia"/>
          <w:i w:val="0"/>
          <w:iCs w:val="0"/>
          <w:color w:val="000000" w:themeColor="text1"/>
          <w:sz w:val="24"/>
          <w:szCs w:val="24"/>
        </w:rPr>
        <w:t>Kd</w:t>
      </w:r>
      <w:proofErr w:type="spellEnd"/>
      <w:r w:rsidRPr="001F58B4">
        <w:rPr>
          <w:rFonts w:ascii="Georgia" w:hAnsi="Georgia"/>
          <w:i w:val="0"/>
          <w:iCs w:val="0"/>
          <w:color w:val="000000" w:themeColor="text1"/>
          <w:sz w:val="24"/>
          <w:szCs w:val="24"/>
        </w:rPr>
        <w:t xml:space="preserve"> estimations with two separate models: a Michaelis-Menten model (Bound ~ Total), red line, and a Scatchard plot (Bound/Free ~ Bound), blue line. </w:t>
      </w:r>
      <w:proofErr w:type="spellStart"/>
      <w:r w:rsidRPr="001F58B4">
        <w:rPr>
          <w:rFonts w:ascii="Georgia" w:hAnsi="Georgia"/>
          <w:i w:val="0"/>
          <w:iCs w:val="0"/>
          <w:color w:val="000000" w:themeColor="text1"/>
          <w:sz w:val="24"/>
          <w:szCs w:val="24"/>
        </w:rPr>
        <w:t>Kd</w:t>
      </w:r>
      <w:proofErr w:type="spellEnd"/>
      <w:r w:rsidRPr="001F58B4">
        <w:rPr>
          <w:rFonts w:ascii="Georgia" w:hAnsi="Georgia"/>
          <w:i w:val="0"/>
          <w:iCs w:val="0"/>
          <w:color w:val="000000" w:themeColor="text1"/>
          <w:sz w:val="24"/>
          <w:szCs w:val="24"/>
        </w:rPr>
        <w:t xml:space="preserve"> estimation for SEP3 TSS DNA fragment was not possible due to a very weak EMSA binding signal.</w:t>
      </w:r>
    </w:p>
    <w:p w14:paraId="3C45F2AE" w14:textId="77777777" w:rsidR="00D82041" w:rsidRDefault="00D82041" w:rsidP="00D82041">
      <w:pPr>
        <w:spacing w:line="480" w:lineRule="auto"/>
        <w:rPr>
          <w:rFonts w:ascii="Georgia" w:hAnsi="Georgia"/>
          <w:color w:val="000000" w:themeColor="text1"/>
          <w:sz w:val="24"/>
          <w:szCs w:val="24"/>
        </w:rPr>
      </w:pPr>
      <w:r>
        <w:rPr>
          <w:rFonts w:ascii="Georgia" w:hAnsi="Georgia"/>
          <w:noProof/>
          <w:color w:val="000000" w:themeColor="text1"/>
          <w:sz w:val="24"/>
          <w:szCs w:val="24"/>
        </w:rPr>
        <w:drawing>
          <wp:inline distT="0" distB="0" distL="0" distR="0" wp14:anchorId="49375582" wp14:editId="6AD83444">
            <wp:extent cx="5731510" cy="3849787"/>
            <wp:effectExtent l="0" t="0" r="0" b="0"/>
            <wp:docPr id="2011351628"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351628" name="Picture 1" descr="A screenshot of a computer screen&#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849787"/>
                    </a:xfrm>
                    <a:prstGeom prst="rect">
                      <a:avLst/>
                    </a:prstGeom>
                  </pic:spPr>
                </pic:pic>
              </a:graphicData>
            </a:graphic>
          </wp:inline>
        </w:drawing>
      </w:r>
    </w:p>
    <w:p w14:paraId="627BC644" w14:textId="77777777" w:rsidR="00D82041" w:rsidRDefault="00D82041"/>
    <w:p w14:paraId="4171FC5D" w14:textId="628EFEB4" w:rsidR="00D82041" w:rsidRDefault="00D82041" w:rsidP="00D82041">
      <w:pPr>
        <w:pStyle w:val="Caption"/>
        <w:spacing w:line="480" w:lineRule="auto"/>
        <w:rPr>
          <w:rFonts w:ascii="Georgia" w:hAnsi="Georgia"/>
          <w:i w:val="0"/>
          <w:iCs w:val="0"/>
          <w:color w:val="000000" w:themeColor="text1"/>
          <w:sz w:val="24"/>
          <w:szCs w:val="24"/>
        </w:rPr>
      </w:pPr>
      <w:bookmarkStart w:id="0" w:name="_Ref143614892"/>
      <w:r w:rsidRPr="00812B21">
        <w:rPr>
          <w:rFonts w:ascii="Georgia" w:hAnsi="Georgia"/>
          <w:i w:val="0"/>
          <w:iCs w:val="0"/>
          <w:color w:val="000000" w:themeColor="text1"/>
          <w:sz w:val="24"/>
          <w:szCs w:val="24"/>
        </w:rPr>
        <w:t>Fig. S</w:t>
      </w:r>
      <w:bookmarkEnd w:id="0"/>
      <w:r w:rsidR="00E05770">
        <w:rPr>
          <w:rFonts w:ascii="Georgia" w:hAnsi="Georgia"/>
          <w:i w:val="0"/>
          <w:iCs w:val="0"/>
          <w:color w:val="000000" w:themeColor="text1"/>
          <w:sz w:val="24"/>
          <w:szCs w:val="24"/>
        </w:rPr>
        <w:t xml:space="preserve">3 </w:t>
      </w:r>
      <w:r w:rsidRPr="00812B21">
        <w:rPr>
          <w:rFonts w:ascii="Georgia" w:hAnsi="Georgia"/>
          <w:bCs/>
          <w:i w:val="0"/>
          <w:iCs w:val="0"/>
          <w:color w:val="000000" w:themeColor="text1"/>
          <w:sz w:val="24"/>
          <w:szCs w:val="24"/>
        </w:rPr>
        <w:t>Complementation analysis of AP1</w:t>
      </w:r>
      <w:r w:rsidRPr="00812B21">
        <w:rPr>
          <w:rFonts w:ascii="Georgia" w:hAnsi="Georgia"/>
          <w:bCs/>
          <w:i w:val="0"/>
          <w:iCs w:val="0"/>
          <w:color w:val="000000" w:themeColor="text1"/>
          <w:sz w:val="24"/>
          <w:szCs w:val="24"/>
          <w:vertAlign w:val="superscript"/>
        </w:rPr>
        <w:t>WT</w:t>
      </w:r>
      <w:r w:rsidRPr="00812B21">
        <w:rPr>
          <w:rFonts w:ascii="Georgia" w:hAnsi="Georgia"/>
          <w:bCs/>
          <w:i w:val="0"/>
          <w:iCs w:val="0"/>
          <w:color w:val="000000" w:themeColor="text1"/>
          <w:sz w:val="24"/>
          <w:szCs w:val="24"/>
        </w:rPr>
        <w:t xml:space="preserve"> and AP1-tetramerisation deficient genotypes.</w:t>
      </w:r>
      <w:r w:rsidRPr="00812B21">
        <w:rPr>
          <w:rFonts w:ascii="Georgia" w:hAnsi="Georgia"/>
          <w:b/>
          <w:i w:val="0"/>
          <w:iCs w:val="0"/>
          <w:color w:val="000000" w:themeColor="text1"/>
          <w:sz w:val="24"/>
          <w:szCs w:val="24"/>
        </w:rPr>
        <w:t xml:space="preserve"> </w:t>
      </w:r>
      <w:r>
        <w:rPr>
          <w:rFonts w:ascii="Georgia" w:hAnsi="Georgia"/>
          <w:b/>
          <w:i w:val="0"/>
          <w:iCs w:val="0"/>
          <w:color w:val="000000" w:themeColor="text1"/>
          <w:sz w:val="24"/>
          <w:szCs w:val="24"/>
        </w:rPr>
        <w:t>a</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Further phenotypic validation of the AP1</w:t>
      </w:r>
      <w:r w:rsidRPr="00812B21">
        <w:rPr>
          <w:rFonts w:ascii="Georgia" w:hAnsi="Georgia"/>
          <w:i w:val="0"/>
          <w:iCs w:val="0"/>
          <w:color w:val="000000" w:themeColor="text1"/>
          <w:sz w:val="24"/>
          <w:szCs w:val="24"/>
          <w:vertAlign w:val="superscript"/>
        </w:rPr>
        <w:t>WT</w:t>
      </w:r>
      <w:r w:rsidRPr="00812B21">
        <w:rPr>
          <w:rFonts w:ascii="Georgia" w:hAnsi="Georgia"/>
          <w:i w:val="0"/>
          <w:iCs w:val="0"/>
          <w:color w:val="000000" w:themeColor="text1"/>
          <w:sz w:val="24"/>
          <w:szCs w:val="24"/>
        </w:rPr>
        <w:t>-GFP, AP1</w:t>
      </w:r>
      <w:r w:rsidRPr="00812B21">
        <w:rPr>
          <w:rFonts w:ascii="Georgia" w:hAnsi="Georgia"/>
          <w:i w:val="0"/>
          <w:iCs w:val="0"/>
          <w:color w:val="000000" w:themeColor="text1"/>
          <w:sz w:val="24"/>
          <w:szCs w:val="24"/>
          <w:vertAlign w:val="superscript"/>
        </w:rPr>
        <w:t>tet</w:t>
      </w:r>
      <w:r w:rsidRPr="00812B21">
        <w:rPr>
          <w:rFonts w:ascii="Georgia" w:hAnsi="Georgia"/>
          <w:i w:val="0"/>
          <w:iCs w:val="0"/>
          <w:color w:val="000000" w:themeColor="text1"/>
          <w:sz w:val="24"/>
          <w:szCs w:val="24"/>
        </w:rPr>
        <w:t>-GFP, and AP1</w:t>
      </w:r>
      <w:r w:rsidRPr="00812B21">
        <w:rPr>
          <w:rFonts w:ascii="Georgia" w:hAnsi="Georgia"/>
          <w:i w:val="0"/>
          <w:iCs w:val="0"/>
          <w:color w:val="000000" w:themeColor="text1"/>
          <w:sz w:val="24"/>
          <w:szCs w:val="24"/>
          <w:vertAlign w:val="superscript"/>
        </w:rPr>
        <w:t>dm</w:t>
      </w:r>
      <w:r w:rsidRPr="00812B21">
        <w:rPr>
          <w:rFonts w:ascii="Georgia" w:hAnsi="Georgia"/>
          <w:i w:val="0"/>
          <w:iCs w:val="0"/>
          <w:color w:val="000000" w:themeColor="text1"/>
          <w:sz w:val="24"/>
          <w:szCs w:val="24"/>
        </w:rPr>
        <w:t xml:space="preserve">-GFP transgenic genotypes highlighting the typical phenotypic deficiencies of an AP1 tetramerisation mutant; loss of petal organ initiation and development and loss of sepal organ specification. </w:t>
      </w:r>
      <w:r>
        <w:rPr>
          <w:rFonts w:ascii="Georgia" w:hAnsi="Georgia"/>
          <w:b/>
          <w:i w:val="0"/>
          <w:iCs w:val="0"/>
          <w:color w:val="000000" w:themeColor="text1"/>
          <w:sz w:val="24"/>
          <w:szCs w:val="24"/>
        </w:rPr>
        <w:t>b</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 xml:space="preserve">Phenotypes of inflorescences and mature flowers </w:t>
      </w:r>
      <w:r w:rsidRPr="00812B21">
        <w:rPr>
          <w:rFonts w:ascii="Georgia" w:hAnsi="Georgia"/>
          <w:i w:val="0"/>
          <w:iCs w:val="0"/>
          <w:color w:val="000000" w:themeColor="text1"/>
          <w:sz w:val="24"/>
          <w:szCs w:val="24"/>
        </w:rPr>
        <w:lastRenderedPageBreak/>
        <w:t>of the Col-</w:t>
      </w:r>
      <w:r>
        <w:rPr>
          <w:rFonts w:ascii="Georgia" w:hAnsi="Georgia"/>
          <w:i w:val="0"/>
          <w:iCs w:val="0"/>
          <w:color w:val="000000" w:themeColor="text1"/>
          <w:sz w:val="24"/>
          <w:szCs w:val="24"/>
        </w:rPr>
        <w:t>0</w:t>
      </w:r>
      <w:r w:rsidRPr="00812B21">
        <w:rPr>
          <w:rFonts w:ascii="Georgia" w:hAnsi="Georgia"/>
          <w:i w:val="0"/>
          <w:iCs w:val="0"/>
          <w:color w:val="000000" w:themeColor="text1"/>
          <w:sz w:val="24"/>
          <w:szCs w:val="24"/>
        </w:rPr>
        <w:t xml:space="preserve"> ecotype, the </w:t>
      </w:r>
      <w:r w:rsidRPr="00812B21">
        <w:rPr>
          <w:rFonts w:ascii="Georgia" w:hAnsi="Georgia"/>
          <w:color w:val="000000" w:themeColor="text1"/>
          <w:sz w:val="24"/>
          <w:szCs w:val="24"/>
        </w:rPr>
        <w:t>ap1-11</w:t>
      </w:r>
      <w:r w:rsidRPr="00812B21">
        <w:rPr>
          <w:rFonts w:ascii="Georgia" w:hAnsi="Georgia"/>
          <w:i w:val="0"/>
          <w:iCs w:val="0"/>
          <w:color w:val="000000" w:themeColor="text1"/>
          <w:sz w:val="24"/>
          <w:szCs w:val="24"/>
        </w:rPr>
        <w:t xml:space="preserve"> mutant, and the CRISPR Cas9-generated ap1</w:t>
      </w:r>
      <w:r w:rsidRPr="00812B21">
        <w:rPr>
          <w:rFonts w:ascii="Georgia" w:hAnsi="Georgia"/>
          <w:i w:val="0"/>
          <w:iCs w:val="0"/>
          <w:color w:val="000000" w:themeColor="text1"/>
          <w:sz w:val="24"/>
          <w:szCs w:val="24"/>
          <w:vertAlign w:val="superscript"/>
        </w:rPr>
        <w:t xml:space="preserve">tet </w:t>
      </w:r>
      <w:r w:rsidRPr="00812B21">
        <w:rPr>
          <w:rFonts w:ascii="Georgia" w:hAnsi="Georgia"/>
          <w:i w:val="0"/>
          <w:iCs w:val="0"/>
          <w:color w:val="000000" w:themeColor="text1"/>
          <w:sz w:val="24"/>
          <w:szCs w:val="24"/>
        </w:rPr>
        <w:t>mutant. For each specimen, flower 3 and inflorescences snipped above flower 5 were imaged (</w:t>
      </w:r>
      <w:r>
        <w:rPr>
          <w:rFonts w:ascii="Georgia" w:hAnsi="Georgia"/>
          <w:i w:val="0"/>
          <w:iCs w:val="0"/>
          <w:color w:val="000000" w:themeColor="text1"/>
          <w:sz w:val="24"/>
          <w:szCs w:val="24"/>
        </w:rPr>
        <w:t xml:space="preserve">mature </w:t>
      </w:r>
      <w:r w:rsidRPr="00812B21">
        <w:rPr>
          <w:rFonts w:ascii="Georgia" w:hAnsi="Georgia"/>
          <w:i w:val="0"/>
          <w:iCs w:val="0"/>
          <w:color w:val="000000" w:themeColor="text1"/>
          <w:sz w:val="24"/>
          <w:szCs w:val="24"/>
        </w:rPr>
        <w:t>flower 3: top image, inflorescence: bottom image).</w:t>
      </w:r>
    </w:p>
    <w:p w14:paraId="4CEB5792" w14:textId="77777777" w:rsidR="00D82041" w:rsidRDefault="00D82041">
      <w:r>
        <w:rPr>
          <w:noProof/>
        </w:rPr>
        <w:drawing>
          <wp:inline distT="0" distB="0" distL="0" distR="0" wp14:anchorId="0359FEF5" wp14:editId="2E969FD9">
            <wp:extent cx="5731510" cy="2097103"/>
            <wp:effectExtent l="0" t="0" r="0" b="0"/>
            <wp:docPr id="17802325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232524" name="Picture 1780232524"/>
                    <pic:cNvPicPr/>
                  </pic:nvPicPr>
                  <pic:blipFill rotWithShape="1">
                    <a:blip r:embed="rId7"/>
                    <a:srcRect t="12197" b="22741"/>
                    <a:stretch/>
                  </pic:blipFill>
                  <pic:spPr bwMode="auto">
                    <a:xfrm>
                      <a:off x="0" y="0"/>
                      <a:ext cx="5731510" cy="2097103"/>
                    </a:xfrm>
                    <a:prstGeom prst="rect">
                      <a:avLst/>
                    </a:prstGeom>
                    <a:ln>
                      <a:noFill/>
                    </a:ln>
                    <a:extLst>
                      <a:ext uri="{53640926-AAD7-44D8-BBD7-CCE9431645EC}">
                        <a14:shadowObscured xmlns:a14="http://schemas.microsoft.com/office/drawing/2010/main"/>
                      </a:ext>
                    </a:extLst>
                  </pic:spPr>
                </pic:pic>
              </a:graphicData>
            </a:graphic>
          </wp:inline>
        </w:drawing>
      </w:r>
    </w:p>
    <w:p w14:paraId="7B8B696E" w14:textId="09900282" w:rsidR="00D82041" w:rsidRDefault="00D82041" w:rsidP="00D82041">
      <w:pPr>
        <w:pStyle w:val="Caption"/>
        <w:spacing w:line="480" w:lineRule="auto"/>
        <w:rPr>
          <w:rFonts w:ascii="Georgia" w:hAnsi="Georgia"/>
          <w:i w:val="0"/>
          <w:iCs w:val="0"/>
          <w:color w:val="000000" w:themeColor="text1"/>
          <w:sz w:val="24"/>
          <w:szCs w:val="24"/>
        </w:rPr>
      </w:pPr>
      <w:r w:rsidRPr="001F58B4">
        <w:rPr>
          <w:rFonts w:ascii="Georgia" w:hAnsi="Georgia"/>
          <w:i w:val="0"/>
          <w:iCs w:val="0"/>
          <w:color w:val="000000" w:themeColor="text1"/>
          <w:sz w:val="24"/>
          <w:szCs w:val="24"/>
        </w:rPr>
        <w:t>Fig.S</w:t>
      </w:r>
      <w:r w:rsidR="00E05770">
        <w:rPr>
          <w:rFonts w:ascii="Georgia" w:hAnsi="Georgia"/>
          <w:i w:val="0"/>
          <w:iCs w:val="0"/>
          <w:color w:val="000000" w:themeColor="text1"/>
          <w:sz w:val="24"/>
          <w:szCs w:val="24"/>
        </w:rPr>
        <w:t>4</w:t>
      </w:r>
      <w:r w:rsidRPr="001F58B4">
        <w:rPr>
          <w:rFonts w:ascii="Georgia" w:hAnsi="Georgia"/>
          <w:i w:val="0"/>
          <w:iCs w:val="0"/>
          <w:color w:val="000000" w:themeColor="text1"/>
          <w:sz w:val="24"/>
          <w:szCs w:val="24"/>
        </w:rPr>
        <w:t xml:space="preserve"> </w:t>
      </w:r>
      <w:r>
        <w:rPr>
          <w:rFonts w:ascii="Georgia" w:hAnsi="Georgia"/>
          <w:i w:val="0"/>
          <w:iCs w:val="0"/>
          <w:color w:val="000000" w:themeColor="text1"/>
          <w:sz w:val="24"/>
          <w:szCs w:val="24"/>
        </w:rPr>
        <w:t>Chromatin-associated protein complex partners of AP1</w:t>
      </w:r>
      <w:r w:rsidRPr="00D82041">
        <w:rPr>
          <w:rFonts w:ascii="Georgia" w:hAnsi="Georgia"/>
          <w:i w:val="0"/>
          <w:iCs w:val="0"/>
          <w:color w:val="000000" w:themeColor="text1"/>
          <w:sz w:val="24"/>
          <w:szCs w:val="24"/>
          <w:vertAlign w:val="superscript"/>
        </w:rPr>
        <w:t>wt</w:t>
      </w:r>
      <w:r>
        <w:rPr>
          <w:rFonts w:ascii="Georgia" w:hAnsi="Georgia"/>
          <w:i w:val="0"/>
          <w:iCs w:val="0"/>
          <w:color w:val="000000" w:themeColor="text1"/>
          <w:sz w:val="24"/>
          <w:szCs w:val="24"/>
        </w:rPr>
        <w:t xml:space="preserve"> and AP1</w:t>
      </w:r>
      <w:r w:rsidRPr="00D82041">
        <w:rPr>
          <w:rFonts w:ascii="Georgia" w:hAnsi="Georgia"/>
          <w:i w:val="0"/>
          <w:iCs w:val="0"/>
          <w:color w:val="000000" w:themeColor="text1"/>
          <w:sz w:val="24"/>
          <w:szCs w:val="24"/>
          <w:vertAlign w:val="superscript"/>
        </w:rPr>
        <w:t>tet</w:t>
      </w:r>
      <w:r>
        <w:rPr>
          <w:rFonts w:ascii="Georgia" w:hAnsi="Georgia"/>
          <w:i w:val="0"/>
          <w:iCs w:val="0"/>
          <w:color w:val="000000" w:themeColor="text1"/>
          <w:sz w:val="24"/>
          <w:szCs w:val="24"/>
        </w:rPr>
        <w:t xml:space="preserve">. </w:t>
      </w:r>
      <w:r w:rsidRPr="00D82041">
        <w:rPr>
          <w:rFonts w:ascii="Georgia" w:hAnsi="Georgia"/>
          <w:b/>
          <w:bCs/>
          <w:i w:val="0"/>
          <w:iCs w:val="0"/>
          <w:color w:val="000000" w:themeColor="text1"/>
          <w:sz w:val="24"/>
          <w:szCs w:val="24"/>
        </w:rPr>
        <w:t>a</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Volcano plot highlighting the enrichment of chromatin remodelers in AP1 interacting partners based on IP-MS for AP1</w:t>
      </w:r>
      <w:r w:rsidRPr="00D82041">
        <w:rPr>
          <w:rFonts w:ascii="Georgia" w:hAnsi="Georgia"/>
          <w:i w:val="0"/>
          <w:iCs w:val="0"/>
          <w:color w:val="000000" w:themeColor="text1"/>
          <w:sz w:val="24"/>
          <w:szCs w:val="24"/>
          <w:vertAlign w:val="superscript"/>
        </w:rPr>
        <w:t>WT</w:t>
      </w:r>
      <w:r w:rsidRPr="001F58B4">
        <w:rPr>
          <w:rFonts w:ascii="Georgia" w:hAnsi="Georgia"/>
          <w:i w:val="0"/>
          <w:iCs w:val="0"/>
          <w:color w:val="000000" w:themeColor="text1"/>
          <w:sz w:val="24"/>
          <w:szCs w:val="24"/>
        </w:rPr>
        <w:t xml:space="preserve">-GFP.  </w:t>
      </w:r>
      <w:r w:rsidRPr="00D82041">
        <w:rPr>
          <w:rFonts w:ascii="Georgia" w:hAnsi="Georgia"/>
          <w:b/>
          <w:bCs/>
          <w:i w:val="0"/>
          <w:iCs w:val="0"/>
          <w:color w:val="000000" w:themeColor="text1"/>
          <w:sz w:val="24"/>
          <w:szCs w:val="24"/>
        </w:rPr>
        <w:t xml:space="preserve">b </w:t>
      </w:r>
      <w:r w:rsidRPr="001F58B4">
        <w:rPr>
          <w:rFonts w:ascii="Georgia" w:hAnsi="Georgia"/>
          <w:i w:val="0"/>
          <w:iCs w:val="0"/>
          <w:color w:val="000000" w:themeColor="text1"/>
          <w:sz w:val="24"/>
          <w:szCs w:val="24"/>
        </w:rPr>
        <w:t>Volcano plot highlighting the enrichment of chromatin remodelers for AP1</w:t>
      </w:r>
      <w:r w:rsidRPr="00D82041">
        <w:rPr>
          <w:rFonts w:ascii="Georgia" w:hAnsi="Georgia"/>
          <w:i w:val="0"/>
          <w:iCs w:val="0"/>
          <w:color w:val="000000" w:themeColor="text1"/>
          <w:sz w:val="24"/>
          <w:szCs w:val="24"/>
          <w:vertAlign w:val="superscript"/>
        </w:rPr>
        <w:t>tet</w:t>
      </w:r>
      <w:r w:rsidRPr="001F58B4">
        <w:rPr>
          <w:rFonts w:ascii="Georgia" w:hAnsi="Georgia"/>
          <w:i w:val="0"/>
          <w:iCs w:val="0"/>
          <w:color w:val="000000" w:themeColor="text1"/>
          <w:sz w:val="24"/>
          <w:szCs w:val="24"/>
        </w:rPr>
        <w:t xml:space="preserve">-GFP. </w:t>
      </w:r>
      <w:r w:rsidRPr="00D82041">
        <w:rPr>
          <w:rFonts w:ascii="Georgia" w:hAnsi="Georgia"/>
          <w:b/>
          <w:bCs/>
          <w:i w:val="0"/>
          <w:iCs w:val="0"/>
          <w:color w:val="000000" w:themeColor="text1"/>
          <w:sz w:val="24"/>
          <w:szCs w:val="24"/>
        </w:rPr>
        <w:t xml:space="preserve">c </w:t>
      </w:r>
      <w:r w:rsidRPr="001F58B4">
        <w:rPr>
          <w:rFonts w:ascii="Georgia" w:hAnsi="Georgia"/>
          <w:i w:val="0"/>
          <w:iCs w:val="0"/>
          <w:color w:val="000000" w:themeColor="text1"/>
          <w:sz w:val="24"/>
          <w:szCs w:val="24"/>
        </w:rPr>
        <w:t>Volcano plot comparing the enrichment of chromatin remodeler between AP1</w:t>
      </w:r>
      <w:r w:rsidRPr="00D82041">
        <w:rPr>
          <w:rFonts w:ascii="Georgia" w:hAnsi="Georgia"/>
          <w:i w:val="0"/>
          <w:iCs w:val="0"/>
          <w:color w:val="000000" w:themeColor="text1"/>
          <w:sz w:val="24"/>
          <w:szCs w:val="24"/>
          <w:vertAlign w:val="superscript"/>
        </w:rPr>
        <w:t>WT</w:t>
      </w:r>
      <w:r w:rsidRPr="001F58B4">
        <w:rPr>
          <w:rFonts w:ascii="Georgia" w:hAnsi="Georgia"/>
          <w:i w:val="0"/>
          <w:iCs w:val="0"/>
          <w:color w:val="000000" w:themeColor="text1"/>
          <w:sz w:val="24"/>
          <w:szCs w:val="24"/>
        </w:rPr>
        <w:t>-GFP and AP1</w:t>
      </w:r>
      <w:r w:rsidRPr="00D82041">
        <w:rPr>
          <w:rFonts w:ascii="Georgia" w:hAnsi="Georgia"/>
          <w:i w:val="0"/>
          <w:iCs w:val="0"/>
          <w:color w:val="000000" w:themeColor="text1"/>
          <w:sz w:val="24"/>
          <w:szCs w:val="24"/>
          <w:vertAlign w:val="superscript"/>
        </w:rPr>
        <w:t>tet</w:t>
      </w:r>
      <w:r w:rsidRPr="001F58B4">
        <w:rPr>
          <w:rFonts w:ascii="Georgia" w:hAnsi="Georgia"/>
          <w:i w:val="0"/>
          <w:iCs w:val="0"/>
          <w:color w:val="000000" w:themeColor="text1"/>
          <w:sz w:val="24"/>
          <w:szCs w:val="24"/>
        </w:rPr>
        <w:t>-GFP. Black line: FDR 0.01</w:t>
      </w:r>
      <w:r>
        <w:rPr>
          <w:rFonts w:ascii="Georgia" w:hAnsi="Georgia"/>
          <w:i w:val="0"/>
          <w:iCs w:val="0"/>
          <w:color w:val="000000" w:themeColor="text1"/>
          <w:sz w:val="24"/>
          <w:szCs w:val="24"/>
        </w:rPr>
        <w:t>.</w:t>
      </w:r>
    </w:p>
    <w:p w14:paraId="2E58A8A8" w14:textId="77777777" w:rsidR="00D82041" w:rsidRPr="00D82041" w:rsidRDefault="00D82041" w:rsidP="00D82041"/>
    <w:p w14:paraId="1A4B0D13" w14:textId="77777777" w:rsidR="00D82041" w:rsidRDefault="00D82041">
      <w:pPr>
        <w:rPr>
          <w:rFonts w:ascii="Georgia" w:hAnsi="Georgia"/>
          <w:i/>
          <w:iCs/>
          <w:noProof/>
          <w:color w:val="000000" w:themeColor="text1"/>
          <w:sz w:val="24"/>
          <w:szCs w:val="24"/>
        </w:rPr>
      </w:pPr>
      <w:r>
        <w:rPr>
          <w:rFonts w:ascii="Georgia" w:hAnsi="Georgia"/>
          <w:i/>
          <w:iCs/>
          <w:noProof/>
          <w:color w:val="000000" w:themeColor="text1"/>
          <w:sz w:val="24"/>
          <w:szCs w:val="24"/>
        </w:rPr>
        <w:drawing>
          <wp:inline distT="0" distB="0" distL="0" distR="0" wp14:anchorId="637F0D10" wp14:editId="1C2518B9">
            <wp:extent cx="5731510" cy="2821054"/>
            <wp:effectExtent l="0" t="0" r="0" b="0"/>
            <wp:docPr id="6301421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142159" name="Picture 630142159"/>
                    <pic:cNvPicPr/>
                  </pic:nvPicPr>
                  <pic:blipFill>
                    <a:blip r:embed="rId8">
                      <a:extLst>
                        <a:ext uri="{28A0092B-C50C-407E-A947-70E740481C1C}">
                          <a14:useLocalDpi xmlns:a14="http://schemas.microsoft.com/office/drawing/2010/main" val="0"/>
                        </a:ext>
                      </a:extLst>
                    </a:blip>
                    <a:stretch>
                      <a:fillRect/>
                    </a:stretch>
                  </pic:blipFill>
                  <pic:spPr>
                    <a:xfrm>
                      <a:off x="0" y="0"/>
                      <a:ext cx="5731510" cy="2821054"/>
                    </a:xfrm>
                    <a:prstGeom prst="rect">
                      <a:avLst/>
                    </a:prstGeom>
                  </pic:spPr>
                </pic:pic>
              </a:graphicData>
            </a:graphic>
          </wp:inline>
        </w:drawing>
      </w:r>
    </w:p>
    <w:p w14:paraId="4C4155C9" w14:textId="77777777" w:rsidR="00D82041" w:rsidRPr="00D82041" w:rsidRDefault="00D82041" w:rsidP="00D82041"/>
    <w:p w14:paraId="0184EF98" w14:textId="77777777" w:rsidR="00D82041" w:rsidRPr="00D82041" w:rsidRDefault="00D82041" w:rsidP="00D82041"/>
    <w:p w14:paraId="63E83916" w14:textId="10E52B1F" w:rsidR="00D82041" w:rsidRDefault="00D82041" w:rsidP="00D82041">
      <w:pPr>
        <w:pStyle w:val="Caption"/>
        <w:spacing w:line="480" w:lineRule="auto"/>
        <w:jc w:val="both"/>
        <w:rPr>
          <w:rFonts w:ascii="Georgia" w:hAnsi="Georgia"/>
          <w:i w:val="0"/>
          <w:iCs w:val="0"/>
          <w:color w:val="000000" w:themeColor="text1"/>
          <w:sz w:val="24"/>
          <w:szCs w:val="24"/>
          <w:lang w:val="en-GB"/>
        </w:rPr>
      </w:pPr>
      <w:bookmarkStart w:id="1" w:name="_Ref139106106"/>
      <w:r w:rsidRPr="00812B21">
        <w:rPr>
          <w:rFonts w:ascii="Georgia" w:hAnsi="Georgia"/>
          <w:i w:val="0"/>
          <w:iCs w:val="0"/>
          <w:color w:val="000000" w:themeColor="text1"/>
          <w:sz w:val="24"/>
          <w:szCs w:val="24"/>
        </w:rPr>
        <w:lastRenderedPageBreak/>
        <w:t>Fig. S</w:t>
      </w:r>
      <w:bookmarkEnd w:id="1"/>
      <w:r w:rsidR="005B72EE">
        <w:rPr>
          <w:rFonts w:ascii="Georgia" w:hAnsi="Georgia"/>
          <w:i w:val="0"/>
          <w:iCs w:val="0"/>
          <w:color w:val="000000" w:themeColor="text1"/>
          <w:sz w:val="24"/>
          <w:szCs w:val="24"/>
        </w:rPr>
        <w:t>5</w:t>
      </w:r>
      <w:r w:rsidRPr="00812B21">
        <w:rPr>
          <w:rFonts w:ascii="Georgia" w:hAnsi="Georgia"/>
          <w:b/>
          <w:i w:val="0"/>
          <w:iCs w:val="0"/>
          <w:color w:val="000000" w:themeColor="text1"/>
          <w:sz w:val="24"/>
          <w:szCs w:val="24"/>
          <w:lang w:val="en-GB"/>
        </w:rPr>
        <w:t xml:space="preserve"> </w:t>
      </w:r>
      <w:r>
        <w:rPr>
          <w:rFonts w:ascii="Georgia" w:hAnsi="Georgia"/>
          <w:b/>
          <w:i w:val="0"/>
          <w:iCs w:val="0"/>
          <w:color w:val="000000" w:themeColor="text1"/>
          <w:sz w:val="24"/>
          <w:szCs w:val="24"/>
          <w:lang w:val="en-GB"/>
        </w:rPr>
        <w:t>a</w:t>
      </w:r>
      <w:r w:rsidRPr="00812B21">
        <w:rPr>
          <w:rFonts w:ascii="Georgia" w:hAnsi="Georgia"/>
          <w:b/>
          <w:i w:val="0"/>
          <w:iCs w:val="0"/>
          <w:color w:val="000000" w:themeColor="text1"/>
          <w:sz w:val="24"/>
          <w:szCs w:val="24"/>
          <w:lang w:val="en-GB"/>
        </w:rPr>
        <w:t xml:space="preserve"> </w:t>
      </w:r>
      <w:r w:rsidRPr="00812B21">
        <w:rPr>
          <w:rFonts w:ascii="Georgia" w:hAnsi="Georgia"/>
          <w:i w:val="0"/>
          <w:iCs w:val="0"/>
          <w:color w:val="000000" w:themeColor="text1"/>
          <w:sz w:val="24"/>
          <w:szCs w:val="24"/>
          <w:lang w:val="en-GB"/>
        </w:rPr>
        <w:t>Venn diagram of genes with significant ChIP-</w:t>
      </w:r>
      <w:proofErr w:type="spellStart"/>
      <w:r w:rsidRPr="00812B21">
        <w:rPr>
          <w:rFonts w:ascii="Georgia" w:hAnsi="Georgia"/>
          <w:i w:val="0"/>
          <w:iCs w:val="0"/>
          <w:color w:val="000000" w:themeColor="text1"/>
          <w:sz w:val="24"/>
          <w:szCs w:val="24"/>
          <w:lang w:val="en-GB"/>
        </w:rPr>
        <w:t>seq</w:t>
      </w:r>
      <w:proofErr w:type="spellEnd"/>
      <w:r w:rsidRPr="00812B21">
        <w:rPr>
          <w:rFonts w:ascii="Georgia" w:hAnsi="Georgia"/>
          <w:i w:val="0"/>
          <w:iCs w:val="0"/>
          <w:color w:val="000000" w:themeColor="text1"/>
          <w:sz w:val="24"/>
          <w:szCs w:val="24"/>
          <w:lang w:val="en-GB"/>
        </w:rPr>
        <w:t xml:space="preserve"> bound genomic regions of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 xml:space="preserve"> vs. AP1</w:t>
      </w:r>
      <w:r w:rsidRPr="00D82041">
        <w:rPr>
          <w:rFonts w:ascii="Georgia" w:hAnsi="Georgia"/>
          <w:i w:val="0"/>
          <w:iCs w:val="0"/>
          <w:color w:val="000000" w:themeColor="text1"/>
          <w:sz w:val="24"/>
          <w:szCs w:val="24"/>
          <w:vertAlign w:val="superscript"/>
          <w:lang w:val="en-GB"/>
        </w:rPr>
        <w:t>tet</w:t>
      </w:r>
      <w:r w:rsidRPr="00812B21">
        <w:rPr>
          <w:rFonts w:ascii="Georgia" w:hAnsi="Georgia"/>
          <w:i w:val="0"/>
          <w:iCs w:val="0"/>
          <w:color w:val="000000" w:themeColor="text1"/>
          <w:sz w:val="24"/>
          <w:szCs w:val="24"/>
          <w:lang w:val="en-GB"/>
        </w:rPr>
        <w:t>;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-GFP vs. AP1</w:t>
      </w:r>
      <w:r w:rsidRPr="00812B21">
        <w:rPr>
          <w:rFonts w:ascii="Georgia" w:hAnsi="Georgia"/>
          <w:i w:val="0"/>
          <w:iCs w:val="0"/>
          <w:color w:val="000000" w:themeColor="text1"/>
          <w:sz w:val="24"/>
          <w:szCs w:val="24"/>
          <w:vertAlign w:val="superscript"/>
          <w:lang w:val="en-GB"/>
        </w:rPr>
        <w:t>tet</w:t>
      </w:r>
      <w:r w:rsidRPr="00812B21">
        <w:rPr>
          <w:rFonts w:ascii="Georgia" w:hAnsi="Georgia"/>
          <w:i w:val="0"/>
          <w:iCs w:val="0"/>
          <w:color w:val="000000" w:themeColor="text1"/>
          <w:sz w:val="24"/>
          <w:szCs w:val="24"/>
          <w:lang w:val="en-GB"/>
        </w:rPr>
        <w:t>-GFP and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 xml:space="preserve"> vs. AP1</w:t>
      </w:r>
      <w:r w:rsidRPr="00812B21">
        <w:rPr>
          <w:rFonts w:ascii="Georgia" w:hAnsi="Georgia"/>
          <w:i w:val="0"/>
          <w:iCs w:val="0"/>
          <w:color w:val="000000" w:themeColor="text1"/>
          <w:sz w:val="24"/>
          <w:szCs w:val="24"/>
          <w:vertAlign w:val="superscript"/>
          <w:lang w:val="en-GB"/>
        </w:rPr>
        <w:t>dm</w:t>
      </w:r>
      <w:r w:rsidRPr="00812B21">
        <w:rPr>
          <w:rFonts w:ascii="Georgia" w:hAnsi="Georgia"/>
          <w:i w:val="0"/>
          <w:iCs w:val="0"/>
          <w:color w:val="000000" w:themeColor="text1"/>
          <w:sz w:val="24"/>
          <w:szCs w:val="24"/>
          <w:lang w:val="en-GB"/>
        </w:rPr>
        <w:t xml:space="preserve">-GFP. </w:t>
      </w:r>
      <w:r>
        <w:rPr>
          <w:rFonts w:ascii="Georgia" w:hAnsi="Georgia"/>
          <w:b/>
          <w:i w:val="0"/>
          <w:iCs w:val="0"/>
          <w:color w:val="000000" w:themeColor="text1"/>
          <w:sz w:val="24"/>
          <w:szCs w:val="24"/>
          <w:lang w:val="en-GB"/>
        </w:rPr>
        <w:t>b</w:t>
      </w:r>
      <w:r w:rsidRPr="00812B21">
        <w:rPr>
          <w:rFonts w:ascii="Georgia" w:hAnsi="Georgia"/>
          <w:b/>
          <w:i w:val="0"/>
          <w:iCs w:val="0"/>
          <w:color w:val="000000" w:themeColor="text1"/>
          <w:sz w:val="24"/>
          <w:szCs w:val="24"/>
          <w:lang w:val="en-GB"/>
        </w:rPr>
        <w:t xml:space="preserve"> </w:t>
      </w:r>
      <w:r w:rsidRPr="00812B21">
        <w:rPr>
          <w:rFonts w:ascii="Georgia" w:hAnsi="Georgia"/>
          <w:i w:val="0"/>
          <w:iCs w:val="0"/>
          <w:color w:val="000000" w:themeColor="text1"/>
          <w:sz w:val="24"/>
          <w:szCs w:val="24"/>
          <w:lang w:val="en-GB"/>
        </w:rPr>
        <w:t>Fraction of the top 388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 xml:space="preserve"> and AP1</w:t>
      </w:r>
      <w:r w:rsidRPr="00812B21">
        <w:rPr>
          <w:rFonts w:ascii="Georgia" w:hAnsi="Georgia"/>
          <w:i w:val="0"/>
          <w:iCs w:val="0"/>
          <w:color w:val="000000" w:themeColor="text1"/>
          <w:sz w:val="24"/>
          <w:szCs w:val="24"/>
          <w:vertAlign w:val="superscript"/>
          <w:lang w:val="en-GB"/>
        </w:rPr>
        <w:t xml:space="preserve">tet </w:t>
      </w:r>
      <w:r w:rsidRPr="00812B21">
        <w:rPr>
          <w:rFonts w:ascii="Georgia" w:hAnsi="Georgia"/>
          <w:i w:val="0"/>
          <w:iCs w:val="0"/>
          <w:color w:val="000000" w:themeColor="text1"/>
          <w:sz w:val="24"/>
          <w:szCs w:val="24"/>
          <w:lang w:val="en-GB"/>
        </w:rPr>
        <w:t>binding sites as well as a random set of genomic regions that overlap with zero, one</w:t>
      </w:r>
      <w:r>
        <w:rPr>
          <w:rFonts w:ascii="Georgia" w:hAnsi="Georgia"/>
          <w:i w:val="0"/>
          <w:iCs w:val="0"/>
          <w:color w:val="000000" w:themeColor="text1"/>
          <w:sz w:val="24"/>
          <w:szCs w:val="24"/>
          <w:lang w:val="en-GB"/>
        </w:rPr>
        <w:t>,</w:t>
      </w:r>
      <w:r w:rsidRPr="00812B21">
        <w:rPr>
          <w:rFonts w:ascii="Georgia" w:hAnsi="Georgia"/>
          <w:i w:val="0"/>
          <w:iCs w:val="0"/>
          <w:color w:val="000000" w:themeColor="text1"/>
          <w:sz w:val="24"/>
          <w:szCs w:val="24"/>
          <w:lang w:val="en-GB"/>
        </w:rPr>
        <w:t xml:space="preserve"> or more AP1 SELEX-</w:t>
      </w:r>
      <w:proofErr w:type="spellStart"/>
      <w:r w:rsidRPr="00812B21">
        <w:rPr>
          <w:rFonts w:ascii="Georgia" w:hAnsi="Georgia"/>
          <w:i w:val="0"/>
          <w:iCs w:val="0"/>
          <w:color w:val="000000" w:themeColor="text1"/>
          <w:sz w:val="24"/>
          <w:szCs w:val="24"/>
          <w:lang w:val="en-GB"/>
        </w:rPr>
        <w:t>seq</w:t>
      </w:r>
      <w:proofErr w:type="spellEnd"/>
      <w:r w:rsidRPr="00812B21">
        <w:rPr>
          <w:rFonts w:ascii="Georgia" w:hAnsi="Georgia"/>
          <w:i w:val="0"/>
          <w:iCs w:val="0"/>
          <w:color w:val="000000" w:themeColor="text1"/>
          <w:sz w:val="24"/>
          <w:szCs w:val="24"/>
          <w:lang w:val="en-GB"/>
        </w:rPr>
        <w:t xml:space="preserve"> peaks. The random set of genomic regions consisted of 388 regions with a length of 400 bp (~ median genomic region length of called peaks) randomly generated, this procedure was repeated 100 times. </w:t>
      </w:r>
      <w:r>
        <w:rPr>
          <w:rFonts w:ascii="Georgia" w:hAnsi="Georgia"/>
          <w:b/>
          <w:i w:val="0"/>
          <w:iCs w:val="0"/>
          <w:color w:val="000000" w:themeColor="text1"/>
          <w:sz w:val="24"/>
          <w:szCs w:val="24"/>
          <w:lang w:val="en-GB"/>
        </w:rPr>
        <w:t>c</w:t>
      </w:r>
      <w:r w:rsidRPr="00812B21">
        <w:rPr>
          <w:rFonts w:ascii="Georgia" w:hAnsi="Georgia"/>
          <w:b/>
          <w:i w:val="0"/>
          <w:iCs w:val="0"/>
          <w:color w:val="000000" w:themeColor="text1"/>
          <w:sz w:val="24"/>
          <w:szCs w:val="24"/>
          <w:lang w:val="en-GB"/>
        </w:rPr>
        <w:t xml:space="preserve"> </w:t>
      </w:r>
      <w:r w:rsidRPr="00812B21">
        <w:rPr>
          <w:rFonts w:ascii="Georgia" w:hAnsi="Georgia"/>
          <w:i w:val="0"/>
          <w:iCs w:val="0"/>
          <w:color w:val="000000" w:themeColor="text1"/>
          <w:sz w:val="24"/>
          <w:szCs w:val="24"/>
          <w:lang w:val="en-GB"/>
        </w:rPr>
        <w:t>Enrichment of AP1 SELEX-</w:t>
      </w:r>
      <w:proofErr w:type="spellStart"/>
      <w:r w:rsidRPr="00812B21">
        <w:rPr>
          <w:rFonts w:ascii="Georgia" w:hAnsi="Georgia"/>
          <w:i w:val="0"/>
          <w:iCs w:val="0"/>
          <w:color w:val="000000" w:themeColor="text1"/>
          <w:sz w:val="24"/>
          <w:szCs w:val="24"/>
          <w:lang w:val="en-GB"/>
        </w:rPr>
        <w:t>seq</w:t>
      </w:r>
      <w:proofErr w:type="spellEnd"/>
      <w:r w:rsidRPr="00812B21">
        <w:rPr>
          <w:rFonts w:ascii="Georgia" w:hAnsi="Georgia"/>
          <w:i w:val="0"/>
          <w:iCs w:val="0"/>
          <w:color w:val="000000" w:themeColor="text1"/>
          <w:sz w:val="24"/>
          <w:szCs w:val="24"/>
          <w:lang w:val="en-GB"/>
        </w:rPr>
        <w:t xml:space="preserve"> peak distances within the top 388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-GFP ChIP-</w:t>
      </w:r>
      <w:proofErr w:type="spellStart"/>
      <w:r w:rsidRPr="00812B21">
        <w:rPr>
          <w:rFonts w:ascii="Georgia" w:hAnsi="Georgia"/>
          <w:i w:val="0"/>
          <w:iCs w:val="0"/>
          <w:color w:val="000000" w:themeColor="text1"/>
          <w:sz w:val="24"/>
          <w:szCs w:val="24"/>
          <w:lang w:val="en-GB"/>
        </w:rPr>
        <w:t>seq</w:t>
      </w:r>
      <w:proofErr w:type="spellEnd"/>
      <w:r w:rsidRPr="00812B21">
        <w:rPr>
          <w:rFonts w:ascii="Georgia" w:hAnsi="Georgia"/>
          <w:i w:val="0"/>
          <w:iCs w:val="0"/>
          <w:color w:val="000000" w:themeColor="text1"/>
          <w:sz w:val="24"/>
          <w:szCs w:val="24"/>
          <w:lang w:val="en-GB"/>
        </w:rPr>
        <w:t xml:space="preserve"> bound genomic regions. The dashed horizontal line represents a p-value of 0.05. The vertical</w:t>
      </w:r>
      <w:r>
        <w:rPr>
          <w:rFonts w:ascii="Georgia" w:hAnsi="Georgia"/>
          <w:i w:val="0"/>
          <w:iCs w:val="0"/>
          <w:color w:val="000000" w:themeColor="text1"/>
          <w:sz w:val="24"/>
          <w:szCs w:val="24"/>
          <w:lang w:val="en-GB"/>
        </w:rPr>
        <w:t xml:space="preserve"> </w:t>
      </w:r>
      <w:r w:rsidRPr="00812B21">
        <w:rPr>
          <w:rFonts w:ascii="Georgia" w:hAnsi="Georgia"/>
          <w:i w:val="0"/>
          <w:iCs w:val="0"/>
          <w:color w:val="000000" w:themeColor="text1"/>
          <w:sz w:val="24"/>
          <w:szCs w:val="24"/>
          <w:lang w:val="en-GB"/>
        </w:rPr>
        <w:t>lines represent the distance +/- 50 bp for visualisation.</w:t>
      </w:r>
      <w:r>
        <w:rPr>
          <w:rFonts w:ascii="Georgia" w:hAnsi="Georgia"/>
          <w:i w:val="0"/>
          <w:iCs w:val="0"/>
          <w:color w:val="000000" w:themeColor="text1"/>
          <w:sz w:val="24"/>
          <w:szCs w:val="24"/>
          <w:lang w:val="en-GB"/>
        </w:rPr>
        <w:t xml:space="preserve"> </w:t>
      </w:r>
    </w:p>
    <w:p w14:paraId="5EE2FAE6" w14:textId="77777777" w:rsidR="00D82041" w:rsidRDefault="00D82041" w:rsidP="00D82041">
      <w:pPr>
        <w:tabs>
          <w:tab w:val="left" w:pos="7000"/>
        </w:tabs>
        <w:rPr>
          <w:lang w:val="en-GB"/>
        </w:rPr>
      </w:pPr>
    </w:p>
    <w:p w14:paraId="44C0432A" w14:textId="77777777" w:rsidR="00D82041" w:rsidRDefault="00D82041" w:rsidP="00D82041">
      <w:pPr>
        <w:tabs>
          <w:tab w:val="left" w:pos="7000"/>
        </w:tabs>
        <w:rPr>
          <w:lang w:val="en-GB"/>
        </w:rPr>
      </w:pPr>
      <w:r w:rsidRPr="0009266E">
        <w:rPr>
          <w:rFonts w:ascii="Georgia" w:hAnsi="Georgia"/>
          <w:noProof/>
          <w:color w:val="000000" w:themeColor="text1"/>
          <w:sz w:val="24"/>
          <w:szCs w:val="24"/>
        </w:rPr>
        <w:lastRenderedPageBreak/>
        <w:drawing>
          <wp:anchor distT="0" distB="0" distL="114300" distR="114300" simplePos="0" relativeHeight="251659264" behindDoc="0" locked="0" layoutInCell="1" allowOverlap="1" wp14:anchorId="563238FD" wp14:editId="5FC11C32">
            <wp:simplePos x="0" y="0"/>
            <wp:positionH relativeFrom="column">
              <wp:posOffset>0</wp:posOffset>
            </wp:positionH>
            <wp:positionV relativeFrom="paragraph">
              <wp:posOffset>139065</wp:posOffset>
            </wp:positionV>
            <wp:extent cx="5122687" cy="5570375"/>
            <wp:effectExtent l="0" t="0" r="0" b="5080"/>
            <wp:wrapTopAndBottom/>
            <wp:docPr id="35531703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317039" name="Picture 1" descr="A screenshot of a comput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122687" cy="5570375"/>
                    </a:xfrm>
                    <a:prstGeom prst="rect">
                      <a:avLst/>
                    </a:prstGeom>
                  </pic:spPr>
                </pic:pic>
              </a:graphicData>
            </a:graphic>
            <wp14:sizeRelH relativeFrom="page">
              <wp14:pctWidth>0</wp14:pctWidth>
            </wp14:sizeRelH>
            <wp14:sizeRelV relativeFrom="page">
              <wp14:pctHeight>0</wp14:pctHeight>
            </wp14:sizeRelV>
          </wp:anchor>
        </w:drawing>
      </w:r>
    </w:p>
    <w:p w14:paraId="1EDD7488" w14:textId="77777777" w:rsidR="00D82041" w:rsidRDefault="00D82041" w:rsidP="00D82041">
      <w:pPr>
        <w:tabs>
          <w:tab w:val="left" w:pos="7000"/>
        </w:tabs>
        <w:rPr>
          <w:lang w:val="en-GB"/>
        </w:rPr>
      </w:pPr>
    </w:p>
    <w:p w14:paraId="30CC49D1" w14:textId="77777777" w:rsidR="00D82041" w:rsidRDefault="00D82041" w:rsidP="00D82041">
      <w:pPr>
        <w:tabs>
          <w:tab w:val="left" w:pos="7000"/>
        </w:tabs>
        <w:rPr>
          <w:lang w:val="en-GB"/>
        </w:rPr>
      </w:pPr>
    </w:p>
    <w:p w14:paraId="2838AA8C" w14:textId="77777777" w:rsidR="00D82041" w:rsidRDefault="00D82041" w:rsidP="00D82041">
      <w:pPr>
        <w:tabs>
          <w:tab w:val="left" w:pos="7000"/>
        </w:tabs>
        <w:rPr>
          <w:lang w:val="en-GB"/>
        </w:rPr>
      </w:pPr>
    </w:p>
    <w:p w14:paraId="20F38B9C" w14:textId="51B1CCC3" w:rsidR="00D82041" w:rsidRDefault="00D82041" w:rsidP="00D82041">
      <w:pPr>
        <w:pStyle w:val="Caption"/>
        <w:spacing w:line="480" w:lineRule="auto"/>
        <w:rPr>
          <w:rFonts w:ascii="Georgia" w:hAnsi="Georgia"/>
          <w:i w:val="0"/>
          <w:iCs w:val="0"/>
          <w:color w:val="000000" w:themeColor="text1"/>
          <w:sz w:val="24"/>
          <w:szCs w:val="24"/>
        </w:rPr>
      </w:pPr>
      <w:r w:rsidRPr="00812B21">
        <w:rPr>
          <w:rFonts w:ascii="Georgia" w:hAnsi="Georgia"/>
          <w:i w:val="0"/>
          <w:iCs w:val="0"/>
          <w:color w:val="000000" w:themeColor="text1"/>
          <w:sz w:val="24"/>
          <w:szCs w:val="24"/>
        </w:rPr>
        <w:t>Fig. S</w:t>
      </w:r>
      <w:r w:rsidR="005B72EE">
        <w:rPr>
          <w:rFonts w:ascii="Georgia" w:hAnsi="Georgia"/>
          <w:i w:val="0"/>
          <w:iCs w:val="0"/>
          <w:color w:val="000000" w:themeColor="text1"/>
          <w:sz w:val="24"/>
          <w:szCs w:val="24"/>
        </w:rPr>
        <w:t xml:space="preserve">6 </w:t>
      </w:r>
      <w:r w:rsidRPr="00812B21">
        <w:rPr>
          <w:rFonts w:ascii="Georgia" w:hAnsi="Georgia"/>
          <w:i w:val="0"/>
          <w:iCs w:val="0"/>
          <w:color w:val="000000" w:themeColor="text1"/>
          <w:sz w:val="24"/>
          <w:szCs w:val="24"/>
        </w:rPr>
        <w:t xml:space="preserve">Experimental overview: </w:t>
      </w:r>
      <w:r>
        <w:rPr>
          <w:rFonts w:ascii="Georgia" w:hAnsi="Georgia"/>
          <w:i w:val="0"/>
          <w:iCs w:val="0"/>
          <w:color w:val="000000" w:themeColor="text1"/>
          <w:sz w:val="24"/>
          <w:szCs w:val="24"/>
        </w:rPr>
        <w:t>Schematic experimental description</w:t>
      </w:r>
      <w:r w:rsidRPr="00812B21">
        <w:rPr>
          <w:rFonts w:ascii="Georgia" w:hAnsi="Georgia"/>
          <w:i w:val="0"/>
          <w:iCs w:val="0"/>
          <w:color w:val="000000" w:themeColor="text1"/>
          <w:sz w:val="24"/>
          <w:szCs w:val="24"/>
        </w:rPr>
        <w:t xml:space="preserve"> of ATAC-seq, ChIP-seq, </w:t>
      </w:r>
      <w:r>
        <w:rPr>
          <w:rFonts w:ascii="Georgia" w:hAnsi="Georgia"/>
          <w:i w:val="0"/>
          <w:iCs w:val="0"/>
          <w:color w:val="000000" w:themeColor="text1"/>
          <w:sz w:val="24"/>
          <w:szCs w:val="24"/>
        </w:rPr>
        <w:t xml:space="preserve">seq-ChIP-seq, </w:t>
      </w:r>
      <w:r w:rsidRPr="00812B21">
        <w:rPr>
          <w:rFonts w:ascii="Georgia" w:hAnsi="Georgia"/>
          <w:i w:val="0"/>
          <w:iCs w:val="0"/>
          <w:color w:val="000000" w:themeColor="text1"/>
          <w:sz w:val="24"/>
          <w:szCs w:val="24"/>
        </w:rPr>
        <w:t>RNA-seq</w:t>
      </w:r>
      <w:r>
        <w:rPr>
          <w:rFonts w:ascii="Georgia" w:hAnsi="Georgia"/>
          <w:i w:val="0"/>
          <w:iCs w:val="0"/>
          <w:color w:val="000000" w:themeColor="text1"/>
          <w:sz w:val="24"/>
          <w:szCs w:val="24"/>
        </w:rPr>
        <w:t xml:space="preserve">, </w:t>
      </w:r>
      <w:r w:rsidRPr="00812B21">
        <w:rPr>
          <w:rFonts w:ascii="Georgia" w:hAnsi="Georgia"/>
          <w:i w:val="0"/>
          <w:iCs w:val="0"/>
          <w:color w:val="000000" w:themeColor="text1"/>
          <w:sz w:val="24"/>
          <w:szCs w:val="24"/>
        </w:rPr>
        <w:t>IP-MS</w:t>
      </w:r>
      <w:r>
        <w:rPr>
          <w:rFonts w:ascii="Georgia" w:hAnsi="Georgia"/>
          <w:i w:val="0"/>
          <w:iCs w:val="0"/>
          <w:color w:val="000000" w:themeColor="text1"/>
          <w:sz w:val="24"/>
          <w:szCs w:val="24"/>
        </w:rPr>
        <w:t xml:space="preserve">, MNase-seq, and confocal live imaging </w:t>
      </w:r>
      <w:r w:rsidRPr="00812B21">
        <w:rPr>
          <w:rFonts w:ascii="Georgia" w:hAnsi="Georgia"/>
          <w:i w:val="0"/>
          <w:iCs w:val="0"/>
          <w:color w:val="000000" w:themeColor="text1"/>
          <w:sz w:val="24"/>
          <w:szCs w:val="24"/>
        </w:rPr>
        <w:t>experiments conducted</w:t>
      </w:r>
      <w:r>
        <w:rPr>
          <w:rFonts w:ascii="Georgia" w:hAnsi="Georgia"/>
          <w:i w:val="0"/>
          <w:iCs w:val="0"/>
          <w:color w:val="000000" w:themeColor="text1"/>
          <w:sz w:val="24"/>
          <w:szCs w:val="24"/>
        </w:rPr>
        <w:t xml:space="preserve"> either</w:t>
      </w:r>
      <w:r w:rsidRPr="00812B21">
        <w:rPr>
          <w:rFonts w:ascii="Georgia" w:hAnsi="Georgia"/>
          <w:i w:val="0"/>
          <w:iCs w:val="0"/>
          <w:color w:val="000000" w:themeColor="text1"/>
          <w:sz w:val="24"/>
          <w:szCs w:val="24"/>
        </w:rPr>
        <w:t xml:space="preserve"> in seedlings at different time points </w:t>
      </w:r>
      <w:r>
        <w:rPr>
          <w:rFonts w:ascii="Georgia" w:hAnsi="Georgia"/>
          <w:i w:val="0"/>
          <w:iCs w:val="0"/>
          <w:color w:val="000000" w:themeColor="text1"/>
          <w:sz w:val="24"/>
          <w:szCs w:val="24"/>
        </w:rPr>
        <w:t xml:space="preserve">(connected circles) </w:t>
      </w:r>
      <w:r w:rsidRPr="00812B21">
        <w:rPr>
          <w:rFonts w:ascii="Georgia" w:hAnsi="Georgia"/>
          <w:i w:val="0"/>
          <w:iCs w:val="0"/>
          <w:color w:val="000000" w:themeColor="text1"/>
          <w:sz w:val="24"/>
          <w:szCs w:val="24"/>
        </w:rPr>
        <w:t xml:space="preserve">after ectopic AP1 induction </w:t>
      </w:r>
      <w:r>
        <w:rPr>
          <w:rFonts w:ascii="Georgia" w:hAnsi="Georgia"/>
          <w:i w:val="0"/>
          <w:iCs w:val="0"/>
          <w:color w:val="000000" w:themeColor="text1"/>
          <w:sz w:val="24"/>
          <w:szCs w:val="24"/>
        </w:rPr>
        <w:t>or</w:t>
      </w:r>
      <w:r w:rsidRPr="00812B21">
        <w:rPr>
          <w:rFonts w:ascii="Georgia" w:hAnsi="Georgia"/>
          <w:i w:val="0"/>
          <w:iCs w:val="0"/>
          <w:color w:val="000000" w:themeColor="text1"/>
          <w:sz w:val="24"/>
          <w:szCs w:val="24"/>
        </w:rPr>
        <w:t xml:space="preserve"> in </w:t>
      </w:r>
      <w:r>
        <w:rPr>
          <w:rFonts w:ascii="Georgia" w:hAnsi="Georgia"/>
          <w:i w:val="0"/>
          <w:iCs w:val="0"/>
          <w:color w:val="000000" w:themeColor="text1"/>
          <w:sz w:val="24"/>
          <w:szCs w:val="24"/>
        </w:rPr>
        <w:t xml:space="preserve">entire </w:t>
      </w:r>
      <w:r w:rsidRPr="00812B21">
        <w:rPr>
          <w:rFonts w:ascii="Georgia" w:hAnsi="Georgia"/>
          <w:i w:val="0"/>
          <w:iCs w:val="0"/>
          <w:color w:val="000000" w:themeColor="text1"/>
          <w:sz w:val="24"/>
          <w:szCs w:val="24"/>
        </w:rPr>
        <w:t>inflorescences</w:t>
      </w:r>
      <w:r>
        <w:rPr>
          <w:rFonts w:ascii="Georgia" w:hAnsi="Georgia"/>
          <w:i w:val="0"/>
          <w:iCs w:val="0"/>
          <w:color w:val="000000" w:themeColor="text1"/>
          <w:sz w:val="24"/>
          <w:szCs w:val="24"/>
        </w:rPr>
        <w:t xml:space="preserve"> (disconnected circles)</w:t>
      </w:r>
      <w:r w:rsidRPr="00812B21">
        <w:rPr>
          <w:rFonts w:ascii="Georgia" w:hAnsi="Georgia"/>
          <w:i w:val="0"/>
          <w:iCs w:val="0"/>
          <w:color w:val="000000" w:themeColor="text1"/>
          <w:sz w:val="24"/>
          <w:szCs w:val="24"/>
        </w:rPr>
        <w:t>.</w:t>
      </w:r>
      <w:r>
        <w:rPr>
          <w:rFonts w:ascii="Georgia" w:hAnsi="Georgia"/>
          <w:i w:val="0"/>
          <w:iCs w:val="0"/>
          <w:color w:val="000000" w:themeColor="text1"/>
          <w:sz w:val="24"/>
          <w:szCs w:val="24"/>
        </w:rPr>
        <w:t xml:space="preserve"> </w:t>
      </w:r>
      <w:r w:rsidRPr="00812B21">
        <w:rPr>
          <w:rFonts w:ascii="Georgia" w:hAnsi="Georgia"/>
          <w:i w:val="0"/>
          <w:iCs w:val="0"/>
          <w:color w:val="000000" w:themeColor="text1"/>
          <w:sz w:val="24"/>
          <w:szCs w:val="24"/>
        </w:rPr>
        <w:t xml:space="preserve"> </w:t>
      </w:r>
      <w:r>
        <w:rPr>
          <w:rFonts w:ascii="Georgia" w:hAnsi="Georgia"/>
          <w:i w:val="0"/>
          <w:iCs w:val="0"/>
          <w:color w:val="000000" w:themeColor="text1"/>
          <w:sz w:val="24"/>
          <w:szCs w:val="24"/>
        </w:rPr>
        <w:t>These techniques</w:t>
      </w:r>
      <w:r w:rsidRPr="00812B21">
        <w:rPr>
          <w:rFonts w:ascii="Georgia" w:hAnsi="Georgia"/>
          <w:i w:val="0"/>
          <w:iCs w:val="0"/>
          <w:color w:val="000000" w:themeColor="text1"/>
          <w:sz w:val="24"/>
          <w:szCs w:val="24"/>
        </w:rPr>
        <w:t xml:space="preserve"> were </w:t>
      </w:r>
      <w:r>
        <w:rPr>
          <w:rFonts w:ascii="Georgia" w:hAnsi="Georgia"/>
          <w:i w:val="0"/>
          <w:iCs w:val="0"/>
          <w:color w:val="000000" w:themeColor="text1"/>
          <w:sz w:val="24"/>
          <w:szCs w:val="24"/>
        </w:rPr>
        <w:t>employed</w:t>
      </w:r>
      <w:r w:rsidRPr="00812B21">
        <w:rPr>
          <w:rFonts w:ascii="Georgia" w:hAnsi="Georgia"/>
          <w:i w:val="0"/>
          <w:iCs w:val="0"/>
          <w:color w:val="000000" w:themeColor="text1"/>
          <w:sz w:val="24"/>
          <w:szCs w:val="24"/>
        </w:rPr>
        <w:t xml:space="preserve"> to investigate the role of AP1 as a pioneer</w:t>
      </w:r>
      <w:r>
        <w:rPr>
          <w:rFonts w:ascii="Georgia" w:hAnsi="Georgia"/>
          <w:i w:val="0"/>
          <w:iCs w:val="0"/>
          <w:color w:val="000000" w:themeColor="text1"/>
          <w:sz w:val="24"/>
          <w:szCs w:val="24"/>
        </w:rPr>
        <w:t xml:space="preserve"> transcription factor through tetramerisation.</w:t>
      </w:r>
    </w:p>
    <w:p w14:paraId="3A3FB5D7" w14:textId="77777777" w:rsidR="00D82041" w:rsidRPr="00D82041" w:rsidRDefault="00D82041" w:rsidP="00D82041"/>
    <w:p w14:paraId="392FCE99" w14:textId="77777777" w:rsidR="00D82041" w:rsidRDefault="00D82041" w:rsidP="00D82041">
      <w:pPr>
        <w:tabs>
          <w:tab w:val="left" w:pos="7000"/>
        </w:tabs>
      </w:pPr>
      <w:r>
        <w:rPr>
          <w:rFonts w:ascii="Georgia" w:hAnsi="Georgia"/>
          <w:i/>
          <w:iCs/>
          <w:noProof/>
          <w:color w:val="000000" w:themeColor="text1"/>
          <w:sz w:val="24"/>
          <w:szCs w:val="24"/>
        </w:rPr>
        <w:lastRenderedPageBreak/>
        <w:drawing>
          <wp:inline distT="0" distB="0" distL="0" distR="0" wp14:anchorId="0E63A5A6" wp14:editId="1FD691F8">
            <wp:extent cx="5731510" cy="3089872"/>
            <wp:effectExtent l="0" t="0" r="0" b="0"/>
            <wp:docPr id="817346177" name="Picture 3"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346177" name="Picture 3" descr="A screenshot of a video game&#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731510" cy="3089872"/>
                    </a:xfrm>
                    <a:prstGeom prst="rect">
                      <a:avLst/>
                    </a:prstGeom>
                  </pic:spPr>
                </pic:pic>
              </a:graphicData>
            </a:graphic>
          </wp:inline>
        </w:drawing>
      </w:r>
    </w:p>
    <w:p w14:paraId="7A15A715" w14:textId="77777777" w:rsidR="00D82041" w:rsidRDefault="00D82041" w:rsidP="00D82041">
      <w:pPr>
        <w:tabs>
          <w:tab w:val="left" w:pos="7000"/>
        </w:tabs>
      </w:pPr>
    </w:p>
    <w:p w14:paraId="0CEB8D19" w14:textId="423A7A35" w:rsidR="005B72EE" w:rsidRPr="005B72EE" w:rsidRDefault="00D82041" w:rsidP="005B72EE">
      <w:pPr>
        <w:pStyle w:val="Caption"/>
        <w:spacing w:line="480" w:lineRule="auto"/>
        <w:rPr>
          <w:rFonts w:ascii="Georgia" w:hAnsi="Georgia"/>
          <w:i w:val="0"/>
          <w:iCs w:val="0"/>
          <w:color w:val="000000" w:themeColor="text1"/>
          <w:sz w:val="24"/>
          <w:szCs w:val="24"/>
        </w:rPr>
      </w:pPr>
      <w:bookmarkStart w:id="2" w:name="_Ref139106610"/>
      <w:r w:rsidRPr="00812B21">
        <w:rPr>
          <w:rFonts w:ascii="Georgia" w:hAnsi="Georgia"/>
          <w:i w:val="0"/>
          <w:iCs w:val="0"/>
          <w:color w:val="000000" w:themeColor="text1"/>
          <w:sz w:val="24"/>
          <w:szCs w:val="24"/>
        </w:rPr>
        <w:t>Fig. S</w:t>
      </w:r>
      <w:bookmarkEnd w:id="2"/>
      <w:r w:rsidR="005B72EE">
        <w:rPr>
          <w:rFonts w:ascii="Georgia" w:hAnsi="Georgia"/>
          <w:i w:val="0"/>
          <w:iCs w:val="0"/>
          <w:color w:val="000000" w:themeColor="text1"/>
          <w:sz w:val="24"/>
          <w:szCs w:val="24"/>
        </w:rPr>
        <w:t>7</w:t>
      </w:r>
      <w:r>
        <w:rPr>
          <w:rFonts w:ascii="Georgia" w:hAnsi="Georgia"/>
          <w:i w:val="0"/>
          <w:iCs w:val="0"/>
          <w:color w:val="000000" w:themeColor="text1"/>
          <w:sz w:val="24"/>
          <w:szCs w:val="24"/>
        </w:rPr>
        <w:t xml:space="preserve"> </w:t>
      </w:r>
      <w:r w:rsidRPr="00812B21">
        <w:rPr>
          <w:rFonts w:ascii="Georgia" w:hAnsi="Georgia"/>
          <w:i w:val="0"/>
          <w:iCs w:val="0"/>
          <w:color w:val="000000" w:themeColor="text1"/>
          <w:sz w:val="24"/>
          <w:szCs w:val="24"/>
        </w:rPr>
        <w:t>Quality control and summary of seedling datasets</w:t>
      </w:r>
      <w:r>
        <w:rPr>
          <w:rFonts w:ascii="Georgia" w:hAnsi="Georgia"/>
          <w:i w:val="0"/>
          <w:iCs w:val="0"/>
          <w:color w:val="000000" w:themeColor="text1"/>
          <w:sz w:val="24"/>
          <w:szCs w:val="24"/>
        </w:rPr>
        <w:t>.</w:t>
      </w:r>
      <w:r w:rsidRPr="00812B21">
        <w:rPr>
          <w:rFonts w:ascii="Georgia" w:hAnsi="Georgia"/>
          <w:i w:val="0"/>
          <w:iCs w:val="0"/>
          <w:color w:val="000000" w:themeColor="text1"/>
          <w:sz w:val="24"/>
          <w:szCs w:val="24"/>
        </w:rPr>
        <w:t xml:space="preserve"> </w:t>
      </w:r>
      <w:r>
        <w:rPr>
          <w:rFonts w:ascii="Georgia" w:hAnsi="Georgia"/>
          <w:b/>
          <w:bCs/>
          <w:i w:val="0"/>
          <w:iCs w:val="0"/>
          <w:color w:val="000000" w:themeColor="text1"/>
          <w:sz w:val="24"/>
          <w:szCs w:val="24"/>
        </w:rPr>
        <w:t>a-c</w:t>
      </w:r>
      <w:r w:rsidRPr="00812B21">
        <w:rPr>
          <w:rFonts w:ascii="Georgia" w:hAnsi="Georgia"/>
          <w:i w:val="0"/>
          <w:iCs w:val="0"/>
          <w:color w:val="000000" w:themeColor="text1"/>
          <w:sz w:val="24"/>
          <w:szCs w:val="24"/>
        </w:rPr>
        <w:t>. Heat Maps show Pearson correlation of replicates from different time points for DEX and MOCK samples in ATAC-seq, ChIP-seq and RNA-seq datasets for seedlings of different genotypes (AP1</w:t>
      </w:r>
      <w:r w:rsidRPr="00812B21">
        <w:rPr>
          <w:rFonts w:ascii="Georgia" w:hAnsi="Georgia"/>
          <w:i w:val="0"/>
          <w:iCs w:val="0"/>
          <w:color w:val="000000" w:themeColor="text1"/>
          <w:sz w:val="24"/>
          <w:szCs w:val="24"/>
          <w:vertAlign w:val="superscript"/>
        </w:rPr>
        <w:t>WT</w:t>
      </w:r>
      <w:r w:rsidRPr="00812B21">
        <w:rPr>
          <w:rFonts w:ascii="Georgia" w:hAnsi="Georgia"/>
          <w:i w:val="0"/>
          <w:iCs w:val="0"/>
          <w:color w:val="000000" w:themeColor="text1"/>
          <w:sz w:val="24"/>
          <w:szCs w:val="24"/>
        </w:rPr>
        <w:t xml:space="preserve"> and AP1</w:t>
      </w:r>
      <w:r w:rsidRPr="00812B21">
        <w:rPr>
          <w:rFonts w:ascii="Georgia" w:hAnsi="Georgia"/>
          <w:i w:val="0"/>
          <w:iCs w:val="0"/>
          <w:color w:val="000000" w:themeColor="text1"/>
          <w:sz w:val="24"/>
          <w:szCs w:val="24"/>
          <w:vertAlign w:val="superscript"/>
        </w:rPr>
        <w:t>tet</w:t>
      </w:r>
      <w:r w:rsidRPr="00812B21">
        <w:rPr>
          <w:rFonts w:ascii="Georgia" w:hAnsi="Georgia"/>
          <w:i w:val="0"/>
          <w:iCs w:val="0"/>
          <w:color w:val="000000" w:themeColor="text1"/>
          <w:sz w:val="24"/>
          <w:szCs w:val="24"/>
        </w:rPr>
        <w:t>). Correlation was calculated using the relative signal (RPKM normalised counts of samples) with respect to the mean signal for each region.</w:t>
      </w:r>
      <w:r>
        <w:rPr>
          <w:rFonts w:ascii="Georgia" w:hAnsi="Georgia"/>
          <w:i w:val="0"/>
          <w:iCs w:val="0"/>
          <w:color w:val="000000" w:themeColor="text1"/>
          <w:sz w:val="24"/>
          <w:szCs w:val="24"/>
        </w:rPr>
        <w:t xml:space="preserve"> </w:t>
      </w:r>
    </w:p>
    <w:p w14:paraId="22E6AA65" w14:textId="77777777" w:rsidR="005B72EE" w:rsidRPr="00D82041" w:rsidRDefault="005B72EE" w:rsidP="005B72EE">
      <w:r>
        <w:rPr>
          <w:noProof/>
        </w:rPr>
        <w:lastRenderedPageBreak/>
        <w:drawing>
          <wp:inline distT="0" distB="0" distL="0" distR="0" wp14:anchorId="4D944E10" wp14:editId="4D8391C1">
            <wp:extent cx="5731510" cy="3479080"/>
            <wp:effectExtent l="0" t="0" r="0" b="1270"/>
            <wp:docPr id="9872608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60884" name="Picture 987260884"/>
                    <pic:cNvPicPr/>
                  </pic:nvPicPr>
                  <pic:blipFill rotWithShape="1">
                    <a:blip r:embed="rId11"/>
                    <a:srcRect t="3311" b="52747"/>
                    <a:stretch/>
                  </pic:blipFill>
                  <pic:spPr bwMode="auto">
                    <a:xfrm>
                      <a:off x="0" y="0"/>
                      <a:ext cx="5731510" cy="3479080"/>
                    </a:xfrm>
                    <a:prstGeom prst="rect">
                      <a:avLst/>
                    </a:prstGeom>
                    <a:ln>
                      <a:noFill/>
                    </a:ln>
                    <a:extLst>
                      <a:ext uri="{53640926-AAD7-44D8-BBD7-CCE9431645EC}">
                        <a14:shadowObscured xmlns:a14="http://schemas.microsoft.com/office/drawing/2010/main"/>
                      </a:ext>
                    </a:extLst>
                  </pic:spPr>
                </pic:pic>
              </a:graphicData>
            </a:graphic>
          </wp:inline>
        </w:drawing>
      </w:r>
    </w:p>
    <w:p w14:paraId="062398C5" w14:textId="77777777" w:rsidR="005B72EE" w:rsidRDefault="005B72EE" w:rsidP="005B72EE">
      <w:pPr>
        <w:jc w:val="center"/>
      </w:pPr>
    </w:p>
    <w:p w14:paraId="1EA87A43" w14:textId="77777777" w:rsidR="005B72EE" w:rsidRDefault="005B72EE" w:rsidP="005B72EE">
      <w:pPr>
        <w:jc w:val="center"/>
      </w:pPr>
    </w:p>
    <w:p w14:paraId="406714C3" w14:textId="3C4B73B6" w:rsidR="005B72EE" w:rsidRDefault="005B72EE" w:rsidP="005B72EE">
      <w:pPr>
        <w:pStyle w:val="Caption"/>
        <w:spacing w:line="480" w:lineRule="auto"/>
        <w:rPr>
          <w:rFonts w:ascii="Georgia" w:hAnsi="Georgia"/>
          <w:i w:val="0"/>
          <w:iCs w:val="0"/>
          <w:color w:val="000000" w:themeColor="text1"/>
          <w:sz w:val="24"/>
          <w:szCs w:val="24"/>
        </w:rPr>
      </w:pPr>
      <w:r w:rsidRPr="001F58B4">
        <w:rPr>
          <w:rFonts w:ascii="Georgia" w:hAnsi="Georgia"/>
          <w:i w:val="0"/>
          <w:iCs w:val="0"/>
          <w:color w:val="000000" w:themeColor="text1"/>
          <w:sz w:val="24"/>
          <w:szCs w:val="24"/>
        </w:rPr>
        <w:t>Fig.</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S</w:t>
      </w:r>
      <w:r>
        <w:rPr>
          <w:rFonts w:ascii="Georgia" w:hAnsi="Georgia"/>
          <w:i w:val="0"/>
          <w:iCs w:val="0"/>
          <w:color w:val="000000" w:themeColor="text1"/>
          <w:sz w:val="24"/>
          <w:szCs w:val="24"/>
        </w:rPr>
        <w:t>8</w:t>
      </w:r>
      <w:r w:rsidRPr="001F58B4">
        <w:rPr>
          <w:rFonts w:ascii="Georgia" w:hAnsi="Georgia"/>
          <w:i w:val="0"/>
          <w:iCs w:val="0"/>
          <w:color w:val="000000" w:themeColor="text1"/>
          <w:sz w:val="24"/>
          <w:szCs w:val="24"/>
        </w:rPr>
        <w:t xml:space="preserve"> Binding sites of AP1</w:t>
      </w:r>
      <w:r w:rsidR="00BD4178">
        <w:rPr>
          <w:rFonts w:ascii="Georgia" w:hAnsi="Georgia"/>
          <w:i w:val="0"/>
          <w:iCs w:val="0"/>
          <w:color w:val="000000" w:themeColor="text1"/>
          <w:sz w:val="24"/>
          <w:szCs w:val="24"/>
          <w:vertAlign w:val="superscript"/>
        </w:rPr>
        <w:t>WT</w:t>
      </w:r>
      <w:r w:rsidRPr="001F58B4">
        <w:rPr>
          <w:rFonts w:ascii="Georgia" w:hAnsi="Georgia"/>
          <w:i w:val="0"/>
          <w:iCs w:val="0"/>
          <w:color w:val="000000" w:themeColor="text1"/>
          <w:sz w:val="24"/>
          <w:szCs w:val="24"/>
        </w:rPr>
        <w:t xml:space="preserve"> become more open in seedlings and in floral tissues. </w:t>
      </w:r>
      <w:r w:rsidRPr="00D82041">
        <w:rPr>
          <w:rFonts w:ascii="Georgia" w:hAnsi="Georgia"/>
          <w:b/>
          <w:bCs/>
          <w:i w:val="0"/>
          <w:iCs w:val="0"/>
          <w:color w:val="000000" w:themeColor="text1"/>
          <w:sz w:val="24"/>
          <w:szCs w:val="24"/>
        </w:rPr>
        <w:t xml:space="preserve">a </w:t>
      </w:r>
      <w:r w:rsidRPr="001F58B4">
        <w:rPr>
          <w:rFonts w:ascii="Georgia" w:hAnsi="Georgia"/>
          <w:i w:val="0"/>
          <w:iCs w:val="0"/>
          <w:color w:val="000000" w:themeColor="text1"/>
          <w:sz w:val="24"/>
          <w:szCs w:val="24"/>
        </w:rPr>
        <w:t xml:space="preserve">Genome browser images showing gene loci of </w:t>
      </w:r>
      <w:r>
        <w:rPr>
          <w:rFonts w:ascii="Georgia" w:hAnsi="Georgia"/>
          <w:i w:val="0"/>
          <w:iCs w:val="0"/>
          <w:color w:val="000000" w:themeColor="text1"/>
          <w:sz w:val="24"/>
          <w:szCs w:val="24"/>
        </w:rPr>
        <w:t xml:space="preserve">the </w:t>
      </w:r>
      <w:r w:rsidRPr="001F58B4">
        <w:rPr>
          <w:rFonts w:ascii="Georgia" w:hAnsi="Georgia"/>
          <w:i w:val="0"/>
          <w:iCs w:val="0"/>
          <w:color w:val="000000" w:themeColor="text1"/>
          <w:sz w:val="24"/>
          <w:szCs w:val="24"/>
        </w:rPr>
        <w:t>floral regulators SEP1, SEP2, SHP2</w:t>
      </w:r>
      <w:r>
        <w:rPr>
          <w:rFonts w:ascii="Georgia" w:hAnsi="Georgia"/>
          <w:i w:val="0"/>
          <w:iCs w:val="0"/>
          <w:color w:val="000000" w:themeColor="text1"/>
          <w:sz w:val="24"/>
          <w:szCs w:val="24"/>
        </w:rPr>
        <w:t>,</w:t>
      </w:r>
      <w:r w:rsidRPr="001F58B4">
        <w:rPr>
          <w:rFonts w:ascii="Georgia" w:hAnsi="Georgia"/>
          <w:i w:val="0"/>
          <w:iCs w:val="0"/>
          <w:color w:val="000000" w:themeColor="text1"/>
          <w:sz w:val="24"/>
          <w:szCs w:val="24"/>
        </w:rPr>
        <w:t xml:space="preserve"> and AP3 </w:t>
      </w:r>
      <w:r>
        <w:rPr>
          <w:rFonts w:ascii="Georgia" w:hAnsi="Georgia"/>
          <w:i w:val="0"/>
          <w:iCs w:val="0"/>
          <w:color w:val="000000" w:themeColor="text1"/>
          <w:sz w:val="24"/>
          <w:szCs w:val="24"/>
        </w:rPr>
        <w:t xml:space="preserve">which </w:t>
      </w:r>
      <w:r w:rsidRPr="001F58B4">
        <w:rPr>
          <w:rFonts w:ascii="Georgia" w:hAnsi="Georgia"/>
          <w:i w:val="0"/>
          <w:iCs w:val="0"/>
          <w:color w:val="000000" w:themeColor="text1"/>
          <w:sz w:val="24"/>
          <w:szCs w:val="24"/>
        </w:rPr>
        <w:t>are bound by AP1 and become more open after Dex treatment. The binding of AP1</w:t>
      </w:r>
      <w:r w:rsidR="00BD4178">
        <w:rPr>
          <w:rFonts w:ascii="Georgia" w:hAnsi="Georgia"/>
          <w:i w:val="0"/>
          <w:iCs w:val="0"/>
          <w:color w:val="000000" w:themeColor="text1"/>
          <w:sz w:val="24"/>
          <w:szCs w:val="24"/>
          <w:vertAlign w:val="superscript"/>
        </w:rPr>
        <w:t>WT</w:t>
      </w:r>
      <w:r w:rsidRPr="00D82041">
        <w:rPr>
          <w:rFonts w:ascii="Georgia" w:hAnsi="Georgia"/>
          <w:i w:val="0"/>
          <w:iCs w:val="0"/>
          <w:color w:val="000000" w:themeColor="text1"/>
          <w:sz w:val="24"/>
          <w:szCs w:val="24"/>
          <w:vertAlign w:val="superscript"/>
        </w:rPr>
        <w:t xml:space="preserve"> </w:t>
      </w:r>
      <w:r w:rsidRPr="001F58B4">
        <w:rPr>
          <w:rFonts w:ascii="Georgia" w:hAnsi="Georgia"/>
          <w:i w:val="0"/>
          <w:iCs w:val="0"/>
          <w:color w:val="000000" w:themeColor="text1"/>
          <w:sz w:val="24"/>
          <w:szCs w:val="24"/>
        </w:rPr>
        <w:t>is strong at 2 h and 24 h. However, the binding AP1</w:t>
      </w:r>
      <w:r w:rsidRPr="00D82041">
        <w:rPr>
          <w:rFonts w:ascii="Georgia" w:hAnsi="Georgia"/>
          <w:i w:val="0"/>
          <w:iCs w:val="0"/>
          <w:color w:val="000000" w:themeColor="text1"/>
          <w:sz w:val="24"/>
          <w:szCs w:val="24"/>
          <w:vertAlign w:val="superscript"/>
        </w:rPr>
        <w:t>tet</w:t>
      </w:r>
      <w:r w:rsidRPr="001F58B4">
        <w:rPr>
          <w:rFonts w:ascii="Georgia" w:hAnsi="Georgia"/>
          <w:i w:val="0"/>
          <w:iCs w:val="0"/>
          <w:color w:val="000000" w:themeColor="text1"/>
          <w:sz w:val="24"/>
          <w:szCs w:val="24"/>
        </w:rPr>
        <w:t xml:space="preserve"> is much weaker at 2 h than 24 h in these regions. </w:t>
      </w:r>
      <w:r>
        <w:rPr>
          <w:rFonts w:ascii="Georgia" w:hAnsi="Georgia"/>
          <w:b/>
          <w:bCs/>
          <w:i w:val="0"/>
          <w:iCs w:val="0"/>
          <w:color w:val="000000" w:themeColor="text1"/>
          <w:sz w:val="24"/>
          <w:szCs w:val="24"/>
        </w:rPr>
        <w:t xml:space="preserve"> </w:t>
      </w:r>
      <w:r w:rsidRPr="00AD7D21">
        <w:rPr>
          <w:rFonts w:ascii="Georgia" w:hAnsi="Georgia"/>
          <w:b/>
          <w:bCs/>
          <w:i w:val="0"/>
          <w:iCs w:val="0"/>
          <w:color w:val="000000" w:themeColor="text1"/>
          <w:sz w:val="24"/>
          <w:szCs w:val="24"/>
        </w:rPr>
        <w:t>b</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Genome browser images showing the binding sites of AP1 in SEP3, AG</w:t>
      </w:r>
      <w:r>
        <w:rPr>
          <w:rFonts w:ascii="Georgia" w:hAnsi="Georgia"/>
          <w:i w:val="0"/>
          <w:iCs w:val="0"/>
          <w:color w:val="000000" w:themeColor="text1"/>
          <w:sz w:val="24"/>
          <w:szCs w:val="24"/>
        </w:rPr>
        <w:t>,</w:t>
      </w:r>
      <w:r w:rsidRPr="001F58B4">
        <w:rPr>
          <w:rFonts w:ascii="Georgia" w:hAnsi="Georgia"/>
          <w:i w:val="0"/>
          <w:iCs w:val="0"/>
          <w:color w:val="000000" w:themeColor="text1"/>
          <w:sz w:val="24"/>
          <w:szCs w:val="24"/>
        </w:rPr>
        <w:t xml:space="preserve"> and AP1 loci become more open during flower development from 0 day to 8 day after </w:t>
      </w:r>
      <w:r>
        <w:rPr>
          <w:rFonts w:ascii="Georgia" w:hAnsi="Georgia"/>
          <w:i w:val="0"/>
          <w:iCs w:val="0"/>
          <w:color w:val="000000" w:themeColor="text1"/>
          <w:sz w:val="24"/>
          <w:szCs w:val="24"/>
        </w:rPr>
        <w:t>D</w:t>
      </w:r>
      <w:r w:rsidRPr="001F58B4">
        <w:rPr>
          <w:rFonts w:ascii="Georgia" w:hAnsi="Georgia"/>
          <w:i w:val="0"/>
          <w:iCs w:val="0"/>
          <w:color w:val="000000" w:themeColor="text1"/>
          <w:sz w:val="24"/>
          <w:szCs w:val="24"/>
        </w:rPr>
        <w:t xml:space="preserve">ex induction. </w:t>
      </w:r>
    </w:p>
    <w:p w14:paraId="3B688EC0" w14:textId="77777777" w:rsidR="005B72EE" w:rsidRDefault="005B72EE" w:rsidP="005B72EE">
      <w:pPr>
        <w:tabs>
          <w:tab w:val="left" w:pos="7000"/>
        </w:tabs>
      </w:pPr>
      <w:r>
        <w:rPr>
          <w:rFonts w:ascii="Georgia" w:hAnsi="Georgia"/>
          <w:noProof/>
          <w:color w:val="000000" w:themeColor="text1"/>
          <w:sz w:val="24"/>
          <w:szCs w:val="24"/>
        </w:rPr>
        <w:lastRenderedPageBreak/>
        <w:drawing>
          <wp:inline distT="0" distB="0" distL="0" distR="0" wp14:anchorId="4B18388A" wp14:editId="7B3DE25E">
            <wp:extent cx="5118100" cy="6502400"/>
            <wp:effectExtent l="0" t="0" r="0" b="0"/>
            <wp:docPr id="322192529"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192529" name="Picture 4"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118100" cy="6502400"/>
                    </a:xfrm>
                    <a:prstGeom prst="rect">
                      <a:avLst/>
                    </a:prstGeom>
                  </pic:spPr>
                </pic:pic>
              </a:graphicData>
            </a:graphic>
          </wp:inline>
        </w:drawing>
      </w:r>
    </w:p>
    <w:p w14:paraId="353930B8" w14:textId="77777777" w:rsidR="005B72EE" w:rsidRDefault="005B72EE" w:rsidP="005B72EE">
      <w:pPr>
        <w:tabs>
          <w:tab w:val="left" w:pos="7000"/>
        </w:tabs>
      </w:pPr>
    </w:p>
    <w:p w14:paraId="6E0EDBEE" w14:textId="77777777" w:rsidR="005B72EE" w:rsidRDefault="005B72EE" w:rsidP="005B72EE">
      <w:pPr>
        <w:pStyle w:val="Caption"/>
        <w:spacing w:line="480" w:lineRule="auto"/>
        <w:rPr>
          <w:rFonts w:ascii="Georgia" w:hAnsi="Georgia"/>
          <w:i w:val="0"/>
          <w:iCs w:val="0"/>
          <w:color w:val="000000" w:themeColor="text1"/>
          <w:sz w:val="24"/>
          <w:szCs w:val="24"/>
        </w:rPr>
      </w:pPr>
      <w:r w:rsidRPr="00812B21">
        <w:rPr>
          <w:rFonts w:ascii="Georgia" w:hAnsi="Georgia"/>
          <w:i w:val="0"/>
          <w:iCs w:val="0"/>
          <w:color w:val="000000" w:themeColor="text1"/>
          <w:sz w:val="24"/>
          <w:szCs w:val="24"/>
        </w:rPr>
        <w:t>Fig. S</w:t>
      </w:r>
      <w:r>
        <w:rPr>
          <w:rFonts w:ascii="Georgia" w:hAnsi="Georgia"/>
          <w:i w:val="0"/>
          <w:iCs w:val="0"/>
          <w:color w:val="000000" w:themeColor="text1"/>
          <w:sz w:val="24"/>
          <w:szCs w:val="24"/>
        </w:rPr>
        <w:t xml:space="preserve">9 </w:t>
      </w:r>
      <w:r w:rsidRPr="00812B21">
        <w:rPr>
          <w:rFonts w:ascii="Georgia" w:hAnsi="Georgia"/>
          <w:bCs/>
          <w:i w:val="0"/>
          <w:iCs w:val="0"/>
          <w:color w:val="000000" w:themeColor="text1"/>
          <w:sz w:val="24"/>
          <w:szCs w:val="24"/>
        </w:rPr>
        <w:t>Effects of AP1 pioneer activity in seedlings and flowers</w:t>
      </w:r>
      <w:r>
        <w:rPr>
          <w:rFonts w:ascii="Georgia" w:hAnsi="Georgia"/>
          <w:bCs/>
          <w:i w:val="0"/>
          <w:iCs w:val="0"/>
          <w:color w:val="000000" w:themeColor="text1"/>
          <w:sz w:val="24"/>
          <w:szCs w:val="24"/>
        </w:rPr>
        <w:t>.</w:t>
      </w:r>
      <w:r w:rsidRPr="00812B21">
        <w:rPr>
          <w:rFonts w:ascii="Georgia" w:hAnsi="Georgia"/>
          <w:b/>
          <w:i w:val="0"/>
          <w:iCs w:val="0"/>
          <w:color w:val="000000" w:themeColor="text1"/>
          <w:sz w:val="24"/>
          <w:szCs w:val="24"/>
        </w:rPr>
        <w:t xml:space="preserve"> </w:t>
      </w:r>
      <w:r>
        <w:rPr>
          <w:rFonts w:ascii="Georgia" w:hAnsi="Georgia"/>
          <w:i w:val="0"/>
          <w:iCs w:val="0"/>
          <w:color w:val="000000" w:themeColor="text1"/>
          <w:sz w:val="24"/>
          <w:szCs w:val="24"/>
        </w:rPr>
        <w:t xml:space="preserve"> </w:t>
      </w:r>
      <w:r w:rsidRPr="00220114">
        <w:rPr>
          <w:rFonts w:ascii="Georgia" w:hAnsi="Georgia"/>
          <w:b/>
          <w:bCs/>
          <w:i w:val="0"/>
          <w:iCs w:val="0"/>
          <w:color w:val="000000" w:themeColor="text1"/>
          <w:sz w:val="24"/>
          <w:szCs w:val="24"/>
        </w:rPr>
        <w:t>a</w:t>
      </w:r>
      <w:r w:rsidRPr="00812B21">
        <w:rPr>
          <w:rFonts w:ascii="Georgia" w:hAnsi="Georgia"/>
          <w:i w:val="0"/>
          <w:iCs w:val="0"/>
          <w:color w:val="000000" w:themeColor="text1"/>
          <w:sz w:val="24"/>
          <w:szCs w:val="24"/>
          <w:lang w:val="en-GB"/>
        </w:rPr>
        <w:t xml:space="preserve"> Venn diagrams of unique and overlapping AP1-bound genomic regions of AP1</w:t>
      </w:r>
      <w:r w:rsidRPr="00812B21">
        <w:rPr>
          <w:rFonts w:ascii="Georgia" w:hAnsi="Georgia"/>
          <w:i w:val="0"/>
          <w:iCs w:val="0"/>
          <w:color w:val="000000" w:themeColor="text1"/>
          <w:sz w:val="24"/>
          <w:szCs w:val="24"/>
          <w:vertAlign w:val="superscript"/>
          <w:lang w:val="en-GB"/>
        </w:rPr>
        <w:t>WT</w:t>
      </w:r>
      <w:r w:rsidRPr="00812B21">
        <w:rPr>
          <w:rFonts w:ascii="Georgia" w:hAnsi="Georgia"/>
          <w:i w:val="0"/>
          <w:iCs w:val="0"/>
          <w:color w:val="000000" w:themeColor="text1"/>
          <w:sz w:val="24"/>
          <w:szCs w:val="24"/>
          <w:lang w:val="en-GB"/>
        </w:rPr>
        <w:t xml:space="preserve"> vs AP1</w:t>
      </w:r>
      <w:r w:rsidRPr="00812B21">
        <w:rPr>
          <w:rFonts w:ascii="Georgia" w:hAnsi="Georgia"/>
          <w:i w:val="0"/>
          <w:iCs w:val="0"/>
          <w:color w:val="000000" w:themeColor="text1"/>
          <w:sz w:val="24"/>
          <w:szCs w:val="24"/>
          <w:vertAlign w:val="superscript"/>
          <w:lang w:val="en-GB"/>
        </w:rPr>
        <w:t>tet</w:t>
      </w:r>
      <w:r w:rsidRPr="00812B21">
        <w:rPr>
          <w:rFonts w:ascii="Georgia" w:hAnsi="Georgia"/>
          <w:i w:val="0"/>
          <w:iCs w:val="0"/>
          <w:color w:val="000000" w:themeColor="text1"/>
          <w:sz w:val="24"/>
          <w:szCs w:val="24"/>
          <w:lang w:val="en-GB"/>
        </w:rPr>
        <w:t xml:space="preserve"> in the seedling system at 2 HAI and at 24 HAI. </w:t>
      </w:r>
      <w:r>
        <w:rPr>
          <w:rFonts w:ascii="Georgia" w:hAnsi="Georgia"/>
          <w:b/>
          <w:i w:val="0"/>
          <w:iCs w:val="0"/>
          <w:color w:val="000000" w:themeColor="text1"/>
          <w:sz w:val="24"/>
          <w:szCs w:val="24"/>
          <w:lang w:val="en-GB"/>
        </w:rPr>
        <w:t>b</w:t>
      </w:r>
      <w:r w:rsidRPr="00812B21">
        <w:rPr>
          <w:rFonts w:ascii="Georgia" w:hAnsi="Georgia"/>
          <w:i w:val="0"/>
          <w:iCs w:val="0"/>
          <w:color w:val="000000" w:themeColor="text1"/>
          <w:sz w:val="24"/>
          <w:szCs w:val="24"/>
        </w:rPr>
        <w:t xml:space="preserve"> Gene expression (log2 (RPKM +1)) for TEM2, GA2OX2, SOC1</w:t>
      </w:r>
      <w:r>
        <w:rPr>
          <w:rFonts w:ascii="Georgia" w:hAnsi="Georgia"/>
          <w:i w:val="0"/>
          <w:iCs w:val="0"/>
          <w:color w:val="000000" w:themeColor="text1"/>
          <w:sz w:val="24"/>
          <w:szCs w:val="24"/>
        </w:rPr>
        <w:t>,</w:t>
      </w:r>
      <w:r w:rsidRPr="00812B21">
        <w:rPr>
          <w:rFonts w:ascii="Georgia" w:hAnsi="Georgia"/>
          <w:i w:val="0"/>
          <w:iCs w:val="0"/>
          <w:color w:val="000000" w:themeColor="text1"/>
          <w:sz w:val="24"/>
          <w:szCs w:val="24"/>
        </w:rPr>
        <w:t xml:space="preserve"> and SVP in seedlings at different time points (0h, 2h, 8h and 24h after DEX induction). </w:t>
      </w:r>
      <w:r>
        <w:rPr>
          <w:rFonts w:ascii="Georgia" w:hAnsi="Georgia"/>
          <w:b/>
          <w:i w:val="0"/>
          <w:iCs w:val="0"/>
          <w:color w:val="000000" w:themeColor="text1"/>
          <w:sz w:val="24"/>
          <w:szCs w:val="24"/>
        </w:rPr>
        <w:t>c</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 xml:space="preserve">Proposed model of the regulation of trichome initiation by AP1 in seedlings. </w:t>
      </w:r>
      <w:r>
        <w:rPr>
          <w:rFonts w:ascii="Georgia" w:hAnsi="Georgia"/>
          <w:b/>
          <w:i w:val="0"/>
          <w:iCs w:val="0"/>
          <w:color w:val="000000" w:themeColor="text1"/>
          <w:sz w:val="24"/>
          <w:szCs w:val="24"/>
        </w:rPr>
        <w:t>d</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 xml:space="preserve">ChIP-seq AP1 binding profiles of seedling and flower datasets </w:t>
      </w:r>
      <w:r w:rsidRPr="00812B21">
        <w:rPr>
          <w:rFonts w:ascii="Georgia" w:hAnsi="Georgia"/>
          <w:i w:val="0"/>
          <w:iCs w:val="0"/>
          <w:color w:val="000000" w:themeColor="text1"/>
          <w:sz w:val="24"/>
          <w:szCs w:val="24"/>
        </w:rPr>
        <w:lastRenderedPageBreak/>
        <w:t xml:space="preserve">for GA2OX2 and TEM2 genomic loci. </w:t>
      </w:r>
      <w:r>
        <w:rPr>
          <w:rFonts w:ascii="Georgia" w:hAnsi="Georgia"/>
          <w:b/>
          <w:i w:val="0"/>
          <w:iCs w:val="0"/>
          <w:color w:val="000000" w:themeColor="text1"/>
          <w:sz w:val="24"/>
          <w:szCs w:val="24"/>
        </w:rPr>
        <w:t>e</w:t>
      </w:r>
      <w:r w:rsidRPr="00812B21">
        <w:rPr>
          <w:rFonts w:ascii="Georgia" w:hAnsi="Georgia"/>
          <w:i w:val="0"/>
          <w:iCs w:val="0"/>
          <w:color w:val="000000" w:themeColor="text1"/>
          <w:sz w:val="24"/>
          <w:szCs w:val="24"/>
        </w:rPr>
        <w:t xml:space="preserve"> GO-term enrichment analysis for genes in proximity to AP1</w:t>
      </w:r>
      <w:r w:rsidRPr="00812B21">
        <w:rPr>
          <w:rFonts w:ascii="Georgia" w:hAnsi="Georgia"/>
          <w:i w:val="0"/>
          <w:iCs w:val="0"/>
          <w:color w:val="000000" w:themeColor="text1"/>
          <w:sz w:val="24"/>
          <w:szCs w:val="24"/>
          <w:vertAlign w:val="superscript"/>
        </w:rPr>
        <w:t>WT</w:t>
      </w:r>
      <w:r w:rsidRPr="00812B21">
        <w:rPr>
          <w:rFonts w:ascii="Georgia" w:hAnsi="Georgia"/>
          <w:i w:val="0"/>
          <w:iCs w:val="0"/>
          <w:color w:val="000000" w:themeColor="text1"/>
          <w:sz w:val="24"/>
          <w:szCs w:val="24"/>
        </w:rPr>
        <w:t xml:space="preserve"> binding sites from different AP1 binding site categories as defined in </w:t>
      </w:r>
      <w:r w:rsidRPr="00812B21">
        <w:rPr>
          <w:rFonts w:ascii="Georgia" w:hAnsi="Georgia"/>
          <w:i w:val="0"/>
          <w:iCs w:val="0"/>
          <w:color w:val="000000" w:themeColor="text1"/>
          <w:sz w:val="24"/>
          <w:szCs w:val="24"/>
        </w:rPr>
        <w:fldChar w:fldCharType="begin"/>
      </w:r>
      <w:r w:rsidRPr="00812B21">
        <w:rPr>
          <w:rFonts w:ascii="Georgia" w:hAnsi="Georgia"/>
          <w:i w:val="0"/>
          <w:iCs w:val="0"/>
          <w:color w:val="000000" w:themeColor="text1"/>
          <w:sz w:val="24"/>
          <w:szCs w:val="24"/>
        </w:rPr>
        <w:instrText xml:space="preserve"> REF _Ref139106701  \* MERGEFORMAT </w:instrText>
      </w:r>
      <w:r w:rsidRPr="00812B21">
        <w:rPr>
          <w:rFonts w:ascii="Georgia" w:hAnsi="Georgia"/>
          <w:i w:val="0"/>
          <w:iCs w:val="0"/>
          <w:color w:val="000000" w:themeColor="text1"/>
          <w:sz w:val="24"/>
          <w:szCs w:val="24"/>
        </w:rPr>
        <w:fldChar w:fldCharType="separate"/>
      </w:r>
      <w:r w:rsidRPr="00812B21">
        <w:rPr>
          <w:rFonts w:ascii="Georgia" w:hAnsi="Georgia"/>
          <w:color w:val="000000" w:themeColor="text1"/>
          <w:sz w:val="24"/>
          <w:szCs w:val="24"/>
        </w:rPr>
        <w:t>Fig. 3</w:t>
      </w:r>
      <w:r w:rsidRPr="00812B21">
        <w:rPr>
          <w:rFonts w:ascii="Georgia" w:hAnsi="Georgia"/>
          <w:i w:val="0"/>
          <w:iCs w:val="0"/>
          <w:color w:val="000000" w:themeColor="text1"/>
          <w:sz w:val="24"/>
          <w:szCs w:val="24"/>
        </w:rPr>
        <w:fldChar w:fldCharType="end"/>
      </w:r>
      <w:r w:rsidRPr="00812B21">
        <w:rPr>
          <w:rFonts w:ascii="Georgia" w:hAnsi="Georgia"/>
          <w:i w:val="0"/>
          <w:iCs w:val="0"/>
          <w:color w:val="000000" w:themeColor="text1"/>
          <w:sz w:val="24"/>
          <w:szCs w:val="24"/>
        </w:rPr>
        <w:t xml:space="preserve"> </w:t>
      </w:r>
      <w:r w:rsidRPr="007733A5">
        <w:rPr>
          <w:rFonts w:ascii="Georgia" w:hAnsi="Georgia"/>
          <w:color w:val="000000" w:themeColor="text1"/>
          <w:sz w:val="24"/>
          <w:szCs w:val="24"/>
        </w:rPr>
        <w:t>f</w:t>
      </w:r>
      <w:r w:rsidRPr="00812B21">
        <w:rPr>
          <w:rFonts w:ascii="Georgia" w:hAnsi="Georgia"/>
          <w:i w:val="0"/>
          <w:iCs w:val="0"/>
          <w:color w:val="000000" w:themeColor="text1"/>
          <w:sz w:val="24"/>
          <w:szCs w:val="24"/>
        </w:rPr>
        <w:t xml:space="preserve">. The enrichment of GO-terms is represented by the significance (-log10(p-value), using Fisher’s Exact test). The genes associated with all combined AP1 binding sites were used as the background for the statistical test. For every binding site category, the top 20 most significantly enriched GO terms (based on p-value) were obtained and the unique set of selected GO terms was used for visualisation in the heat map. </w:t>
      </w:r>
      <w:r>
        <w:rPr>
          <w:rFonts w:ascii="Georgia" w:hAnsi="Georgia"/>
          <w:b/>
          <w:i w:val="0"/>
          <w:iCs w:val="0"/>
          <w:color w:val="000000" w:themeColor="text1"/>
          <w:sz w:val="24"/>
          <w:szCs w:val="24"/>
        </w:rPr>
        <w:t xml:space="preserve">f </w:t>
      </w:r>
      <w:proofErr w:type="gramStart"/>
      <w:r w:rsidRPr="00812B21">
        <w:rPr>
          <w:rFonts w:ascii="Georgia" w:hAnsi="Georgia"/>
          <w:i w:val="0"/>
          <w:iCs w:val="0"/>
          <w:color w:val="000000" w:themeColor="text1"/>
          <w:sz w:val="24"/>
          <w:szCs w:val="24"/>
        </w:rPr>
        <w:t>The</w:t>
      </w:r>
      <w:proofErr w:type="gramEnd"/>
      <w:r w:rsidRPr="00812B21">
        <w:rPr>
          <w:rFonts w:ascii="Georgia" w:hAnsi="Georgia"/>
          <w:i w:val="0"/>
          <w:iCs w:val="0"/>
          <w:color w:val="000000" w:themeColor="text1"/>
          <w:sz w:val="24"/>
          <w:szCs w:val="24"/>
        </w:rPr>
        <w:t xml:space="preserve"> heatmap shows the relative overlap of binding sites between different ChIP-seq datasets of the transcription factors AP1</w:t>
      </w:r>
      <w:r w:rsidRPr="00812B21">
        <w:rPr>
          <w:rFonts w:ascii="Georgia" w:hAnsi="Georgia"/>
          <w:i w:val="0"/>
          <w:iCs w:val="0"/>
          <w:color w:val="000000" w:themeColor="text1"/>
          <w:sz w:val="24"/>
          <w:szCs w:val="24"/>
          <w:vertAlign w:val="superscript"/>
        </w:rPr>
        <w:t>WT</w:t>
      </w:r>
      <w:r w:rsidRPr="00812B21">
        <w:rPr>
          <w:rFonts w:ascii="Georgia" w:hAnsi="Georgia"/>
          <w:i w:val="0"/>
          <w:iCs w:val="0"/>
          <w:color w:val="000000" w:themeColor="text1"/>
          <w:sz w:val="24"/>
          <w:szCs w:val="24"/>
        </w:rPr>
        <w:t>, AP1</w:t>
      </w:r>
      <w:r w:rsidRPr="00812B21">
        <w:rPr>
          <w:rFonts w:ascii="Georgia" w:hAnsi="Georgia"/>
          <w:i w:val="0"/>
          <w:iCs w:val="0"/>
          <w:color w:val="000000" w:themeColor="text1"/>
          <w:sz w:val="24"/>
          <w:szCs w:val="24"/>
          <w:vertAlign w:val="superscript"/>
        </w:rPr>
        <w:t>tet</w:t>
      </w:r>
      <w:r w:rsidRPr="00812B21">
        <w:rPr>
          <w:rFonts w:ascii="Georgia" w:hAnsi="Georgia"/>
          <w:i w:val="0"/>
          <w:iCs w:val="0"/>
          <w:color w:val="000000" w:themeColor="text1"/>
          <w:sz w:val="24"/>
          <w:szCs w:val="24"/>
        </w:rPr>
        <w:t>, SOC1, PI, AP3</w:t>
      </w:r>
      <w:r>
        <w:rPr>
          <w:rFonts w:ascii="Georgia" w:hAnsi="Georgia"/>
          <w:i w:val="0"/>
          <w:iCs w:val="0"/>
          <w:color w:val="000000" w:themeColor="text1"/>
          <w:sz w:val="24"/>
          <w:szCs w:val="24"/>
        </w:rPr>
        <w:t>,</w:t>
      </w:r>
      <w:r w:rsidRPr="00812B21">
        <w:rPr>
          <w:rFonts w:ascii="Georgia" w:hAnsi="Georgia"/>
          <w:i w:val="0"/>
          <w:iCs w:val="0"/>
          <w:color w:val="000000" w:themeColor="text1"/>
          <w:sz w:val="24"/>
          <w:szCs w:val="24"/>
        </w:rPr>
        <w:t xml:space="preserve"> and SVP in seedlings. Two binding sites are considered overlapping if they overlap by at least 1 bp. The overlap was normalised for binding site length and number of binding sites by using an interval of +/- 200 bp around called peak summits and only considering the top 1,000 called peaks based on peak score. </w:t>
      </w:r>
      <w:r>
        <w:rPr>
          <w:rFonts w:ascii="Georgia" w:hAnsi="Georgia"/>
          <w:b/>
          <w:i w:val="0"/>
          <w:iCs w:val="0"/>
          <w:color w:val="000000" w:themeColor="text1"/>
          <w:sz w:val="24"/>
          <w:szCs w:val="24"/>
        </w:rPr>
        <w:t>g</w:t>
      </w:r>
      <w:r w:rsidRPr="00812B21">
        <w:rPr>
          <w:rFonts w:ascii="Georgia" w:hAnsi="Georgia"/>
          <w:i w:val="0"/>
          <w:iCs w:val="0"/>
          <w:color w:val="000000" w:themeColor="text1"/>
          <w:sz w:val="24"/>
          <w:szCs w:val="24"/>
        </w:rPr>
        <w:t xml:space="preserve"> Change in chromatin accessibility from day 0 to days 2, 4</w:t>
      </w:r>
      <w:r>
        <w:rPr>
          <w:rFonts w:ascii="Georgia" w:hAnsi="Georgia"/>
          <w:i w:val="0"/>
          <w:iCs w:val="0"/>
          <w:color w:val="000000" w:themeColor="text1"/>
          <w:sz w:val="24"/>
          <w:szCs w:val="24"/>
        </w:rPr>
        <w:t>,</w:t>
      </w:r>
      <w:r w:rsidRPr="00812B21">
        <w:rPr>
          <w:rFonts w:ascii="Georgia" w:hAnsi="Georgia"/>
          <w:i w:val="0"/>
          <w:iCs w:val="0"/>
          <w:color w:val="000000" w:themeColor="text1"/>
          <w:sz w:val="24"/>
          <w:szCs w:val="24"/>
        </w:rPr>
        <w:t xml:space="preserve"> and 8 in flowers for AP1-bound genomic regions of different binding site categories. Chromatin accessibility change is measured as the log2 fold change of RPKM normalised DNase-seq signal between different samples. Only AP1 bound genomic regions from seedlings that overlap with an AP1-bound genomic region in flowers were used (number of binding sites in parentheses). Significance was tested using paired two-sided Mann–Whitney test. The boxes extend from the lower to upper quartile values of the data, with a line at the median. The whiskers extend to 1.5 of the interquartile range. Points indicate outliers. </w:t>
      </w:r>
      <w:r>
        <w:rPr>
          <w:rFonts w:ascii="Georgia" w:hAnsi="Georgia"/>
          <w:b/>
          <w:i w:val="0"/>
          <w:iCs w:val="0"/>
          <w:color w:val="000000" w:themeColor="text1"/>
          <w:sz w:val="24"/>
          <w:szCs w:val="24"/>
        </w:rPr>
        <w:t>h</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 xml:space="preserve">Scanning electron microscopy of epidermal cell. On the adaxial leaf epidermis, the typical leaf-type pavement cell morphology was lost, and stellate trichomes were replaced by unbranched trichomes. On the abaxial side of the leaves, cells reminiscent of ‘giant cell’-like cells were found, and trichomes developed as is </w:t>
      </w:r>
      <w:r w:rsidRPr="00812B21">
        <w:rPr>
          <w:rFonts w:ascii="Georgia" w:hAnsi="Georgia"/>
          <w:i w:val="0"/>
          <w:iCs w:val="0"/>
          <w:color w:val="000000" w:themeColor="text1"/>
          <w:sz w:val="24"/>
          <w:szCs w:val="24"/>
        </w:rPr>
        <w:lastRenderedPageBreak/>
        <w:t>typical for early arising sepals, but not for leaves. However, in contrast to sepal trichomes, these abaxial trichomes typically were two-branched.</w:t>
      </w:r>
      <w:r>
        <w:rPr>
          <w:rFonts w:ascii="Georgia" w:hAnsi="Georgia"/>
          <w:i w:val="0"/>
          <w:iCs w:val="0"/>
          <w:color w:val="000000" w:themeColor="text1"/>
          <w:sz w:val="24"/>
          <w:szCs w:val="24"/>
        </w:rPr>
        <w:t xml:space="preserve"> </w:t>
      </w:r>
    </w:p>
    <w:p w14:paraId="27107E26" w14:textId="77777777" w:rsidR="005B72EE" w:rsidRDefault="005B72EE" w:rsidP="005B72EE">
      <w:pPr>
        <w:tabs>
          <w:tab w:val="left" w:pos="7000"/>
        </w:tabs>
        <w:rPr>
          <w:noProof/>
        </w:rPr>
      </w:pPr>
      <w:r>
        <w:rPr>
          <w:noProof/>
        </w:rPr>
        <w:lastRenderedPageBreak/>
        <w:drawing>
          <wp:inline distT="0" distB="0" distL="0" distR="0" wp14:anchorId="075B53B8" wp14:editId="3DCAA75F">
            <wp:extent cx="5731510" cy="8101269"/>
            <wp:effectExtent l="0" t="0" r="0" b="0"/>
            <wp:docPr id="1326263794" name="Picture 2" descr="A screenshot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263794" name="Picture 2" descr="A screenshot of a devic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8101269"/>
                    </a:xfrm>
                    <a:prstGeom prst="rect">
                      <a:avLst/>
                    </a:prstGeom>
                  </pic:spPr>
                </pic:pic>
              </a:graphicData>
            </a:graphic>
          </wp:inline>
        </w:drawing>
      </w:r>
    </w:p>
    <w:p w14:paraId="3EC42F67" w14:textId="49A94684" w:rsidR="005B72EE" w:rsidRDefault="005B72EE" w:rsidP="005B72EE">
      <w:pPr>
        <w:pStyle w:val="Caption"/>
        <w:spacing w:line="480" w:lineRule="auto"/>
        <w:rPr>
          <w:rFonts w:ascii="Georgia" w:hAnsi="Georgia"/>
          <w:i w:val="0"/>
          <w:iCs w:val="0"/>
          <w:color w:val="000000" w:themeColor="text1"/>
          <w:sz w:val="24"/>
          <w:szCs w:val="24"/>
        </w:rPr>
      </w:pPr>
      <w:r w:rsidRPr="001F58B4">
        <w:rPr>
          <w:rFonts w:ascii="Georgia" w:hAnsi="Georgia"/>
          <w:i w:val="0"/>
          <w:iCs w:val="0"/>
          <w:color w:val="000000" w:themeColor="text1"/>
          <w:sz w:val="24"/>
          <w:szCs w:val="24"/>
        </w:rPr>
        <w:t>Fig. S</w:t>
      </w:r>
      <w:r>
        <w:rPr>
          <w:rFonts w:ascii="Georgia" w:hAnsi="Georgia"/>
          <w:i w:val="0"/>
          <w:iCs w:val="0"/>
          <w:color w:val="000000" w:themeColor="text1"/>
          <w:sz w:val="24"/>
          <w:szCs w:val="24"/>
        </w:rPr>
        <w:t xml:space="preserve">10 </w:t>
      </w:r>
      <w:r w:rsidRPr="001F58B4">
        <w:rPr>
          <w:rFonts w:ascii="Georgia" w:hAnsi="Georgia"/>
          <w:i w:val="0"/>
          <w:iCs w:val="0"/>
          <w:color w:val="000000" w:themeColor="text1"/>
          <w:sz w:val="24"/>
          <w:szCs w:val="24"/>
        </w:rPr>
        <w:t xml:space="preserve">MNase-seq and AP1-H3 sequential ChIP-seq data. </w:t>
      </w:r>
      <w:r w:rsidRPr="00D82041">
        <w:rPr>
          <w:rFonts w:ascii="Georgia" w:hAnsi="Georgia"/>
          <w:b/>
          <w:bCs/>
          <w:i w:val="0"/>
          <w:iCs w:val="0"/>
          <w:color w:val="000000" w:themeColor="text1"/>
          <w:sz w:val="24"/>
          <w:szCs w:val="24"/>
        </w:rPr>
        <w:t>a</w:t>
      </w:r>
      <w:r w:rsidRPr="001F58B4">
        <w:rPr>
          <w:rFonts w:ascii="Georgia" w:hAnsi="Georgia"/>
          <w:i w:val="0"/>
          <w:iCs w:val="0"/>
          <w:color w:val="000000" w:themeColor="text1"/>
          <w:sz w:val="24"/>
          <w:szCs w:val="24"/>
        </w:rPr>
        <w:t xml:space="preserve"> Frequency of MNase-seq called peaks from transcription start site (TSS). </w:t>
      </w:r>
      <w:r w:rsidRPr="00D82041">
        <w:rPr>
          <w:rFonts w:ascii="Georgia" w:hAnsi="Georgia"/>
          <w:b/>
          <w:bCs/>
          <w:i w:val="0"/>
          <w:iCs w:val="0"/>
          <w:color w:val="000000" w:themeColor="text1"/>
          <w:sz w:val="24"/>
          <w:szCs w:val="24"/>
        </w:rPr>
        <w:t>b</w:t>
      </w:r>
      <w:r w:rsidRPr="001F58B4">
        <w:rPr>
          <w:rFonts w:ascii="Georgia" w:hAnsi="Georgia"/>
          <w:i w:val="0"/>
          <w:iCs w:val="0"/>
          <w:color w:val="000000" w:themeColor="text1"/>
          <w:sz w:val="24"/>
          <w:szCs w:val="24"/>
        </w:rPr>
        <w:t xml:space="preserve"> Average MNase-seq read count </w:t>
      </w:r>
      <w:r w:rsidRPr="001F58B4">
        <w:rPr>
          <w:rFonts w:ascii="Georgia" w:hAnsi="Georgia"/>
          <w:i w:val="0"/>
          <w:iCs w:val="0"/>
          <w:color w:val="000000" w:themeColor="text1"/>
          <w:sz w:val="24"/>
          <w:szCs w:val="24"/>
        </w:rPr>
        <w:lastRenderedPageBreak/>
        <w:t xml:space="preserve">signal above AP1 binding sites for bins containing 500 regions, starting with regions at the top of the heatmap in Fig. 4a. The first groups of regions become more open in the DEX sample over time, while for the last groups of regions this trend is reversed. </w:t>
      </w:r>
      <w:r w:rsidRPr="00D82041">
        <w:rPr>
          <w:rFonts w:ascii="Georgia" w:hAnsi="Georgia"/>
          <w:b/>
          <w:bCs/>
          <w:i w:val="0"/>
          <w:iCs w:val="0"/>
          <w:color w:val="000000" w:themeColor="text1"/>
          <w:sz w:val="24"/>
          <w:szCs w:val="24"/>
        </w:rPr>
        <w:t xml:space="preserve">c </w:t>
      </w:r>
      <w:r w:rsidRPr="001F58B4">
        <w:rPr>
          <w:rFonts w:ascii="Georgia" w:hAnsi="Georgia"/>
          <w:i w:val="0"/>
          <w:iCs w:val="0"/>
          <w:color w:val="000000" w:themeColor="text1"/>
          <w:sz w:val="24"/>
          <w:szCs w:val="24"/>
        </w:rPr>
        <w:t>Log-normali</w:t>
      </w:r>
      <w:r>
        <w:rPr>
          <w:rFonts w:ascii="Georgia" w:hAnsi="Georgia"/>
          <w:i w:val="0"/>
          <w:iCs w:val="0"/>
          <w:color w:val="000000" w:themeColor="text1"/>
          <w:sz w:val="24"/>
          <w:szCs w:val="24"/>
        </w:rPr>
        <w:t>s</w:t>
      </w:r>
      <w:r w:rsidRPr="001F58B4">
        <w:rPr>
          <w:rFonts w:ascii="Georgia" w:hAnsi="Georgia"/>
          <w:i w:val="0"/>
          <w:iCs w:val="0"/>
          <w:color w:val="000000" w:themeColor="text1"/>
          <w:sz w:val="24"/>
          <w:szCs w:val="24"/>
        </w:rPr>
        <w:t>ed read counts for merged set of called peaks from sequential AP1-H3 ChIP-seq data for replicates 1 and 2. Pearson correlation coefficient of normali</w:t>
      </w:r>
      <w:r>
        <w:rPr>
          <w:rFonts w:ascii="Georgia" w:hAnsi="Georgia"/>
          <w:i w:val="0"/>
          <w:iCs w:val="0"/>
          <w:color w:val="000000" w:themeColor="text1"/>
          <w:sz w:val="24"/>
          <w:szCs w:val="24"/>
        </w:rPr>
        <w:t>s</w:t>
      </w:r>
      <w:r w:rsidRPr="001F58B4">
        <w:rPr>
          <w:rFonts w:ascii="Georgia" w:hAnsi="Georgia"/>
          <w:i w:val="0"/>
          <w:iCs w:val="0"/>
          <w:color w:val="000000" w:themeColor="text1"/>
          <w:sz w:val="24"/>
          <w:szCs w:val="24"/>
        </w:rPr>
        <w:t>ed reads of 0.83 (0.40 for log-normali</w:t>
      </w:r>
      <w:r>
        <w:rPr>
          <w:rFonts w:ascii="Georgia" w:hAnsi="Georgia"/>
          <w:i w:val="0"/>
          <w:iCs w:val="0"/>
          <w:color w:val="000000" w:themeColor="text1"/>
          <w:sz w:val="24"/>
          <w:szCs w:val="24"/>
        </w:rPr>
        <w:t>s</w:t>
      </w:r>
      <w:r w:rsidRPr="001F58B4">
        <w:rPr>
          <w:rFonts w:ascii="Georgia" w:hAnsi="Georgia"/>
          <w:i w:val="0"/>
          <w:iCs w:val="0"/>
          <w:color w:val="000000" w:themeColor="text1"/>
          <w:sz w:val="24"/>
          <w:szCs w:val="24"/>
        </w:rPr>
        <w:t>ed reads)</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 xml:space="preserve">indicates high reproducibility. </w:t>
      </w:r>
      <w:r>
        <w:rPr>
          <w:rFonts w:ascii="Georgia" w:hAnsi="Georgia"/>
          <w:b/>
          <w:bCs/>
          <w:i w:val="0"/>
          <w:iCs w:val="0"/>
          <w:color w:val="000000" w:themeColor="text1"/>
          <w:sz w:val="24"/>
          <w:szCs w:val="24"/>
        </w:rPr>
        <w:t xml:space="preserve">d </w:t>
      </w:r>
      <w:r w:rsidRPr="001F58B4">
        <w:rPr>
          <w:rFonts w:ascii="Georgia" w:hAnsi="Georgia"/>
          <w:i w:val="0"/>
          <w:iCs w:val="0"/>
          <w:color w:val="000000" w:themeColor="text1"/>
          <w:sz w:val="24"/>
          <w:szCs w:val="24"/>
        </w:rPr>
        <w:t>Similar visuali</w:t>
      </w:r>
      <w:r>
        <w:rPr>
          <w:rFonts w:ascii="Georgia" w:hAnsi="Georgia"/>
          <w:i w:val="0"/>
          <w:iCs w:val="0"/>
          <w:color w:val="000000" w:themeColor="text1"/>
          <w:sz w:val="24"/>
          <w:szCs w:val="24"/>
        </w:rPr>
        <w:t>s</w:t>
      </w:r>
      <w:r w:rsidRPr="001F58B4">
        <w:rPr>
          <w:rFonts w:ascii="Georgia" w:hAnsi="Georgia"/>
          <w:i w:val="0"/>
          <w:iCs w:val="0"/>
          <w:color w:val="000000" w:themeColor="text1"/>
          <w:sz w:val="24"/>
          <w:szCs w:val="24"/>
        </w:rPr>
        <w:t>ation of overlap as in Fig. 4 c. Overlap of All AP1 binding sites 24 HAI with Ap1 binding sites categories defined in Fig. 3e (left plot) and difference in percentage compared to top 500 AP1 binding sites (group 1) from Fig. 4 a (right plot).</w:t>
      </w:r>
    </w:p>
    <w:p w14:paraId="14182362" w14:textId="77777777" w:rsidR="005B72EE" w:rsidRPr="005B72EE" w:rsidRDefault="005B72EE" w:rsidP="005B72EE"/>
    <w:p w14:paraId="287FBBDF" w14:textId="77777777" w:rsidR="005B72EE" w:rsidRDefault="005B72EE" w:rsidP="005B72EE">
      <w:pPr>
        <w:jc w:val="center"/>
      </w:pPr>
      <w:r>
        <w:rPr>
          <w:noProof/>
        </w:rPr>
        <w:drawing>
          <wp:inline distT="0" distB="0" distL="0" distR="0" wp14:anchorId="722040E8" wp14:editId="5A66F8A5">
            <wp:extent cx="5731510" cy="2001956"/>
            <wp:effectExtent l="0" t="0" r="0" b="5080"/>
            <wp:docPr id="2966121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612140" name="Picture 296612140"/>
                    <pic:cNvPicPr/>
                  </pic:nvPicPr>
                  <pic:blipFill rotWithShape="1">
                    <a:blip r:embed="rId14"/>
                    <a:srcRect t="3913" b="70805"/>
                    <a:stretch/>
                  </pic:blipFill>
                  <pic:spPr bwMode="auto">
                    <a:xfrm>
                      <a:off x="0" y="0"/>
                      <a:ext cx="5731510" cy="2001956"/>
                    </a:xfrm>
                    <a:prstGeom prst="rect">
                      <a:avLst/>
                    </a:prstGeom>
                    <a:ln>
                      <a:noFill/>
                    </a:ln>
                    <a:extLst>
                      <a:ext uri="{53640926-AAD7-44D8-BBD7-CCE9431645EC}">
                        <a14:shadowObscured xmlns:a14="http://schemas.microsoft.com/office/drawing/2010/main"/>
                      </a:ext>
                    </a:extLst>
                  </pic:spPr>
                </pic:pic>
              </a:graphicData>
            </a:graphic>
          </wp:inline>
        </w:drawing>
      </w:r>
    </w:p>
    <w:p w14:paraId="4757107C" w14:textId="298AE2DC" w:rsidR="005B72EE" w:rsidRPr="001F58B4" w:rsidRDefault="005B72EE" w:rsidP="005B72EE">
      <w:pPr>
        <w:pStyle w:val="Caption"/>
        <w:spacing w:line="480" w:lineRule="auto"/>
        <w:rPr>
          <w:rFonts w:ascii="Georgia" w:hAnsi="Georgia"/>
          <w:i w:val="0"/>
          <w:iCs w:val="0"/>
          <w:color w:val="000000" w:themeColor="text1"/>
          <w:sz w:val="24"/>
          <w:szCs w:val="24"/>
        </w:rPr>
      </w:pPr>
      <w:r w:rsidRPr="001F58B4">
        <w:rPr>
          <w:rFonts w:ascii="Georgia" w:hAnsi="Georgia"/>
          <w:i w:val="0"/>
          <w:iCs w:val="0"/>
          <w:color w:val="000000" w:themeColor="text1"/>
          <w:sz w:val="24"/>
          <w:szCs w:val="24"/>
        </w:rPr>
        <w:t>Fig.</w:t>
      </w:r>
      <w:r>
        <w:rPr>
          <w:rFonts w:ascii="Georgia" w:hAnsi="Georgia"/>
          <w:i w:val="0"/>
          <w:iCs w:val="0"/>
          <w:color w:val="000000" w:themeColor="text1"/>
          <w:sz w:val="24"/>
          <w:szCs w:val="24"/>
        </w:rPr>
        <w:t xml:space="preserve"> </w:t>
      </w:r>
      <w:r w:rsidRPr="001F58B4">
        <w:rPr>
          <w:rFonts w:ascii="Georgia" w:hAnsi="Georgia"/>
          <w:i w:val="0"/>
          <w:iCs w:val="0"/>
          <w:color w:val="000000" w:themeColor="text1"/>
          <w:sz w:val="24"/>
          <w:szCs w:val="24"/>
        </w:rPr>
        <w:t>S1</w:t>
      </w:r>
      <w:r>
        <w:rPr>
          <w:rFonts w:ascii="Georgia" w:hAnsi="Georgia"/>
          <w:i w:val="0"/>
          <w:iCs w:val="0"/>
          <w:color w:val="000000" w:themeColor="text1"/>
          <w:sz w:val="24"/>
          <w:szCs w:val="24"/>
        </w:rPr>
        <w:t>1</w:t>
      </w:r>
      <w:r w:rsidRPr="001F58B4">
        <w:rPr>
          <w:rFonts w:ascii="Georgia" w:hAnsi="Georgia"/>
          <w:i w:val="0"/>
          <w:iCs w:val="0"/>
          <w:color w:val="000000" w:themeColor="text1"/>
          <w:sz w:val="24"/>
          <w:szCs w:val="24"/>
        </w:rPr>
        <w:t xml:space="preserve"> AP1 binds to nucleosomes. </w:t>
      </w:r>
      <w:r w:rsidRPr="00D82041">
        <w:rPr>
          <w:rFonts w:ascii="Georgia" w:hAnsi="Georgia"/>
          <w:b/>
          <w:bCs/>
          <w:i w:val="0"/>
          <w:iCs w:val="0"/>
          <w:color w:val="000000" w:themeColor="text1"/>
          <w:sz w:val="24"/>
          <w:szCs w:val="24"/>
        </w:rPr>
        <w:t xml:space="preserve">a </w:t>
      </w:r>
      <w:r w:rsidRPr="001F58B4">
        <w:rPr>
          <w:rFonts w:ascii="Georgia" w:hAnsi="Georgia"/>
          <w:i w:val="0"/>
          <w:iCs w:val="0"/>
          <w:color w:val="000000" w:themeColor="text1"/>
          <w:sz w:val="24"/>
          <w:szCs w:val="24"/>
        </w:rPr>
        <w:t>EMSA gel image showing the binding of AP1 to nucleosomes when a CArG box is inserted at Dyad, SHL4-5</w:t>
      </w:r>
      <w:r>
        <w:rPr>
          <w:rFonts w:ascii="Georgia" w:hAnsi="Georgia"/>
          <w:i w:val="0"/>
          <w:iCs w:val="0"/>
          <w:color w:val="000000" w:themeColor="text1"/>
          <w:sz w:val="24"/>
          <w:szCs w:val="24"/>
        </w:rPr>
        <w:t>,</w:t>
      </w:r>
      <w:r w:rsidRPr="001F58B4">
        <w:rPr>
          <w:rFonts w:ascii="Georgia" w:hAnsi="Georgia"/>
          <w:i w:val="0"/>
          <w:iCs w:val="0"/>
          <w:color w:val="000000" w:themeColor="text1"/>
          <w:sz w:val="24"/>
          <w:szCs w:val="24"/>
        </w:rPr>
        <w:t xml:space="preserve"> or with the original sequence of the Widom 601sequence. </w:t>
      </w:r>
      <w:r w:rsidRPr="00D82041">
        <w:rPr>
          <w:rFonts w:ascii="Georgia" w:hAnsi="Georgia"/>
          <w:b/>
          <w:bCs/>
          <w:i w:val="0"/>
          <w:iCs w:val="0"/>
          <w:color w:val="000000" w:themeColor="text1"/>
          <w:sz w:val="24"/>
          <w:szCs w:val="24"/>
        </w:rPr>
        <w:t>b</w:t>
      </w:r>
      <w:r w:rsidRPr="001F58B4">
        <w:rPr>
          <w:rFonts w:ascii="Georgia" w:hAnsi="Georgia"/>
          <w:i w:val="0"/>
          <w:iCs w:val="0"/>
          <w:color w:val="000000" w:themeColor="text1"/>
          <w:sz w:val="24"/>
          <w:szCs w:val="24"/>
        </w:rPr>
        <w:t xml:space="preserve"> EMSA gel image showing the binding of AP1 to nucleosomes when a CArG box is inserted at </w:t>
      </w:r>
      <w:r w:rsidRPr="00CA05D6">
        <w:rPr>
          <w:rFonts w:ascii="Georgia" w:hAnsi="Georgia"/>
          <w:i w:val="0"/>
          <w:iCs w:val="0"/>
          <w:color w:val="000000" w:themeColor="text1"/>
          <w:sz w:val="24"/>
          <w:szCs w:val="24"/>
        </w:rPr>
        <w:t>SHL4-5, SHL1-0 and SHL3-4.</w:t>
      </w:r>
    </w:p>
    <w:p w14:paraId="70A296CA" w14:textId="77777777" w:rsidR="005B72EE" w:rsidRPr="005B72EE" w:rsidRDefault="005B72EE" w:rsidP="005B72EE"/>
    <w:p w14:paraId="5DBFEDBE" w14:textId="77777777" w:rsidR="005B72EE" w:rsidRPr="005B72EE" w:rsidRDefault="005B72EE" w:rsidP="005B72EE"/>
    <w:p w14:paraId="39EFB110" w14:textId="77777777" w:rsidR="005B72EE" w:rsidRPr="005B72EE" w:rsidRDefault="005B72EE" w:rsidP="005B72EE"/>
    <w:p w14:paraId="21966D2A" w14:textId="77777777" w:rsidR="005B72EE" w:rsidRPr="005B72EE" w:rsidRDefault="005B72EE" w:rsidP="005B72EE"/>
    <w:p w14:paraId="2D360920" w14:textId="77777777" w:rsidR="00D82041" w:rsidRPr="00D82041" w:rsidRDefault="00D82041" w:rsidP="00D82041"/>
    <w:p w14:paraId="0D08D317" w14:textId="77777777" w:rsidR="00D82041" w:rsidRDefault="00D82041" w:rsidP="00D82041">
      <w:pPr>
        <w:tabs>
          <w:tab w:val="left" w:pos="7000"/>
        </w:tabs>
      </w:pPr>
      <w:r>
        <w:rPr>
          <w:rFonts w:ascii="Georgia" w:hAnsi="Georgia"/>
          <w:noProof/>
          <w:color w:val="000000" w:themeColor="text1"/>
          <w:sz w:val="24"/>
          <w:szCs w:val="24"/>
        </w:rPr>
        <w:lastRenderedPageBreak/>
        <w:drawing>
          <wp:inline distT="0" distB="0" distL="0" distR="0" wp14:anchorId="22693732" wp14:editId="39773EEC">
            <wp:extent cx="5731510" cy="5485349"/>
            <wp:effectExtent l="0" t="0" r="0" b="1270"/>
            <wp:docPr id="601397862"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397862" name="Picture 5" descr="A screenshot of a cell phon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731510" cy="5485349"/>
                    </a:xfrm>
                    <a:prstGeom prst="rect">
                      <a:avLst/>
                    </a:prstGeom>
                  </pic:spPr>
                </pic:pic>
              </a:graphicData>
            </a:graphic>
          </wp:inline>
        </w:drawing>
      </w:r>
    </w:p>
    <w:p w14:paraId="2696D141" w14:textId="77777777" w:rsidR="00D82041" w:rsidRDefault="00D82041" w:rsidP="00D82041">
      <w:pPr>
        <w:tabs>
          <w:tab w:val="left" w:pos="7000"/>
        </w:tabs>
      </w:pPr>
    </w:p>
    <w:p w14:paraId="02E6716D" w14:textId="1E1DD7E8" w:rsidR="00D82041" w:rsidRPr="0065564B" w:rsidRDefault="00D82041" w:rsidP="00D82041">
      <w:pPr>
        <w:pStyle w:val="Caption"/>
        <w:spacing w:line="480" w:lineRule="auto"/>
        <w:rPr>
          <w:rFonts w:ascii="Georgia" w:hAnsi="Georgia"/>
          <w:color w:val="000000" w:themeColor="text1"/>
          <w:sz w:val="24"/>
          <w:szCs w:val="24"/>
        </w:rPr>
      </w:pPr>
      <w:bookmarkStart w:id="3" w:name="_Ref139111500"/>
      <w:r w:rsidRPr="00812B21">
        <w:rPr>
          <w:rFonts w:ascii="Georgia" w:hAnsi="Georgia"/>
          <w:i w:val="0"/>
          <w:iCs w:val="0"/>
          <w:color w:val="000000" w:themeColor="text1"/>
          <w:sz w:val="24"/>
          <w:szCs w:val="24"/>
        </w:rPr>
        <w:t>Fig. S</w:t>
      </w:r>
      <w:bookmarkEnd w:id="3"/>
      <w:r w:rsidR="005B72EE">
        <w:rPr>
          <w:rFonts w:ascii="Georgia" w:hAnsi="Georgia"/>
          <w:i w:val="0"/>
          <w:iCs w:val="0"/>
          <w:color w:val="000000" w:themeColor="text1"/>
          <w:sz w:val="24"/>
          <w:szCs w:val="24"/>
        </w:rPr>
        <w:t>12</w:t>
      </w:r>
      <w:r>
        <w:rPr>
          <w:rFonts w:ascii="Georgia" w:hAnsi="Georgia"/>
          <w:i w:val="0"/>
          <w:iCs w:val="0"/>
          <w:color w:val="000000" w:themeColor="text1"/>
          <w:sz w:val="24"/>
          <w:szCs w:val="24"/>
        </w:rPr>
        <w:t xml:space="preserve"> </w:t>
      </w:r>
      <w:r w:rsidRPr="00812B21">
        <w:rPr>
          <w:rFonts w:ascii="Georgia" w:hAnsi="Georgia"/>
          <w:bCs/>
          <w:i w:val="0"/>
          <w:iCs w:val="0"/>
          <w:color w:val="000000" w:themeColor="text1"/>
          <w:sz w:val="24"/>
          <w:szCs w:val="24"/>
        </w:rPr>
        <w:t>Binding of AP1 to nucleosomes.</w:t>
      </w:r>
      <w:r w:rsidRPr="00812B21">
        <w:rPr>
          <w:rFonts w:ascii="Georgia" w:hAnsi="Georgia"/>
          <w:b/>
          <w:i w:val="0"/>
          <w:iCs w:val="0"/>
          <w:color w:val="000000" w:themeColor="text1"/>
          <w:sz w:val="24"/>
          <w:szCs w:val="24"/>
        </w:rPr>
        <w:t xml:space="preserve"> </w:t>
      </w:r>
      <w:r>
        <w:rPr>
          <w:rFonts w:ascii="Georgia" w:hAnsi="Georgia"/>
          <w:b/>
          <w:i w:val="0"/>
          <w:iCs w:val="0"/>
          <w:color w:val="000000" w:themeColor="text1"/>
          <w:sz w:val="24"/>
          <w:szCs w:val="24"/>
        </w:rPr>
        <w:t>a</w:t>
      </w:r>
      <w:r w:rsidRPr="00812B21">
        <w:rPr>
          <w:rFonts w:ascii="Georgia" w:hAnsi="Georgia"/>
          <w:i w:val="0"/>
          <w:iCs w:val="0"/>
          <w:color w:val="000000" w:themeColor="text1"/>
          <w:sz w:val="24"/>
          <w:szCs w:val="24"/>
        </w:rPr>
        <w:t xml:space="preserve"> Structure modeling of AP1 binding to DNA</w:t>
      </w:r>
      <w:r w:rsidR="00AD7D21">
        <w:rPr>
          <w:rFonts w:ascii="Georgia" w:hAnsi="Georgia"/>
          <w:i w:val="0"/>
          <w:iCs w:val="0"/>
          <w:color w:val="000000" w:themeColor="text1"/>
          <w:sz w:val="24"/>
          <w:szCs w:val="24"/>
        </w:rPr>
        <w:t xml:space="preserve"> where </w:t>
      </w:r>
      <w:r w:rsidRPr="00812B21">
        <w:rPr>
          <w:rFonts w:ascii="Georgia" w:hAnsi="Georgia"/>
          <w:i w:val="0"/>
          <w:iCs w:val="0"/>
          <w:color w:val="000000" w:themeColor="text1"/>
          <w:sz w:val="24"/>
          <w:szCs w:val="24"/>
        </w:rPr>
        <w:t xml:space="preserve">DNA-bound structures with MEF2A </w:t>
      </w:r>
      <w:r w:rsidR="00AD7D21">
        <w:rPr>
          <w:rFonts w:ascii="Georgia" w:hAnsi="Georgia"/>
          <w:i w:val="0"/>
          <w:iCs w:val="0"/>
          <w:color w:val="000000" w:themeColor="text1"/>
          <w:sz w:val="24"/>
          <w:szCs w:val="24"/>
        </w:rPr>
        <w:t xml:space="preserve">were </w:t>
      </w:r>
      <w:r w:rsidRPr="00812B21">
        <w:rPr>
          <w:rFonts w:ascii="Georgia" w:hAnsi="Georgia"/>
          <w:i w:val="0"/>
          <w:iCs w:val="0"/>
          <w:color w:val="000000" w:themeColor="text1"/>
          <w:sz w:val="24"/>
          <w:szCs w:val="24"/>
        </w:rPr>
        <w:t xml:space="preserve">used as a DBD template. Red: CC/GG bases. DNA sequences: SHL2-3 is in light purple, DYAD is in dark purple, SHL4-5 is in cyan. </w:t>
      </w:r>
      <w:r>
        <w:rPr>
          <w:rFonts w:ascii="Georgia" w:hAnsi="Georgia"/>
          <w:b/>
          <w:i w:val="0"/>
          <w:iCs w:val="0"/>
          <w:color w:val="000000" w:themeColor="text1"/>
          <w:sz w:val="24"/>
          <w:szCs w:val="24"/>
        </w:rPr>
        <w:t>b</w:t>
      </w:r>
      <w:r w:rsidRPr="00812B21">
        <w:rPr>
          <w:rFonts w:ascii="Georgia" w:hAnsi="Georgia"/>
          <w:b/>
          <w:i w:val="0"/>
          <w:iCs w:val="0"/>
          <w:color w:val="000000" w:themeColor="text1"/>
          <w:sz w:val="24"/>
          <w:szCs w:val="24"/>
        </w:rPr>
        <w:t xml:space="preserve"> </w:t>
      </w:r>
      <w:r w:rsidRPr="00812B21">
        <w:rPr>
          <w:rFonts w:ascii="Georgia" w:hAnsi="Georgia"/>
          <w:i w:val="0"/>
          <w:iCs w:val="0"/>
          <w:color w:val="000000" w:themeColor="text1"/>
          <w:sz w:val="24"/>
          <w:szCs w:val="24"/>
        </w:rPr>
        <w:t xml:space="preserve">Sequence of DNA probes derived from native promoter regions used for nucleosome reconstitution. Potential CArG boxes are highlighted in red. </w:t>
      </w:r>
      <w:r w:rsidRPr="004521E2">
        <w:rPr>
          <w:rFonts w:ascii="Georgia" w:hAnsi="Georgia"/>
          <w:b/>
          <w:bCs/>
          <w:i w:val="0"/>
          <w:iCs w:val="0"/>
          <w:color w:val="000000" w:themeColor="text1"/>
          <w:sz w:val="24"/>
          <w:szCs w:val="24"/>
        </w:rPr>
        <w:t xml:space="preserve">c </w:t>
      </w:r>
      <w:r w:rsidRPr="00812B21">
        <w:rPr>
          <w:rFonts w:ascii="Georgia" w:hAnsi="Georgia"/>
          <w:i w:val="0"/>
          <w:iCs w:val="0"/>
          <w:color w:val="000000" w:themeColor="text1"/>
          <w:sz w:val="24"/>
          <w:szCs w:val="24"/>
        </w:rPr>
        <w:t>Nucleosomal DNA binding assay with sequential diluted AP1 protein indicating specific binding of AP1 to nucleosomes at SEP3 TSS region.</w:t>
      </w:r>
    </w:p>
    <w:p w14:paraId="520CF55E" w14:textId="063FC2D3" w:rsidR="00D82041" w:rsidRDefault="00D82041" w:rsidP="00D82041"/>
    <w:p w14:paraId="562DE60C" w14:textId="77777777" w:rsidR="00D82041" w:rsidRDefault="00D82041" w:rsidP="00D82041">
      <w:pPr>
        <w:rPr>
          <w:b/>
        </w:rPr>
      </w:pPr>
    </w:p>
    <w:p w14:paraId="39DF3E77" w14:textId="77777777" w:rsidR="00D82041" w:rsidRDefault="00D82041" w:rsidP="00D82041">
      <w:pPr>
        <w:rPr>
          <w:b/>
        </w:rPr>
      </w:pPr>
    </w:p>
    <w:p w14:paraId="0459DAF1" w14:textId="77777777" w:rsidR="00D82041" w:rsidRDefault="00D82041" w:rsidP="00D82041"/>
    <w:p w14:paraId="6A3EBD0D" w14:textId="77777777" w:rsidR="00AD7D21" w:rsidRDefault="00AD7D21" w:rsidP="00AD7D21"/>
    <w:p w14:paraId="03E79ACE" w14:textId="77777777" w:rsidR="00AD7D21" w:rsidRDefault="00AD7D21" w:rsidP="00AD7D21"/>
    <w:p w14:paraId="672A86B5" w14:textId="77777777" w:rsidR="00AD7D21" w:rsidRPr="00AD7D21" w:rsidRDefault="00AD7D21" w:rsidP="00AD7D21"/>
    <w:p w14:paraId="657EBE98" w14:textId="77777777" w:rsidR="00D82041" w:rsidRDefault="00D82041" w:rsidP="00D82041">
      <w:pPr>
        <w:jc w:val="center"/>
      </w:pPr>
    </w:p>
    <w:p w14:paraId="7B616FD1" w14:textId="77777777" w:rsidR="00D82041" w:rsidRPr="00D82041" w:rsidRDefault="00D82041" w:rsidP="00D82041">
      <w:pPr>
        <w:jc w:val="center"/>
      </w:pPr>
    </w:p>
    <w:sectPr w:rsidR="00D82041" w:rsidRPr="00D8204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2041"/>
    <w:rsid w:val="000A3299"/>
    <w:rsid w:val="002C09D7"/>
    <w:rsid w:val="005B72EE"/>
    <w:rsid w:val="006674AF"/>
    <w:rsid w:val="008071AD"/>
    <w:rsid w:val="009E5E93"/>
    <w:rsid w:val="00AD7D21"/>
    <w:rsid w:val="00BD4178"/>
    <w:rsid w:val="00CA05D6"/>
    <w:rsid w:val="00D82041"/>
    <w:rsid w:val="00E05770"/>
    <w:rsid w:val="00EE3FED"/>
    <w:rsid w:val="00EF0D4D"/>
    <w:rsid w:val="00F350F0"/>
    <w:rsid w:val="00FD015F"/>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ecimalSymbol w:val="."/>
  <w:listSeparator w:val=","/>
  <w14:docId w14:val="3A147B40"/>
  <w15:chartTrackingRefBased/>
  <w15:docId w15:val="{7536EAA2-E07E-D84C-A8DF-9AC5D58E40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I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041"/>
    <w:rPr>
      <w:rFonts w:ascii="Times New Roman" w:eastAsia="Times New Roman" w:hAnsi="Times New Roman" w:cs="Times New Roman"/>
      <w:sz w:val="20"/>
      <w:szCs w:val="20"/>
      <w:lang w:val="en-US" w:eastAsia="de-DE"/>
    </w:rPr>
  </w:style>
  <w:style w:type="paragraph" w:styleId="Heading1">
    <w:name w:val="heading 1"/>
    <w:basedOn w:val="Normal"/>
    <w:next w:val="Normal"/>
    <w:link w:val="Heading1Char"/>
    <w:uiPriority w:val="9"/>
    <w:qFormat/>
    <w:rsid w:val="00D82041"/>
    <w:pPr>
      <w:keepNext/>
      <w:keepLines/>
      <w:spacing w:before="360" w:after="80"/>
      <w:outlineLvl w:val="0"/>
    </w:pPr>
    <w:rPr>
      <w:rFonts w:asciiTheme="majorHAnsi" w:eastAsiaTheme="majorEastAsia" w:hAnsiTheme="majorHAnsi" w:cstheme="majorBidi"/>
      <w:color w:val="2F5496" w:themeColor="accent1" w:themeShade="BF"/>
      <w:sz w:val="40"/>
      <w:szCs w:val="40"/>
      <w:lang w:val="en-IE" w:eastAsia="en-US"/>
    </w:rPr>
  </w:style>
  <w:style w:type="paragraph" w:styleId="Heading2">
    <w:name w:val="heading 2"/>
    <w:basedOn w:val="Normal"/>
    <w:next w:val="Normal"/>
    <w:link w:val="Heading2Char"/>
    <w:uiPriority w:val="9"/>
    <w:semiHidden/>
    <w:unhideWhenUsed/>
    <w:qFormat/>
    <w:rsid w:val="00D82041"/>
    <w:pPr>
      <w:keepNext/>
      <w:keepLines/>
      <w:spacing w:before="160" w:after="80"/>
      <w:outlineLvl w:val="1"/>
    </w:pPr>
    <w:rPr>
      <w:rFonts w:asciiTheme="majorHAnsi" w:eastAsiaTheme="majorEastAsia" w:hAnsiTheme="majorHAnsi" w:cstheme="majorBidi"/>
      <w:color w:val="2F5496" w:themeColor="accent1" w:themeShade="BF"/>
      <w:sz w:val="32"/>
      <w:szCs w:val="32"/>
      <w:lang w:val="en-IE" w:eastAsia="en-US"/>
    </w:rPr>
  </w:style>
  <w:style w:type="paragraph" w:styleId="Heading3">
    <w:name w:val="heading 3"/>
    <w:basedOn w:val="Normal"/>
    <w:next w:val="Normal"/>
    <w:link w:val="Heading3Char"/>
    <w:uiPriority w:val="9"/>
    <w:semiHidden/>
    <w:unhideWhenUsed/>
    <w:qFormat/>
    <w:rsid w:val="00D82041"/>
    <w:pPr>
      <w:keepNext/>
      <w:keepLines/>
      <w:spacing w:before="160" w:after="80"/>
      <w:outlineLvl w:val="2"/>
    </w:pPr>
    <w:rPr>
      <w:rFonts w:asciiTheme="minorHAnsi" w:eastAsiaTheme="majorEastAsia" w:hAnsiTheme="minorHAnsi" w:cstheme="majorBidi"/>
      <w:color w:val="2F5496" w:themeColor="accent1" w:themeShade="BF"/>
      <w:sz w:val="28"/>
      <w:szCs w:val="28"/>
      <w:lang w:val="en-IE" w:eastAsia="en-US"/>
    </w:rPr>
  </w:style>
  <w:style w:type="paragraph" w:styleId="Heading4">
    <w:name w:val="heading 4"/>
    <w:basedOn w:val="Normal"/>
    <w:next w:val="Normal"/>
    <w:link w:val="Heading4Char"/>
    <w:uiPriority w:val="9"/>
    <w:semiHidden/>
    <w:unhideWhenUsed/>
    <w:qFormat/>
    <w:rsid w:val="00D82041"/>
    <w:pPr>
      <w:keepNext/>
      <w:keepLines/>
      <w:spacing w:before="80" w:after="40"/>
      <w:outlineLvl w:val="3"/>
    </w:pPr>
    <w:rPr>
      <w:rFonts w:asciiTheme="minorHAnsi" w:eastAsiaTheme="majorEastAsia" w:hAnsiTheme="minorHAnsi" w:cstheme="majorBidi"/>
      <w:i/>
      <w:iCs/>
      <w:color w:val="2F5496" w:themeColor="accent1" w:themeShade="BF"/>
      <w:sz w:val="24"/>
      <w:szCs w:val="24"/>
      <w:lang w:val="en-IE" w:eastAsia="en-US"/>
    </w:rPr>
  </w:style>
  <w:style w:type="paragraph" w:styleId="Heading5">
    <w:name w:val="heading 5"/>
    <w:basedOn w:val="Normal"/>
    <w:next w:val="Normal"/>
    <w:link w:val="Heading5Char"/>
    <w:uiPriority w:val="9"/>
    <w:semiHidden/>
    <w:unhideWhenUsed/>
    <w:qFormat/>
    <w:rsid w:val="00D82041"/>
    <w:pPr>
      <w:keepNext/>
      <w:keepLines/>
      <w:spacing w:before="80" w:after="40"/>
      <w:outlineLvl w:val="4"/>
    </w:pPr>
    <w:rPr>
      <w:rFonts w:asciiTheme="minorHAnsi" w:eastAsiaTheme="majorEastAsia" w:hAnsiTheme="minorHAnsi" w:cstheme="majorBidi"/>
      <w:color w:val="2F5496" w:themeColor="accent1" w:themeShade="BF"/>
      <w:sz w:val="24"/>
      <w:szCs w:val="24"/>
      <w:lang w:val="en-IE" w:eastAsia="en-US"/>
    </w:rPr>
  </w:style>
  <w:style w:type="paragraph" w:styleId="Heading6">
    <w:name w:val="heading 6"/>
    <w:basedOn w:val="Normal"/>
    <w:next w:val="Normal"/>
    <w:link w:val="Heading6Char"/>
    <w:uiPriority w:val="9"/>
    <w:semiHidden/>
    <w:unhideWhenUsed/>
    <w:qFormat/>
    <w:rsid w:val="00D82041"/>
    <w:pPr>
      <w:keepNext/>
      <w:keepLines/>
      <w:spacing w:before="40"/>
      <w:outlineLvl w:val="5"/>
    </w:pPr>
    <w:rPr>
      <w:rFonts w:asciiTheme="minorHAnsi" w:eastAsiaTheme="majorEastAsia" w:hAnsiTheme="minorHAnsi" w:cstheme="majorBidi"/>
      <w:i/>
      <w:iCs/>
      <w:color w:val="595959" w:themeColor="text1" w:themeTint="A6"/>
      <w:sz w:val="24"/>
      <w:szCs w:val="24"/>
      <w:lang w:val="en-IE" w:eastAsia="en-US"/>
    </w:rPr>
  </w:style>
  <w:style w:type="paragraph" w:styleId="Heading7">
    <w:name w:val="heading 7"/>
    <w:basedOn w:val="Normal"/>
    <w:next w:val="Normal"/>
    <w:link w:val="Heading7Char"/>
    <w:uiPriority w:val="9"/>
    <w:semiHidden/>
    <w:unhideWhenUsed/>
    <w:qFormat/>
    <w:rsid w:val="00D82041"/>
    <w:pPr>
      <w:keepNext/>
      <w:keepLines/>
      <w:spacing w:before="40"/>
      <w:outlineLvl w:val="6"/>
    </w:pPr>
    <w:rPr>
      <w:rFonts w:asciiTheme="minorHAnsi" w:eastAsiaTheme="majorEastAsia" w:hAnsiTheme="minorHAnsi" w:cstheme="majorBidi"/>
      <w:color w:val="595959" w:themeColor="text1" w:themeTint="A6"/>
      <w:sz w:val="24"/>
      <w:szCs w:val="24"/>
      <w:lang w:val="en-IE" w:eastAsia="en-US"/>
    </w:rPr>
  </w:style>
  <w:style w:type="paragraph" w:styleId="Heading8">
    <w:name w:val="heading 8"/>
    <w:basedOn w:val="Normal"/>
    <w:next w:val="Normal"/>
    <w:link w:val="Heading8Char"/>
    <w:uiPriority w:val="9"/>
    <w:semiHidden/>
    <w:unhideWhenUsed/>
    <w:qFormat/>
    <w:rsid w:val="00D82041"/>
    <w:pPr>
      <w:keepNext/>
      <w:keepLines/>
      <w:outlineLvl w:val="7"/>
    </w:pPr>
    <w:rPr>
      <w:rFonts w:asciiTheme="minorHAnsi" w:eastAsiaTheme="majorEastAsia" w:hAnsiTheme="minorHAnsi" w:cstheme="majorBidi"/>
      <w:i/>
      <w:iCs/>
      <w:color w:val="272727" w:themeColor="text1" w:themeTint="D8"/>
      <w:sz w:val="24"/>
      <w:szCs w:val="24"/>
      <w:lang w:val="en-IE" w:eastAsia="en-US"/>
    </w:rPr>
  </w:style>
  <w:style w:type="paragraph" w:styleId="Heading9">
    <w:name w:val="heading 9"/>
    <w:basedOn w:val="Normal"/>
    <w:next w:val="Normal"/>
    <w:link w:val="Heading9Char"/>
    <w:uiPriority w:val="9"/>
    <w:semiHidden/>
    <w:unhideWhenUsed/>
    <w:qFormat/>
    <w:rsid w:val="00D82041"/>
    <w:pPr>
      <w:keepNext/>
      <w:keepLines/>
      <w:outlineLvl w:val="8"/>
    </w:pPr>
    <w:rPr>
      <w:rFonts w:asciiTheme="minorHAnsi" w:eastAsiaTheme="majorEastAsia" w:hAnsiTheme="minorHAnsi" w:cstheme="majorBidi"/>
      <w:color w:val="272727" w:themeColor="text1" w:themeTint="D8"/>
      <w:sz w:val="24"/>
      <w:szCs w:val="24"/>
      <w:lang w:val="en-IE"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2041"/>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8204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8204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D8204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D8204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D820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820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820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82041"/>
    <w:rPr>
      <w:rFonts w:eastAsiaTheme="majorEastAsia" w:cstheme="majorBidi"/>
      <w:color w:val="272727" w:themeColor="text1" w:themeTint="D8"/>
    </w:rPr>
  </w:style>
  <w:style w:type="paragraph" w:styleId="Title">
    <w:name w:val="Title"/>
    <w:basedOn w:val="Normal"/>
    <w:next w:val="Normal"/>
    <w:link w:val="TitleChar"/>
    <w:uiPriority w:val="10"/>
    <w:qFormat/>
    <w:rsid w:val="00D82041"/>
    <w:pPr>
      <w:spacing w:after="80"/>
      <w:contextualSpacing/>
    </w:pPr>
    <w:rPr>
      <w:rFonts w:asciiTheme="majorHAnsi" w:eastAsiaTheme="majorEastAsia" w:hAnsiTheme="majorHAnsi" w:cstheme="majorBidi"/>
      <w:spacing w:val="-10"/>
      <w:kern w:val="28"/>
      <w:sz w:val="56"/>
      <w:szCs w:val="56"/>
      <w:lang w:val="en-IE" w:eastAsia="en-US"/>
    </w:rPr>
  </w:style>
  <w:style w:type="character" w:customStyle="1" w:styleId="TitleChar">
    <w:name w:val="Title Char"/>
    <w:basedOn w:val="DefaultParagraphFont"/>
    <w:link w:val="Title"/>
    <w:uiPriority w:val="10"/>
    <w:rsid w:val="00D820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82041"/>
    <w:pPr>
      <w:numPr>
        <w:ilvl w:val="1"/>
      </w:numPr>
      <w:spacing w:after="160"/>
    </w:pPr>
    <w:rPr>
      <w:rFonts w:asciiTheme="minorHAnsi" w:eastAsiaTheme="majorEastAsia" w:hAnsiTheme="minorHAnsi" w:cstheme="majorBidi"/>
      <w:color w:val="595959" w:themeColor="text1" w:themeTint="A6"/>
      <w:spacing w:val="15"/>
      <w:sz w:val="28"/>
      <w:szCs w:val="28"/>
      <w:lang w:val="en-IE" w:eastAsia="en-US"/>
    </w:rPr>
  </w:style>
  <w:style w:type="character" w:customStyle="1" w:styleId="SubtitleChar">
    <w:name w:val="Subtitle Char"/>
    <w:basedOn w:val="DefaultParagraphFont"/>
    <w:link w:val="Subtitle"/>
    <w:uiPriority w:val="11"/>
    <w:rsid w:val="00D820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82041"/>
    <w:pPr>
      <w:spacing w:before="160" w:after="160"/>
      <w:jc w:val="center"/>
    </w:pPr>
    <w:rPr>
      <w:rFonts w:asciiTheme="minorHAnsi" w:eastAsiaTheme="minorHAnsi" w:hAnsiTheme="minorHAnsi" w:cstheme="minorBidi"/>
      <w:i/>
      <w:iCs/>
      <w:color w:val="404040" w:themeColor="text1" w:themeTint="BF"/>
      <w:sz w:val="24"/>
      <w:szCs w:val="24"/>
      <w:lang w:val="en-IE" w:eastAsia="en-US"/>
    </w:rPr>
  </w:style>
  <w:style w:type="character" w:customStyle="1" w:styleId="QuoteChar">
    <w:name w:val="Quote Char"/>
    <w:basedOn w:val="DefaultParagraphFont"/>
    <w:link w:val="Quote"/>
    <w:uiPriority w:val="29"/>
    <w:rsid w:val="00D82041"/>
    <w:rPr>
      <w:i/>
      <w:iCs/>
      <w:color w:val="404040" w:themeColor="text1" w:themeTint="BF"/>
    </w:rPr>
  </w:style>
  <w:style w:type="paragraph" w:styleId="ListParagraph">
    <w:name w:val="List Paragraph"/>
    <w:basedOn w:val="Normal"/>
    <w:uiPriority w:val="34"/>
    <w:qFormat/>
    <w:rsid w:val="00D82041"/>
    <w:pPr>
      <w:ind w:left="720"/>
      <w:contextualSpacing/>
    </w:pPr>
    <w:rPr>
      <w:rFonts w:asciiTheme="minorHAnsi" w:eastAsiaTheme="minorHAnsi" w:hAnsiTheme="minorHAnsi" w:cstheme="minorBidi"/>
      <w:sz w:val="24"/>
      <w:szCs w:val="24"/>
      <w:lang w:val="en-IE" w:eastAsia="en-US"/>
    </w:rPr>
  </w:style>
  <w:style w:type="character" w:styleId="IntenseEmphasis">
    <w:name w:val="Intense Emphasis"/>
    <w:basedOn w:val="DefaultParagraphFont"/>
    <w:uiPriority w:val="21"/>
    <w:qFormat/>
    <w:rsid w:val="00D82041"/>
    <w:rPr>
      <w:i/>
      <w:iCs/>
      <w:color w:val="2F5496" w:themeColor="accent1" w:themeShade="BF"/>
    </w:rPr>
  </w:style>
  <w:style w:type="paragraph" w:styleId="IntenseQuote">
    <w:name w:val="Intense Quote"/>
    <w:basedOn w:val="Normal"/>
    <w:next w:val="Normal"/>
    <w:link w:val="IntenseQuoteChar"/>
    <w:uiPriority w:val="30"/>
    <w:qFormat/>
    <w:rsid w:val="00D82041"/>
    <w:pPr>
      <w:pBdr>
        <w:top w:val="single" w:sz="4" w:space="10" w:color="2F5496" w:themeColor="accent1" w:themeShade="BF"/>
        <w:bottom w:val="single" w:sz="4" w:space="10" w:color="2F5496" w:themeColor="accent1" w:themeShade="BF"/>
      </w:pBdr>
      <w:spacing w:before="360" w:after="360"/>
      <w:ind w:left="864" w:right="864"/>
      <w:jc w:val="center"/>
    </w:pPr>
    <w:rPr>
      <w:rFonts w:asciiTheme="minorHAnsi" w:eastAsiaTheme="minorHAnsi" w:hAnsiTheme="minorHAnsi" w:cstheme="minorBidi"/>
      <w:i/>
      <w:iCs/>
      <w:color w:val="2F5496" w:themeColor="accent1" w:themeShade="BF"/>
      <w:sz w:val="24"/>
      <w:szCs w:val="24"/>
      <w:lang w:val="en-IE" w:eastAsia="en-US"/>
    </w:rPr>
  </w:style>
  <w:style w:type="character" w:customStyle="1" w:styleId="IntenseQuoteChar">
    <w:name w:val="Intense Quote Char"/>
    <w:basedOn w:val="DefaultParagraphFont"/>
    <w:link w:val="IntenseQuote"/>
    <w:uiPriority w:val="30"/>
    <w:rsid w:val="00D82041"/>
    <w:rPr>
      <w:i/>
      <w:iCs/>
      <w:color w:val="2F5496" w:themeColor="accent1" w:themeShade="BF"/>
    </w:rPr>
  </w:style>
  <w:style w:type="character" w:styleId="IntenseReference">
    <w:name w:val="Intense Reference"/>
    <w:basedOn w:val="DefaultParagraphFont"/>
    <w:uiPriority w:val="32"/>
    <w:qFormat/>
    <w:rsid w:val="00D82041"/>
    <w:rPr>
      <w:b/>
      <w:bCs/>
      <w:smallCaps/>
      <w:color w:val="2F5496" w:themeColor="accent1" w:themeShade="BF"/>
      <w:spacing w:val="5"/>
    </w:rPr>
  </w:style>
  <w:style w:type="paragraph" w:styleId="Caption">
    <w:name w:val="caption"/>
    <w:basedOn w:val="Normal"/>
    <w:next w:val="Normal"/>
    <w:uiPriority w:val="35"/>
    <w:unhideWhenUsed/>
    <w:qFormat/>
    <w:rsid w:val="00D82041"/>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emf"/><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emf"/><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15</Pages>
  <Words>1346</Words>
  <Characters>7678</Characters>
  <Application>Microsoft Office Word</Application>
  <DocSecurity>0</DocSecurity>
  <Lines>63</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Freddy Carew</dc:creator>
  <cp:keywords/>
  <dc:description/>
  <cp:lastModifiedBy>Freddy Carew</cp:lastModifiedBy>
  <cp:revision>7</cp:revision>
  <dcterms:created xsi:type="dcterms:W3CDTF">2025-10-15T13:11:00Z</dcterms:created>
  <dcterms:modified xsi:type="dcterms:W3CDTF">2025-10-25T08:52:00Z</dcterms:modified>
</cp:coreProperties>
</file>