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E18" w:rsidRPr="00422D68" w:rsidRDefault="00C11E18" w:rsidP="00C11E18">
      <w:pPr>
        <w:rPr>
          <w:u w:val="single"/>
        </w:rPr>
      </w:pPr>
      <w:bookmarkStart w:id="0" w:name="_GoBack"/>
      <w:r w:rsidRPr="00422D68">
        <w:rPr>
          <w:u w:val="single"/>
        </w:rPr>
        <w:t xml:space="preserve">Supplementary Table S1: 3 Most frequent combinations of failed quality issues (≥2 criteria) in rejected peripapillary and macular scans </w:t>
      </w:r>
    </w:p>
    <w:tbl>
      <w:tblPr>
        <w:tblStyle w:val="EinfacheTabelle4"/>
        <w:tblW w:w="8364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76"/>
      </w:tblGrid>
      <w:tr w:rsidR="00C11E18" w:rsidRPr="007F6EF6" w:rsidTr="008B4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bottom w:val="single" w:sz="12" w:space="0" w:color="000000"/>
            </w:tcBorders>
          </w:tcPr>
          <w:bookmarkEnd w:id="0"/>
          <w:p w:rsidR="00C11E18" w:rsidRPr="007F6EF6" w:rsidRDefault="00C11E18" w:rsidP="008B4CBB">
            <w:pPr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Combination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C11E18" w:rsidRPr="007F6EF6" w:rsidRDefault="00C11E18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7F6EF6">
              <w:rPr>
                <w:rFonts w:eastAsia="Calibri" w:cs="Arial"/>
              </w:rPr>
              <w:t>n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C11E18" w:rsidRPr="007F6EF6" w:rsidRDefault="00C11E18" w:rsidP="008B4C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%</w:t>
            </w:r>
          </w:p>
        </w:tc>
      </w:tr>
      <w:tr w:rsidR="00C11E18" w:rsidRPr="001E5AE4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gridSpan w:val="2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C11E18" w:rsidRPr="001E5AE4" w:rsidRDefault="00C11E18" w:rsidP="008B4CBB">
            <w:pPr>
              <w:jc w:val="center"/>
              <w:rPr>
                <w:rFonts w:eastAsia="Calibri" w:cs="Arial"/>
                <w:lang w:val="en-US"/>
              </w:rPr>
            </w:pPr>
            <w:r w:rsidRPr="001E5AE4">
              <w:rPr>
                <w:rFonts w:eastAsia="Calibri" w:cs="Arial"/>
              </w:rPr>
              <w:t>Rejected peripapillary scans (n=236)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shd w:val="clear" w:color="auto" w:fill="FFFFFF" w:themeFill="background1"/>
          </w:tcPr>
          <w:p w:rsidR="00C11E18" w:rsidRPr="001E5AE4" w:rsidRDefault="00C11E18" w:rsidP="008B4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</w:rPr>
            </w:pPr>
          </w:p>
        </w:tc>
      </w:tr>
      <w:tr w:rsidR="00C11E18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C11E18" w:rsidRPr="00EA7CF8" w:rsidRDefault="00C11E18" w:rsidP="008B4CBB">
            <w:pPr>
              <w:rPr>
                <w:lang w:val="en-US"/>
              </w:rPr>
            </w:pPr>
            <w:r>
              <w:rPr>
                <w:b w:val="0"/>
                <w:lang w:val="en-US"/>
              </w:rPr>
              <w:t>Scans</w:t>
            </w:r>
            <w:r w:rsidRPr="00EA7CF8">
              <w:rPr>
                <w:b w:val="0"/>
                <w:lang w:val="en-US"/>
              </w:rPr>
              <w:t xml:space="preserve"> with ≥2 criteria failed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C11E18" w:rsidRPr="00EA7CF8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eastAsia="Calibri" w:cs="Arial"/>
                <w:lang w:val="en-US"/>
              </w:rPr>
              <w:t>182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</w:tcPr>
          <w:p w:rsidR="00C11E18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>
              <w:rPr>
                <w:rFonts w:eastAsia="Calibri" w:cs="Arial"/>
              </w:rPr>
              <w:t>77.1</w:t>
            </w:r>
          </w:p>
        </w:tc>
      </w:tr>
      <w:tr w:rsidR="00C11E18" w:rsidRPr="007F6EF6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rPr>
                <w:b w:val="0"/>
              </w:rPr>
            </w:pPr>
            <w:r>
              <w:rPr>
                <w:b w:val="0"/>
              </w:rPr>
              <w:t>Signal</w:t>
            </w:r>
            <w:r w:rsidRPr="000F7656">
              <w:rPr>
                <w:b w:val="0"/>
              </w:rPr>
              <w:t xml:space="preserve"> + </w:t>
            </w:r>
            <w:r>
              <w:rPr>
                <w:b w:val="0"/>
              </w:rPr>
              <w:t>Illumination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A342D5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42D5">
              <w:t>12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A342D5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6.6</w:t>
            </w:r>
          </w:p>
        </w:tc>
      </w:tr>
      <w:tr w:rsidR="00C11E18" w:rsidRPr="007F6EF6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Motion (O) +</w:t>
            </w:r>
            <w:r w:rsidRPr="000F7656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Signal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A342D5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342D5">
              <w:t>7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A342D5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</w:t>
            </w:r>
          </w:p>
        </w:tc>
      </w:tr>
      <w:tr w:rsidR="00C11E18" w:rsidRPr="007F6EF6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rPr>
                <w:b w:val="0"/>
              </w:rPr>
            </w:pPr>
            <w:r>
              <w:rPr>
                <w:b w:val="0"/>
              </w:rPr>
              <w:t>Signal</w:t>
            </w:r>
            <w:r w:rsidRPr="000F7656">
              <w:rPr>
                <w:b w:val="0"/>
              </w:rPr>
              <w:t xml:space="preserve"> + </w:t>
            </w:r>
            <w:r>
              <w:rPr>
                <w:b w:val="0"/>
              </w:rPr>
              <w:t>Algorithm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 w:themeFill="background1"/>
          </w:tcPr>
          <w:p w:rsidR="00C11E18" w:rsidRPr="00A342D5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342D5">
              <w:t>7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FFFFFF" w:themeFill="background1"/>
          </w:tcPr>
          <w:p w:rsidR="00C11E18" w:rsidRPr="00A342D5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3.8</w:t>
            </w:r>
          </w:p>
        </w:tc>
      </w:tr>
      <w:tr w:rsidR="00C11E18" w:rsidRPr="001E5AE4" w:rsidTr="008B4CB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C11E18" w:rsidRPr="001E5AE4" w:rsidRDefault="00C11E18" w:rsidP="008B4CBB">
            <w:pPr>
              <w:jc w:val="center"/>
              <w:rPr>
                <w:rFonts w:eastAsia="Calibri" w:cs="Arial"/>
                <w:lang w:val="en-US"/>
              </w:rPr>
            </w:pPr>
            <w:r w:rsidRPr="001E5AE4">
              <w:rPr>
                <w:rFonts w:eastAsia="Calibri" w:cs="Arial"/>
              </w:rPr>
              <w:t>Rejected macular scans (n=290)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C11E18" w:rsidRPr="001E5AE4" w:rsidRDefault="00C11E18" w:rsidP="008B4C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</w:p>
        </w:tc>
      </w:tr>
      <w:tr w:rsidR="00C11E18" w:rsidRPr="007F6EF6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C11E18" w:rsidRPr="00EA7CF8" w:rsidRDefault="00C11E18" w:rsidP="008B4CBB">
            <w:pPr>
              <w:rPr>
                <w:lang w:val="en-US"/>
              </w:rPr>
            </w:pPr>
            <w:r>
              <w:rPr>
                <w:b w:val="0"/>
                <w:lang w:val="en-US"/>
              </w:rPr>
              <w:t>Scans</w:t>
            </w:r>
            <w:r w:rsidRPr="00EA7CF8">
              <w:rPr>
                <w:b w:val="0"/>
                <w:lang w:val="en-US"/>
              </w:rPr>
              <w:t xml:space="preserve"> with ≥2 criteria failed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C11E18" w:rsidRPr="00EA7CF8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8" w:space="0" w:color="auto"/>
            </w:tcBorders>
            <w:shd w:val="clear" w:color="auto" w:fill="FFFFFF" w:themeFill="background1"/>
          </w:tcPr>
          <w:p w:rsidR="00C11E18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64.5</w:t>
            </w:r>
          </w:p>
        </w:tc>
      </w:tr>
      <w:tr w:rsidR="00C11E18" w:rsidRPr="007F6EF6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Algorithm</w:t>
            </w:r>
            <w:r w:rsidRPr="000F7656">
              <w:rPr>
                <w:b w:val="0"/>
                <w:lang w:val="en-US"/>
              </w:rPr>
              <w:t xml:space="preserve"> + </w:t>
            </w:r>
            <w:r>
              <w:rPr>
                <w:b w:val="0"/>
                <w:lang w:val="en-US"/>
              </w:rPr>
              <w:t>Retinal Pathology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7656">
              <w:t>20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10.7</w:t>
            </w:r>
          </w:p>
        </w:tc>
      </w:tr>
      <w:tr w:rsidR="00C11E18" w:rsidRPr="007F6EF6" w:rsidTr="008B4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Other (O) +</w:t>
            </w:r>
            <w:r w:rsidRPr="000F7656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Algorithm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F7656">
              <w:t>14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7.5</w:t>
            </w:r>
          </w:p>
        </w:tc>
      </w:tr>
      <w:tr w:rsidR="00C11E18" w:rsidRPr="007F6EF6" w:rsidTr="008B4CB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Signal </w:t>
            </w:r>
            <w:r w:rsidRPr="000F7656">
              <w:rPr>
                <w:b w:val="0"/>
                <w:lang w:val="en-US"/>
              </w:rPr>
              <w:t xml:space="preserve">+ </w:t>
            </w:r>
            <w:r>
              <w:rPr>
                <w:b w:val="0"/>
                <w:lang w:val="en-US"/>
              </w:rPr>
              <w:t>Algorithm</w:t>
            </w:r>
            <w:r w:rsidRPr="000F7656">
              <w:rPr>
                <w:b w:val="0"/>
                <w:lang w:val="en-US"/>
              </w:rPr>
              <w:t xml:space="preserve"> + </w:t>
            </w:r>
            <w:r>
              <w:rPr>
                <w:b w:val="0"/>
                <w:lang w:val="en-US"/>
              </w:rPr>
              <w:t>Illumination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7656">
              <w:t>13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FFFFFF" w:themeFill="background1"/>
          </w:tcPr>
          <w:p w:rsidR="00C11E18" w:rsidRPr="000F7656" w:rsidRDefault="00C11E18" w:rsidP="008B4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7.0</w:t>
            </w:r>
          </w:p>
        </w:tc>
      </w:tr>
    </w:tbl>
    <w:p w:rsidR="000C134B" w:rsidRDefault="00C11E18"/>
    <w:sectPr w:rsidR="000C134B" w:rsidSect="004207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E18"/>
    <w:rsid w:val="00303CC1"/>
    <w:rsid w:val="004207C0"/>
    <w:rsid w:val="00476B3A"/>
    <w:rsid w:val="004C0602"/>
    <w:rsid w:val="005B2505"/>
    <w:rsid w:val="00646692"/>
    <w:rsid w:val="00740535"/>
    <w:rsid w:val="00BC54C2"/>
    <w:rsid w:val="00BD2544"/>
    <w:rsid w:val="00C11E18"/>
    <w:rsid w:val="00D17F06"/>
    <w:rsid w:val="00DD0E78"/>
    <w:rsid w:val="00DF3052"/>
    <w:rsid w:val="00E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31AC1-5E3F-496B-8473-2CBAD8AB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Paper_tab"/>
    <w:qFormat/>
    <w:rsid w:val="00C11E18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4">
    <w:name w:val="Plain Table 4"/>
    <w:basedOn w:val="NormaleTabelle"/>
    <w:uiPriority w:val="44"/>
    <w:rsid w:val="00C11E18"/>
    <w:pPr>
      <w:suppressAutoHyphens/>
      <w:spacing w:after="0" w:line="240" w:lineRule="auto"/>
    </w:pPr>
    <w:rPr>
      <w:lang w:val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- Universitätsmedizin Berlin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Salih, Hadi</dc:creator>
  <cp:keywords/>
  <dc:description/>
  <cp:lastModifiedBy>Salih, Hadi</cp:lastModifiedBy>
  <cp:revision>1</cp:revision>
  <dcterms:created xsi:type="dcterms:W3CDTF">2025-07-14T15:42:00Z</dcterms:created>
  <dcterms:modified xsi:type="dcterms:W3CDTF">2025-07-14T15:43:00Z</dcterms:modified>
</cp:coreProperties>
</file>