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CDD94" w14:textId="77777777" w:rsidR="00753ED9" w:rsidRPr="00BB40C6" w:rsidRDefault="00753ED9" w:rsidP="00753ED9">
      <w:pPr>
        <w:spacing w:line="480" w:lineRule="auto"/>
        <w:jc w:val="center"/>
        <w:rPr>
          <w:rFonts w:ascii="Times New Roman" w:hAnsi="Times New Roman" w:cs="Times New Roman"/>
          <w:b/>
          <w:bCs/>
          <w:sz w:val="28"/>
          <w:szCs w:val="28"/>
          <w:u w:val="single"/>
        </w:rPr>
      </w:pPr>
      <w:r w:rsidRPr="00BB40C6">
        <w:rPr>
          <w:rFonts w:ascii="Times New Roman" w:hAnsi="Times New Roman" w:cs="Times New Roman"/>
          <w:b/>
          <w:bCs/>
          <w:sz w:val="28"/>
          <w:szCs w:val="28"/>
          <w:u w:val="single"/>
        </w:rPr>
        <w:t>Additional Materials and Methods</w:t>
      </w:r>
    </w:p>
    <w:p w14:paraId="029D515C" w14:textId="77777777" w:rsidR="00753ED9" w:rsidRPr="00BB40C6" w:rsidRDefault="00753ED9" w:rsidP="00753ED9">
      <w:pPr>
        <w:spacing w:line="480" w:lineRule="auto"/>
        <w:jc w:val="both"/>
        <w:rPr>
          <w:rFonts w:ascii="Times New Roman" w:hAnsi="Times New Roman" w:cs="Times New Roman"/>
          <w:b/>
          <w:bCs/>
        </w:rPr>
      </w:pPr>
      <w:r w:rsidRPr="00BB40C6">
        <w:rPr>
          <w:rFonts w:ascii="Times New Roman" w:hAnsi="Times New Roman" w:cs="Times New Roman"/>
          <w:b/>
          <w:bCs/>
        </w:rPr>
        <w:t xml:space="preserve">Differentiation of iPSCs into iPSC-DSN </w:t>
      </w:r>
    </w:p>
    <w:p w14:paraId="6846DAAF" w14:textId="08CA1E0E" w:rsidR="00753ED9" w:rsidRDefault="00753ED9" w:rsidP="00753ED9">
      <w:pPr>
        <w:spacing w:line="480" w:lineRule="auto"/>
        <w:jc w:val="both"/>
        <w:rPr>
          <w:rFonts w:ascii="Times New Roman" w:hAnsi="Times New Roman" w:cs="Times New Roman"/>
        </w:rPr>
      </w:pPr>
      <w:r w:rsidRPr="00BB40C6">
        <w:rPr>
          <w:rFonts w:ascii="Times New Roman" w:hAnsi="Times New Roman" w:cs="Times New Roman"/>
        </w:rPr>
        <w:t xml:space="preserve">Differentiation began on Day 0 when iPSCs are 50-60% confluent; mTeSR™1 maintenance media was replaced with knockout serum replacement (KSR) media which consisted of 20% CTS™ KnockOut™ SR XenoFree Medium (Gibco), 1x MEM Non-Essential Amino Acids (Gibco), 1x GlutaMAX™ Supplement (Gibco) and 0.01mM β-mercaptoethanol (Gibco). N2B27 media made from neurobasal media (Gibco) supplemented with 1x N2 (Gibco), 1x B27 without vitamin A (Gibco), 1x GlutaMAX™ Supplement (Gibco) and 0.01mM β-mercaptoethanol (Gibco) was gradually phased in from Day 4 to Day 11. Small molecule inhibitors 100nM LDN-193189 (Sigma) and 10µM SB-431542 (PeproTech) were supplemented from Day 0 to Day 5 while 3µM CHIR99021 (Sigma), 10µM DAPT (Sigma) and 10µM SU5402 (Sigma) were supplemented from Day 2 to Day 10. On Day 11, the differentiated cells are detached using 1x TrypLE™ Select (Gibco), filtered through a 40µM cell strainer (Falcon) and subsequently reseeded onto different Geltrex-coated cell culture vessels for downstream experiments. The timeline for the differentiation is summarized in </w:t>
      </w:r>
      <w:r w:rsidR="000243FB">
        <w:rPr>
          <w:rFonts w:ascii="Times New Roman" w:hAnsi="Times New Roman" w:cs="Times New Roman"/>
        </w:rPr>
        <w:fldChar w:fldCharType="begin"/>
      </w:r>
      <w:r w:rsidR="000243FB">
        <w:rPr>
          <w:rFonts w:ascii="Times New Roman" w:hAnsi="Times New Roman" w:cs="Times New Roman"/>
        </w:rPr>
        <w:instrText xml:space="preserve"> REF _Ref210733200 \h </w:instrText>
      </w:r>
      <w:r w:rsidR="000243FB">
        <w:rPr>
          <w:rFonts w:ascii="Times New Roman" w:hAnsi="Times New Roman" w:cs="Times New Roman"/>
        </w:rPr>
      </w:r>
      <w:r w:rsidR="000243FB">
        <w:rPr>
          <w:rFonts w:ascii="Times New Roman" w:hAnsi="Times New Roman" w:cs="Times New Roman"/>
        </w:rPr>
        <w:fldChar w:fldCharType="separate"/>
      </w:r>
      <w:r w:rsidR="00C70CE8" w:rsidRPr="00230BE7">
        <w:rPr>
          <w:rStyle w:val="Heading2Char"/>
          <w:rFonts w:cs="Times New Roman"/>
          <w:bCs/>
          <w:i/>
          <w:iCs/>
          <w:color w:val="0E2841" w:themeColor="text2"/>
          <w:szCs w:val="24"/>
        </w:rPr>
        <w:t xml:space="preserve">Table </w:t>
      </w:r>
      <w:r w:rsidR="00C70CE8">
        <w:rPr>
          <w:rStyle w:val="Heading2Char"/>
          <w:rFonts w:cs="Times New Roman"/>
          <w:b w:val="0"/>
          <w:bCs/>
          <w:i/>
          <w:iCs/>
          <w:noProof/>
          <w:color w:val="0E2841" w:themeColor="text2"/>
          <w:szCs w:val="24"/>
        </w:rPr>
        <w:t>1</w:t>
      </w:r>
      <w:r w:rsidR="000243FB">
        <w:rPr>
          <w:rFonts w:ascii="Times New Roman" w:hAnsi="Times New Roman" w:cs="Times New Roman"/>
        </w:rPr>
        <w:fldChar w:fldCharType="end"/>
      </w:r>
      <w:r w:rsidRPr="00BB40C6">
        <w:rPr>
          <w:rFonts w:ascii="Times New Roman" w:hAnsi="Times New Roman" w:cs="Times New Roman"/>
        </w:rPr>
        <w:t>. Three 6-well plates of iPSCs for this cell line produced approximately 222 million iPSC-DSNs at the end of differentiation. 10μM Rock inhibitor supplemented on Day 11 for reseeding was removed on Day 12. 1µg/ml mitomycin C (Sigma) treatment was conducted on Day 14 to eliminate non-neuronal dividing cells. This treatment was repeated once per batch as necessary for a maximum total of two treatments between Day 14 and Day 40. Half media change was conducted every 3-4 days for the iPSC-DSNs that were maintained in N2B27 media supplemented with β-nerve growth factor (β-NGF, PeproTech), brain derived neurotrophic factor (BDNF, PeproTech), neurotrophin 3 (NT3, PeproTech) and glial derived neurotrophic factor (GDNF, PeproTech) at 25ng/ml each as well as 100U/ml of Penicillin-Streptomycin (Gibco) or 1x Antibiotic-Antimycotic (Gibco).</w:t>
      </w:r>
      <w:r>
        <w:rPr>
          <w:rFonts w:ascii="Times New Roman" w:hAnsi="Times New Roman" w:cs="Times New Roman"/>
        </w:rPr>
        <w:br w:type="page"/>
      </w:r>
    </w:p>
    <w:p w14:paraId="0140687C" w14:textId="77777777" w:rsidR="00753ED9" w:rsidRPr="00BB40C6" w:rsidRDefault="00753ED9" w:rsidP="00753ED9">
      <w:pPr>
        <w:spacing w:line="480" w:lineRule="auto"/>
        <w:rPr>
          <w:rFonts w:ascii="Times New Roman" w:hAnsi="Times New Roman" w:cs="Times New Roman"/>
          <w:b/>
          <w:bCs/>
        </w:rPr>
      </w:pPr>
      <w:bookmarkStart w:id="0" w:name="_Toc207738122"/>
      <w:r w:rsidRPr="00BB40C6">
        <w:rPr>
          <w:rFonts w:ascii="Times New Roman" w:hAnsi="Times New Roman" w:cs="Times New Roman"/>
          <w:b/>
          <w:bCs/>
        </w:rPr>
        <w:lastRenderedPageBreak/>
        <w:t>ImageJ Macros</w:t>
      </w:r>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753ED9" w:rsidRPr="00DF3606" w14:paraId="3CCC5C3B" w14:textId="77777777" w:rsidTr="002A1B31">
        <w:tc>
          <w:tcPr>
            <w:tcW w:w="9016" w:type="dxa"/>
          </w:tcPr>
          <w:p w14:paraId="1EF51FA9" w14:textId="77777777" w:rsidR="00753ED9" w:rsidRPr="002A6B4A" w:rsidRDefault="00753ED9" w:rsidP="002A1B31">
            <w:pPr>
              <w:rPr>
                <w:rFonts w:ascii="Times New Roman" w:hAnsi="Times New Roman" w:cs="Times New Roman"/>
                <w:u w:val="single"/>
              </w:rPr>
            </w:pPr>
            <w:r w:rsidRPr="002A6B4A">
              <w:rPr>
                <w:rFonts w:ascii="Times New Roman" w:hAnsi="Times New Roman" w:cs="Times New Roman"/>
                <w:u w:val="single"/>
              </w:rPr>
              <w:t>For c-Jun quantification</w:t>
            </w:r>
          </w:p>
        </w:tc>
      </w:tr>
      <w:tr w:rsidR="00753ED9" w:rsidRPr="00DF3606" w14:paraId="04CC42C9" w14:textId="77777777" w:rsidTr="002A1B31">
        <w:tc>
          <w:tcPr>
            <w:tcW w:w="9016" w:type="dxa"/>
            <w:shd w:val="clear" w:color="auto" w:fill="F2F2F2" w:themeFill="background1" w:themeFillShade="F2"/>
          </w:tcPr>
          <w:p w14:paraId="06FB0D8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Define the directories</w:t>
            </w:r>
          </w:p>
          <w:p w14:paraId="6841C35C"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inputDir = getDirectory("Choose Input Directory");  // Directory to open files from</w:t>
            </w:r>
          </w:p>
          <w:p w14:paraId="3DF094C9"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outputDir = getDirectory("Choose Output Directory"); // Directory to save the data</w:t>
            </w:r>
          </w:p>
          <w:p w14:paraId="5188C03B" w14:textId="77777777" w:rsidR="00753ED9" w:rsidRPr="001C5C1B" w:rsidRDefault="00753ED9" w:rsidP="002A1B31">
            <w:pPr>
              <w:rPr>
                <w:rFonts w:ascii="Courier New" w:hAnsi="Courier New" w:cs="Courier New"/>
                <w:sz w:val="20"/>
                <w:szCs w:val="20"/>
              </w:rPr>
            </w:pPr>
          </w:p>
          <w:p w14:paraId="06436FC7"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List all image files in the input directory</w:t>
            </w:r>
          </w:p>
          <w:p w14:paraId="6423DEB0"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imageFiles = getFileList(inputDir);</w:t>
            </w:r>
          </w:p>
          <w:p w14:paraId="4F22E505" w14:textId="77777777" w:rsidR="00753ED9" w:rsidRPr="001C5C1B" w:rsidRDefault="00753ED9" w:rsidP="002A1B31">
            <w:pPr>
              <w:rPr>
                <w:rFonts w:ascii="Courier New" w:hAnsi="Courier New" w:cs="Courier New"/>
                <w:sz w:val="20"/>
                <w:szCs w:val="20"/>
              </w:rPr>
            </w:pPr>
          </w:p>
          <w:p w14:paraId="08B8DDEA"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Loop through all image files</w:t>
            </w:r>
          </w:p>
          <w:p w14:paraId="37261F78"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for (i = 0; i &lt; imageFiles.length; i++) {</w:t>
            </w:r>
          </w:p>
          <w:p w14:paraId="4C9200AE"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Step 1: Open the image file</w:t>
            </w:r>
          </w:p>
          <w:p w14:paraId="1830F4FF"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open(inputDir + imageFiles[i]);</w:t>
            </w:r>
          </w:p>
          <w:p w14:paraId="29338FB0"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originalTitle = getTitle();  // Store the original title for later use</w:t>
            </w:r>
          </w:p>
          <w:p w14:paraId="3A1C1D7E" w14:textId="77777777" w:rsidR="00753ED9" w:rsidRPr="001C5C1B" w:rsidRDefault="00753ED9" w:rsidP="002A1B31">
            <w:pPr>
              <w:rPr>
                <w:rFonts w:ascii="Courier New" w:hAnsi="Courier New" w:cs="Courier New"/>
                <w:sz w:val="20"/>
                <w:szCs w:val="20"/>
              </w:rPr>
            </w:pPr>
          </w:p>
          <w:p w14:paraId="63A43A58"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Remove everything after the first dot to clean up the file name</w:t>
            </w:r>
          </w:p>
          <w:p w14:paraId="2E5F3E6D"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baseName = substring(originalTitle, 0, indexOf(originalTitle, "."));</w:t>
            </w:r>
          </w:p>
          <w:p w14:paraId="16EAAA20" w14:textId="77777777" w:rsidR="00753ED9" w:rsidRPr="001C5C1B" w:rsidRDefault="00753ED9" w:rsidP="002A1B31">
            <w:pPr>
              <w:rPr>
                <w:rFonts w:ascii="Courier New" w:hAnsi="Courier New" w:cs="Courier New"/>
                <w:sz w:val="20"/>
                <w:szCs w:val="20"/>
              </w:rPr>
            </w:pPr>
          </w:p>
          <w:p w14:paraId="438D4EE3"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Step 2: Process the image</w:t>
            </w:r>
          </w:p>
          <w:p w14:paraId="1F183C53"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run("Duplicate...", "title=Processed");</w:t>
            </w:r>
          </w:p>
          <w:p w14:paraId="7FCEF82B"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selectWindow("Processed");</w:t>
            </w:r>
          </w:p>
          <w:p w14:paraId="4213766B" w14:textId="77777777" w:rsidR="00753ED9" w:rsidRPr="001C5C1B" w:rsidRDefault="00753ED9" w:rsidP="002A1B31">
            <w:pPr>
              <w:rPr>
                <w:rFonts w:ascii="Courier New" w:hAnsi="Courier New" w:cs="Courier New"/>
                <w:sz w:val="20"/>
                <w:szCs w:val="20"/>
              </w:rPr>
            </w:pPr>
          </w:p>
          <w:p w14:paraId="7FB2B6D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Preprocessing: Enhance bright spots</w:t>
            </w:r>
          </w:p>
          <w:p w14:paraId="061C68DD"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run("Bandpass Filter...", "filter_large=40 filter_small=3 suppress=None tolerance=5 autoscale saturate");</w:t>
            </w:r>
          </w:p>
          <w:p w14:paraId="0AEFA05C"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run("Gaussian Blur...", "sigma=2");</w:t>
            </w:r>
          </w:p>
          <w:p w14:paraId="25E79422" w14:textId="77777777" w:rsidR="00753ED9" w:rsidRPr="001C5C1B" w:rsidRDefault="00753ED9" w:rsidP="002A1B31">
            <w:pPr>
              <w:rPr>
                <w:rFonts w:ascii="Courier New" w:hAnsi="Courier New" w:cs="Courier New"/>
                <w:sz w:val="20"/>
                <w:szCs w:val="20"/>
              </w:rPr>
            </w:pPr>
          </w:p>
          <w:p w14:paraId="402AA45C"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Thresholding: Isolate bright spots &amp; Watershed to delineate clusters</w:t>
            </w:r>
          </w:p>
          <w:p w14:paraId="3EF0264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setAutoThreshold("Triangle dark");</w:t>
            </w:r>
          </w:p>
          <w:p w14:paraId="1DF8545F"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setThreshold(50629, 65535);</w:t>
            </w:r>
          </w:p>
          <w:p w14:paraId="5AC9824C"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run("Convert to Mask");</w:t>
            </w:r>
          </w:p>
          <w:p w14:paraId="7F9889E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run("Watershed");</w:t>
            </w:r>
          </w:p>
          <w:p w14:paraId="19EE68A3" w14:textId="77777777" w:rsidR="00753ED9" w:rsidRPr="001C5C1B" w:rsidRDefault="00753ED9" w:rsidP="002A1B31">
            <w:pPr>
              <w:rPr>
                <w:rFonts w:ascii="Courier New" w:hAnsi="Courier New" w:cs="Courier New"/>
                <w:sz w:val="20"/>
                <w:szCs w:val="20"/>
              </w:rPr>
            </w:pPr>
          </w:p>
          <w:p w14:paraId="6A30FE45"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Particle Analysis: Focus on spots</w:t>
            </w:r>
          </w:p>
          <w:p w14:paraId="74977AB9"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run("Analyze Particles...", "size=20-Infinity circularity=0.50-1.00 add"); // Adjust size and circularity</w:t>
            </w:r>
          </w:p>
          <w:p w14:paraId="724C0D5B" w14:textId="77777777" w:rsidR="00753ED9" w:rsidRPr="001C5C1B" w:rsidRDefault="00753ED9" w:rsidP="002A1B31">
            <w:pPr>
              <w:rPr>
                <w:rFonts w:ascii="Courier New" w:hAnsi="Courier New" w:cs="Courier New"/>
                <w:sz w:val="20"/>
                <w:szCs w:val="20"/>
              </w:rPr>
            </w:pPr>
          </w:p>
          <w:p w14:paraId="6AA94987"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Step 3: Apply the ROIs to the original image</w:t>
            </w:r>
          </w:p>
          <w:p w14:paraId="7B76A86A"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selectWindow(originalTitle); // Go back to the original image</w:t>
            </w:r>
          </w:p>
          <w:p w14:paraId="1227EBB0"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roiManager("Show All");</w:t>
            </w:r>
          </w:p>
          <w:p w14:paraId="2089781C"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roiManager("multi-measure measure_all"); // Measure all ROIs on the original image</w:t>
            </w:r>
          </w:p>
          <w:p w14:paraId="54D1945A" w14:textId="77777777" w:rsidR="00753ED9" w:rsidRPr="001C5C1B" w:rsidRDefault="00753ED9" w:rsidP="002A1B31">
            <w:pPr>
              <w:rPr>
                <w:rFonts w:ascii="Courier New" w:hAnsi="Courier New" w:cs="Courier New"/>
                <w:sz w:val="20"/>
                <w:szCs w:val="20"/>
              </w:rPr>
            </w:pPr>
          </w:p>
          <w:p w14:paraId="073513CB"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Step 4: Save the measurement data as an Excel file</w:t>
            </w:r>
          </w:p>
          <w:p w14:paraId="1A451715"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saveAs("Results", outputDir + baseName + "_cJun_rawdata.xls");</w:t>
            </w:r>
          </w:p>
          <w:p w14:paraId="67934D47" w14:textId="77777777" w:rsidR="00753ED9" w:rsidRPr="001C5C1B" w:rsidRDefault="00753ED9" w:rsidP="002A1B31">
            <w:pPr>
              <w:rPr>
                <w:rFonts w:ascii="Courier New" w:hAnsi="Courier New" w:cs="Courier New"/>
                <w:sz w:val="20"/>
                <w:szCs w:val="20"/>
              </w:rPr>
            </w:pPr>
          </w:p>
          <w:p w14:paraId="19089608"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Close all images and reset ROI Manager</w:t>
            </w:r>
          </w:p>
          <w:p w14:paraId="79706055"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run("Close All");</w:t>
            </w:r>
          </w:p>
          <w:p w14:paraId="672C9C4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run("Clear Results");</w:t>
            </w:r>
          </w:p>
          <w:p w14:paraId="357361B9"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roiManager("Reset");</w:t>
            </w:r>
          </w:p>
          <w:p w14:paraId="2678D69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w:t>
            </w:r>
          </w:p>
        </w:tc>
      </w:tr>
    </w:tbl>
    <w:p w14:paraId="2B2ABEC9" w14:textId="77777777" w:rsidR="00753ED9" w:rsidRPr="00DF3606" w:rsidRDefault="00753ED9" w:rsidP="00753ED9">
      <w:pPr>
        <w:rPr>
          <w:rFonts w:ascii="Times New Roman" w:hAnsi="Times New Roman" w:cs="Times New Roman"/>
        </w:rPr>
      </w:pPr>
    </w:p>
    <w:p w14:paraId="21E5ED7A" w14:textId="77777777" w:rsidR="00753ED9" w:rsidRPr="00DF3606" w:rsidRDefault="00753ED9" w:rsidP="00753ED9">
      <w:pPr>
        <w:rPr>
          <w:rFonts w:ascii="Times New Roman" w:hAnsi="Times New Roman" w:cs="Times New Roman"/>
        </w:rPr>
      </w:pPr>
      <w:r w:rsidRPr="00DF3606">
        <w:rPr>
          <w:rFonts w:ascii="Times New Roman" w:hAnsi="Times New Roman" w:cs="Times New Roman"/>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753ED9" w:rsidRPr="00DF3606" w14:paraId="42E61CF9" w14:textId="77777777" w:rsidTr="002A1B31">
        <w:tc>
          <w:tcPr>
            <w:tcW w:w="9016" w:type="dxa"/>
          </w:tcPr>
          <w:p w14:paraId="0CD42D9A" w14:textId="77777777" w:rsidR="00753ED9" w:rsidRPr="002A6B4A" w:rsidRDefault="00753ED9" w:rsidP="002A1B31">
            <w:pPr>
              <w:rPr>
                <w:rFonts w:ascii="Times New Roman" w:hAnsi="Times New Roman" w:cs="Times New Roman"/>
                <w:u w:val="single"/>
              </w:rPr>
            </w:pPr>
            <w:r w:rsidRPr="002A6B4A">
              <w:rPr>
                <w:rFonts w:ascii="Times New Roman" w:hAnsi="Times New Roman" w:cs="Times New Roman"/>
                <w:u w:val="single"/>
              </w:rPr>
              <w:lastRenderedPageBreak/>
              <w:t>For DRAQ5 quantification</w:t>
            </w:r>
          </w:p>
        </w:tc>
      </w:tr>
      <w:tr w:rsidR="00753ED9" w:rsidRPr="00DF3606" w14:paraId="1B42B2E1" w14:textId="77777777" w:rsidTr="002A1B31">
        <w:tc>
          <w:tcPr>
            <w:tcW w:w="9016" w:type="dxa"/>
            <w:shd w:val="clear" w:color="auto" w:fill="F2F2F2" w:themeFill="background1" w:themeFillShade="F2"/>
          </w:tcPr>
          <w:p w14:paraId="10F266DC"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Define the directories</w:t>
            </w:r>
          </w:p>
          <w:p w14:paraId="3E60B6B3"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inputDir = getDirectory("Choose Input Directory");  // Directory to open files from</w:t>
            </w:r>
          </w:p>
          <w:p w14:paraId="1F4DD462"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outputDir = getDirectory("Choose Output Directory"); // Directory to save the data</w:t>
            </w:r>
          </w:p>
          <w:p w14:paraId="07D987E6" w14:textId="77777777" w:rsidR="00753ED9" w:rsidRPr="001C5C1B" w:rsidRDefault="00753ED9" w:rsidP="002A1B31">
            <w:pPr>
              <w:rPr>
                <w:rFonts w:ascii="Courier New" w:hAnsi="Courier New" w:cs="Courier New"/>
                <w:sz w:val="20"/>
                <w:szCs w:val="20"/>
              </w:rPr>
            </w:pPr>
          </w:p>
          <w:p w14:paraId="3F3F434B"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List all image files in the input directory</w:t>
            </w:r>
          </w:p>
          <w:p w14:paraId="79056BAF"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imageFiles = getFileList(inputDir);</w:t>
            </w:r>
          </w:p>
          <w:p w14:paraId="600117CD" w14:textId="77777777" w:rsidR="00753ED9" w:rsidRPr="001C5C1B" w:rsidRDefault="00753ED9" w:rsidP="002A1B31">
            <w:pPr>
              <w:rPr>
                <w:rFonts w:ascii="Courier New" w:hAnsi="Courier New" w:cs="Courier New"/>
                <w:sz w:val="20"/>
                <w:szCs w:val="20"/>
              </w:rPr>
            </w:pPr>
          </w:p>
          <w:p w14:paraId="24FAFDCC"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Loop through all image files</w:t>
            </w:r>
          </w:p>
          <w:p w14:paraId="4BE74B48"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for (i = 0; i &lt; imageFiles.length; i++) {</w:t>
            </w:r>
          </w:p>
          <w:p w14:paraId="033FF0A3"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Step 1: Open the image file</w:t>
            </w:r>
          </w:p>
          <w:p w14:paraId="46FF4AC5"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open(inputDir + imageFiles[i]);</w:t>
            </w:r>
          </w:p>
          <w:p w14:paraId="4AE4523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originalTitle = getTitle();  // Store the original title for later use</w:t>
            </w:r>
          </w:p>
          <w:p w14:paraId="3431FE7D" w14:textId="77777777" w:rsidR="00753ED9" w:rsidRPr="001C5C1B" w:rsidRDefault="00753ED9" w:rsidP="002A1B31">
            <w:pPr>
              <w:rPr>
                <w:rFonts w:ascii="Courier New" w:hAnsi="Courier New" w:cs="Courier New"/>
                <w:sz w:val="20"/>
                <w:szCs w:val="20"/>
              </w:rPr>
            </w:pPr>
          </w:p>
          <w:p w14:paraId="7CFCCF55"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Remove everything after the first dot to clean up the file name</w:t>
            </w:r>
          </w:p>
          <w:p w14:paraId="09AAEC7D"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baseName = substring(originalTitle, 0, indexOf(originalTitle, "."));</w:t>
            </w:r>
          </w:p>
          <w:p w14:paraId="7D3F2D94" w14:textId="77777777" w:rsidR="00753ED9" w:rsidRPr="001C5C1B" w:rsidRDefault="00753ED9" w:rsidP="002A1B31">
            <w:pPr>
              <w:rPr>
                <w:rFonts w:ascii="Courier New" w:hAnsi="Courier New" w:cs="Courier New"/>
                <w:sz w:val="20"/>
                <w:szCs w:val="20"/>
              </w:rPr>
            </w:pPr>
          </w:p>
          <w:p w14:paraId="7BC4937A"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Step 2: Process the image</w:t>
            </w:r>
          </w:p>
          <w:p w14:paraId="3F5AB452"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run("Duplicate...", "title=Processed");</w:t>
            </w:r>
          </w:p>
          <w:p w14:paraId="15C47127"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selectWindow("Processed");</w:t>
            </w:r>
          </w:p>
          <w:p w14:paraId="2C35A3F6" w14:textId="77777777" w:rsidR="00753ED9" w:rsidRPr="001C5C1B" w:rsidRDefault="00753ED9" w:rsidP="002A1B31">
            <w:pPr>
              <w:rPr>
                <w:rFonts w:ascii="Courier New" w:hAnsi="Courier New" w:cs="Courier New"/>
                <w:sz w:val="20"/>
                <w:szCs w:val="20"/>
              </w:rPr>
            </w:pPr>
          </w:p>
          <w:p w14:paraId="20DFD016"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Preprocessing: Enhance bright spots</w:t>
            </w:r>
          </w:p>
          <w:p w14:paraId="453EACEA"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run("Bandpass Filter...", "filter_large=40 filter_small=3 suppress=None tolerance=5 autoscale saturate");</w:t>
            </w:r>
          </w:p>
          <w:p w14:paraId="107C6D72"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run("Gaussian Blur...", "sigma=2");</w:t>
            </w:r>
          </w:p>
          <w:p w14:paraId="107F5920" w14:textId="77777777" w:rsidR="00753ED9" w:rsidRPr="001C5C1B" w:rsidRDefault="00753ED9" w:rsidP="002A1B31">
            <w:pPr>
              <w:rPr>
                <w:rFonts w:ascii="Courier New" w:hAnsi="Courier New" w:cs="Courier New"/>
                <w:sz w:val="20"/>
                <w:szCs w:val="20"/>
              </w:rPr>
            </w:pPr>
          </w:p>
          <w:p w14:paraId="008AE8A3"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Thresholding: Isolate bright spots &amp; Watershed to delineate clusters</w:t>
            </w:r>
          </w:p>
          <w:p w14:paraId="6C0B57AE"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setAutoThreshold("Triangle dark");</w:t>
            </w:r>
          </w:p>
          <w:p w14:paraId="0A2F9D56"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run("Convert to Mask");</w:t>
            </w:r>
          </w:p>
          <w:p w14:paraId="5FB39347"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run("Watershed");</w:t>
            </w:r>
          </w:p>
          <w:p w14:paraId="0725FCFD" w14:textId="77777777" w:rsidR="00753ED9" w:rsidRPr="001C5C1B" w:rsidRDefault="00753ED9" w:rsidP="002A1B31">
            <w:pPr>
              <w:rPr>
                <w:rFonts w:ascii="Courier New" w:hAnsi="Courier New" w:cs="Courier New"/>
                <w:sz w:val="20"/>
                <w:szCs w:val="20"/>
              </w:rPr>
            </w:pPr>
          </w:p>
          <w:p w14:paraId="5767227E"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Particle Analysis: Focus on spots</w:t>
            </w:r>
          </w:p>
          <w:p w14:paraId="2AA31889"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run("Analyze Particles...", "size=20-Infinity circularity=0.50-1.00 add"); // Adjust size and circularity</w:t>
            </w:r>
          </w:p>
          <w:p w14:paraId="4DF114AA" w14:textId="77777777" w:rsidR="00753ED9" w:rsidRPr="001C5C1B" w:rsidRDefault="00753ED9" w:rsidP="002A1B31">
            <w:pPr>
              <w:rPr>
                <w:rFonts w:ascii="Courier New" w:hAnsi="Courier New" w:cs="Courier New"/>
                <w:sz w:val="20"/>
                <w:szCs w:val="20"/>
              </w:rPr>
            </w:pPr>
          </w:p>
          <w:p w14:paraId="34B28FE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Step 3: Apply the ROIs to the original image</w:t>
            </w:r>
          </w:p>
          <w:p w14:paraId="41468793"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selectWindow(originalTitle); // Go back to the original image</w:t>
            </w:r>
          </w:p>
          <w:p w14:paraId="49CBEE44"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roiManager("Show All");</w:t>
            </w:r>
          </w:p>
          <w:p w14:paraId="2F8074B4"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roiManager("multi-measure measure_all"); // Measure all ROIs on the original image</w:t>
            </w:r>
          </w:p>
          <w:p w14:paraId="6E09FA99" w14:textId="77777777" w:rsidR="00753ED9" w:rsidRPr="001C5C1B" w:rsidRDefault="00753ED9" w:rsidP="002A1B31">
            <w:pPr>
              <w:rPr>
                <w:rFonts w:ascii="Courier New" w:hAnsi="Courier New" w:cs="Courier New"/>
                <w:sz w:val="20"/>
                <w:szCs w:val="20"/>
              </w:rPr>
            </w:pPr>
          </w:p>
          <w:p w14:paraId="0FDFBE4A"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Step 4: Save the measurement data as an Excel file</w:t>
            </w:r>
          </w:p>
          <w:p w14:paraId="1593D65B"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saveAs("Results", outputDir + baseName + "_DRAQ5_rawdata.xls");</w:t>
            </w:r>
          </w:p>
          <w:p w14:paraId="639320BF" w14:textId="77777777" w:rsidR="00753ED9" w:rsidRPr="001C5C1B" w:rsidRDefault="00753ED9" w:rsidP="002A1B31">
            <w:pPr>
              <w:rPr>
                <w:rFonts w:ascii="Courier New" w:hAnsi="Courier New" w:cs="Courier New"/>
                <w:sz w:val="20"/>
                <w:szCs w:val="20"/>
              </w:rPr>
            </w:pPr>
          </w:p>
          <w:p w14:paraId="1E5C285D"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Close all images and reset ROI Manager</w:t>
            </w:r>
          </w:p>
          <w:p w14:paraId="50853D9E"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run("Close All");</w:t>
            </w:r>
          </w:p>
          <w:p w14:paraId="2299BB54"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run("Clear Results");</w:t>
            </w:r>
          </w:p>
          <w:p w14:paraId="7EB452B0"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roiManager("Reset");</w:t>
            </w:r>
          </w:p>
          <w:p w14:paraId="66D52D96"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w:t>
            </w:r>
          </w:p>
        </w:tc>
      </w:tr>
    </w:tbl>
    <w:p w14:paraId="68D51DFA" w14:textId="77777777" w:rsidR="00753ED9" w:rsidRPr="00DF3606" w:rsidRDefault="00753ED9" w:rsidP="00753ED9">
      <w:pPr>
        <w:rPr>
          <w:rFonts w:ascii="Times New Roman" w:hAnsi="Times New Roman" w:cs="Times New Roman"/>
        </w:rPr>
      </w:pPr>
    </w:p>
    <w:p w14:paraId="52EC0185" w14:textId="77777777" w:rsidR="00753ED9" w:rsidRPr="00DF3606" w:rsidRDefault="00753ED9" w:rsidP="00753ED9">
      <w:pPr>
        <w:rPr>
          <w:rFonts w:ascii="Times New Roman" w:hAnsi="Times New Roman" w:cs="Times New Roman"/>
        </w:rPr>
      </w:pPr>
      <w:r w:rsidRPr="00DF3606">
        <w:rPr>
          <w:rFonts w:ascii="Times New Roman" w:hAnsi="Times New Roman" w:cs="Times New Roman"/>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753ED9" w:rsidRPr="00DF3606" w14:paraId="6D1F4565" w14:textId="77777777" w:rsidTr="002A1B31">
        <w:tc>
          <w:tcPr>
            <w:tcW w:w="9016" w:type="dxa"/>
          </w:tcPr>
          <w:p w14:paraId="43033544" w14:textId="77777777" w:rsidR="00753ED9" w:rsidRPr="002A6B4A" w:rsidRDefault="00753ED9" w:rsidP="002A1B31">
            <w:pPr>
              <w:rPr>
                <w:rFonts w:ascii="Times New Roman" w:hAnsi="Times New Roman" w:cs="Times New Roman"/>
                <w:u w:val="single"/>
              </w:rPr>
            </w:pPr>
            <w:r w:rsidRPr="002A6B4A">
              <w:rPr>
                <w:rFonts w:ascii="Times New Roman" w:hAnsi="Times New Roman" w:cs="Times New Roman"/>
                <w:u w:val="single"/>
              </w:rPr>
              <w:lastRenderedPageBreak/>
              <w:t>For Nfl-stained axon blebbing</w:t>
            </w:r>
          </w:p>
        </w:tc>
      </w:tr>
      <w:tr w:rsidR="00753ED9" w:rsidRPr="00DF3606" w14:paraId="5C4AD1E8" w14:textId="77777777" w:rsidTr="002A1B31">
        <w:tc>
          <w:tcPr>
            <w:tcW w:w="9016" w:type="dxa"/>
            <w:shd w:val="clear" w:color="auto" w:fill="F2F2F2" w:themeFill="background1" w:themeFillShade="F2"/>
          </w:tcPr>
          <w:p w14:paraId="63B62FC5"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Define the directories</w:t>
            </w:r>
          </w:p>
          <w:p w14:paraId="5F5390F9"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inputDir = getDirectory("Choose Input Directory");  // Directory to open files from</w:t>
            </w:r>
          </w:p>
          <w:p w14:paraId="23ED9CB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outputDir = getDirectory("Choose Output Directory"); // Directory to save the data</w:t>
            </w:r>
          </w:p>
          <w:p w14:paraId="6DA0EBEB" w14:textId="77777777" w:rsidR="00753ED9" w:rsidRPr="001C5C1B" w:rsidRDefault="00753ED9" w:rsidP="002A1B31">
            <w:pPr>
              <w:rPr>
                <w:rFonts w:ascii="Courier New" w:hAnsi="Courier New" w:cs="Courier New"/>
                <w:sz w:val="20"/>
                <w:szCs w:val="20"/>
              </w:rPr>
            </w:pPr>
          </w:p>
          <w:p w14:paraId="51878A5C"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List all image files in the input directory</w:t>
            </w:r>
          </w:p>
          <w:p w14:paraId="57D3CC27"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imageFiles = getFileList(inputDir);</w:t>
            </w:r>
          </w:p>
          <w:p w14:paraId="734BE11C" w14:textId="77777777" w:rsidR="00753ED9" w:rsidRPr="001C5C1B" w:rsidRDefault="00753ED9" w:rsidP="002A1B31">
            <w:pPr>
              <w:rPr>
                <w:rFonts w:ascii="Courier New" w:hAnsi="Courier New" w:cs="Courier New"/>
                <w:sz w:val="20"/>
                <w:szCs w:val="20"/>
              </w:rPr>
            </w:pPr>
          </w:p>
          <w:p w14:paraId="4107F36C"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Loop through all image files</w:t>
            </w:r>
          </w:p>
          <w:p w14:paraId="691240A3"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for (i = 0; i &lt; imageFiles.length; i++) {</w:t>
            </w:r>
          </w:p>
          <w:p w14:paraId="7C469536"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Open the image file</w:t>
            </w:r>
          </w:p>
          <w:p w14:paraId="3AD73D5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open(inputDir + imageFiles[i]);</w:t>
            </w:r>
          </w:p>
          <w:p w14:paraId="6E581A46"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originalTitle = getTitle();  // Store the original title for later use</w:t>
            </w:r>
          </w:p>
          <w:p w14:paraId="44F4E511" w14:textId="77777777" w:rsidR="00753ED9" w:rsidRPr="001C5C1B" w:rsidRDefault="00753ED9" w:rsidP="002A1B31">
            <w:pPr>
              <w:rPr>
                <w:rFonts w:ascii="Courier New" w:hAnsi="Courier New" w:cs="Courier New"/>
                <w:sz w:val="20"/>
                <w:szCs w:val="20"/>
              </w:rPr>
            </w:pPr>
          </w:p>
          <w:p w14:paraId="02049DEA"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Remove everything after the first dot to clean up the file name</w:t>
            </w:r>
          </w:p>
          <w:p w14:paraId="062ABA3B"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baseName = substring(originalTitle, 0, indexOf(originalTitle, "."));</w:t>
            </w:r>
          </w:p>
          <w:p w14:paraId="303720F6" w14:textId="77777777" w:rsidR="00753ED9" w:rsidRPr="001C5C1B" w:rsidRDefault="00753ED9" w:rsidP="002A1B31">
            <w:pPr>
              <w:rPr>
                <w:rFonts w:ascii="Courier New" w:hAnsi="Courier New" w:cs="Courier New"/>
                <w:sz w:val="20"/>
                <w:szCs w:val="20"/>
              </w:rPr>
            </w:pPr>
          </w:p>
          <w:p w14:paraId="4DF83853"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Process the image</w:t>
            </w:r>
          </w:p>
          <w:p w14:paraId="4695B73C"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run("Duplicate...", "title=Processed");</w:t>
            </w:r>
          </w:p>
          <w:p w14:paraId="78A34A5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selectWindow("Processed");</w:t>
            </w:r>
          </w:p>
          <w:p w14:paraId="2B66F73E" w14:textId="77777777" w:rsidR="00753ED9" w:rsidRPr="001C5C1B" w:rsidRDefault="00753ED9" w:rsidP="002A1B31">
            <w:pPr>
              <w:rPr>
                <w:rFonts w:ascii="Courier New" w:hAnsi="Courier New" w:cs="Courier New"/>
                <w:sz w:val="20"/>
                <w:szCs w:val="20"/>
              </w:rPr>
            </w:pPr>
          </w:p>
          <w:p w14:paraId="2827DC1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Preprocessing: Enhance bright spots</w:t>
            </w:r>
          </w:p>
          <w:p w14:paraId="1C324A26"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run("8-bit");</w:t>
            </w:r>
          </w:p>
          <w:p w14:paraId="505362B4" w14:textId="77777777" w:rsidR="00753ED9" w:rsidRPr="001C5C1B" w:rsidRDefault="00753ED9" w:rsidP="002A1B31">
            <w:pPr>
              <w:rPr>
                <w:rFonts w:ascii="Courier New" w:hAnsi="Courier New" w:cs="Courier New"/>
                <w:sz w:val="20"/>
                <w:szCs w:val="20"/>
              </w:rPr>
            </w:pPr>
          </w:p>
          <w:p w14:paraId="29FE777F"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Thresholding: Isolate bright spots &amp; Watershed to delineate clusters</w:t>
            </w:r>
          </w:p>
          <w:p w14:paraId="223B1064"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setAutoThreshold("Li dark");</w:t>
            </w:r>
          </w:p>
          <w:p w14:paraId="4EF08A38"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run("Convert to Mask");</w:t>
            </w:r>
          </w:p>
          <w:p w14:paraId="7CF36187" w14:textId="77777777" w:rsidR="00753ED9" w:rsidRPr="001C5C1B" w:rsidRDefault="00753ED9" w:rsidP="002A1B31">
            <w:pPr>
              <w:rPr>
                <w:rFonts w:ascii="Courier New" w:hAnsi="Courier New" w:cs="Courier New"/>
                <w:sz w:val="20"/>
                <w:szCs w:val="20"/>
              </w:rPr>
            </w:pPr>
          </w:p>
          <w:p w14:paraId="1FF17A6C"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Particle Analysis</w:t>
            </w:r>
          </w:p>
          <w:p w14:paraId="0DF236D0"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run("Analyze Particles...", "size=0-Infinity clear summarize"); // Total axons</w:t>
            </w:r>
          </w:p>
          <w:p w14:paraId="202D782C" w14:textId="77777777" w:rsidR="00753ED9" w:rsidRPr="001C5C1B" w:rsidRDefault="00753ED9" w:rsidP="002A1B31">
            <w:pPr>
              <w:rPr>
                <w:rFonts w:ascii="Courier New" w:hAnsi="Courier New" w:cs="Courier New"/>
                <w:sz w:val="20"/>
                <w:szCs w:val="20"/>
              </w:rPr>
            </w:pPr>
          </w:p>
          <w:p w14:paraId="0B67E2B7"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run("Watershed");</w:t>
            </w:r>
          </w:p>
          <w:p w14:paraId="2B7138D5"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run("Analyze Particles...", "size=5-60 circularity=0.70-1.00 summarize"); // axons bleb</w:t>
            </w:r>
          </w:p>
          <w:p w14:paraId="319E1F9E" w14:textId="77777777" w:rsidR="00753ED9" w:rsidRPr="001C5C1B" w:rsidRDefault="00753ED9" w:rsidP="002A1B31">
            <w:pPr>
              <w:rPr>
                <w:rFonts w:ascii="Courier New" w:hAnsi="Courier New" w:cs="Courier New"/>
                <w:sz w:val="20"/>
                <w:szCs w:val="20"/>
              </w:rPr>
            </w:pPr>
          </w:p>
          <w:p w14:paraId="1A2FBAE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Save the measurement data as an Excel file</w:t>
            </w:r>
          </w:p>
          <w:p w14:paraId="34211258"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saveAs("Results", outputDir + baseName + "_nfl_rawdata.xls");</w:t>
            </w:r>
          </w:p>
          <w:p w14:paraId="73C9942E" w14:textId="77777777" w:rsidR="00753ED9" w:rsidRPr="001C5C1B" w:rsidRDefault="00753ED9" w:rsidP="002A1B31">
            <w:pPr>
              <w:rPr>
                <w:rFonts w:ascii="Courier New" w:hAnsi="Courier New" w:cs="Courier New"/>
                <w:sz w:val="20"/>
                <w:szCs w:val="20"/>
              </w:rPr>
            </w:pPr>
          </w:p>
          <w:p w14:paraId="17469D3A"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 Close all images and reset ROI Manager</w:t>
            </w:r>
          </w:p>
          <w:p w14:paraId="0B0A7EEF"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close(baseName + "_nfl_rawdata.xls");</w:t>
            </w:r>
          </w:p>
          <w:p w14:paraId="2CB44787"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run("Close All");</w:t>
            </w:r>
          </w:p>
          <w:p w14:paraId="1B28E26F"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run("Clear Results");</w:t>
            </w:r>
          </w:p>
          <w:p w14:paraId="0A836E61"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 xml:space="preserve">    roiManager("Reset");</w:t>
            </w:r>
          </w:p>
          <w:p w14:paraId="6F2E3F99" w14:textId="77777777" w:rsidR="00753ED9" w:rsidRPr="001C5C1B" w:rsidRDefault="00753ED9" w:rsidP="002A1B31">
            <w:pPr>
              <w:rPr>
                <w:rFonts w:ascii="Courier New" w:hAnsi="Courier New" w:cs="Courier New"/>
                <w:sz w:val="20"/>
                <w:szCs w:val="20"/>
              </w:rPr>
            </w:pPr>
            <w:r w:rsidRPr="001C5C1B">
              <w:rPr>
                <w:rFonts w:ascii="Courier New" w:hAnsi="Courier New" w:cs="Courier New"/>
                <w:sz w:val="20"/>
                <w:szCs w:val="20"/>
              </w:rPr>
              <w:t>}</w:t>
            </w:r>
          </w:p>
        </w:tc>
      </w:tr>
    </w:tbl>
    <w:p w14:paraId="3D639EE7" w14:textId="77777777" w:rsidR="00753ED9" w:rsidRDefault="00753ED9" w:rsidP="00753ED9">
      <w:pPr>
        <w:jc w:val="both"/>
      </w:pPr>
    </w:p>
    <w:p w14:paraId="31D3D3CB" w14:textId="77777777" w:rsidR="00753ED9" w:rsidRDefault="00753ED9" w:rsidP="00753ED9">
      <w:r>
        <w:br w:type="page"/>
      </w:r>
    </w:p>
    <w:p w14:paraId="2670DE5A" w14:textId="77777777" w:rsidR="00753ED9" w:rsidRPr="00BB40C6" w:rsidRDefault="00753ED9" w:rsidP="00753ED9">
      <w:pPr>
        <w:spacing w:line="480" w:lineRule="auto"/>
        <w:jc w:val="both"/>
        <w:rPr>
          <w:rFonts w:ascii="Times New Roman" w:hAnsi="Times New Roman" w:cs="Times New Roman"/>
          <w:b/>
          <w:bCs/>
        </w:rPr>
      </w:pPr>
      <w:r w:rsidRPr="00BB40C6">
        <w:rPr>
          <w:rFonts w:ascii="Times New Roman" w:hAnsi="Times New Roman" w:cs="Times New Roman"/>
          <w:b/>
          <w:bCs/>
        </w:rPr>
        <w:lastRenderedPageBreak/>
        <w:t xml:space="preserve">Western blot </w:t>
      </w:r>
    </w:p>
    <w:p w14:paraId="530EE0BC" w14:textId="77777777" w:rsidR="00753ED9" w:rsidRPr="00BB40C6" w:rsidRDefault="00753ED9" w:rsidP="00753ED9">
      <w:pPr>
        <w:spacing w:line="480" w:lineRule="auto"/>
        <w:jc w:val="both"/>
        <w:rPr>
          <w:rFonts w:ascii="Times New Roman" w:hAnsi="Times New Roman" w:cs="Times New Roman"/>
        </w:rPr>
      </w:pPr>
      <w:r w:rsidRPr="00BB40C6">
        <w:rPr>
          <w:rFonts w:ascii="Times New Roman" w:hAnsi="Times New Roman" w:cs="Times New Roman"/>
        </w:rPr>
        <w:t xml:space="preserve">Cells were lysed using RIPA buffer with cOmplete™ Mini Protease Inhibitor Cocktail (Roche) and centrifuged at 36,000g for 30 minutes at 4°C to obtain whole cell lysates. Pierce™ BCA Protein Assay Kit (Thermo Scientific) was used according to manufacturer’s protocol to determine the protein concentration. </w:t>
      </w:r>
    </w:p>
    <w:p w14:paraId="7CD0756B" w14:textId="2C8D29A6" w:rsidR="00753ED9" w:rsidRPr="00BB40C6" w:rsidRDefault="00753ED9" w:rsidP="00753ED9">
      <w:pPr>
        <w:spacing w:line="480" w:lineRule="auto"/>
        <w:jc w:val="both"/>
        <w:rPr>
          <w:rFonts w:ascii="Times New Roman" w:hAnsi="Times New Roman" w:cs="Times New Roman"/>
        </w:rPr>
      </w:pPr>
      <w:r w:rsidRPr="00BB40C6">
        <w:rPr>
          <w:rFonts w:ascii="Times New Roman" w:hAnsi="Times New Roman" w:cs="Times New Roman"/>
        </w:rPr>
        <w:t xml:space="preserve">Western blot samples were prepared with 6x Lämmli buffer and heated at 95°C for 5min prior to gel electrophoresis. 10µg/20µl of protein was loaded to each well in 4–15% Mini-PROTEAN® TGX™ Precast Protein Gels (Bio-Rad) along with Chameleon® Duo Pre-stained Protein Ladder (Li-Cor) for size reference. Gel electrophoresis with 1x running buffer was conducted at 100V for 10-15 minutes before increasing to 120V for an additional 55-60 minutes. Protein bands were transferred to PVDF membrane via semi-dry transfer with 1x transfer buffer at 0.09A per membrane for 60 minutes. Membranes were blocked with blocking buffer for 1 hour at room temperature followed by 24-48h incubation with primary antibodies. After primary antibody incubation, membranes were washed three times (5-10 minutes each) with TBS-T (TBS with 0.05% Tween20), followed by a 1-hour incubation with secondary antibodies at room temperature. Lastly, membranes were washed three times with TBS-T and once with TBS before drying and scanning. </w:t>
      </w:r>
      <w:r>
        <w:rPr>
          <w:rFonts w:ascii="Times New Roman" w:hAnsi="Times New Roman" w:cs="Times New Roman"/>
        </w:rPr>
        <w:t>T</w:t>
      </w:r>
      <w:r w:rsidRPr="00BB40C6">
        <w:rPr>
          <w:rFonts w:ascii="Times New Roman" w:hAnsi="Times New Roman" w:cs="Times New Roman"/>
        </w:rPr>
        <w:t xml:space="preserve">he antibody list can be found in </w:t>
      </w:r>
      <w:r w:rsidR="00254ED9">
        <w:rPr>
          <w:rFonts w:ascii="Times New Roman" w:hAnsi="Times New Roman" w:cs="Times New Roman"/>
        </w:rPr>
        <w:fldChar w:fldCharType="begin"/>
      </w:r>
      <w:r w:rsidR="00254ED9">
        <w:rPr>
          <w:rFonts w:ascii="Times New Roman" w:hAnsi="Times New Roman" w:cs="Times New Roman"/>
        </w:rPr>
        <w:instrText xml:space="preserve"> REF _Ref190279176 \h </w:instrText>
      </w:r>
      <w:r w:rsidR="00254ED9">
        <w:rPr>
          <w:rFonts w:ascii="Times New Roman" w:hAnsi="Times New Roman" w:cs="Times New Roman"/>
        </w:rPr>
      </w:r>
      <w:r w:rsidR="00254ED9">
        <w:rPr>
          <w:rFonts w:ascii="Times New Roman" w:hAnsi="Times New Roman" w:cs="Times New Roman"/>
        </w:rPr>
        <w:fldChar w:fldCharType="separate"/>
      </w:r>
      <w:r w:rsidR="00C70CE8" w:rsidRPr="00230BE7">
        <w:rPr>
          <w:rStyle w:val="Heading2Char"/>
          <w:rFonts w:cs="Times New Roman"/>
          <w:bCs/>
          <w:i/>
          <w:iCs/>
          <w:color w:val="0E2841" w:themeColor="text2"/>
          <w:szCs w:val="24"/>
        </w:rPr>
        <w:t xml:space="preserve">Table </w:t>
      </w:r>
      <w:r w:rsidR="00C70CE8">
        <w:rPr>
          <w:rStyle w:val="Heading2Char"/>
          <w:rFonts w:cs="Times New Roman"/>
          <w:b w:val="0"/>
          <w:bCs/>
          <w:i/>
          <w:iCs/>
          <w:noProof/>
          <w:color w:val="0E2841" w:themeColor="text2"/>
          <w:szCs w:val="24"/>
        </w:rPr>
        <w:t>3</w:t>
      </w:r>
      <w:r w:rsidR="00254ED9">
        <w:rPr>
          <w:rFonts w:ascii="Times New Roman" w:hAnsi="Times New Roman" w:cs="Times New Roman"/>
        </w:rPr>
        <w:fldChar w:fldCharType="end"/>
      </w:r>
      <w:r>
        <w:rPr>
          <w:rFonts w:ascii="Times New Roman" w:hAnsi="Times New Roman" w:cs="Times New Roman"/>
        </w:rPr>
        <w:t xml:space="preserve"> and b</w:t>
      </w:r>
      <w:r w:rsidRPr="00BB40C6">
        <w:rPr>
          <w:rFonts w:ascii="Times New Roman" w:hAnsi="Times New Roman" w:cs="Times New Roman"/>
        </w:rPr>
        <w:t xml:space="preserve">uffer compositions in </w:t>
      </w:r>
      <w:r w:rsidR="00254ED9">
        <w:rPr>
          <w:rFonts w:ascii="Times New Roman" w:hAnsi="Times New Roman" w:cs="Times New Roman"/>
        </w:rPr>
        <w:fldChar w:fldCharType="begin"/>
      </w:r>
      <w:r w:rsidR="00254ED9">
        <w:rPr>
          <w:rFonts w:ascii="Times New Roman" w:hAnsi="Times New Roman" w:cs="Times New Roman"/>
        </w:rPr>
        <w:instrText xml:space="preserve"> REF _Ref210733251 \h </w:instrText>
      </w:r>
      <w:r w:rsidR="00254ED9">
        <w:rPr>
          <w:rFonts w:ascii="Times New Roman" w:hAnsi="Times New Roman" w:cs="Times New Roman"/>
        </w:rPr>
      </w:r>
      <w:r w:rsidR="00254ED9">
        <w:rPr>
          <w:rFonts w:ascii="Times New Roman" w:hAnsi="Times New Roman" w:cs="Times New Roman"/>
        </w:rPr>
        <w:fldChar w:fldCharType="separate"/>
      </w:r>
      <w:r w:rsidR="00C70CE8" w:rsidRPr="00230BE7">
        <w:rPr>
          <w:rStyle w:val="Heading2Char"/>
          <w:rFonts w:cs="Times New Roman"/>
          <w:bCs/>
          <w:i/>
          <w:iCs/>
          <w:color w:val="0E2841" w:themeColor="text2"/>
          <w:szCs w:val="24"/>
        </w:rPr>
        <w:t xml:space="preserve">Table </w:t>
      </w:r>
      <w:r w:rsidR="00C70CE8">
        <w:rPr>
          <w:rStyle w:val="Heading2Char"/>
          <w:rFonts w:cs="Times New Roman"/>
          <w:b w:val="0"/>
          <w:bCs/>
          <w:i/>
          <w:iCs/>
          <w:noProof/>
          <w:color w:val="0E2841" w:themeColor="text2"/>
          <w:szCs w:val="24"/>
        </w:rPr>
        <w:t>4</w:t>
      </w:r>
      <w:r w:rsidR="00254ED9">
        <w:rPr>
          <w:rFonts w:ascii="Times New Roman" w:hAnsi="Times New Roman" w:cs="Times New Roman"/>
        </w:rPr>
        <w:fldChar w:fldCharType="end"/>
      </w:r>
      <w:r w:rsidRPr="00BB40C6">
        <w:rPr>
          <w:rFonts w:ascii="Times New Roman" w:hAnsi="Times New Roman" w:cs="Times New Roman"/>
        </w:rPr>
        <w:t>.</w:t>
      </w:r>
    </w:p>
    <w:p w14:paraId="64358401" w14:textId="77777777" w:rsidR="00753ED9" w:rsidRPr="00BB40C6" w:rsidRDefault="00753ED9" w:rsidP="00753ED9">
      <w:pPr>
        <w:spacing w:line="480" w:lineRule="auto"/>
        <w:jc w:val="both"/>
        <w:rPr>
          <w:rFonts w:ascii="Times New Roman" w:hAnsi="Times New Roman" w:cs="Times New Roman"/>
        </w:rPr>
      </w:pPr>
    </w:p>
    <w:p w14:paraId="7415F732" w14:textId="77777777" w:rsidR="00753ED9" w:rsidRPr="00BB40C6" w:rsidRDefault="00753ED9" w:rsidP="00753ED9">
      <w:pPr>
        <w:spacing w:line="480" w:lineRule="auto"/>
        <w:jc w:val="both"/>
        <w:rPr>
          <w:rFonts w:ascii="Times New Roman" w:hAnsi="Times New Roman" w:cs="Times New Roman"/>
          <w:b/>
          <w:bCs/>
        </w:rPr>
      </w:pPr>
      <w:r w:rsidRPr="00BB40C6">
        <w:rPr>
          <w:rFonts w:ascii="Times New Roman" w:hAnsi="Times New Roman" w:cs="Times New Roman"/>
          <w:b/>
          <w:bCs/>
        </w:rPr>
        <w:t>MCF7 media</w:t>
      </w:r>
    </w:p>
    <w:p w14:paraId="09B93B65" w14:textId="77777777" w:rsidR="00753ED9" w:rsidRPr="00BB40C6" w:rsidRDefault="00753ED9" w:rsidP="00753ED9">
      <w:pPr>
        <w:spacing w:line="480" w:lineRule="auto"/>
        <w:jc w:val="both"/>
        <w:rPr>
          <w:rFonts w:ascii="Times New Roman" w:hAnsi="Times New Roman" w:cs="Times New Roman"/>
        </w:rPr>
      </w:pPr>
      <w:r w:rsidRPr="00BB40C6">
        <w:rPr>
          <w:rFonts w:ascii="Times New Roman" w:hAnsi="Times New Roman" w:cs="Times New Roman"/>
        </w:rPr>
        <w:t>MCF7 cells were cultured in DMEM/F-12 media with glutamine (Bio&amp;SELL) with 10% FBS (PAN-Biotech GmbH), 1% MEM Non-Essential Amino Acids (Gibco) and 1% Penicillin-Streptomycin (Gibco).</w:t>
      </w:r>
    </w:p>
    <w:p w14:paraId="2228397B" w14:textId="77777777" w:rsidR="00753ED9" w:rsidRDefault="00753ED9" w:rsidP="00753ED9">
      <w:pPr>
        <w:rPr>
          <w:rFonts w:ascii="Times New Roman" w:hAnsi="Times New Roman" w:cs="Times New Roman"/>
        </w:rPr>
      </w:pPr>
      <w:r>
        <w:rPr>
          <w:rFonts w:ascii="Times New Roman" w:hAnsi="Times New Roman" w:cs="Times New Roman"/>
        </w:rPr>
        <w:br w:type="page"/>
      </w:r>
    </w:p>
    <w:p w14:paraId="7C31E877" w14:textId="77777777" w:rsidR="00753ED9" w:rsidRPr="00BB40C6" w:rsidRDefault="00753ED9" w:rsidP="00753ED9">
      <w:pPr>
        <w:spacing w:line="480" w:lineRule="auto"/>
        <w:jc w:val="both"/>
        <w:rPr>
          <w:rFonts w:ascii="Times New Roman" w:hAnsi="Times New Roman" w:cs="Times New Roman"/>
          <w:b/>
          <w:bCs/>
        </w:rPr>
      </w:pPr>
      <w:r w:rsidRPr="00BB40C6">
        <w:rPr>
          <w:rFonts w:ascii="Times New Roman" w:hAnsi="Times New Roman" w:cs="Times New Roman"/>
          <w:b/>
          <w:bCs/>
        </w:rPr>
        <w:lastRenderedPageBreak/>
        <w:t>Coating of MEA plates</w:t>
      </w:r>
    </w:p>
    <w:p w14:paraId="21B013B2" w14:textId="77777777" w:rsidR="00753ED9" w:rsidRPr="00BB40C6" w:rsidRDefault="00753ED9" w:rsidP="00753ED9">
      <w:pPr>
        <w:spacing w:line="480" w:lineRule="auto"/>
        <w:jc w:val="both"/>
        <w:rPr>
          <w:rFonts w:ascii="Times New Roman" w:hAnsi="Times New Roman" w:cs="Times New Roman"/>
        </w:rPr>
      </w:pPr>
      <w:r w:rsidRPr="00BB40C6">
        <w:rPr>
          <w:rFonts w:ascii="Times New Roman" w:hAnsi="Times New Roman" w:cs="Times New Roman"/>
        </w:rPr>
        <w:t xml:space="preserve">48-well MEA plates (Axion Biosystems) were coated with 0.07% polyethylenimin (Sigma) in 1× borate buffer (ThermoScientific). On top of the recording electrodes (avoiding the reference electrodes), a 7-9µl drop of the above coating solution was added to the centre of each well. After incubation for 1 hour at 37°C, the wells were rinsed 4 times with sterile distilled water 400µl/well and dried overnight under a cell culture hood before 7-9µl Geltrex (Gibco) droplets were added to each well and subsequently dried for 1 hour under a cell culture hood. </w:t>
      </w:r>
    </w:p>
    <w:p w14:paraId="7AF04DE1" w14:textId="77777777" w:rsidR="00753ED9" w:rsidRPr="00BB40C6" w:rsidRDefault="00753ED9" w:rsidP="00753ED9">
      <w:pPr>
        <w:spacing w:line="480" w:lineRule="auto"/>
        <w:jc w:val="both"/>
        <w:rPr>
          <w:rFonts w:ascii="Times New Roman" w:hAnsi="Times New Roman" w:cs="Times New Roman"/>
        </w:rPr>
      </w:pPr>
    </w:p>
    <w:p w14:paraId="6FE8B61C" w14:textId="77777777" w:rsidR="00753ED9" w:rsidRPr="00BB40C6" w:rsidRDefault="00753ED9" w:rsidP="00753ED9">
      <w:pPr>
        <w:spacing w:line="480" w:lineRule="auto"/>
        <w:jc w:val="both"/>
        <w:rPr>
          <w:rFonts w:ascii="Times New Roman" w:hAnsi="Times New Roman" w:cs="Times New Roman"/>
          <w:b/>
          <w:bCs/>
        </w:rPr>
      </w:pPr>
      <w:r w:rsidRPr="00BB40C6">
        <w:rPr>
          <w:rFonts w:ascii="Times New Roman" w:hAnsi="Times New Roman" w:cs="Times New Roman"/>
          <w:b/>
          <w:bCs/>
        </w:rPr>
        <w:t>Live Cell Calcium Imaging</w:t>
      </w:r>
    </w:p>
    <w:p w14:paraId="4D9F364C" w14:textId="77777777" w:rsidR="00753ED9" w:rsidRPr="00BB40C6" w:rsidRDefault="00753ED9" w:rsidP="00753ED9">
      <w:pPr>
        <w:spacing w:line="480" w:lineRule="auto"/>
        <w:jc w:val="both"/>
        <w:rPr>
          <w:rFonts w:ascii="Times New Roman" w:hAnsi="Times New Roman" w:cs="Times New Roman"/>
        </w:rPr>
      </w:pPr>
      <w:r w:rsidRPr="00BB40C6">
        <w:rPr>
          <w:rFonts w:ascii="Times New Roman" w:hAnsi="Times New Roman" w:cs="Times New Roman"/>
        </w:rPr>
        <w:t>iPSC-DSN were seeded onto 8-chamber slides (ibidi) at 100 000 cells/well. Before imaging, cells were loaded with Fluo-4 AM (Invitrogen) reconstituted in 0.02% Pluronic™ F-127(Life Technologies) and diluted in a standard HEPES buffered solution (130mM NaCl, 4.7mM KCl, 1mM MgSO4, 1.2mM KH2PO4, 1.3mM CaCl2, 20mM HEPES and 5mM glucose, pH7.4). After incubation for 30 minutes at 37°C, cells were imaged with Leica TCS SP II with a Leica DFC3000G camera. Chemical stimulation was conducted with 100µM ATP (Tocris), 10µM icilin (Tocris) or 10µM capsaicin (Hello Bio). Fluorescence signals were recorded at 1 Hz and positive responses were defined as at least 20% increase of baseline.</w:t>
      </w:r>
    </w:p>
    <w:p w14:paraId="6FF2F1A0" w14:textId="77777777" w:rsidR="00753ED9" w:rsidRPr="00BB40C6" w:rsidRDefault="00753ED9" w:rsidP="00753ED9">
      <w:pPr>
        <w:spacing w:line="480" w:lineRule="auto"/>
        <w:jc w:val="both"/>
        <w:rPr>
          <w:rFonts w:ascii="Times New Roman" w:hAnsi="Times New Roman" w:cs="Times New Roman"/>
        </w:rPr>
      </w:pPr>
    </w:p>
    <w:p w14:paraId="562C762B" w14:textId="77777777" w:rsidR="00753ED9" w:rsidRPr="00BB40C6" w:rsidRDefault="00753ED9" w:rsidP="00753ED9">
      <w:pPr>
        <w:spacing w:line="480" w:lineRule="auto"/>
        <w:jc w:val="both"/>
        <w:rPr>
          <w:rFonts w:ascii="Times New Roman" w:hAnsi="Times New Roman" w:cs="Times New Roman"/>
          <w:b/>
          <w:bCs/>
        </w:rPr>
      </w:pPr>
      <w:r w:rsidRPr="00BB40C6">
        <w:rPr>
          <w:rFonts w:ascii="Times New Roman" w:hAnsi="Times New Roman" w:cs="Times New Roman"/>
          <w:b/>
          <w:bCs/>
        </w:rPr>
        <w:t>Blinding</w:t>
      </w:r>
    </w:p>
    <w:p w14:paraId="02BE30F5" w14:textId="77777777" w:rsidR="00753ED9" w:rsidRDefault="00753ED9" w:rsidP="00753ED9">
      <w:pPr>
        <w:spacing w:line="480" w:lineRule="auto"/>
        <w:jc w:val="both"/>
        <w:rPr>
          <w:rFonts w:ascii="Times New Roman" w:hAnsi="Times New Roman" w:cs="Times New Roman"/>
        </w:rPr>
      </w:pPr>
      <w:r w:rsidRPr="00BB40C6">
        <w:rPr>
          <w:rFonts w:ascii="Times New Roman" w:hAnsi="Times New Roman" w:cs="Times New Roman"/>
        </w:rPr>
        <w:t>To minimize bias, the researcher was blinded to the clinical CIPN status of the patient donors when receiving the iPSCs and performing experiments for this study. Blind analysis was conducted, wherein treatment conditions of the experiments were not revealed, by data analysts when assessing the outcome.</w:t>
      </w:r>
      <w:r>
        <w:rPr>
          <w:rFonts w:ascii="Times New Roman" w:hAnsi="Times New Roman" w:cs="Times New Roman"/>
        </w:rPr>
        <w:br w:type="page"/>
      </w:r>
    </w:p>
    <w:p w14:paraId="5568D89B" w14:textId="77777777" w:rsidR="00753ED9" w:rsidRPr="00BB40C6" w:rsidRDefault="00753ED9" w:rsidP="00753ED9">
      <w:pPr>
        <w:spacing w:line="480" w:lineRule="auto"/>
        <w:jc w:val="both"/>
        <w:rPr>
          <w:rFonts w:ascii="Times New Roman" w:hAnsi="Times New Roman" w:cs="Times New Roman"/>
          <w:b/>
          <w:bCs/>
        </w:rPr>
      </w:pPr>
      <w:r w:rsidRPr="00BB40C6">
        <w:rPr>
          <w:rFonts w:ascii="Times New Roman" w:hAnsi="Times New Roman" w:cs="Times New Roman"/>
          <w:b/>
          <w:bCs/>
        </w:rPr>
        <w:lastRenderedPageBreak/>
        <w:t>Sample Size Justification</w:t>
      </w:r>
    </w:p>
    <w:p w14:paraId="324A9598" w14:textId="77777777" w:rsidR="00753ED9" w:rsidRDefault="00753ED9" w:rsidP="00753ED9">
      <w:pPr>
        <w:spacing w:line="480" w:lineRule="auto"/>
        <w:jc w:val="both"/>
        <w:rPr>
          <w:rFonts w:ascii="Times New Roman" w:hAnsi="Times New Roman" w:cs="Times New Roman"/>
        </w:rPr>
      </w:pPr>
      <w:r w:rsidRPr="00BB40C6">
        <w:rPr>
          <w:rFonts w:ascii="Times New Roman" w:hAnsi="Times New Roman" w:cs="Times New Roman"/>
        </w:rPr>
        <w:t>Sample sizes were estimated based on prior works from our lab (Schinke et al., 2021) and agreed on with the Core Unit pluripotent Stem Cells and Organoids as well as the Core Unit Bioinformatics at the Berlin Institute of Health.</w:t>
      </w:r>
    </w:p>
    <w:p w14:paraId="5574C723" w14:textId="77777777" w:rsidR="00230BE7" w:rsidRPr="00BB40C6" w:rsidRDefault="00230BE7" w:rsidP="00753ED9">
      <w:pPr>
        <w:spacing w:line="480" w:lineRule="auto"/>
        <w:jc w:val="both"/>
        <w:rPr>
          <w:rFonts w:ascii="Times New Roman" w:hAnsi="Times New Roman" w:cs="Times New Roman"/>
        </w:rPr>
      </w:pPr>
    </w:p>
    <w:p w14:paraId="2C82F456" w14:textId="655608A6" w:rsidR="002E5DFE" w:rsidRPr="00230BE7" w:rsidRDefault="002E5DFE" w:rsidP="002E5DFE">
      <w:pPr>
        <w:pStyle w:val="Heading2"/>
        <w:rPr>
          <w:rFonts w:cs="Times New Roman"/>
          <w:b w:val="0"/>
          <w:bCs/>
          <w:color w:val="0E2841" w:themeColor="text2"/>
          <w:szCs w:val="24"/>
        </w:rPr>
      </w:pPr>
      <w:bookmarkStart w:id="1" w:name="_Ref210733200"/>
      <w:bookmarkStart w:id="2" w:name="_Toc207738130"/>
      <w:r w:rsidRPr="00230BE7">
        <w:rPr>
          <w:rStyle w:val="Heading2Char"/>
          <w:rFonts w:cs="Times New Roman"/>
          <w:b/>
          <w:bCs/>
          <w:i/>
          <w:iCs/>
          <w:color w:val="0E2841" w:themeColor="text2"/>
          <w:szCs w:val="24"/>
        </w:rPr>
        <w:t xml:space="preserve">Table </w:t>
      </w:r>
      <w:r w:rsidRPr="00230BE7">
        <w:rPr>
          <w:rStyle w:val="Heading2Char"/>
          <w:rFonts w:cs="Times New Roman"/>
          <w:b/>
          <w:bCs/>
          <w:i/>
          <w:iCs/>
          <w:color w:val="0E2841" w:themeColor="text2"/>
          <w:szCs w:val="24"/>
        </w:rPr>
        <w:fldChar w:fldCharType="begin"/>
      </w:r>
      <w:r w:rsidRPr="00230BE7">
        <w:rPr>
          <w:rStyle w:val="Heading2Char"/>
          <w:rFonts w:cs="Times New Roman"/>
          <w:b/>
          <w:bCs/>
          <w:i/>
          <w:iCs/>
          <w:color w:val="0E2841" w:themeColor="text2"/>
          <w:szCs w:val="24"/>
        </w:rPr>
        <w:instrText xml:space="preserve"> SEQ Table \* ARABIC </w:instrText>
      </w:r>
      <w:r w:rsidRPr="00230BE7">
        <w:rPr>
          <w:rStyle w:val="Heading2Char"/>
          <w:rFonts w:cs="Times New Roman"/>
          <w:b/>
          <w:bCs/>
          <w:i/>
          <w:iCs/>
          <w:color w:val="0E2841" w:themeColor="text2"/>
          <w:szCs w:val="24"/>
        </w:rPr>
        <w:fldChar w:fldCharType="separate"/>
      </w:r>
      <w:r w:rsidR="00C70CE8">
        <w:rPr>
          <w:rStyle w:val="Heading2Char"/>
          <w:rFonts w:cs="Times New Roman"/>
          <w:b/>
          <w:bCs/>
          <w:i/>
          <w:iCs/>
          <w:noProof/>
          <w:color w:val="0E2841" w:themeColor="text2"/>
          <w:szCs w:val="24"/>
        </w:rPr>
        <w:t>1</w:t>
      </w:r>
      <w:r w:rsidRPr="00230BE7">
        <w:rPr>
          <w:rStyle w:val="Heading2Char"/>
          <w:rFonts w:cs="Times New Roman"/>
          <w:b/>
          <w:bCs/>
          <w:i/>
          <w:iCs/>
          <w:color w:val="0E2841" w:themeColor="text2"/>
          <w:szCs w:val="24"/>
        </w:rPr>
        <w:fldChar w:fldCharType="end"/>
      </w:r>
      <w:bookmarkEnd w:id="1"/>
      <w:r w:rsidRPr="00230BE7">
        <w:rPr>
          <w:rFonts w:cs="Times New Roman"/>
          <w:bCs/>
          <w:color w:val="0E2841" w:themeColor="text2"/>
          <w:szCs w:val="24"/>
        </w:rPr>
        <w:t xml:space="preserve">. </w:t>
      </w:r>
      <w:r w:rsidRPr="00230BE7">
        <w:rPr>
          <w:rFonts w:cs="Times New Roman"/>
          <w:b w:val="0"/>
          <w:color w:val="0E2841" w:themeColor="text2"/>
          <w:szCs w:val="24"/>
        </w:rPr>
        <w:t>Differentiation timeline.</w:t>
      </w:r>
      <w:bookmarkEnd w:id="2"/>
    </w:p>
    <w:tbl>
      <w:tblPr>
        <w:tblStyle w:val="TableGrid"/>
        <w:tblW w:w="0" w:type="auto"/>
        <w:tblLook w:val="04A0" w:firstRow="1" w:lastRow="0" w:firstColumn="1" w:lastColumn="0" w:noHBand="0" w:noVBand="1"/>
      </w:tblPr>
      <w:tblGrid>
        <w:gridCol w:w="704"/>
        <w:gridCol w:w="2268"/>
        <w:gridCol w:w="2552"/>
        <w:gridCol w:w="3492"/>
      </w:tblGrid>
      <w:tr w:rsidR="002E5DFE" w:rsidRPr="003A1F2B" w14:paraId="0AFB34D0" w14:textId="77777777" w:rsidTr="002A1B31">
        <w:tc>
          <w:tcPr>
            <w:tcW w:w="704" w:type="dxa"/>
            <w:vAlign w:val="center"/>
          </w:tcPr>
          <w:p w14:paraId="36E45997" w14:textId="77777777" w:rsidR="002E5DFE" w:rsidRPr="003A1F2B" w:rsidRDefault="002E5DFE" w:rsidP="002A1B31">
            <w:pPr>
              <w:jc w:val="center"/>
              <w:rPr>
                <w:rFonts w:ascii="Times New Roman" w:hAnsi="Times New Roman" w:cs="Times New Roman"/>
                <w:b/>
                <w:bCs/>
              </w:rPr>
            </w:pPr>
            <w:r w:rsidRPr="003A1F2B">
              <w:rPr>
                <w:rFonts w:ascii="Times New Roman" w:hAnsi="Times New Roman" w:cs="Times New Roman"/>
                <w:b/>
                <w:bCs/>
              </w:rPr>
              <w:t>Day</w:t>
            </w:r>
          </w:p>
        </w:tc>
        <w:tc>
          <w:tcPr>
            <w:tcW w:w="4820" w:type="dxa"/>
            <w:gridSpan w:val="2"/>
            <w:vAlign w:val="center"/>
          </w:tcPr>
          <w:p w14:paraId="714DC13B" w14:textId="77777777" w:rsidR="002E5DFE" w:rsidRPr="003A1F2B" w:rsidRDefault="002E5DFE" w:rsidP="002A1B31">
            <w:pPr>
              <w:jc w:val="center"/>
              <w:rPr>
                <w:rFonts w:ascii="Times New Roman" w:hAnsi="Times New Roman" w:cs="Times New Roman"/>
                <w:b/>
                <w:bCs/>
              </w:rPr>
            </w:pPr>
            <w:r w:rsidRPr="003A1F2B">
              <w:rPr>
                <w:rFonts w:ascii="Times New Roman" w:hAnsi="Times New Roman" w:cs="Times New Roman"/>
                <w:b/>
                <w:bCs/>
              </w:rPr>
              <w:t>Media</w:t>
            </w:r>
          </w:p>
        </w:tc>
        <w:tc>
          <w:tcPr>
            <w:tcW w:w="3492" w:type="dxa"/>
            <w:vAlign w:val="center"/>
          </w:tcPr>
          <w:p w14:paraId="4EFAEA4C" w14:textId="77777777" w:rsidR="002E5DFE" w:rsidRPr="003A1F2B" w:rsidRDefault="002E5DFE" w:rsidP="002A1B31">
            <w:pPr>
              <w:jc w:val="center"/>
              <w:rPr>
                <w:rFonts w:ascii="Times New Roman" w:hAnsi="Times New Roman" w:cs="Times New Roman"/>
                <w:b/>
                <w:bCs/>
              </w:rPr>
            </w:pPr>
            <w:r w:rsidRPr="003A1F2B">
              <w:rPr>
                <w:rFonts w:ascii="Times New Roman" w:hAnsi="Times New Roman" w:cs="Times New Roman"/>
                <w:b/>
                <w:bCs/>
              </w:rPr>
              <w:t>Supplements</w:t>
            </w:r>
          </w:p>
        </w:tc>
      </w:tr>
      <w:tr w:rsidR="002E5DFE" w:rsidRPr="003A1F2B" w14:paraId="70A2EA2F" w14:textId="77777777" w:rsidTr="002A1B31">
        <w:tc>
          <w:tcPr>
            <w:tcW w:w="704" w:type="dxa"/>
            <w:vAlign w:val="center"/>
          </w:tcPr>
          <w:p w14:paraId="6225C2D0"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w:t>
            </w:r>
          </w:p>
        </w:tc>
        <w:tc>
          <w:tcPr>
            <w:tcW w:w="4820" w:type="dxa"/>
            <w:gridSpan w:val="2"/>
            <w:vAlign w:val="center"/>
          </w:tcPr>
          <w:p w14:paraId="5DAF88B1"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Seed at 200,000-400,000 cells/well in maintenance media</w:t>
            </w:r>
          </w:p>
        </w:tc>
        <w:tc>
          <w:tcPr>
            <w:tcW w:w="3492" w:type="dxa"/>
            <w:vAlign w:val="center"/>
          </w:tcPr>
          <w:p w14:paraId="321BD40E"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Y-27632</w:t>
            </w:r>
          </w:p>
        </w:tc>
      </w:tr>
      <w:tr w:rsidR="002E5DFE" w:rsidRPr="003A1F2B" w14:paraId="4C0A3C75" w14:textId="77777777" w:rsidTr="002A1B31">
        <w:tc>
          <w:tcPr>
            <w:tcW w:w="704" w:type="dxa"/>
            <w:vAlign w:val="center"/>
          </w:tcPr>
          <w:p w14:paraId="34FF09C2"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w:t>
            </w:r>
          </w:p>
        </w:tc>
        <w:tc>
          <w:tcPr>
            <w:tcW w:w="4820" w:type="dxa"/>
            <w:gridSpan w:val="2"/>
            <w:vAlign w:val="center"/>
          </w:tcPr>
          <w:p w14:paraId="3726148B"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Media change into maintenance media</w:t>
            </w:r>
          </w:p>
        </w:tc>
        <w:tc>
          <w:tcPr>
            <w:tcW w:w="3492" w:type="dxa"/>
            <w:shd w:val="clear" w:color="auto" w:fill="D1D1D1" w:themeFill="background2" w:themeFillShade="E6"/>
            <w:vAlign w:val="center"/>
          </w:tcPr>
          <w:p w14:paraId="4AEEF3C2" w14:textId="77777777" w:rsidR="002E5DFE" w:rsidRPr="003A1F2B" w:rsidRDefault="002E5DFE" w:rsidP="002A1B31">
            <w:pPr>
              <w:rPr>
                <w:rFonts w:ascii="Times New Roman" w:hAnsi="Times New Roman" w:cs="Times New Roman"/>
              </w:rPr>
            </w:pPr>
          </w:p>
        </w:tc>
      </w:tr>
      <w:tr w:rsidR="002E5DFE" w:rsidRPr="003A1F2B" w14:paraId="22946DFF" w14:textId="77777777" w:rsidTr="002A1B31">
        <w:tc>
          <w:tcPr>
            <w:tcW w:w="704" w:type="dxa"/>
            <w:vAlign w:val="center"/>
          </w:tcPr>
          <w:p w14:paraId="3FBE2C52"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0</w:t>
            </w:r>
          </w:p>
        </w:tc>
        <w:tc>
          <w:tcPr>
            <w:tcW w:w="4820" w:type="dxa"/>
            <w:gridSpan w:val="2"/>
            <w:vMerge w:val="restart"/>
            <w:vAlign w:val="center"/>
          </w:tcPr>
          <w:p w14:paraId="7DB71B21"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KSR medium</w:t>
            </w:r>
          </w:p>
        </w:tc>
        <w:tc>
          <w:tcPr>
            <w:tcW w:w="3492" w:type="dxa"/>
            <w:vMerge w:val="restart"/>
            <w:vAlign w:val="center"/>
          </w:tcPr>
          <w:p w14:paraId="7498BCEB"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LDN-193189 + SB-431542</w:t>
            </w:r>
          </w:p>
        </w:tc>
      </w:tr>
      <w:tr w:rsidR="002E5DFE" w:rsidRPr="003A1F2B" w14:paraId="2EBDE4A5" w14:textId="77777777" w:rsidTr="002A1B31">
        <w:tc>
          <w:tcPr>
            <w:tcW w:w="704" w:type="dxa"/>
            <w:vAlign w:val="center"/>
          </w:tcPr>
          <w:p w14:paraId="334C9565"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w:t>
            </w:r>
          </w:p>
        </w:tc>
        <w:tc>
          <w:tcPr>
            <w:tcW w:w="4820" w:type="dxa"/>
            <w:gridSpan w:val="2"/>
            <w:vMerge/>
            <w:vAlign w:val="center"/>
          </w:tcPr>
          <w:p w14:paraId="1C0C21A7" w14:textId="77777777" w:rsidR="002E5DFE" w:rsidRPr="003A1F2B" w:rsidRDefault="002E5DFE" w:rsidP="002A1B31">
            <w:pPr>
              <w:rPr>
                <w:rFonts w:ascii="Times New Roman" w:hAnsi="Times New Roman" w:cs="Times New Roman"/>
              </w:rPr>
            </w:pPr>
          </w:p>
        </w:tc>
        <w:tc>
          <w:tcPr>
            <w:tcW w:w="3492" w:type="dxa"/>
            <w:vMerge/>
            <w:vAlign w:val="center"/>
          </w:tcPr>
          <w:p w14:paraId="1873D4F8" w14:textId="77777777" w:rsidR="002E5DFE" w:rsidRPr="003A1F2B" w:rsidRDefault="002E5DFE" w:rsidP="002A1B31">
            <w:pPr>
              <w:rPr>
                <w:rFonts w:ascii="Times New Roman" w:hAnsi="Times New Roman" w:cs="Times New Roman"/>
              </w:rPr>
            </w:pPr>
          </w:p>
        </w:tc>
      </w:tr>
      <w:tr w:rsidR="002E5DFE" w:rsidRPr="003A1F2B" w14:paraId="1069B856" w14:textId="77777777" w:rsidTr="002A1B31">
        <w:tc>
          <w:tcPr>
            <w:tcW w:w="704" w:type="dxa"/>
            <w:vAlign w:val="center"/>
          </w:tcPr>
          <w:p w14:paraId="45F94A6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w:t>
            </w:r>
          </w:p>
        </w:tc>
        <w:tc>
          <w:tcPr>
            <w:tcW w:w="4820" w:type="dxa"/>
            <w:gridSpan w:val="2"/>
            <w:vMerge/>
            <w:vAlign w:val="center"/>
          </w:tcPr>
          <w:p w14:paraId="07A86807" w14:textId="77777777" w:rsidR="002E5DFE" w:rsidRPr="003A1F2B" w:rsidRDefault="002E5DFE" w:rsidP="002A1B31">
            <w:pPr>
              <w:rPr>
                <w:rFonts w:ascii="Times New Roman" w:hAnsi="Times New Roman" w:cs="Times New Roman"/>
              </w:rPr>
            </w:pPr>
          </w:p>
        </w:tc>
        <w:tc>
          <w:tcPr>
            <w:tcW w:w="3492" w:type="dxa"/>
            <w:vMerge w:val="restart"/>
            <w:vAlign w:val="center"/>
          </w:tcPr>
          <w:p w14:paraId="62AB8BC3"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 xml:space="preserve">LDN-193189 + SB-431542 </w:t>
            </w:r>
          </w:p>
          <w:p w14:paraId="6A1DB305"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 CHIR99021 + DAPT + SU5402</w:t>
            </w:r>
          </w:p>
        </w:tc>
      </w:tr>
      <w:tr w:rsidR="002E5DFE" w:rsidRPr="003A1F2B" w14:paraId="5DBDE875" w14:textId="77777777" w:rsidTr="002A1B31">
        <w:tc>
          <w:tcPr>
            <w:tcW w:w="704" w:type="dxa"/>
            <w:vAlign w:val="center"/>
          </w:tcPr>
          <w:p w14:paraId="42D175D6"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3</w:t>
            </w:r>
          </w:p>
        </w:tc>
        <w:tc>
          <w:tcPr>
            <w:tcW w:w="4820" w:type="dxa"/>
            <w:gridSpan w:val="2"/>
            <w:vMerge/>
            <w:vAlign w:val="center"/>
          </w:tcPr>
          <w:p w14:paraId="78A26E3A" w14:textId="77777777" w:rsidR="002E5DFE" w:rsidRPr="003A1F2B" w:rsidRDefault="002E5DFE" w:rsidP="002A1B31">
            <w:pPr>
              <w:rPr>
                <w:rFonts w:ascii="Times New Roman" w:hAnsi="Times New Roman" w:cs="Times New Roman"/>
              </w:rPr>
            </w:pPr>
          </w:p>
        </w:tc>
        <w:tc>
          <w:tcPr>
            <w:tcW w:w="3492" w:type="dxa"/>
            <w:vMerge/>
            <w:vAlign w:val="center"/>
          </w:tcPr>
          <w:p w14:paraId="0A6B9EF6" w14:textId="77777777" w:rsidR="002E5DFE" w:rsidRPr="003A1F2B" w:rsidRDefault="002E5DFE" w:rsidP="002A1B31">
            <w:pPr>
              <w:rPr>
                <w:rFonts w:ascii="Times New Roman" w:hAnsi="Times New Roman" w:cs="Times New Roman"/>
              </w:rPr>
            </w:pPr>
          </w:p>
        </w:tc>
      </w:tr>
      <w:tr w:rsidR="002E5DFE" w:rsidRPr="003A1F2B" w14:paraId="799DECEF" w14:textId="77777777" w:rsidTr="002A1B31">
        <w:tc>
          <w:tcPr>
            <w:tcW w:w="704" w:type="dxa"/>
            <w:vAlign w:val="center"/>
          </w:tcPr>
          <w:p w14:paraId="598BA6F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4</w:t>
            </w:r>
          </w:p>
        </w:tc>
        <w:tc>
          <w:tcPr>
            <w:tcW w:w="2268" w:type="dxa"/>
            <w:vMerge w:val="restart"/>
            <w:vAlign w:val="center"/>
          </w:tcPr>
          <w:p w14:paraId="5D916975"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75% KSR medium</w:t>
            </w:r>
          </w:p>
        </w:tc>
        <w:tc>
          <w:tcPr>
            <w:tcW w:w="2552" w:type="dxa"/>
            <w:vMerge w:val="restart"/>
            <w:vAlign w:val="center"/>
          </w:tcPr>
          <w:p w14:paraId="2E87A6E4"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25% N2B27 medium</w:t>
            </w:r>
          </w:p>
        </w:tc>
        <w:tc>
          <w:tcPr>
            <w:tcW w:w="3492" w:type="dxa"/>
            <w:vMerge/>
            <w:vAlign w:val="center"/>
          </w:tcPr>
          <w:p w14:paraId="251A3632" w14:textId="77777777" w:rsidR="002E5DFE" w:rsidRPr="003A1F2B" w:rsidRDefault="002E5DFE" w:rsidP="002A1B31">
            <w:pPr>
              <w:rPr>
                <w:rFonts w:ascii="Times New Roman" w:hAnsi="Times New Roman" w:cs="Times New Roman"/>
              </w:rPr>
            </w:pPr>
          </w:p>
        </w:tc>
      </w:tr>
      <w:tr w:rsidR="002E5DFE" w:rsidRPr="003A1F2B" w14:paraId="35E62074" w14:textId="77777777" w:rsidTr="002A1B31">
        <w:tc>
          <w:tcPr>
            <w:tcW w:w="704" w:type="dxa"/>
            <w:vAlign w:val="center"/>
          </w:tcPr>
          <w:p w14:paraId="3A9785AF"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5</w:t>
            </w:r>
          </w:p>
        </w:tc>
        <w:tc>
          <w:tcPr>
            <w:tcW w:w="2268" w:type="dxa"/>
            <w:vMerge/>
            <w:vAlign w:val="center"/>
          </w:tcPr>
          <w:p w14:paraId="61F063F6" w14:textId="77777777" w:rsidR="002E5DFE" w:rsidRPr="003A1F2B" w:rsidRDefault="002E5DFE" w:rsidP="002A1B31">
            <w:pPr>
              <w:rPr>
                <w:rFonts w:ascii="Times New Roman" w:hAnsi="Times New Roman" w:cs="Times New Roman"/>
              </w:rPr>
            </w:pPr>
          </w:p>
        </w:tc>
        <w:tc>
          <w:tcPr>
            <w:tcW w:w="2552" w:type="dxa"/>
            <w:vMerge/>
            <w:vAlign w:val="center"/>
          </w:tcPr>
          <w:p w14:paraId="5E37C8F4" w14:textId="77777777" w:rsidR="002E5DFE" w:rsidRPr="003A1F2B" w:rsidRDefault="002E5DFE" w:rsidP="002A1B31">
            <w:pPr>
              <w:rPr>
                <w:rFonts w:ascii="Times New Roman" w:hAnsi="Times New Roman" w:cs="Times New Roman"/>
              </w:rPr>
            </w:pPr>
          </w:p>
        </w:tc>
        <w:tc>
          <w:tcPr>
            <w:tcW w:w="3492" w:type="dxa"/>
            <w:vMerge/>
            <w:vAlign w:val="center"/>
          </w:tcPr>
          <w:p w14:paraId="1D252AC2" w14:textId="77777777" w:rsidR="002E5DFE" w:rsidRPr="003A1F2B" w:rsidRDefault="002E5DFE" w:rsidP="002A1B31">
            <w:pPr>
              <w:rPr>
                <w:rFonts w:ascii="Times New Roman" w:hAnsi="Times New Roman" w:cs="Times New Roman"/>
              </w:rPr>
            </w:pPr>
          </w:p>
        </w:tc>
      </w:tr>
      <w:tr w:rsidR="002E5DFE" w:rsidRPr="003A1F2B" w14:paraId="079FF84E" w14:textId="77777777" w:rsidTr="002A1B31">
        <w:tc>
          <w:tcPr>
            <w:tcW w:w="704" w:type="dxa"/>
            <w:vAlign w:val="center"/>
          </w:tcPr>
          <w:p w14:paraId="5877E306"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6</w:t>
            </w:r>
          </w:p>
        </w:tc>
        <w:tc>
          <w:tcPr>
            <w:tcW w:w="2268" w:type="dxa"/>
            <w:vMerge w:val="restart"/>
            <w:vAlign w:val="center"/>
          </w:tcPr>
          <w:p w14:paraId="0A4D31B4"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50% KSR medium</w:t>
            </w:r>
          </w:p>
        </w:tc>
        <w:tc>
          <w:tcPr>
            <w:tcW w:w="2552" w:type="dxa"/>
            <w:vMerge w:val="restart"/>
            <w:vAlign w:val="center"/>
          </w:tcPr>
          <w:p w14:paraId="4E7875AB"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50% N2B27 medium</w:t>
            </w:r>
          </w:p>
        </w:tc>
        <w:tc>
          <w:tcPr>
            <w:tcW w:w="3492" w:type="dxa"/>
            <w:vMerge w:val="restart"/>
            <w:vAlign w:val="center"/>
          </w:tcPr>
          <w:p w14:paraId="7E47128F"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CHIR99021 + DAPT + SU5402</w:t>
            </w:r>
          </w:p>
        </w:tc>
      </w:tr>
      <w:tr w:rsidR="002E5DFE" w:rsidRPr="003A1F2B" w14:paraId="0FA0B24C" w14:textId="77777777" w:rsidTr="002A1B31">
        <w:tc>
          <w:tcPr>
            <w:tcW w:w="704" w:type="dxa"/>
            <w:vAlign w:val="center"/>
          </w:tcPr>
          <w:p w14:paraId="1F0581A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7</w:t>
            </w:r>
          </w:p>
        </w:tc>
        <w:tc>
          <w:tcPr>
            <w:tcW w:w="2268" w:type="dxa"/>
            <w:vMerge/>
            <w:vAlign w:val="center"/>
          </w:tcPr>
          <w:p w14:paraId="314BE226" w14:textId="77777777" w:rsidR="002E5DFE" w:rsidRPr="003A1F2B" w:rsidRDefault="002E5DFE" w:rsidP="002A1B31">
            <w:pPr>
              <w:rPr>
                <w:rFonts w:ascii="Times New Roman" w:hAnsi="Times New Roman" w:cs="Times New Roman"/>
              </w:rPr>
            </w:pPr>
          </w:p>
        </w:tc>
        <w:tc>
          <w:tcPr>
            <w:tcW w:w="2552" w:type="dxa"/>
            <w:vMerge/>
            <w:vAlign w:val="center"/>
          </w:tcPr>
          <w:p w14:paraId="472F96A8" w14:textId="77777777" w:rsidR="002E5DFE" w:rsidRPr="003A1F2B" w:rsidRDefault="002E5DFE" w:rsidP="002A1B31">
            <w:pPr>
              <w:rPr>
                <w:rFonts w:ascii="Times New Roman" w:hAnsi="Times New Roman" w:cs="Times New Roman"/>
              </w:rPr>
            </w:pPr>
          </w:p>
        </w:tc>
        <w:tc>
          <w:tcPr>
            <w:tcW w:w="3492" w:type="dxa"/>
            <w:vMerge/>
            <w:vAlign w:val="center"/>
          </w:tcPr>
          <w:p w14:paraId="07B3967B" w14:textId="77777777" w:rsidR="002E5DFE" w:rsidRPr="003A1F2B" w:rsidRDefault="002E5DFE" w:rsidP="002A1B31">
            <w:pPr>
              <w:rPr>
                <w:rFonts w:ascii="Times New Roman" w:hAnsi="Times New Roman" w:cs="Times New Roman"/>
              </w:rPr>
            </w:pPr>
          </w:p>
        </w:tc>
      </w:tr>
      <w:tr w:rsidR="002E5DFE" w:rsidRPr="003A1F2B" w14:paraId="00379653" w14:textId="77777777" w:rsidTr="002A1B31">
        <w:tc>
          <w:tcPr>
            <w:tcW w:w="704" w:type="dxa"/>
            <w:vAlign w:val="center"/>
          </w:tcPr>
          <w:p w14:paraId="22E4B746"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8</w:t>
            </w:r>
          </w:p>
        </w:tc>
        <w:tc>
          <w:tcPr>
            <w:tcW w:w="2268" w:type="dxa"/>
            <w:vMerge w:val="restart"/>
            <w:vAlign w:val="center"/>
          </w:tcPr>
          <w:p w14:paraId="3B57AB9B"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25% KSR medium</w:t>
            </w:r>
          </w:p>
        </w:tc>
        <w:tc>
          <w:tcPr>
            <w:tcW w:w="2552" w:type="dxa"/>
            <w:vMerge w:val="restart"/>
            <w:vAlign w:val="center"/>
          </w:tcPr>
          <w:p w14:paraId="2D5F357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75% N2B27 medium</w:t>
            </w:r>
          </w:p>
        </w:tc>
        <w:tc>
          <w:tcPr>
            <w:tcW w:w="3492" w:type="dxa"/>
            <w:vMerge/>
            <w:vAlign w:val="center"/>
          </w:tcPr>
          <w:p w14:paraId="38932678" w14:textId="77777777" w:rsidR="002E5DFE" w:rsidRPr="003A1F2B" w:rsidRDefault="002E5DFE" w:rsidP="002A1B31">
            <w:pPr>
              <w:rPr>
                <w:rFonts w:ascii="Times New Roman" w:hAnsi="Times New Roman" w:cs="Times New Roman"/>
              </w:rPr>
            </w:pPr>
          </w:p>
        </w:tc>
      </w:tr>
      <w:tr w:rsidR="002E5DFE" w:rsidRPr="003A1F2B" w14:paraId="683D7525" w14:textId="77777777" w:rsidTr="002A1B31">
        <w:tc>
          <w:tcPr>
            <w:tcW w:w="704" w:type="dxa"/>
            <w:vAlign w:val="center"/>
          </w:tcPr>
          <w:p w14:paraId="6F8EA1A0"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9</w:t>
            </w:r>
          </w:p>
        </w:tc>
        <w:tc>
          <w:tcPr>
            <w:tcW w:w="2268" w:type="dxa"/>
            <w:vMerge/>
            <w:vAlign w:val="center"/>
          </w:tcPr>
          <w:p w14:paraId="4DDB6F29" w14:textId="77777777" w:rsidR="002E5DFE" w:rsidRPr="003A1F2B" w:rsidRDefault="002E5DFE" w:rsidP="002A1B31">
            <w:pPr>
              <w:rPr>
                <w:rFonts w:ascii="Times New Roman" w:hAnsi="Times New Roman" w:cs="Times New Roman"/>
              </w:rPr>
            </w:pPr>
          </w:p>
        </w:tc>
        <w:tc>
          <w:tcPr>
            <w:tcW w:w="2552" w:type="dxa"/>
            <w:vMerge/>
            <w:vAlign w:val="center"/>
          </w:tcPr>
          <w:p w14:paraId="76445FAB" w14:textId="77777777" w:rsidR="002E5DFE" w:rsidRPr="003A1F2B" w:rsidRDefault="002E5DFE" w:rsidP="002A1B31">
            <w:pPr>
              <w:rPr>
                <w:rFonts w:ascii="Times New Roman" w:hAnsi="Times New Roman" w:cs="Times New Roman"/>
              </w:rPr>
            </w:pPr>
          </w:p>
        </w:tc>
        <w:tc>
          <w:tcPr>
            <w:tcW w:w="3492" w:type="dxa"/>
            <w:vMerge/>
            <w:vAlign w:val="center"/>
          </w:tcPr>
          <w:p w14:paraId="381712EA" w14:textId="77777777" w:rsidR="002E5DFE" w:rsidRPr="003A1F2B" w:rsidRDefault="002E5DFE" w:rsidP="002A1B31">
            <w:pPr>
              <w:rPr>
                <w:rFonts w:ascii="Times New Roman" w:hAnsi="Times New Roman" w:cs="Times New Roman"/>
              </w:rPr>
            </w:pPr>
          </w:p>
        </w:tc>
      </w:tr>
      <w:tr w:rsidR="002E5DFE" w:rsidRPr="003A1F2B" w14:paraId="6EA76055" w14:textId="77777777" w:rsidTr="002A1B31">
        <w:tc>
          <w:tcPr>
            <w:tcW w:w="704" w:type="dxa"/>
            <w:vAlign w:val="center"/>
          </w:tcPr>
          <w:p w14:paraId="18C3F9FD"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10</w:t>
            </w:r>
          </w:p>
        </w:tc>
        <w:tc>
          <w:tcPr>
            <w:tcW w:w="4820" w:type="dxa"/>
            <w:gridSpan w:val="2"/>
            <w:vAlign w:val="center"/>
          </w:tcPr>
          <w:p w14:paraId="315A27D1"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N2B27 medium</w:t>
            </w:r>
          </w:p>
        </w:tc>
        <w:tc>
          <w:tcPr>
            <w:tcW w:w="3492" w:type="dxa"/>
            <w:vMerge/>
            <w:vAlign w:val="center"/>
          </w:tcPr>
          <w:p w14:paraId="6AB64CA6" w14:textId="77777777" w:rsidR="002E5DFE" w:rsidRPr="003A1F2B" w:rsidRDefault="002E5DFE" w:rsidP="002A1B31">
            <w:pPr>
              <w:rPr>
                <w:rFonts w:ascii="Times New Roman" w:hAnsi="Times New Roman" w:cs="Times New Roman"/>
              </w:rPr>
            </w:pPr>
          </w:p>
        </w:tc>
      </w:tr>
      <w:tr w:rsidR="002E5DFE" w:rsidRPr="003A1F2B" w14:paraId="7BB9C3DE" w14:textId="77777777" w:rsidTr="002A1B31">
        <w:tc>
          <w:tcPr>
            <w:tcW w:w="704" w:type="dxa"/>
            <w:vAlign w:val="center"/>
          </w:tcPr>
          <w:p w14:paraId="26278987"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11</w:t>
            </w:r>
          </w:p>
        </w:tc>
        <w:tc>
          <w:tcPr>
            <w:tcW w:w="4820" w:type="dxa"/>
            <w:gridSpan w:val="2"/>
            <w:vAlign w:val="center"/>
          </w:tcPr>
          <w:p w14:paraId="55D3C234"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Reseed cells in N2B27 media</w:t>
            </w:r>
          </w:p>
        </w:tc>
        <w:tc>
          <w:tcPr>
            <w:tcW w:w="3492" w:type="dxa"/>
            <w:vAlign w:val="center"/>
          </w:tcPr>
          <w:p w14:paraId="37CE2DA4"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βNGF, BDNF, NT3, GDNF</w:t>
            </w:r>
          </w:p>
        </w:tc>
      </w:tr>
    </w:tbl>
    <w:p w14:paraId="209C0CF1" w14:textId="77777777" w:rsidR="002E5DFE" w:rsidRPr="003A1F2B" w:rsidRDefault="002E5DFE" w:rsidP="002E5DFE">
      <w:pPr>
        <w:rPr>
          <w:rFonts w:ascii="Times New Roman" w:hAnsi="Times New Roman" w:cs="Times New Roman"/>
        </w:rPr>
      </w:pPr>
    </w:p>
    <w:p w14:paraId="1DA9459B" w14:textId="77777777" w:rsidR="002E5DFE" w:rsidRPr="003A1F2B" w:rsidRDefault="002E5DFE" w:rsidP="002E5DFE">
      <w:pPr>
        <w:rPr>
          <w:rFonts w:ascii="Times New Roman" w:hAnsi="Times New Roman" w:cs="Times New Roman"/>
        </w:rPr>
      </w:pPr>
      <w:r w:rsidRPr="003A1F2B">
        <w:rPr>
          <w:rFonts w:ascii="Times New Roman" w:hAnsi="Times New Roman" w:cs="Times New Roman"/>
        </w:rPr>
        <w:br w:type="page"/>
      </w:r>
    </w:p>
    <w:p w14:paraId="01E00CCD" w14:textId="1624AD68" w:rsidR="002E5DFE" w:rsidRPr="00230BE7" w:rsidRDefault="002E5DFE" w:rsidP="002E5DFE">
      <w:pPr>
        <w:pStyle w:val="Heading2"/>
        <w:rPr>
          <w:rFonts w:cs="Times New Roman"/>
          <w:b w:val="0"/>
          <w:bCs/>
          <w:i/>
          <w:iCs/>
          <w:color w:val="0E2841" w:themeColor="text2"/>
          <w:szCs w:val="24"/>
        </w:rPr>
      </w:pPr>
      <w:bookmarkStart w:id="3" w:name="_Toc207738131"/>
      <w:bookmarkStart w:id="4" w:name="_Ref190279167"/>
      <w:r w:rsidRPr="00230BE7">
        <w:rPr>
          <w:rStyle w:val="Heading2Char"/>
          <w:rFonts w:cs="Times New Roman"/>
          <w:b/>
          <w:bCs/>
          <w:i/>
          <w:iCs/>
          <w:color w:val="0E2841" w:themeColor="text2"/>
          <w:szCs w:val="24"/>
        </w:rPr>
        <w:lastRenderedPageBreak/>
        <w:t xml:space="preserve">Table </w:t>
      </w:r>
      <w:r w:rsidRPr="00230BE7">
        <w:rPr>
          <w:rStyle w:val="Heading2Char"/>
          <w:rFonts w:cs="Times New Roman"/>
          <w:b/>
          <w:bCs/>
          <w:i/>
          <w:iCs/>
          <w:color w:val="0E2841" w:themeColor="text2"/>
          <w:szCs w:val="24"/>
        </w:rPr>
        <w:fldChar w:fldCharType="begin"/>
      </w:r>
      <w:r w:rsidRPr="00230BE7">
        <w:rPr>
          <w:rStyle w:val="Heading2Char"/>
          <w:rFonts w:cs="Times New Roman"/>
          <w:b/>
          <w:bCs/>
          <w:i/>
          <w:iCs/>
          <w:color w:val="0E2841" w:themeColor="text2"/>
          <w:szCs w:val="24"/>
        </w:rPr>
        <w:instrText xml:space="preserve"> SEQ Table \* ARABIC </w:instrText>
      </w:r>
      <w:r w:rsidRPr="00230BE7">
        <w:rPr>
          <w:rStyle w:val="Heading2Char"/>
          <w:rFonts w:cs="Times New Roman"/>
          <w:b/>
          <w:bCs/>
          <w:i/>
          <w:iCs/>
          <w:color w:val="0E2841" w:themeColor="text2"/>
          <w:szCs w:val="24"/>
        </w:rPr>
        <w:fldChar w:fldCharType="separate"/>
      </w:r>
      <w:r w:rsidR="00C70CE8">
        <w:rPr>
          <w:rStyle w:val="Heading2Char"/>
          <w:rFonts w:cs="Times New Roman"/>
          <w:b/>
          <w:bCs/>
          <w:i/>
          <w:iCs/>
          <w:noProof/>
          <w:color w:val="0E2841" w:themeColor="text2"/>
          <w:szCs w:val="24"/>
        </w:rPr>
        <w:t>2</w:t>
      </w:r>
      <w:r w:rsidRPr="00230BE7">
        <w:rPr>
          <w:rStyle w:val="Heading2Char"/>
          <w:rFonts w:cs="Times New Roman"/>
          <w:b/>
          <w:bCs/>
          <w:i/>
          <w:iCs/>
          <w:color w:val="0E2841" w:themeColor="text2"/>
          <w:szCs w:val="24"/>
        </w:rPr>
        <w:fldChar w:fldCharType="end"/>
      </w:r>
      <w:r w:rsidRPr="00230BE7">
        <w:rPr>
          <w:rStyle w:val="Heading2Char"/>
          <w:rFonts w:cs="Times New Roman"/>
          <w:b/>
          <w:bCs/>
          <w:color w:val="0E2841" w:themeColor="text2"/>
          <w:szCs w:val="24"/>
        </w:rPr>
        <w:t>.</w:t>
      </w:r>
      <w:r w:rsidRPr="00230BE7">
        <w:rPr>
          <w:rFonts w:cs="Times New Roman"/>
          <w:bCs/>
          <w:color w:val="0E2841" w:themeColor="text2"/>
          <w:szCs w:val="24"/>
        </w:rPr>
        <w:t xml:space="preserve"> </w:t>
      </w:r>
      <w:r w:rsidRPr="00230BE7">
        <w:rPr>
          <w:rFonts w:cs="Times New Roman"/>
          <w:b w:val="0"/>
          <w:color w:val="0E2841" w:themeColor="text2"/>
          <w:szCs w:val="24"/>
        </w:rPr>
        <w:t>Summary of Selected Experimental Timepoints</w:t>
      </w:r>
      <w:bookmarkEnd w:id="3"/>
      <w:r w:rsidR="00230BE7" w:rsidRPr="00230BE7">
        <w:rPr>
          <w:rFonts w:cs="Times New Roman"/>
          <w:b w:val="0"/>
          <w:color w:val="0E2841" w:themeColor="text2"/>
          <w:szCs w:val="24"/>
        </w:rPr>
        <w:t>.</w:t>
      </w:r>
    </w:p>
    <w:tbl>
      <w:tblPr>
        <w:tblStyle w:val="TableGrid"/>
        <w:tblW w:w="0" w:type="auto"/>
        <w:tblLook w:val="04A0" w:firstRow="1" w:lastRow="0" w:firstColumn="1" w:lastColumn="0" w:noHBand="0" w:noVBand="1"/>
      </w:tblPr>
      <w:tblGrid>
        <w:gridCol w:w="1555"/>
        <w:gridCol w:w="892"/>
        <w:gridCol w:w="950"/>
        <w:gridCol w:w="1701"/>
        <w:gridCol w:w="3870"/>
      </w:tblGrid>
      <w:tr w:rsidR="002E5DFE" w:rsidRPr="003A1F2B" w14:paraId="470BD346" w14:textId="77777777" w:rsidTr="002A1B31">
        <w:tc>
          <w:tcPr>
            <w:tcW w:w="1555" w:type="dxa"/>
            <w:vAlign w:val="center"/>
          </w:tcPr>
          <w:p w14:paraId="0B57BE83" w14:textId="77777777" w:rsidR="002E5DFE" w:rsidRPr="003A1F2B" w:rsidRDefault="002E5DFE" w:rsidP="002A1B31">
            <w:pPr>
              <w:rPr>
                <w:rFonts w:ascii="Times New Roman" w:hAnsi="Times New Roman" w:cs="Times New Roman"/>
                <w:b/>
                <w:bCs/>
              </w:rPr>
            </w:pPr>
            <w:r w:rsidRPr="003A1F2B">
              <w:rPr>
                <w:rFonts w:ascii="Times New Roman" w:hAnsi="Times New Roman" w:cs="Times New Roman"/>
                <w:b/>
                <w:bCs/>
              </w:rPr>
              <w:t>Experiment</w:t>
            </w:r>
          </w:p>
        </w:tc>
        <w:tc>
          <w:tcPr>
            <w:tcW w:w="892" w:type="dxa"/>
            <w:vAlign w:val="center"/>
          </w:tcPr>
          <w:p w14:paraId="4034573F" w14:textId="77777777" w:rsidR="002E5DFE" w:rsidRPr="003A1F2B" w:rsidRDefault="002E5DFE" w:rsidP="002A1B31">
            <w:pPr>
              <w:rPr>
                <w:rFonts w:ascii="Times New Roman" w:hAnsi="Times New Roman" w:cs="Times New Roman"/>
                <w:b/>
                <w:bCs/>
              </w:rPr>
            </w:pPr>
            <w:r w:rsidRPr="003A1F2B">
              <w:rPr>
                <w:rFonts w:ascii="Times New Roman" w:hAnsi="Times New Roman" w:cs="Times New Roman"/>
                <w:b/>
                <w:bCs/>
              </w:rPr>
              <w:t>Figure</w:t>
            </w:r>
          </w:p>
        </w:tc>
        <w:tc>
          <w:tcPr>
            <w:tcW w:w="950" w:type="dxa"/>
            <w:vAlign w:val="center"/>
          </w:tcPr>
          <w:p w14:paraId="3303EA70" w14:textId="77777777" w:rsidR="002E5DFE" w:rsidRPr="003A1F2B" w:rsidRDefault="002E5DFE" w:rsidP="002A1B31">
            <w:pPr>
              <w:rPr>
                <w:rFonts w:ascii="Times New Roman" w:hAnsi="Times New Roman" w:cs="Times New Roman"/>
                <w:b/>
                <w:bCs/>
              </w:rPr>
            </w:pPr>
            <w:r w:rsidRPr="003A1F2B">
              <w:rPr>
                <w:rFonts w:ascii="Times New Roman" w:hAnsi="Times New Roman" w:cs="Times New Roman"/>
                <w:b/>
                <w:bCs/>
              </w:rPr>
              <w:t>Drug</w:t>
            </w:r>
          </w:p>
        </w:tc>
        <w:tc>
          <w:tcPr>
            <w:tcW w:w="1701" w:type="dxa"/>
            <w:vAlign w:val="center"/>
          </w:tcPr>
          <w:p w14:paraId="38459E15" w14:textId="77777777" w:rsidR="002E5DFE" w:rsidRPr="003A1F2B" w:rsidRDefault="002E5DFE" w:rsidP="002A1B31">
            <w:pPr>
              <w:rPr>
                <w:rFonts w:ascii="Times New Roman" w:hAnsi="Times New Roman" w:cs="Times New Roman"/>
                <w:b/>
                <w:bCs/>
              </w:rPr>
            </w:pPr>
            <w:r w:rsidRPr="003A1F2B">
              <w:rPr>
                <w:rFonts w:ascii="Times New Roman" w:hAnsi="Times New Roman" w:cs="Times New Roman"/>
                <w:b/>
                <w:bCs/>
              </w:rPr>
              <w:t>Timepoint</w:t>
            </w:r>
          </w:p>
        </w:tc>
        <w:tc>
          <w:tcPr>
            <w:tcW w:w="3870" w:type="dxa"/>
            <w:vAlign w:val="center"/>
          </w:tcPr>
          <w:p w14:paraId="61CE6BD6" w14:textId="77777777" w:rsidR="002E5DFE" w:rsidRPr="003A1F2B" w:rsidRDefault="002E5DFE" w:rsidP="002A1B31">
            <w:pPr>
              <w:rPr>
                <w:rFonts w:ascii="Times New Roman" w:hAnsi="Times New Roman" w:cs="Times New Roman"/>
                <w:b/>
                <w:bCs/>
              </w:rPr>
            </w:pPr>
            <w:r w:rsidRPr="003A1F2B">
              <w:rPr>
                <w:rFonts w:ascii="Times New Roman" w:hAnsi="Times New Roman" w:cs="Times New Roman"/>
                <w:b/>
                <w:bCs/>
              </w:rPr>
              <w:t>Reason for Selected Timepoint</w:t>
            </w:r>
          </w:p>
        </w:tc>
      </w:tr>
      <w:tr w:rsidR="002E5DFE" w:rsidRPr="003A1F2B" w14:paraId="7162F2DC" w14:textId="77777777" w:rsidTr="002A1B31">
        <w:tc>
          <w:tcPr>
            <w:tcW w:w="1555" w:type="dxa"/>
            <w:vAlign w:val="center"/>
          </w:tcPr>
          <w:p w14:paraId="2BB4F8CD" w14:textId="31B7873E" w:rsidR="002E5DFE" w:rsidRPr="003A1F2B" w:rsidRDefault="002E5DFE" w:rsidP="002A1B31">
            <w:pPr>
              <w:rPr>
                <w:rFonts w:ascii="Times New Roman" w:hAnsi="Times New Roman" w:cs="Times New Roman"/>
              </w:rPr>
            </w:pPr>
            <w:r w:rsidRPr="003A1F2B">
              <w:rPr>
                <w:rFonts w:ascii="Times New Roman" w:hAnsi="Times New Roman" w:cs="Times New Roman"/>
              </w:rPr>
              <w:t>I</w:t>
            </w:r>
            <w:r w:rsidR="00527086">
              <w:rPr>
                <w:rFonts w:ascii="Times New Roman" w:hAnsi="Times New Roman" w:cs="Times New Roman"/>
              </w:rPr>
              <w:t>mmuno-fluorescence (IF)</w:t>
            </w:r>
            <w:r w:rsidRPr="003A1F2B">
              <w:rPr>
                <w:rFonts w:ascii="Times New Roman" w:hAnsi="Times New Roman" w:cs="Times New Roman"/>
              </w:rPr>
              <w:t xml:space="preserve"> images</w:t>
            </w:r>
          </w:p>
        </w:tc>
        <w:tc>
          <w:tcPr>
            <w:tcW w:w="892" w:type="dxa"/>
            <w:vAlign w:val="center"/>
          </w:tcPr>
          <w:p w14:paraId="58B9982E"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w:t>
            </w:r>
          </w:p>
        </w:tc>
        <w:tc>
          <w:tcPr>
            <w:tcW w:w="950" w:type="dxa"/>
            <w:vAlign w:val="center"/>
          </w:tcPr>
          <w:p w14:paraId="630FF00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All 4 drugs</w:t>
            </w:r>
          </w:p>
        </w:tc>
        <w:tc>
          <w:tcPr>
            <w:tcW w:w="1701" w:type="dxa"/>
            <w:vAlign w:val="center"/>
          </w:tcPr>
          <w:p w14:paraId="75783C25"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72 hours</w:t>
            </w:r>
          </w:p>
        </w:tc>
        <w:tc>
          <w:tcPr>
            <w:tcW w:w="3870" w:type="dxa"/>
            <w:vAlign w:val="center"/>
          </w:tcPr>
          <w:p w14:paraId="20A83E1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Latest timepoint that shows prominent increase in c-Jun expression and axonal blebbing in iPSC-DSN when treated with any of the four drugs without SP600125</w:t>
            </w:r>
          </w:p>
        </w:tc>
      </w:tr>
      <w:tr w:rsidR="002E5DFE" w:rsidRPr="003A1F2B" w14:paraId="336ABB2D" w14:textId="77777777" w:rsidTr="002A1B31">
        <w:tc>
          <w:tcPr>
            <w:tcW w:w="1555" w:type="dxa"/>
            <w:vMerge w:val="restart"/>
            <w:vAlign w:val="center"/>
          </w:tcPr>
          <w:p w14:paraId="7C0BE172"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Western blot</w:t>
            </w:r>
          </w:p>
        </w:tc>
        <w:tc>
          <w:tcPr>
            <w:tcW w:w="892" w:type="dxa"/>
            <w:vMerge w:val="restart"/>
            <w:vAlign w:val="center"/>
          </w:tcPr>
          <w:p w14:paraId="6ED4D89C"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w:t>
            </w:r>
          </w:p>
        </w:tc>
        <w:tc>
          <w:tcPr>
            <w:tcW w:w="950" w:type="dxa"/>
            <w:vAlign w:val="center"/>
          </w:tcPr>
          <w:p w14:paraId="7686BECC"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PTX, BTZ, CDDP</w:t>
            </w:r>
          </w:p>
        </w:tc>
        <w:tc>
          <w:tcPr>
            <w:tcW w:w="1701" w:type="dxa"/>
            <w:vAlign w:val="center"/>
          </w:tcPr>
          <w:p w14:paraId="2A528821"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48 hours</w:t>
            </w:r>
          </w:p>
        </w:tc>
        <w:tc>
          <w:tcPr>
            <w:tcW w:w="3870" w:type="dxa"/>
            <w:vMerge w:val="restart"/>
            <w:vAlign w:val="center"/>
          </w:tcPr>
          <w:p w14:paraId="3B3D22BF"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c-Jun and p-c-Jun protein levels increase at 48h upon treatment with PTX, BTZ or CDDP, and as early as 24h post-treatment with VCR</w:t>
            </w:r>
          </w:p>
        </w:tc>
      </w:tr>
      <w:tr w:rsidR="002E5DFE" w:rsidRPr="003A1F2B" w14:paraId="1D039713" w14:textId="77777777" w:rsidTr="002A1B31">
        <w:tc>
          <w:tcPr>
            <w:tcW w:w="1555" w:type="dxa"/>
            <w:vMerge/>
            <w:vAlign w:val="center"/>
          </w:tcPr>
          <w:p w14:paraId="209B7342" w14:textId="77777777" w:rsidR="002E5DFE" w:rsidRPr="003A1F2B" w:rsidRDefault="002E5DFE" w:rsidP="002A1B31">
            <w:pPr>
              <w:rPr>
                <w:rFonts w:ascii="Times New Roman" w:hAnsi="Times New Roman" w:cs="Times New Roman"/>
              </w:rPr>
            </w:pPr>
          </w:p>
        </w:tc>
        <w:tc>
          <w:tcPr>
            <w:tcW w:w="892" w:type="dxa"/>
            <w:vMerge/>
            <w:vAlign w:val="center"/>
          </w:tcPr>
          <w:p w14:paraId="06A17084" w14:textId="77777777" w:rsidR="002E5DFE" w:rsidRPr="003A1F2B" w:rsidRDefault="002E5DFE" w:rsidP="002A1B31">
            <w:pPr>
              <w:rPr>
                <w:rFonts w:ascii="Times New Roman" w:hAnsi="Times New Roman" w:cs="Times New Roman"/>
              </w:rPr>
            </w:pPr>
          </w:p>
        </w:tc>
        <w:tc>
          <w:tcPr>
            <w:tcW w:w="950" w:type="dxa"/>
            <w:vAlign w:val="center"/>
          </w:tcPr>
          <w:p w14:paraId="7A661AA4"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VCR</w:t>
            </w:r>
          </w:p>
        </w:tc>
        <w:tc>
          <w:tcPr>
            <w:tcW w:w="1701" w:type="dxa"/>
            <w:vAlign w:val="center"/>
          </w:tcPr>
          <w:p w14:paraId="3A19099A"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24 hours</w:t>
            </w:r>
          </w:p>
        </w:tc>
        <w:tc>
          <w:tcPr>
            <w:tcW w:w="3870" w:type="dxa"/>
            <w:vMerge/>
            <w:vAlign w:val="center"/>
          </w:tcPr>
          <w:p w14:paraId="6D9234E1" w14:textId="77777777" w:rsidR="002E5DFE" w:rsidRPr="003A1F2B" w:rsidRDefault="002E5DFE" w:rsidP="002A1B31">
            <w:pPr>
              <w:rPr>
                <w:rFonts w:ascii="Times New Roman" w:hAnsi="Times New Roman" w:cs="Times New Roman"/>
              </w:rPr>
            </w:pPr>
          </w:p>
        </w:tc>
      </w:tr>
      <w:tr w:rsidR="002E5DFE" w:rsidRPr="003A1F2B" w14:paraId="5109EF7B" w14:textId="77777777" w:rsidTr="002A1B31">
        <w:tc>
          <w:tcPr>
            <w:tcW w:w="1555" w:type="dxa"/>
            <w:vMerge w:val="restart"/>
            <w:vAlign w:val="center"/>
          </w:tcPr>
          <w:p w14:paraId="2DC766C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Viability assay</w:t>
            </w:r>
          </w:p>
        </w:tc>
        <w:tc>
          <w:tcPr>
            <w:tcW w:w="892" w:type="dxa"/>
            <w:vMerge w:val="restart"/>
            <w:vAlign w:val="center"/>
          </w:tcPr>
          <w:p w14:paraId="55BEC6F2"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3</w:t>
            </w:r>
          </w:p>
        </w:tc>
        <w:tc>
          <w:tcPr>
            <w:tcW w:w="950" w:type="dxa"/>
            <w:vAlign w:val="center"/>
          </w:tcPr>
          <w:p w14:paraId="12E305E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PTX</w:t>
            </w:r>
          </w:p>
        </w:tc>
        <w:tc>
          <w:tcPr>
            <w:tcW w:w="1701" w:type="dxa"/>
            <w:vAlign w:val="center"/>
          </w:tcPr>
          <w:p w14:paraId="2A6686E0"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 xml:space="preserve">72 hours </w:t>
            </w:r>
          </w:p>
          <w:p w14:paraId="3A5100F0"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(24h &amp; 48h in Supplemental Figure S4)</w:t>
            </w:r>
          </w:p>
        </w:tc>
        <w:tc>
          <w:tcPr>
            <w:tcW w:w="3870" w:type="dxa"/>
            <w:vMerge w:val="restart"/>
            <w:vAlign w:val="center"/>
          </w:tcPr>
          <w:p w14:paraId="509DCE8E"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 xml:space="preserve">iPSC-DSN treated with PTX alone only started to decrease in viability at 72h while VCR declined from 24h (but variance in distribution was great) and BTZ / CDDP declined from 48h. Ultimately, 48h was selected for comparison across VCR, BTZ and CDDP while 72h was selected for PTX. </w:t>
            </w:r>
          </w:p>
        </w:tc>
      </w:tr>
      <w:tr w:rsidR="002E5DFE" w:rsidRPr="003A1F2B" w14:paraId="2A1E8280" w14:textId="77777777" w:rsidTr="002A1B31">
        <w:tc>
          <w:tcPr>
            <w:tcW w:w="1555" w:type="dxa"/>
            <w:vMerge/>
            <w:vAlign w:val="center"/>
          </w:tcPr>
          <w:p w14:paraId="05352FFB" w14:textId="77777777" w:rsidR="002E5DFE" w:rsidRPr="003A1F2B" w:rsidRDefault="002E5DFE" w:rsidP="002A1B31">
            <w:pPr>
              <w:rPr>
                <w:rFonts w:ascii="Times New Roman" w:hAnsi="Times New Roman" w:cs="Times New Roman"/>
              </w:rPr>
            </w:pPr>
          </w:p>
        </w:tc>
        <w:tc>
          <w:tcPr>
            <w:tcW w:w="892" w:type="dxa"/>
            <w:vMerge/>
            <w:vAlign w:val="center"/>
          </w:tcPr>
          <w:p w14:paraId="647E720B" w14:textId="77777777" w:rsidR="002E5DFE" w:rsidRPr="003A1F2B" w:rsidRDefault="002E5DFE" w:rsidP="002A1B31">
            <w:pPr>
              <w:rPr>
                <w:rFonts w:ascii="Times New Roman" w:hAnsi="Times New Roman" w:cs="Times New Roman"/>
              </w:rPr>
            </w:pPr>
          </w:p>
        </w:tc>
        <w:tc>
          <w:tcPr>
            <w:tcW w:w="950" w:type="dxa"/>
            <w:vAlign w:val="center"/>
          </w:tcPr>
          <w:p w14:paraId="61EA033C"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VCR, BTZ, CDDP</w:t>
            </w:r>
          </w:p>
        </w:tc>
        <w:tc>
          <w:tcPr>
            <w:tcW w:w="1701" w:type="dxa"/>
            <w:vAlign w:val="center"/>
          </w:tcPr>
          <w:p w14:paraId="698AFC92"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 xml:space="preserve">48 hours </w:t>
            </w:r>
          </w:p>
          <w:p w14:paraId="14085CD6"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(24h &amp; 72h in Supplemental Figure S4)</w:t>
            </w:r>
          </w:p>
        </w:tc>
        <w:tc>
          <w:tcPr>
            <w:tcW w:w="3870" w:type="dxa"/>
            <w:vMerge/>
            <w:vAlign w:val="center"/>
          </w:tcPr>
          <w:p w14:paraId="1FDE3185" w14:textId="77777777" w:rsidR="002E5DFE" w:rsidRPr="003A1F2B" w:rsidRDefault="002E5DFE" w:rsidP="002A1B31">
            <w:pPr>
              <w:rPr>
                <w:rFonts w:ascii="Times New Roman" w:hAnsi="Times New Roman" w:cs="Times New Roman"/>
              </w:rPr>
            </w:pPr>
          </w:p>
        </w:tc>
      </w:tr>
      <w:tr w:rsidR="002E5DFE" w:rsidRPr="003A1F2B" w14:paraId="489932B1" w14:textId="77777777" w:rsidTr="002A1B31">
        <w:tc>
          <w:tcPr>
            <w:tcW w:w="1555" w:type="dxa"/>
            <w:vMerge w:val="restart"/>
            <w:vAlign w:val="center"/>
          </w:tcPr>
          <w:p w14:paraId="6F813167"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IF images</w:t>
            </w:r>
          </w:p>
        </w:tc>
        <w:tc>
          <w:tcPr>
            <w:tcW w:w="892" w:type="dxa"/>
            <w:vMerge w:val="restart"/>
            <w:vAlign w:val="center"/>
          </w:tcPr>
          <w:p w14:paraId="4A513281"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3</w:t>
            </w:r>
          </w:p>
        </w:tc>
        <w:tc>
          <w:tcPr>
            <w:tcW w:w="950" w:type="dxa"/>
            <w:vAlign w:val="center"/>
          </w:tcPr>
          <w:p w14:paraId="280B62E5"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PTX</w:t>
            </w:r>
          </w:p>
        </w:tc>
        <w:tc>
          <w:tcPr>
            <w:tcW w:w="1701" w:type="dxa"/>
            <w:vAlign w:val="center"/>
          </w:tcPr>
          <w:p w14:paraId="57DDB17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72 hours</w:t>
            </w:r>
          </w:p>
        </w:tc>
        <w:tc>
          <w:tcPr>
            <w:tcW w:w="3870" w:type="dxa"/>
            <w:vMerge w:val="restart"/>
            <w:vAlign w:val="center"/>
          </w:tcPr>
          <w:p w14:paraId="6EEE5754"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To match the selected timepoints for viability assay</w:t>
            </w:r>
          </w:p>
        </w:tc>
      </w:tr>
      <w:tr w:rsidR="002E5DFE" w:rsidRPr="003A1F2B" w14:paraId="6FD42538" w14:textId="77777777" w:rsidTr="002A1B31">
        <w:tc>
          <w:tcPr>
            <w:tcW w:w="1555" w:type="dxa"/>
            <w:vMerge/>
            <w:vAlign w:val="center"/>
          </w:tcPr>
          <w:p w14:paraId="383A8FD6" w14:textId="77777777" w:rsidR="002E5DFE" w:rsidRPr="003A1F2B" w:rsidRDefault="002E5DFE" w:rsidP="002A1B31">
            <w:pPr>
              <w:rPr>
                <w:rFonts w:ascii="Times New Roman" w:hAnsi="Times New Roman" w:cs="Times New Roman"/>
              </w:rPr>
            </w:pPr>
          </w:p>
        </w:tc>
        <w:tc>
          <w:tcPr>
            <w:tcW w:w="892" w:type="dxa"/>
            <w:vMerge/>
            <w:vAlign w:val="center"/>
          </w:tcPr>
          <w:p w14:paraId="39ACCEEC" w14:textId="77777777" w:rsidR="002E5DFE" w:rsidRPr="003A1F2B" w:rsidRDefault="002E5DFE" w:rsidP="002A1B31">
            <w:pPr>
              <w:rPr>
                <w:rFonts w:ascii="Times New Roman" w:hAnsi="Times New Roman" w:cs="Times New Roman"/>
              </w:rPr>
            </w:pPr>
          </w:p>
        </w:tc>
        <w:tc>
          <w:tcPr>
            <w:tcW w:w="950" w:type="dxa"/>
            <w:vAlign w:val="center"/>
          </w:tcPr>
          <w:p w14:paraId="358B06D5"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VCR, BTZ, CDDP</w:t>
            </w:r>
          </w:p>
        </w:tc>
        <w:tc>
          <w:tcPr>
            <w:tcW w:w="1701" w:type="dxa"/>
            <w:vAlign w:val="center"/>
          </w:tcPr>
          <w:p w14:paraId="3191DDB7"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48 hours</w:t>
            </w:r>
          </w:p>
        </w:tc>
        <w:tc>
          <w:tcPr>
            <w:tcW w:w="3870" w:type="dxa"/>
            <w:vMerge/>
            <w:vAlign w:val="center"/>
          </w:tcPr>
          <w:p w14:paraId="43F38222" w14:textId="77777777" w:rsidR="002E5DFE" w:rsidRPr="003A1F2B" w:rsidRDefault="002E5DFE" w:rsidP="002A1B31">
            <w:pPr>
              <w:rPr>
                <w:rFonts w:ascii="Times New Roman" w:hAnsi="Times New Roman" w:cs="Times New Roman"/>
              </w:rPr>
            </w:pPr>
          </w:p>
        </w:tc>
      </w:tr>
      <w:tr w:rsidR="002E5DFE" w:rsidRPr="003A1F2B" w14:paraId="752F5D7B" w14:textId="77777777" w:rsidTr="002A1B31">
        <w:tc>
          <w:tcPr>
            <w:tcW w:w="1555" w:type="dxa"/>
            <w:vAlign w:val="center"/>
          </w:tcPr>
          <w:p w14:paraId="38A4D180"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MEA</w:t>
            </w:r>
          </w:p>
        </w:tc>
        <w:tc>
          <w:tcPr>
            <w:tcW w:w="892" w:type="dxa"/>
            <w:vAlign w:val="center"/>
          </w:tcPr>
          <w:p w14:paraId="2605F497"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4</w:t>
            </w:r>
          </w:p>
        </w:tc>
        <w:tc>
          <w:tcPr>
            <w:tcW w:w="950" w:type="dxa"/>
            <w:vAlign w:val="center"/>
          </w:tcPr>
          <w:p w14:paraId="4D851D92"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All 4 drugs</w:t>
            </w:r>
          </w:p>
        </w:tc>
        <w:tc>
          <w:tcPr>
            <w:tcW w:w="1701" w:type="dxa"/>
            <w:vAlign w:val="center"/>
          </w:tcPr>
          <w:p w14:paraId="06CC464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 xml:space="preserve">24 hours </w:t>
            </w:r>
          </w:p>
          <w:p w14:paraId="65B0DC45"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(48h &amp; 72h in Supplemental Figure S5)</w:t>
            </w:r>
          </w:p>
        </w:tc>
        <w:tc>
          <w:tcPr>
            <w:tcW w:w="3870" w:type="dxa"/>
            <w:vAlign w:val="center"/>
          </w:tcPr>
          <w:p w14:paraId="4CFF320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Monitored electrical activity up to 72h, but concerned about decline in viability and hence decline in functionality in timepoints beyond 24h</w:t>
            </w:r>
          </w:p>
        </w:tc>
      </w:tr>
      <w:tr w:rsidR="002E5DFE" w:rsidRPr="003A1F2B" w14:paraId="133B4BE8" w14:textId="77777777" w:rsidTr="002A1B31">
        <w:tc>
          <w:tcPr>
            <w:tcW w:w="1555" w:type="dxa"/>
            <w:vMerge w:val="restart"/>
            <w:vAlign w:val="center"/>
          </w:tcPr>
          <w:p w14:paraId="35222C33"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RNAseq</w:t>
            </w:r>
          </w:p>
        </w:tc>
        <w:tc>
          <w:tcPr>
            <w:tcW w:w="892" w:type="dxa"/>
            <w:vMerge w:val="restart"/>
            <w:vAlign w:val="center"/>
          </w:tcPr>
          <w:p w14:paraId="7B066562"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5</w:t>
            </w:r>
          </w:p>
        </w:tc>
        <w:tc>
          <w:tcPr>
            <w:tcW w:w="950" w:type="dxa"/>
            <w:vAlign w:val="center"/>
          </w:tcPr>
          <w:p w14:paraId="3F6C5E0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PTX</w:t>
            </w:r>
          </w:p>
        </w:tc>
        <w:tc>
          <w:tcPr>
            <w:tcW w:w="1701" w:type="dxa"/>
            <w:vAlign w:val="center"/>
          </w:tcPr>
          <w:p w14:paraId="3B603571"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48 hours</w:t>
            </w:r>
          </w:p>
        </w:tc>
        <w:tc>
          <w:tcPr>
            <w:tcW w:w="3870" w:type="dxa"/>
            <w:vMerge w:val="restart"/>
            <w:vAlign w:val="center"/>
          </w:tcPr>
          <w:p w14:paraId="74EF1666"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 xml:space="preserve">In expectance of RNA levels to rise earlier than protein levels, we selected 16h for VCR, BTZ and CDDP for transcriptomic studies. Selected timepoint for PTX remained at 48h because viability of PTX-treated iPSC-DSN only saw decline at 72h. </w:t>
            </w:r>
          </w:p>
        </w:tc>
      </w:tr>
      <w:tr w:rsidR="002E5DFE" w:rsidRPr="003A1F2B" w14:paraId="6B396A2C" w14:textId="77777777" w:rsidTr="002A1B31">
        <w:tc>
          <w:tcPr>
            <w:tcW w:w="1555" w:type="dxa"/>
            <w:vMerge/>
            <w:vAlign w:val="center"/>
          </w:tcPr>
          <w:p w14:paraId="64DBB8B4" w14:textId="77777777" w:rsidR="002E5DFE" w:rsidRPr="003A1F2B" w:rsidRDefault="002E5DFE" w:rsidP="002A1B31">
            <w:pPr>
              <w:rPr>
                <w:rFonts w:ascii="Times New Roman" w:hAnsi="Times New Roman" w:cs="Times New Roman"/>
                <w:highlight w:val="yellow"/>
              </w:rPr>
            </w:pPr>
          </w:p>
        </w:tc>
        <w:tc>
          <w:tcPr>
            <w:tcW w:w="892" w:type="dxa"/>
            <w:vMerge/>
            <w:vAlign w:val="center"/>
          </w:tcPr>
          <w:p w14:paraId="5C49BEC9" w14:textId="77777777" w:rsidR="002E5DFE" w:rsidRPr="003A1F2B" w:rsidRDefault="002E5DFE" w:rsidP="002A1B31">
            <w:pPr>
              <w:rPr>
                <w:rFonts w:ascii="Times New Roman" w:hAnsi="Times New Roman" w:cs="Times New Roman"/>
                <w:highlight w:val="yellow"/>
              </w:rPr>
            </w:pPr>
          </w:p>
        </w:tc>
        <w:tc>
          <w:tcPr>
            <w:tcW w:w="950" w:type="dxa"/>
            <w:vAlign w:val="center"/>
          </w:tcPr>
          <w:p w14:paraId="1429065B"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VCR, BTZ, CDDP</w:t>
            </w:r>
          </w:p>
        </w:tc>
        <w:tc>
          <w:tcPr>
            <w:tcW w:w="1701" w:type="dxa"/>
            <w:vAlign w:val="center"/>
          </w:tcPr>
          <w:p w14:paraId="04E582AA"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16 hours</w:t>
            </w:r>
          </w:p>
        </w:tc>
        <w:tc>
          <w:tcPr>
            <w:tcW w:w="3870" w:type="dxa"/>
            <w:vMerge/>
            <w:vAlign w:val="center"/>
          </w:tcPr>
          <w:p w14:paraId="73D270AC" w14:textId="77777777" w:rsidR="002E5DFE" w:rsidRPr="003A1F2B" w:rsidRDefault="002E5DFE" w:rsidP="002A1B31">
            <w:pPr>
              <w:rPr>
                <w:rFonts w:ascii="Times New Roman" w:hAnsi="Times New Roman" w:cs="Times New Roman"/>
              </w:rPr>
            </w:pPr>
          </w:p>
        </w:tc>
      </w:tr>
    </w:tbl>
    <w:p w14:paraId="14AB0536" w14:textId="77777777" w:rsidR="002E5DFE" w:rsidRPr="003A1F2B" w:rsidRDefault="002E5DFE" w:rsidP="002E5DFE">
      <w:pPr>
        <w:spacing w:line="480" w:lineRule="auto"/>
        <w:jc w:val="both"/>
        <w:rPr>
          <w:rFonts w:ascii="Times New Roman" w:hAnsi="Times New Roman" w:cs="Times New Roman"/>
        </w:rPr>
      </w:pPr>
    </w:p>
    <w:p w14:paraId="7FF39964" w14:textId="77777777" w:rsidR="002E5DFE" w:rsidRPr="003A1F2B" w:rsidRDefault="002E5DFE" w:rsidP="002E5DFE">
      <w:pPr>
        <w:rPr>
          <w:rFonts w:ascii="Times New Roman" w:hAnsi="Times New Roman" w:cs="Times New Roman"/>
        </w:rPr>
      </w:pPr>
      <w:r w:rsidRPr="003A1F2B">
        <w:rPr>
          <w:rFonts w:ascii="Times New Roman" w:hAnsi="Times New Roman" w:cs="Times New Roman"/>
        </w:rPr>
        <w:br w:type="page"/>
      </w:r>
    </w:p>
    <w:p w14:paraId="3F509B0C" w14:textId="21793732" w:rsidR="002E5DFE" w:rsidRPr="00230BE7" w:rsidRDefault="002E5DFE" w:rsidP="002E5DFE">
      <w:pPr>
        <w:pStyle w:val="Heading2"/>
        <w:rPr>
          <w:rFonts w:cs="Times New Roman"/>
          <w:b w:val="0"/>
          <w:bCs/>
          <w:color w:val="0E2841" w:themeColor="text2"/>
          <w:szCs w:val="24"/>
        </w:rPr>
      </w:pPr>
      <w:bookmarkStart w:id="5" w:name="_Ref190279176"/>
      <w:bookmarkStart w:id="6" w:name="_Toc207738132"/>
      <w:r w:rsidRPr="00230BE7">
        <w:rPr>
          <w:rStyle w:val="Heading2Char"/>
          <w:rFonts w:cs="Times New Roman"/>
          <w:b/>
          <w:bCs/>
          <w:i/>
          <w:iCs/>
          <w:color w:val="0E2841" w:themeColor="text2"/>
          <w:szCs w:val="24"/>
        </w:rPr>
        <w:lastRenderedPageBreak/>
        <w:t xml:space="preserve">Table </w:t>
      </w:r>
      <w:r w:rsidRPr="00230BE7">
        <w:rPr>
          <w:rStyle w:val="Heading2Char"/>
          <w:rFonts w:cs="Times New Roman"/>
          <w:b/>
          <w:bCs/>
          <w:i/>
          <w:iCs/>
          <w:color w:val="0E2841" w:themeColor="text2"/>
          <w:szCs w:val="24"/>
        </w:rPr>
        <w:fldChar w:fldCharType="begin"/>
      </w:r>
      <w:r w:rsidRPr="00230BE7">
        <w:rPr>
          <w:rStyle w:val="Heading2Char"/>
          <w:rFonts w:cs="Times New Roman"/>
          <w:b/>
          <w:bCs/>
          <w:i/>
          <w:iCs/>
          <w:color w:val="0E2841" w:themeColor="text2"/>
          <w:szCs w:val="24"/>
        </w:rPr>
        <w:instrText xml:space="preserve"> SEQ Table \* ARABIC </w:instrText>
      </w:r>
      <w:r w:rsidRPr="00230BE7">
        <w:rPr>
          <w:rStyle w:val="Heading2Char"/>
          <w:rFonts w:cs="Times New Roman"/>
          <w:b/>
          <w:bCs/>
          <w:i/>
          <w:iCs/>
          <w:color w:val="0E2841" w:themeColor="text2"/>
          <w:szCs w:val="24"/>
        </w:rPr>
        <w:fldChar w:fldCharType="separate"/>
      </w:r>
      <w:r w:rsidR="00C70CE8">
        <w:rPr>
          <w:rStyle w:val="Heading2Char"/>
          <w:rFonts w:cs="Times New Roman"/>
          <w:b/>
          <w:bCs/>
          <w:i/>
          <w:iCs/>
          <w:noProof/>
          <w:color w:val="0E2841" w:themeColor="text2"/>
          <w:szCs w:val="24"/>
        </w:rPr>
        <w:t>3</w:t>
      </w:r>
      <w:r w:rsidRPr="00230BE7">
        <w:rPr>
          <w:rStyle w:val="Heading2Char"/>
          <w:rFonts w:cs="Times New Roman"/>
          <w:b/>
          <w:bCs/>
          <w:i/>
          <w:iCs/>
          <w:color w:val="0E2841" w:themeColor="text2"/>
          <w:szCs w:val="24"/>
        </w:rPr>
        <w:fldChar w:fldCharType="end"/>
      </w:r>
      <w:bookmarkEnd w:id="5"/>
      <w:r w:rsidRPr="00230BE7">
        <w:rPr>
          <w:rStyle w:val="Heading2Char"/>
          <w:rFonts w:cs="Times New Roman"/>
          <w:b/>
          <w:bCs/>
          <w:i/>
          <w:iCs/>
          <w:color w:val="0E2841" w:themeColor="text2"/>
          <w:szCs w:val="24"/>
        </w:rPr>
        <w:t>.</w:t>
      </w:r>
      <w:r w:rsidRPr="00230BE7">
        <w:rPr>
          <w:rFonts w:cs="Times New Roman"/>
          <w:bCs/>
          <w:color w:val="0E2841" w:themeColor="text2"/>
          <w:szCs w:val="24"/>
        </w:rPr>
        <w:t xml:space="preserve"> </w:t>
      </w:r>
      <w:r w:rsidRPr="00230BE7">
        <w:rPr>
          <w:rFonts w:cs="Times New Roman"/>
          <w:b w:val="0"/>
          <w:color w:val="0E2841" w:themeColor="text2"/>
          <w:szCs w:val="24"/>
        </w:rPr>
        <w:t>List of antibodies used for immunofluorescence and Western blot.</w:t>
      </w:r>
      <w:bookmarkEnd w:id="6"/>
    </w:p>
    <w:tbl>
      <w:tblPr>
        <w:tblStyle w:val="TableGrid"/>
        <w:tblW w:w="9107" w:type="dxa"/>
        <w:tblLook w:val="04A0" w:firstRow="1" w:lastRow="0" w:firstColumn="1" w:lastColumn="0" w:noHBand="0" w:noVBand="1"/>
      </w:tblPr>
      <w:tblGrid>
        <w:gridCol w:w="3843"/>
        <w:gridCol w:w="1576"/>
        <w:gridCol w:w="1523"/>
        <w:gridCol w:w="1032"/>
        <w:gridCol w:w="1133"/>
      </w:tblGrid>
      <w:tr w:rsidR="002E5DFE" w:rsidRPr="003A1F2B" w14:paraId="10424FA4" w14:textId="77777777" w:rsidTr="000F204C">
        <w:tc>
          <w:tcPr>
            <w:tcW w:w="3843" w:type="dxa"/>
            <w:vMerge w:val="restart"/>
            <w:vAlign w:val="center"/>
          </w:tcPr>
          <w:p w14:paraId="1258EFCF" w14:textId="77777777" w:rsidR="002E5DFE" w:rsidRPr="003A1F2B" w:rsidRDefault="002E5DFE" w:rsidP="002A1B31">
            <w:pPr>
              <w:spacing w:line="276" w:lineRule="auto"/>
              <w:jc w:val="center"/>
              <w:rPr>
                <w:rFonts w:ascii="Times New Roman" w:hAnsi="Times New Roman" w:cs="Times New Roman"/>
                <w:b/>
                <w:bCs/>
              </w:rPr>
            </w:pPr>
            <w:r w:rsidRPr="003A1F2B">
              <w:rPr>
                <w:rFonts w:ascii="Times New Roman" w:hAnsi="Times New Roman" w:cs="Times New Roman"/>
                <w:b/>
                <w:bCs/>
              </w:rPr>
              <w:t>Antibody</w:t>
            </w:r>
          </w:p>
        </w:tc>
        <w:tc>
          <w:tcPr>
            <w:tcW w:w="1576" w:type="dxa"/>
            <w:vMerge w:val="restart"/>
            <w:vAlign w:val="center"/>
          </w:tcPr>
          <w:p w14:paraId="78F48082" w14:textId="77777777" w:rsidR="002E5DFE" w:rsidRPr="003A1F2B" w:rsidRDefault="002E5DFE" w:rsidP="002A1B31">
            <w:pPr>
              <w:spacing w:line="276" w:lineRule="auto"/>
              <w:jc w:val="center"/>
              <w:rPr>
                <w:rFonts w:ascii="Times New Roman" w:hAnsi="Times New Roman" w:cs="Times New Roman"/>
                <w:b/>
                <w:bCs/>
              </w:rPr>
            </w:pPr>
            <w:r w:rsidRPr="003A1F2B">
              <w:rPr>
                <w:rFonts w:ascii="Times New Roman" w:hAnsi="Times New Roman" w:cs="Times New Roman"/>
                <w:b/>
                <w:bCs/>
              </w:rPr>
              <w:t>Company</w:t>
            </w:r>
          </w:p>
        </w:tc>
        <w:tc>
          <w:tcPr>
            <w:tcW w:w="1523" w:type="dxa"/>
            <w:vMerge w:val="restart"/>
            <w:vAlign w:val="center"/>
          </w:tcPr>
          <w:p w14:paraId="56F2F0CA" w14:textId="77777777" w:rsidR="002E5DFE" w:rsidRPr="003A1F2B" w:rsidRDefault="002E5DFE" w:rsidP="002A1B31">
            <w:pPr>
              <w:spacing w:line="276" w:lineRule="auto"/>
              <w:jc w:val="center"/>
              <w:rPr>
                <w:rFonts w:ascii="Times New Roman" w:hAnsi="Times New Roman" w:cs="Times New Roman"/>
                <w:b/>
                <w:bCs/>
              </w:rPr>
            </w:pPr>
            <w:r w:rsidRPr="003A1F2B">
              <w:rPr>
                <w:rFonts w:ascii="Times New Roman" w:hAnsi="Times New Roman" w:cs="Times New Roman"/>
                <w:b/>
                <w:bCs/>
              </w:rPr>
              <w:t>Catalogue</w:t>
            </w:r>
          </w:p>
        </w:tc>
        <w:tc>
          <w:tcPr>
            <w:tcW w:w="2165" w:type="dxa"/>
            <w:gridSpan w:val="2"/>
            <w:vAlign w:val="center"/>
          </w:tcPr>
          <w:p w14:paraId="410C4F12" w14:textId="77777777" w:rsidR="002E5DFE" w:rsidRPr="003A1F2B" w:rsidRDefault="002E5DFE" w:rsidP="002A1B31">
            <w:pPr>
              <w:spacing w:line="276" w:lineRule="auto"/>
              <w:jc w:val="center"/>
              <w:rPr>
                <w:rFonts w:ascii="Times New Roman" w:hAnsi="Times New Roman" w:cs="Times New Roman"/>
                <w:b/>
                <w:bCs/>
              </w:rPr>
            </w:pPr>
            <w:r w:rsidRPr="003A1F2B">
              <w:rPr>
                <w:rFonts w:ascii="Times New Roman" w:hAnsi="Times New Roman" w:cs="Times New Roman"/>
                <w:b/>
                <w:bCs/>
              </w:rPr>
              <w:t>Dilution</w:t>
            </w:r>
          </w:p>
        </w:tc>
      </w:tr>
      <w:tr w:rsidR="002E5DFE" w:rsidRPr="003A1F2B" w14:paraId="23C5EA3D" w14:textId="77777777" w:rsidTr="000F204C">
        <w:tc>
          <w:tcPr>
            <w:tcW w:w="3843" w:type="dxa"/>
            <w:vMerge/>
            <w:vAlign w:val="center"/>
          </w:tcPr>
          <w:p w14:paraId="5AF601D8" w14:textId="77777777" w:rsidR="002E5DFE" w:rsidRPr="003A1F2B" w:rsidRDefault="002E5DFE" w:rsidP="002A1B31">
            <w:pPr>
              <w:spacing w:line="276" w:lineRule="auto"/>
              <w:jc w:val="center"/>
              <w:rPr>
                <w:rFonts w:ascii="Times New Roman" w:hAnsi="Times New Roman" w:cs="Times New Roman"/>
                <w:b/>
                <w:bCs/>
              </w:rPr>
            </w:pPr>
          </w:p>
        </w:tc>
        <w:tc>
          <w:tcPr>
            <w:tcW w:w="1576" w:type="dxa"/>
            <w:vMerge/>
            <w:vAlign w:val="center"/>
          </w:tcPr>
          <w:p w14:paraId="2AB1AF4F" w14:textId="77777777" w:rsidR="002E5DFE" w:rsidRPr="003A1F2B" w:rsidRDefault="002E5DFE" w:rsidP="002A1B31">
            <w:pPr>
              <w:spacing w:line="276" w:lineRule="auto"/>
              <w:jc w:val="center"/>
              <w:rPr>
                <w:rFonts w:ascii="Times New Roman" w:hAnsi="Times New Roman" w:cs="Times New Roman"/>
                <w:b/>
                <w:bCs/>
              </w:rPr>
            </w:pPr>
          </w:p>
        </w:tc>
        <w:tc>
          <w:tcPr>
            <w:tcW w:w="1523" w:type="dxa"/>
            <w:vMerge/>
            <w:vAlign w:val="center"/>
          </w:tcPr>
          <w:p w14:paraId="7D9F3C7E" w14:textId="77777777" w:rsidR="002E5DFE" w:rsidRPr="003A1F2B" w:rsidRDefault="002E5DFE" w:rsidP="002A1B31">
            <w:pPr>
              <w:spacing w:line="276" w:lineRule="auto"/>
              <w:jc w:val="center"/>
              <w:rPr>
                <w:rFonts w:ascii="Times New Roman" w:hAnsi="Times New Roman" w:cs="Times New Roman"/>
                <w:b/>
                <w:bCs/>
              </w:rPr>
            </w:pPr>
          </w:p>
        </w:tc>
        <w:tc>
          <w:tcPr>
            <w:tcW w:w="1032" w:type="dxa"/>
            <w:vAlign w:val="center"/>
          </w:tcPr>
          <w:p w14:paraId="60E0A2F6" w14:textId="77777777" w:rsidR="002E5DFE" w:rsidRPr="003A1F2B" w:rsidRDefault="002E5DFE" w:rsidP="002A1B31">
            <w:pPr>
              <w:spacing w:line="276" w:lineRule="auto"/>
              <w:jc w:val="center"/>
              <w:rPr>
                <w:rFonts w:ascii="Times New Roman" w:hAnsi="Times New Roman" w:cs="Times New Roman"/>
                <w:b/>
                <w:bCs/>
              </w:rPr>
            </w:pPr>
            <w:r w:rsidRPr="003A1F2B">
              <w:rPr>
                <w:rFonts w:ascii="Times New Roman" w:hAnsi="Times New Roman" w:cs="Times New Roman"/>
                <w:b/>
                <w:bCs/>
              </w:rPr>
              <w:t>IF</w:t>
            </w:r>
          </w:p>
        </w:tc>
        <w:tc>
          <w:tcPr>
            <w:tcW w:w="1133" w:type="dxa"/>
            <w:vAlign w:val="center"/>
          </w:tcPr>
          <w:p w14:paraId="24D89481" w14:textId="77777777" w:rsidR="002E5DFE" w:rsidRPr="003A1F2B" w:rsidRDefault="002E5DFE" w:rsidP="002A1B31">
            <w:pPr>
              <w:spacing w:line="276" w:lineRule="auto"/>
              <w:jc w:val="center"/>
              <w:rPr>
                <w:rFonts w:ascii="Times New Roman" w:hAnsi="Times New Roman" w:cs="Times New Roman"/>
                <w:b/>
                <w:bCs/>
              </w:rPr>
            </w:pPr>
            <w:r w:rsidRPr="003A1F2B">
              <w:rPr>
                <w:rFonts w:ascii="Times New Roman" w:hAnsi="Times New Roman" w:cs="Times New Roman"/>
                <w:b/>
                <w:bCs/>
              </w:rPr>
              <w:t>WB</w:t>
            </w:r>
          </w:p>
        </w:tc>
      </w:tr>
      <w:tr w:rsidR="002E5DFE" w:rsidRPr="003A1F2B" w14:paraId="7BA6428E" w14:textId="77777777" w:rsidTr="002A1B31">
        <w:tc>
          <w:tcPr>
            <w:tcW w:w="9107" w:type="dxa"/>
            <w:gridSpan w:val="5"/>
            <w:vAlign w:val="center"/>
          </w:tcPr>
          <w:p w14:paraId="7AB7E3AC" w14:textId="77777777" w:rsidR="002E5DFE" w:rsidRPr="003A1F2B" w:rsidRDefault="002E5DFE" w:rsidP="002A1B31">
            <w:pPr>
              <w:spacing w:line="276" w:lineRule="auto"/>
              <w:rPr>
                <w:rFonts w:ascii="Times New Roman" w:hAnsi="Times New Roman" w:cs="Times New Roman"/>
                <w:b/>
                <w:bCs/>
              </w:rPr>
            </w:pPr>
            <w:r w:rsidRPr="003A1F2B">
              <w:rPr>
                <w:rFonts w:ascii="Times New Roman" w:hAnsi="Times New Roman" w:cs="Times New Roman"/>
                <w:b/>
                <w:bCs/>
              </w:rPr>
              <w:t>Primary</w:t>
            </w:r>
          </w:p>
        </w:tc>
      </w:tr>
      <w:tr w:rsidR="002E5DFE" w:rsidRPr="003A1F2B" w14:paraId="6483AFD7" w14:textId="77777777" w:rsidTr="000F204C">
        <w:tc>
          <w:tcPr>
            <w:tcW w:w="3843" w:type="dxa"/>
            <w:vAlign w:val="center"/>
          </w:tcPr>
          <w:p w14:paraId="34543234"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Mouse anti-Neurofilament light chain</w:t>
            </w:r>
          </w:p>
        </w:tc>
        <w:tc>
          <w:tcPr>
            <w:tcW w:w="1576" w:type="dxa"/>
            <w:vAlign w:val="center"/>
          </w:tcPr>
          <w:p w14:paraId="1D16CF08"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Uman Diagnostics</w:t>
            </w:r>
          </w:p>
        </w:tc>
        <w:tc>
          <w:tcPr>
            <w:tcW w:w="1523" w:type="dxa"/>
            <w:vAlign w:val="center"/>
          </w:tcPr>
          <w:p w14:paraId="0F112D17"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UD2</w:t>
            </w:r>
          </w:p>
        </w:tc>
        <w:tc>
          <w:tcPr>
            <w:tcW w:w="1032" w:type="dxa"/>
            <w:vAlign w:val="center"/>
          </w:tcPr>
          <w:p w14:paraId="20FB9443"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1:1 000</w:t>
            </w:r>
          </w:p>
        </w:tc>
        <w:tc>
          <w:tcPr>
            <w:tcW w:w="1133" w:type="dxa"/>
            <w:vAlign w:val="center"/>
          </w:tcPr>
          <w:p w14:paraId="6E739E10"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w:t>
            </w:r>
          </w:p>
        </w:tc>
      </w:tr>
      <w:tr w:rsidR="002E5DFE" w:rsidRPr="003A1F2B" w14:paraId="42753D78" w14:textId="77777777" w:rsidTr="000F204C">
        <w:tc>
          <w:tcPr>
            <w:tcW w:w="3843" w:type="dxa"/>
            <w:vAlign w:val="center"/>
          </w:tcPr>
          <w:p w14:paraId="2AFDB7D4"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Rabbit anti-c-Jun</w:t>
            </w:r>
          </w:p>
        </w:tc>
        <w:tc>
          <w:tcPr>
            <w:tcW w:w="1576" w:type="dxa"/>
            <w:vAlign w:val="center"/>
          </w:tcPr>
          <w:p w14:paraId="628208FE"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Cell Signalling</w:t>
            </w:r>
          </w:p>
        </w:tc>
        <w:tc>
          <w:tcPr>
            <w:tcW w:w="1523" w:type="dxa"/>
            <w:vAlign w:val="center"/>
          </w:tcPr>
          <w:p w14:paraId="319FF554"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#9165</w:t>
            </w:r>
          </w:p>
        </w:tc>
        <w:tc>
          <w:tcPr>
            <w:tcW w:w="1032" w:type="dxa"/>
            <w:vAlign w:val="center"/>
          </w:tcPr>
          <w:p w14:paraId="6093776C"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1:400</w:t>
            </w:r>
          </w:p>
        </w:tc>
        <w:tc>
          <w:tcPr>
            <w:tcW w:w="1133" w:type="dxa"/>
            <w:vAlign w:val="center"/>
          </w:tcPr>
          <w:p w14:paraId="14595742"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1:1 000</w:t>
            </w:r>
          </w:p>
        </w:tc>
      </w:tr>
      <w:tr w:rsidR="002E5DFE" w:rsidRPr="003A1F2B" w14:paraId="35718C48" w14:textId="77777777" w:rsidTr="000F204C">
        <w:tc>
          <w:tcPr>
            <w:tcW w:w="3843" w:type="dxa"/>
            <w:vAlign w:val="center"/>
          </w:tcPr>
          <w:p w14:paraId="26C3EACE"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Rabbit anti-Phospho-c-Jun (Ser73)</w:t>
            </w:r>
          </w:p>
        </w:tc>
        <w:tc>
          <w:tcPr>
            <w:tcW w:w="1576" w:type="dxa"/>
            <w:vAlign w:val="center"/>
          </w:tcPr>
          <w:p w14:paraId="45139BE1"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Cell Signalling</w:t>
            </w:r>
          </w:p>
        </w:tc>
        <w:tc>
          <w:tcPr>
            <w:tcW w:w="1523" w:type="dxa"/>
            <w:vAlign w:val="center"/>
          </w:tcPr>
          <w:p w14:paraId="1C4FE5AD"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#9164</w:t>
            </w:r>
          </w:p>
        </w:tc>
        <w:tc>
          <w:tcPr>
            <w:tcW w:w="1032" w:type="dxa"/>
            <w:vAlign w:val="center"/>
          </w:tcPr>
          <w:p w14:paraId="402AD6A5"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w:t>
            </w:r>
          </w:p>
        </w:tc>
        <w:tc>
          <w:tcPr>
            <w:tcW w:w="1133" w:type="dxa"/>
            <w:vAlign w:val="center"/>
          </w:tcPr>
          <w:p w14:paraId="467945A4"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1:1 000</w:t>
            </w:r>
          </w:p>
        </w:tc>
      </w:tr>
      <w:tr w:rsidR="002E5DFE" w:rsidRPr="003A1F2B" w14:paraId="7E352D44" w14:textId="77777777" w:rsidTr="000F204C">
        <w:tc>
          <w:tcPr>
            <w:tcW w:w="3843" w:type="dxa"/>
            <w:vAlign w:val="center"/>
          </w:tcPr>
          <w:p w14:paraId="601F689E"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Mouse anti-GAPDH</w:t>
            </w:r>
          </w:p>
        </w:tc>
        <w:tc>
          <w:tcPr>
            <w:tcW w:w="1576" w:type="dxa"/>
            <w:vAlign w:val="center"/>
          </w:tcPr>
          <w:p w14:paraId="2FFD53A9"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proteintech</w:t>
            </w:r>
          </w:p>
        </w:tc>
        <w:tc>
          <w:tcPr>
            <w:tcW w:w="1523" w:type="dxa"/>
            <w:vAlign w:val="center"/>
          </w:tcPr>
          <w:p w14:paraId="247F4134"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60004-1-Ig</w:t>
            </w:r>
          </w:p>
        </w:tc>
        <w:tc>
          <w:tcPr>
            <w:tcW w:w="1032" w:type="dxa"/>
            <w:vAlign w:val="center"/>
          </w:tcPr>
          <w:p w14:paraId="40F53451"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w:t>
            </w:r>
          </w:p>
        </w:tc>
        <w:tc>
          <w:tcPr>
            <w:tcW w:w="1133" w:type="dxa"/>
            <w:vAlign w:val="center"/>
          </w:tcPr>
          <w:p w14:paraId="19E4EBC2"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1:20 000</w:t>
            </w:r>
          </w:p>
        </w:tc>
      </w:tr>
      <w:tr w:rsidR="002E5DFE" w:rsidRPr="003A1F2B" w14:paraId="346E0C97" w14:textId="77777777" w:rsidTr="000F204C">
        <w:tc>
          <w:tcPr>
            <w:tcW w:w="3843" w:type="dxa"/>
            <w:vAlign w:val="center"/>
          </w:tcPr>
          <w:p w14:paraId="591687F5"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Rabbit anti-Peripherin</w:t>
            </w:r>
          </w:p>
        </w:tc>
        <w:tc>
          <w:tcPr>
            <w:tcW w:w="1576" w:type="dxa"/>
            <w:vAlign w:val="center"/>
          </w:tcPr>
          <w:p w14:paraId="506A9E64"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ThermoFisher</w:t>
            </w:r>
          </w:p>
        </w:tc>
        <w:tc>
          <w:tcPr>
            <w:tcW w:w="1523" w:type="dxa"/>
            <w:vAlign w:val="center"/>
          </w:tcPr>
          <w:p w14:paraId="254B3ABF"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PA1-10018</w:t>
            </w:r>
          </w:p>
        </w:tc>
        <w:tc>
          <w:tcPr>
            <w:tcW w:w="1032" w:type="dxa"/>
            <w:vAlign w:val="center"/>
          </w:tcPr>
          <w:p w14:paraId="521971C0"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1:1 000</w:t>
            </w:r>
          </w:p>
        </w:tc>
        <w:tc>
          <w:tcPr>
            <w:tcW w:w="1133" w:type="dxa"/>
            <w:vAlign w:val="center"/>
          </w:tcPr>
          <w:p w14:paraId="352DADB7"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w:t>
            </w:r>
          </w:p>
        </w:tc>
      </w:tr>
      <w:tr w:rsidR="002E5DFE" w:rsidRPr="003A1F2B" w14:paraId="32A960D8" w14:textId="77777777" w:rsidTr="000F204C">
        <w:tc>
          <w:tcPr>
            <w:tcW w:w="3843" w:type="dxa"/>
            <w:vAlign w:val="center"/>
          </w:tcPr>
          <w:p w14:paraId="7CE5BECA"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Rabbit anti-TRPV4</w:t>
            </w:r>
          </w:p>
        </w:tc>
        <w:tc>
          <w:tcPr>
            <w:tcW w:w="1576" w:type="dxa"/>
            <w:vAlign w:val="center"/>
          </w:tcPr>
          <w:p w14:paraId="14D54598"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LifeSpan</w:t>
            </w:r>
          </w:p>
        </w:tc>
        <w:tc>
          <w:tcPr>
            <w:tcW w:w="1523" w:type="dxa"/>
            <w:vAlign w:val="center"/>
          </w:tcPr>
          <w:p w14:paraId="54DB9596"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LS-C94498</w:t>
            </w:r>
          </w:p>
        </w:tc>
        <w:tc>
          <w:tcPr>
            <w:tcW w:w="1032" w:type="dxa"/>
            <w:vAlign w:val="center"/>
          </w:tcPr>
          <w:p w14:paraId="07066C45"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1:100</w:t>
            </w:r>
          </w:p>
        </w:tc>
        <w:tc>
          <w:tcPr>
            <w:tcW w:w="1133" w:type="dxa"/>
            <w:vAlign w:val="center"/>
          </w:tcPr>
          <w:p w14:paraId="1C743F34"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w:t>
            </w:r>
          </w:p>
        </w:tc>
      </w:tr>
      <w:tr w:rsidR="00F63367" w:rsidRPr="003A1F2B" w14:paraId="1C12ACB0" w14:textId="77777777" w:rsidTr="000F204C">
        <w:tc>
          <w:tcPr>
            <w:tcW w:w="3843" w:type="dxa"/>
            <w:vAlign w:val="center"/>
          </w:tcPr>
          <w:p w14:paraId="12014592" w14:textId="368A69EC" w:rsidR="00F63367" w:rsidRPr="003A1F2B" w:rsidRDefault="000142B3" w:rsidP="002A1B31">
            <w:pPr>
              <w:spacing w:line="276" w:lineRule="auto"/>
              <w:rPr>
                <w:rFonts w:ascii="Times New Roman" w:hAnsi="Times New Roman" w:cs="Times New Roman"/>
              </w:rPr>
            </w:pPr>
            <w:r>
              <w:rPr>
                <w:rFonts w:ascii="Times New Roman" w:hAnsi="Times New Roman" w:cs="Times New Roman"/>
              </w:rPr>
              <w:t>Rabbit anti-</w:t>
            </w:r>
            <w:r w:rsidR="00F63367">
              <w:rPr>
                <w:rFonts w:ascii="Times New Roman" w:hAnsi="Times New Roman" w:cs="Times New Roman"/>
              </w:rPr>
              <w:t>Na</w:t>
            </w:r>
            <w:r w:rsidR="00F63367" w:rsidRPr="000142B3">
              <w:rPr>
                <w:rFonts w:ascii="Times New Roman" w:hAnsi="Times New Roman" w:cs="Times New Roman"/>
                <w:vertAlign w:val="subscript"/>
              </w:rPr>
              <w:t>V</w:t>
            </w:r>
            <w:r w:rsidR="00F63367">
              <w:rPr>
                <w:rFonts w:ascii="Times New Roman" w:hAnsi="Times New Roman" w:cs="Times New Roman"/>
              </w:rPr>
              <w:t>1.7</w:t>
            </w:r>
            <w:r w:rsidR="007A5098">
              <w:rPr>
                <w:rFonts w:ascii="Times New Roman" w:hAnsi="Times New Roman" w:cs="Times New Roman"/>
              </w:rPr>
              <w:t xml:space="preserve"> (SCN9A)</w:t>
            </w:r>
          </w:p>
        </w:tc>
        <w:tc>
          <w:tcPr>
            <w:tcW w:w="1576" w:type="dxa"/>
            <w:vAlign w:val="center"/>
          </w:tcPr>
          <w:p w14:paraId="55D6B1BA" w14:textId="577C9432" w:rsidR="00F63367" w:rsidRPr="003A1F2B" w:rsidRDefault="007A5098" w:rsidP="002A1B31">
            <w:pPr>
              <w:spacing w:line="276" w:lineRule="auto"/>
              <w:rPr>
                <w:rFonts w:ascii="Times New Roman" w:hAnsi="Times New Roman" w:cs="Times New Roman"/>
              </w:rPr>
            </w:pPr>
            <w:r>
              <w:rPr>
                <w:rFonts w:ascii="Times New Roman" w:hAnsi="Times New Roman" w:cs="Times New Roman"/>
              </w:rPr>
              <w:t>Alomone</w:t>
            </w:r>
          </w:p>
        </w:tc>
        <w:tc>
          <w:tcPr>
            <w:tcW w:w="1523" w:type="dxa"/>
            <w:vAlign w:val="center"/>
          </w:tcPr>
          <w:p w14:paraId="286D158C" w14:textId="60BD43C7" w:rsidR="00F63367" w:rsidRPr="003A1F2B" w:rsidRDefault="006A161B" w:rsidP="002A1B31">
            <w:pPr>
              <w:spacing w:line="276" w:lineRule="auto"/>
              <w:rPr>
                <w:rFonts w:ascii="Times New Roman" w:hAnsi="Times New Roman" w:cs="Times New Roman"/>
              </w:rPr>
            </w:pPr>
            <w:r w:rsidRPr="006A161B">
              <w:rPr>
                <w:rFonts w:ascii="Times New Roman" w:hAnsi="Times New Roman" w:cs="Times New Roman"/>
              </w:rPr>
              <w:t>ASC-008</w:t>
            </w:r>
          </w:p>
        </w:tc>
        <w:tc>
          <w:tcPr>
            <w:tcW w:w="1032" w:type="dxa"/>
            <w:vAlign w:val="center"/>
          </w:tcPr>
          <w:p w14:paraId="7BE061B0" w14:textId="21038743" w:rsidR="00F63367" w:rsidRPr="003A1F2B" w:rsidRDefault="00F614E4" w:rsidP="002A1B31">
            <w:pPr>
              <w:spacing w:line="276" w:lineRule="auto"/>
              <w:jc w:val="center"/>
              <w:rPr>
                <w:rFonts w:ascii="Times New Roman" w:hAnsi="Times New Roman" w:cs="Times New Roman"/>
              </w:rPr>
            </w:pPr>
            <w:r>
              <w:rPr>
                <w:rFonts w:ascii="Times New Roman" w:hAnsi="Times New Roman" w:cs="Times New Roman"/>
              </w:rPr>
              <w:t>1:100</w:t>
            </w:r>
          </w:p>
        </w:tc>
        <w:tc>
          <w:tcPr>
            <w:tcW w:w="1133" w:type="dxa"/>
            <w:vAlign w:val="center"/>
          </w:tcPr>
          <w:p w14:paraId="6A10A83A" w14:textId="1E5BF7CE" w:rsidR="00F63367" w:rsidRPr="003A1F2B" w:rsidRDefault="00F614E4" w:rsidP="002A1B31">
            <w:pPr>
              <w:spacing w:line="276" w:lineRule="auto"/>
              <w:jc w:val="center"/>
              <w:rPr>
                <w:rFonts w:ascii="Times New Roman" w:hAnsi="Times New Roman" w:cs="Times New Roman"/>
              </w:rPr>
            </w:pPr>
            <w:r>
              <w:rPr>
                <w:rFonts w:ascii="Times New Roman" w:hAnsi="Times New Roman" w:cs="Times New Roman"/>
              </w:rPr>
              <w:t>-</w:t>
            </w:r>
          </w:p>
        </w:tc>
      </w:tr>
      <w:tr w:rsidR="00F63367" w:rsidRPr="003A1F2B" w14:paraId="0BA00F3F" w14:textId="77777777" w:rsidTr="000F204C">
        <w:tc>
          <w:tcPr>
            <w:tcW w:w="3843" w:type="dxa"/>
            <w:vAlign w:val="center"/>
          </w:tcPr>
          <w:p w14:paraId="63EFE621" w14:textId="60C3A960" w:rsidR="00F63367" w:rsidRPr="003A1F2B" w:rsidRDefault="00C5604F" w:rsidP="002A1B31">
            <w:pPr>
              <w:spacing w:line="276" w:lineRule="auto"/>
              <w:rPr>
                <w:rFonts w:ascii="Times New Roman" w:hAnsi="Times New Roman" w:cs="Times New Roman"/>
              </w:rPr>
            </w:pPr>
            <w:r>
              <w:rPr>
                <w:rFonts w:ascii="Times New Roman" w:hAnsi="Times New Roman" w:cs="Times New Roman"/>
              </w:rPr>
              <w:t>Mouse anti-b</w:t>
            </w:r>
            <w:r w:rsidR="00F63367">
              <w:rPr>
                <w:rFonts w:ascii="Times New Roman" w:hAnsi="Times New Roman" w:cs="Times New Roman"/>
              </w:rPr>
              <w:t>eta III tubulin</w:t>
            </w:r>
          </w:p>
        </w:tc>
        <w:tc>
          <w:tcPr>
            <w:tcW w:w="1576" w:type="dxa"/>
            <w:vAlign w:val="center"/>
          </w:tcPr>
          <w:p w14:paraId="055C7F12" w14:textId="011E4502" w:rsidR="00F63367" w:rsidRPr="003A1F2B" w:rsidRDefault="00264B1B" w:rsidP="002A1B31">
            <w:pPr>
              <w:spacing w:line="276" w:lineRule="auto"/>
              <w:rPr>
                <w:rFonts w:ascii="Times New Roman" w:hAnsi="Times New Roman" w:cs="Times New Roman"/>
              </w:rPr>
            </w:pPr>
            <w:r>
              <w:rPr>
                <w:rFonts w:ascii="Times New Roman" w:hAnsi="Times New Roman" w:cs="Times New Roman"/>
              </w:rPr>
              <w:t>R&amp;D systems</w:t>
            </w:r>
          </w:p>
        </w:tc>
        <w:tc>
          <w:tcPr>
            <w:tcW w:w="1523" w:type="dxa"/>
            <w:vAlign w:val="center"/>
          </w:tcPr>
          <w:p w14:paraId="48838B6A" w14:textId="749794E8" w:rsidR="00F63367" w:rsidRPr="003A1F2B" w:rsidRDefault="00264B1B" w:rsidP="002A1B31">
            <w:pPr>
              <w:spacing w:line="276" w:lineRule="auto"/>
              <w:rPr>
                <w:rFonts w:ascii="Times New Roman" w:hAnsi="Times New Roman" w:cs="Times New Roman"/>
              </w:rPr>
            </w:pPr>
            <w:r>
              <w:rPr>
                <w:rFonts w:ascii="Times New Roman" w:hAnsi="Times New Roman" w:cs="Times New Roman"/>
              </w:rPr>
              <w:t>MAB1195</w:t>
            </w:r>
          </w:p>
        </w:tc>
        <w:tc>
          <w:tcPr>
            <w:tcW w:w="1032" w:type="dxa"/>
            <w:vAlign w:val="center"/>
          </w:tcPr>
          <w:p w14:paraId="79882BFC" w14:textId="44483419" w:rsidR="00F63367" w:rsidRPr="003A1F2B" w:rsidRDefault="009C51E3" w:rsidP="002A1B31">
            <w:pPr>
              <w:spacing w:line="276" w:lineRule="auto"/>
              <w:jc w:val="center"/>
              <w:rPr>
                <w:rFonts w:ascii="Times New Roman" w:hAnsi="Times New Roman" w:cs="Times New Roman"/>
              </w:rPr>
            </w:pPr>
            <w:r>
              <w:rPr>
                <w:rFonts w:ascii="Times New Roman" w:hAnsi="Times New Roman" w:cs="Times New Roman"/>
              </w:rPr>
              <w:t>1</w:t>
            </w:r>
            <w:r w:rsidR="001F11BB">
              <w:rPr>
                <w:rFonts w:ascii="Times New Roman" w:hAnsi="Times New Roman" w:cs="Times New Roman"/>
              </w:rPr>
              <w:t>:</w:t>
            </w:r>
            <w:r w:rsidR="00F614E4">
              <w:rPr>
                <w:rFonts w:ascii="Times New Roman" w:hAnsi="Times New Roman" w:cs="Times New Roman"/>
              </w:rPr>
              <w:t>300</w:t>
            </w:r>
          </w:p>
        </w:tc>
        <w:tc>
          <w:tcPr>
            <w:tcW w:w="1133" w:type="dxa"/>
            <w:vAlign w:val="center"/>
          </w:tcPr>
          <w:p w14:paraId="780C5183" w14:textId="76388E53" w:rsidR="00F63367" w:rsidRPr="003A1F2B" w:rsidRDefault="00264B1B" w:rsidP="002A1B31">
            <w:pPr>
              <w:spacing w:line="276" w:lineRule="auto"/>
              <w:jc w:val="center"/>
              <w:rPr>
                <w:rFonts w:ascii="Times New Roman" w:hAnsi="Times New Roman" w:cs="Times New Roman"/>
              </w:rPr>
            </w:pPr>
            <w:r>
              <w:rPr>
                <w:rFonts w:ascii="Times New Roman" w:hAnsi="Times New Roman" w:cs="Times New Roman"/>
              </w:rPr>
              <w:t>-</w:t>
            </w:r>
          </w:p>
        </w:tc>
      </w:tr>
      <w:tr w:rsidR="00F63367" w:rsidRPr="003A1F2B" w14:paraId="5FA78314" w14:textId="77777777" w:rsidTr="000F204C">
        <w:tc>
          <w:tcPr>
            <w:tcW w:w="3843" w:type="dxa"/>
            <w:vAlign w:val="center"/>
          </w:tcPr>
          <w:p w14:paraId="78D32DFA" w14:textId="17EE140A" w:rsidR="00F63367" w:rsidRPr="003A1F2B" w:rsidRDefault="00F614E4" w:rsidP="002A1B31">
            <w:pPr>
              <w:spacing w:line="276" w:lineRule="auto"/>
              <w:rPr>
                <w:rFonts w:ascii="Times New Roman" w:hAnsi="Times New Roman" w:cs="Times New Roman"/>
              </w:rPr>
            </w:pPr>
            <w:r>
              <w:rPr>
                <w:rFonts w:ascii="Times New Roman" w:hAnsi="Times New Roman" w:cs="Times New Roman"/>
              </w:rPr>
              <w:t>Rabbit anti-</w:t>
            </w:r>
            <w:r w:rsidR="00F63367">
              <w:rPr>
                <w:rFonts w:ascii="Times New Roman" w:hAnsi="Times New Roman" w:cs="Times New Roman"/>
              </w:rPr>
              <w:t xml:space="preserve">TRPV1 </w:t>
            </w:r>
          </w:p>
        </w:tc>
        <w:tc>
          <w:tcPr>
            <w:tcW w:w="1576" w:type="dxa"/>
            <w:vAlign w:val="center"/>
          </w:tcPr>
          <w:p w14:paraId="5897B6B2" w14:textId="4CE0B666" w:rsidR="00F63367" w:rsidRPr="003A1F2B" w:rsidRDefault="00F614E4" w:rsidP="002A1B31">
            <w:pPr>
              <w:spacing w:line="276" w:lineRule="auto"/>
              <w:rPr>
                <w:rFonts w:ascii="Times New Roman" w:hAnsi="Times New Roman" w:cs="Times New Roman"/>
              </w:rPr>
            </w:pPr>
            <w:r>
              <w:rPr>
                <w:rFonts w:ascii="Times New Roman" w:hAnsi="Times New Roman" w:cs="Times New Roman"/>
              </w:rPr>
              <w:t>Sigma</w:t>
            </w:r>
          </w:p>
        </w:tc>
        <w:tc>
          <w:tcPr>
            <w:tcW w:w="1523" w:type="dxa"/>
            <w:vAlign w:val="center"/>
          </w:tcPr>
          <w:p w14:paraId="4F48B3A3" w14:textId="3764781E" w:rsidR="00F63367" w:rsidRPr="003A1F2B" w:rsidRDefault="009468AC" w:rsidP="002A1B31">
            <w:pPr>
              <w:spacing w:line="276" w:lineRule="auto"/>
              <w:rPr>
                <w:rFonts w:ascii="Times New Roman" w:hAnsi="Times New Roman" w:cs="Times New Roman"/>
              </w:rPr>
            </w:pPr>
            <w:r w:rsidRPr="009468AC">
              <w:rPr>
                <w:rFonts w:ascii="Times New Roman" w:hAnsi="Times New Roman" w:cs="Times New Roman"/>
              </w:rPr>
              <w:t>SAB3501027</w:t>
            </w:r>
          </w:p>
        </w:tc>
        <w:tc>
          <w:tcPr>
            <w:tcW w:w="1032" w:type="dxa"/>
            <w:vAlign w:val="center"/>
          </w:tcPr>
          <w:p w14:paraId="3320606A" w14:textId="027E4832" w:rsidR="00F63367" w:rsidRPr="003A1F2B" w:rsidRDefault="009468AC" w:rsidP="002A1B31">
            <w:pPr>
              <w:spacing w:line="276" w:lineRule="auto"/>
              <w:jc w:val="center"/>
              <w:rPr>
                <w:rFonts w:ascii="Times New Roman" w:hAnsi="Times New Roman" w:cs="Times New Roman"/>
              </w:rPr>
            </w:pPr>
            <w:r>
              <w:rPr>
                <w:rFonts w:ascii="Times New Roman" w:hAnsi="Times New Roman" w:cs="Times New Roman"/>
              </w:rPr>
              <w:t>1:</w:t>
            </w:r>
            <w:r w:rsidR="008D5A31">
              <w:rPr>
                <w:rFonts w:ascii="Times New Roman" w:hAnsi="Times New Roman" w:cs="Times New Roman"/>
              </w:rPr>
              <w:t>1</w:t>
            </w:r>
            <w:r>
              <w:rPr>
                <w:rFonts w:ascii="Times New Roman" w:hAnsi="Times New Roman" w:cs="Times New Roman"/>
              </w:rPr>
              <w:t>00</w:t>
            </w:r>
          </w:p>
        </w:tc>
        <w:tc>
          <w:tcPr>
            <w:tcW w:w="1133" w:type="dxa"/>
            <w:vAlign w:val="center"/>
          </w:tcPr>
          <w:p w14:paraId="7C1F8112" w14:textId="493E65BD" w:rsidR="00F63367" w:rsidRPr="003A1F2B" w:rsidRDefault="00F614E4" w:rsidP="002A1B31">
            <w:pPr>
              <w:spacing w:line="276" w:lineRule="auto"/>
              <w:jc w:val="center"/>
              <w:rPr>
                <w:rFonts w:ascii="Times New Roman" w:hAnsi="Times New Roman" w:cs="Times New Roman"/>
              </w:rPr>
            </w:pPr>
            <w:r>
              <w:rPr>
                <w:rFonts w:ascii="Times New Roman" w:hAnsi="Times New Roman" w:cs="Times New Roman"/>
              </w:rPr>
              <w:t>-</w:t>
            </w:r>
          </w:p>
        </w:tc>
      </w:tr>
      <w:tr w:rsidR="002E5DFE" w:rsidRPr="003A1F2B" w14:paraId="20E98072" w14:textId="77777777" w:rsidTr="002A1B31">
        <w:tc>
          <w:tcPr>
            <w:tcW w:w="9107" w:type="dxa"/>
            <w:gridSpan w:val="5"/>
            <w:vAlign w:val="center"/>
          </w:tcPr>
          <w:p w14:paraId="26F505BA" w14:textId="77777777" w:rsidR="002E5DFE" w:rsidRPr="003A1F2B" w:rsidRDefault="002E5DFE" w:rsidP="002A1B31">
            <w:pPr>
              <w:spacing w:line="276" w:lineRule="auto"/>
              <w:rPr>
                <w:rFonts w:ascii="Times New Roman" w:hAnsi="Times New Roman" w:cs="Times New Roman"/>
                <w:b/>
                <w:bCs/>
              </w:rPr>
            </w:pPr>
            <w:r w:rsidRPr="003A1F2B">
              <w:rPr>
                <w:rFonts w:ascii="Times New Roman" w:hAnsi="Times New Roman" w:cs="Times New Roman"/>
                <w:b/>
                <w:bCs/>
              </w:rPr>
              <w:t>Secondary</w:t>
            </w:r>
          </w:p>
        </w:tc>
      </w:tr>
      <w:tr w:rsidR="002E5DFE" w:rsidRPr="003A1F2B" w14:paraId="45DC07F5" w14:textId="77777777" w:rsidTr="000F204C">
        <w:tc>
          <w:tcPr>
            <w:tcW w:w="3843" w:type="dxa"/>
            <w:vAlign w:val="center"/>
          </w:tcPr>
          <w:p w14:paraId="38F16104"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Goat anti-mouse IgG Alexa Fluor™ 488</w:t>
            </w:r>
          </w:p>
        </w:tc>
        <w:tc>
          <w:tcPr>
            <w:tcW w:w="1576" w:type="dxa"/>
            <w:vAlign w:val="center"/>
          </w:tcPr>
          <w:p w14:paraId="1F23BADC"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Invitrogen</w:t>
            </w:r>
          </w:p>
        </w:tc>
        <w:tc>
          <w:tcPr>
            <w:tcW w:w="1523" w:type="dxa"/>
            <w:vAlign w:val="center"/>
          </w:tcPr>
          <w:p w14:paraId="38C44CAF" w14:textId="77777777" w:rsidR="002E5DFE" w:rsidRPr="003A1F2B" w:rsidRDefault="002E5DFE" w:rsidP="002A1B31">
            <w:pPr>
              <w:spacing w:line="276" w:lineRule="auto"/>
              <w:rPr>
                <w:rFonts w:ascii="Times New Roman" w:hAnsi="Times New Roman" w:cs="Times New Roman"/>
              </w:rPr>
            </w:pPr>
            <w:r w:rsidRPr="003A1F2B">
              <w:rPr>
                <w:rFonts w:ascii="Times New Roman" w:hAnsi="Times New Roman" w:cs="Times New Roman"/>
              </w:rPr>
              <w:t>A-11001</w:t>
            </w:r>
          </w:p>
        </w:tc>
        <w:tc>
          <w:tcPr>
            <w:tcW w:w="1032" w:type="dxa"/>
            <w:vAlign w:val="center"/>
          </w:tcPr>
          <w:p w14:paraId="5DBEA958"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1:600</w:t>
            </w:r>
          </w:p>
        </w:tc>
        <w:tc>
          <w:tcPr>
            <w:tcW w:w="1133" w:type="dxa"/>
            <w:vAlign w:val="center"/>
          </w:tcPr>
          <w:p w14:paraId="767371A7" w14:textId="77777777" w:rsidR="002E5DFE" w:rsidRPr="003A1F2B" w:rsidRDefault="002E5DFE" w:rsidP="002A1B31">
            <w:pPr>
              <w:spacing w:line="276" w:lineRule="auto"/>
              <w:jc w:val="center"/>
              <w:rPr>
                <w:rFonts w:ascii="Times New Roman" w:hAnsi="Times New Roman" w:cs="Times New Roman"/>
              </w:rPr>
            </w:pPr>
            <w:r w:rsidRPr="003A1F2B">
              <w:rPr>
                <w:rFonts w:ascii="Times New Roman" w:hAnsi="Times New Roman" w:cs="Times New Roman"/>
              </w:rPr>
              <w:t>-</w:t>
            </w:r>
          </w:p>
        </w:tc>
      </w:tr>
      <w:tr w:rsidR="000F204C" w:rsidRPr="003A1F2B" w14:paraId="49370C46" w14:textId="77777777" w:rsidTr="000F204C">
        <w:tc>
          <w:tcPr>
            <w:tcW w:w="3843" w:type="dxa"/>
            <w:vAlign w:val="center"/>
          </w:tcPr>
          <w:p w14:paraId="3C335D0B" w14:textId="29C5019E" w:rsidR="000F204C" w:rsidRPr="003A1F2B" w:rsidRDefault="008145F5" w:rsidP="000F204C">
            <w:pPr>
              <w:spacing w:line="276" w:lineRule="auto"/>
              <w:rPr>
                <w:rFonts w:ascii="Times New Roman" w:hAnsi="Times New Roman" w:cs="Times New Roman"/>
              </w:rPr>
            </w:pPr>
            <w:r w:rsidRPr="008145F5">
              <w:rPr>
                <w:rFonts w:ascii="Times New Roman" w:hAnsi="Times New Roman" w:cs="Times New Roman"/>
              </w:rPr>
              <w:t>Goat anti-Mouse IgG Alexa Fluor™ 568</w:t>
            </w:r>
          </w:p>
        </w:tc>
        <w:tc>
          <w:tcPr>
            <w:tcW w:w="1576" w:type="dxa"/>
            <w:vAlign w:val="center"/>
          </w:tcPr>
          <w:p w14:paraId="19854C0F" w14:textId="57AEB8F1" w:rsidR="000F204C" w:rsidRPr="003A1F2B" w:rsidRDefault="00997DAF" w:rsidP="000F204C">
            <w:pPr>
              <w:spacing w:line="276" w:lineRule="auto"/>
              <w:rPr>
                <w:rFonts w:ascii="Times New Roman" w:hAnsi="Times New Roman" w:cs="Times New Roman"/>
              </w:rPr>
            </w:pPr>
            <w:r w:rsidRPr="003A1F2B">
              <w:rPr>
                <w:rFonts w:ascii="Times New Roman" w:hAnsi="Times New Roman" w:cs="Times New Roman"/>
              </w:rPr>
              <w:t>Invitrogen</w:t>
            </w:r>
          </w:p>
        </w:tc>
        <w:tc>
          <w:tcPr>
            <w:tcW w:w="1523" w:type="dxa"/>
            <w:vAlign w:val="center"/>
          </w:tcPr>
          <w:p w14:paraId="29C3A5DB" w14:textId="005C2FB7" w:rsidR="000F204C" w:rsidRPr="003A1F2B" w:rsidRDefault="00997DAF" w:rsidP="000F204C">
            <w:pPr>
              <w:spacing w:line="276" w:lineRule="auto"/>
              <w:rPr>
                <w:rFonts w:ascii="Times New Roman" w:hAnsi="Times New Roman" w:cs="Times New Roman"/>
              </w:rPr>
            </w:pPr>
            <w:r w:rsidRPr="00997DAF">
              <w:rPr>
                <w:rFonts w:ascii="Times New Roman" w:hAnsi="Times New Roman" w:cs="Times New Roman"/>
              </w:rPr>
              <w:t>A-11004</w:t>
            </w:r>
          </w:p>
        </w:tc>
        <w:tc>
          <w:tcPr>
            <w:tcW w:w="1032" w:type="dxa"/>
            <w:vAlign w:val="center"/>
          </w:tcPr>
          <w:p w14:paraId="51BE8432" w14:textId="08937B8B" w:rsidR="000F204C" w:rsidRPr="003A1F2B" w:rsidRDefault="008145F5" w:rsidP="000F204C">
            <w:pPr>
              <w:spacing w:line="276" w:lineRule="auto"/>
              <w:jc w:val="center"/>
              <w:rPr>
                <w:rFonts w:ascii="Times New Roman" w:hAnsi="Times New Roman" w:cs="Times New Roman"/>
              </w:rPr>
            </w:pPr>
            <w:r>
              <w:rPr>
                <w:rFonts w:ascii="Times New Roman" w:hAnsi="Times New Roman" w:cs="Times New Roman"/>
              </w:rPr>
              <w:t>1:600</w:t>
            </w:r>
          </w:p>
        </w:tc>
        <w:tc>
          <w:tcPr>
            <w:tcW w:w="1133" w:type="dxa"/>
            <w:vAlign w:val="center"/>
          </w:tcPr>
          <w:p w14:paraId="14E25080" w14:textId="1CF72B5C" w:rsidR="000F204C" w:rsidRPr="003A1F2B" w:rsidRDefault="008145F5" w:rsidP="000F204C">
            <w:pPr>
              <w:spacing w:line="276" w:lineRule="auto"/>
              <w:jc w:val="center"/>
              <w:rPr>
                <w:rFonts w:ascii="Times New Roman" w:hAnsi="Times New Roman" w:cs="Times New Roman"/>
              </w:rPr>
            </w:pPr>
            <w:r>
              <w:rPr>
                <w:rFonts w:ascii="Times New Roman" w:hAnsi="Times New Roman" w:cs="Times New Roman"/>
              </w:rPr>
              <w:t>-</w:t>
            </w:r>
          </w:p>
        </w:tc>
      </w:tr>
      <w:tr w:rsidR="000F204C" w:rsidRPr="003A1F2B" w14:paraId="636DD076" w14:textId="77777777" w:rsidTr="000F204C">
        <w:tc>
          <w:tcPr>
            <w:tcW w:w="3843" w:type="dxa"/>
            <w:vAlign w:val="center"/>
          </w:tcPr>
          <w:p w14:paraId="252A1840" w14:textId="6098FD98"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Goat anti-rabbit IgG Alexa Fluor™ 488</w:t>
            </w:r>
          </w:p>
        </w:tc>
        <w:tc>
          <w:tcPr>
            <w:tcW w:w="1576" w:type="dxa"/>
            <w:vAlign w:val="center"/>
          </w:tcPr>
          <w:p w14:paraId="5AF10559" w14:textId="68459B10"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Invitrogen</w:t>
            </w:r>
          </w:p>
        </w:tc>
        <w:tc>
          <w:tcPr>
            <w:tcW w:w="1523" w:type="dxa"/>
            <w:vAlign w:val="center"/>
          </w:tcPr>
          <w:p w14:paraId="6B6706B7" w14:textId="515AB5C3"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A-11008</w:t>
            </w:r>
          </w:p>
        </w:tc>
        <w:tc>
          <w:tcPr>
            <w:tcW w:w="1032" w:type="dxa"/>
            <w:vAlign w:val="center"/>
          </w:tcPr>
          <w:p w14:paraId="6A797D15" w14:textId="1FFBEAD6" w:rsidR="000F204C" w:rsidRPr="003A1F2B" w:rsidRDefault="000F204C" w:rsidP="000F204C">
            <w:pPr>
              <w:spacing w:line="276" w:lineRule="auto"/>
              <w:jc w:val="center"/>
              <w:rPr>
                <w:rFonts w:ascii="Times New Roman" w:hAnsi="Times New Roman" w:cs="Times New Roman"/>
              </w:rPr>
            </w:pPr>
            <w:r w:rsidRPr="003A1F2B">
              <w:rPr>
                <w:rFonts w:ascii="Times New Roman" w:hAnsi="Times New Roman" w:cs="Times New Roman"/>
              </w:rPr>
              <w:t>1:600</w:t>
            </w:r>
          </w:p>
        </w:tc>
        <w:tc>
          <w:tcPr>
            <w:tcW w:w="1133" w:type="dxa"/>
            <w:vAlign w:val="center"/>
          </w:tcPr>
          <w:p w14:paraId="51C09054" w14:textId="1E6CC3EC" w:rsidR="000F204C" w:rsidRPr="003A1F2B" w:rsidRDefault="000F204C" w:rsidP="000F204C">
            <w:pPr>
              <w:spacing w:line="276" w:lineRule="auto"/>
              <w:jc w:val="center"/>
              <w:rPr>
                <w:rFonts w:ascii="Times New Roman" w:hAnsi="Times New Roman" w:cs="Times New Roman"/>
              </w:rPr>
            </w:pPr>
            <w:r>
              <w:rPr>
                <w:rFonts w:ascii="Times New Roman" w:hAnsi="Times New Roman" w:cs="Times New Roman"/>
              </w:rPr>
              <w:t>-</w:t>
            </w:r>
          </w:p>
        </w:tc>
      </w:tr>
      <w:tr w:rsidR="000F204C" w:rsidRPr="003A1F2B" w14:paraId="5F892257" w14:textId="77777777" w:rsidTr="000F204C">
        <w:tc>
          <w:tcPr>
            <w:tcW w:w="3843" w:type="dxa"/>
            <w:vAlign w:val="center"/>
          </w:tcPr>
          <w:p w14:paraId="06E338EE" w14:textId="4DA506B5"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Goat anti-rabbit IgG Alexa Fluor™ 568</w:t>
            </w:r>
          </w:p>
        </w:tc>
        <w:tc>
          <w:tcPr>
            <w:tcW w:w="1576" w:type="dxa"/>
            <w:vAlign w:val="center"/>
          </w:tcPr>
          <w:p w14:paraId="560BB1D1" w14:textId="4EFF1CA7"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Invitrogen</w:t>
            </w:r>
          </w:p>
        </w:tc>
        <w:tc>
          <w:tcPr>
            <w:tcW w:w="1523" w:type="dxa"/>
            <w:vAlign w:val="center"/>
          </w:tcPr>
          <w:p w14:paraId="19B170FA" w14:textId="2BFB16C6"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A-11011</w:t>
            </w:r>
          </w:p>
        </w:tc>
        <w:tc>
          <w:tcPr>
            <w:tcW w:w="1032" w:type="dxa"/>
            <w:vAlign w:val="center"/>
          </w:tcPr>
          <w:p w14:paraId="4747D653" w14:textId="5AA5772E" w:rsidR="000F204C" w:rsidRPr="003A1F2B" w:rsidRDefault="000F204C" w:rsidP="000F204C">
            <w:pPr>
              <w:spacing w:line="276" w:lineRule="auto"/>
              <w:jc w:val="center"/>
              <w:rPr>
                <w:rFonts w:ascii="Times New Roman" w:hAnsi="Times New Roman" w:cs="Times New Roman"/>
              </w:rPr>
            </w:pPr>
            <w:r w:rsidRPr="003A1F2B">
              <w:rPr>
                <w:rFonts w:ascii="Times New Roman" w:hAnsi="Times New Roman" w:cs="Times New Roman"/>
              </w:rPr>
              <w:t>1:600</w:t>
            </w:r>
          </w:p>
        </w:tc>
        <w:tc>
          <w:tcPr>
            <w:tcW w:w="1133" w:type="dxa"/>
            <w:vAlign w:val="center"/>
          </w:tcPr>
          <w:p w14:paraId="29F60E23" w14:textId="18DA03F8" w:rsidR="000F204C" w:rsidRPr="003A1F2B" w:rsidRDefault="000F204C" w:rsidP="000F204C">
            <w:pPr>
              <w:spacing w:line="276" w:lineRule="auto"/>
              <w:jc w:val="center"/>
              <w:rPr>
                <w:rFonts w:ascii="Times New Roman" w:hAnsi="Times New Roman" w:cs="Times New Roman"/>
              </w:rPr>
            </w:pPr>
            <w:r w:rsidRPr="003A1F2B">
              <w:rPr>
                <w:rFonts w:ascii="Times New Roman" w:hAnsi="Times New Roman" w:cs="Times New Roman"/>
              </w:rPr>
              <w:t>-</w:t>
            </w:r>
          </w:p>
        </w:tc>
      </w:tr>
      <w:tr w:rsidR="000F204C" w:rsidRPr="003A1F2B" w14:paraId="5DE204D4" w14:textId="77777777" w:rsidTr="000F204C">
        <w:tc>
          <w:tcPr>
            <w:tcW w:w="3843" w:type="dxa"/>
            <w:vAlign w:val="center"/>
          </w:tcPr>
          <w:p w14:paraId="2AF74457" w14:textId="77777777"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Donkey anti-mouse IgG IRDye 680RD</w:t>
            </w:r>
          </w:p>
        </w:tc>
        <w:tc>
          <w:tcPr>
            <w:tcW w:w="1576" w:type="dxa"/>
            <w:vAlign w:val="center"/>
          </w:tcPr>
          <w:p w14:paraId="6B058430" w14:textId="77777777"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 xml:space="preserve">Li-Cor </w:t>
            </w:r>
          </w:p>
        </w:tc>
        <w:tc>
          <w:tcPr>
            <w:tcW w:w="1523" w:type="dxa"/>
            <w:vAlign w:val="center"/>
          </w:tcPr>
          <w:p w14:paraId="4DAD0352" w14:textId="77777777"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926-68072</w:t>
            </w:r>
          </w:p>
        </w:tc>
        <w:tc>
          <w:tcPr>
            <w:tcW w:w="1032" w:type="dxa"/>
            <w:vAlign w:val="center"/>
          </w:tcPr>
          <w:p w14:paraId="0165518F" w14:textId="77777777" w:rsidR="000F204C" w:rsidRPr="003A1F2B" w:rsidRDefault="000F204C" w:rsidP="000F204C">
            <w:pPr>
              <w:spacing w:line="276" w:lineRule="auto"/>
              <w:jc w:val="center"/>
              <w:rPr>
                <w:rFonts w:ascii="Times New Roman" w:hAnsi="Times New Roman" w:cs="Times New Roman"/>
              </w:rPr>
            </w:pPr>
            <w:r w:rsidRPr="003A1F2B">
              <w:rPr>
                <w:rFonts w:ascii="Times New Roman" w:hAnsi="Times New Roman" w:cs="Times New Roman"/>
              </w:rPr>
              <w:t>-</w:t>
            </w:r>
          </w:p>
        </w:tc>
        <w:tc>
          <w:tcPr>
            <w:tcW w:w="1133" w:type="dxa"/>
            <w:vAlign w:val="center"/>
          </w:tcPr>
          <w:p w14:paraId="26F69C97" w14:textId="77777777" w:rsidR="000F204C" w:rsidRPr="003A1F2B" w:rsidRDefault="000F204C" w:rsidP="000F204C">
            <w:pPr>
              <w:spacing w:line="276" w:lineRule="auto"/>
              <w:jc w:val="center"/>
              <w:rPr>
                <w:rFonts w:ascii="Times New Roman" w:hAnsi="Times New Roman" w:cs="Times New Roman"/>
              </w:rPr>
            </w:pPr>
            <w:r w:rsidRPr="003A1F2B">
              <w:rPr>
                <w:rFonts w:ascii="Times New Roman" w:hAnsi="Times New Roman" w:cs="Times New Roman"/>
              </w:rPr>
              <w:t>1:15 000</w:t>
            </w:r>
          </w:p>
        </w:tc>
      </w:tr>
      <w:tr w:rsidR="000F204C" w:rsidRPr="003A1F2B" w14:paraId="1E30DC58" w14:textId="77777777" w:rsidTr="000F204C">
        <w:tc>
          <w:tcPr>
            <w:tcW w:w="3843" w:type="dxa"/>
            <w:vAlign w:val="center"/>
          </w:tcPr>
          <w:p w14:paraId="42E0124B" w14:textId="77777777"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Donkey anti-rabbit IgG IRDye 800CW</w:t>
            </w:r>
          </w:p>
        </w:tc>
        <w:tc>
          <w:tcPr>
            <w:tcW w:w="1576" w:type="dxa"/>
            <w:vAlign w:val="center"/>
          </w:tcPr>
          <w:p w14:paraId="292A9E2A" w14:textId="77777777"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 xml:space="preserve">Li-Cor </w:t>
            </w:r>
          </w:p>
        </w:tc>
        <w:tc>
          <w:tcPr>
            <w:tcW w:w="1523" w:type="dxa"/>
            <w:vAlign w:val="center"/>
          </w:tcPr>
          <w:p w14:paraId="63027FB5" w14:textId="77777777" w:rsidR="000F204C" w:rsidRPr="003A1F2B" w:rsidRDefault="000F204C" w:rsidP="000F204C">
            <w:pPr>
              <w:spacing w:line="276" w:lineRule="auto"/>
              <w:rPr>
                <w:rFonts w:ascii="Times New Roman" w:hAnsi="Times New Roman" w:cs="Times New Roman"/>
              </w:rPr>
            </w:pPr>
            <w:r w:rsidRPr="003A1F2B">
              <w:rPr>
                <w:rFonts w:ascii="Times New Roman" w:hAnsi="Times New Roman" w:cs="Times New Roman"/>
              </w:rPr>
              <w:t>926-32213</w:t>
            </w:r>
          </w:p>
        </w:tc>
        <w:tc>
          <w:tcPr>
            <w:tcW w:w="1032" w:type="dxa"/>
            <w:vAlign w:val="center"/>
          </w:tcPr>
          <w:p w14:paraId="71EA2369" w14:textId="77777777" w:rsidR="000F204C" w:rsidRPr="003A1F2B" w:rsidRDefault="000F204C" w:rsidP="000F204C">
            <w:pPr>
              <w:spacing w:line="276" w:lineRule="auto"/>
              <w:jc w:val="center"/>
              <w:rPr>
                <w:rFonts w:ascii="Times New Roman" w:hAnsi="Times New Roman" w:cs="Times New Roman"/>
              </w:rPr>
            </w:pPr>
            <w:r w:rsidRPr="003A1F2B">
              <w:rPr>
                <w:rFonts w:ascii="Times New Roman" w:hAnsi="Times New Roman" w:cs="Times New Roman"/>
              </w:rPr>
              <w:t>-</w:t>
            </w:r>
          </w:p>
        </w:tc>
        <w:tc>
          <w:tcPr>
            <w:tcW w:w="1133" w:type="dxa"/>
            <w:vAlign w:val="center"/>
          </w:tcPr>
          <w:p w14:paraId="3E5D591F" w14:textId="77777777" w:rsidR="000F204C" w:rsidRPr="003A1F2B" w:rsidRDefault="000F204C" w:rsidP="000F204C">
            <w:pPr>
              <w:spacing w:line="276" w:lineRule="auto"/>
              <w:jc w:val="center"/>
              <w:rPr>
                <w:rFonts w:ascii="Times New Roman" w:hAnsi="Times New Roman" w:cs="Times New Roman"/>
              </w:rPr>
            </w:pPr>
            <w:r w:rsidRPr="003A1F2B">
              <w:rPr>
                <w:rFonts w:ascii="Times New Roman" w:hAnsi="Times New Roman" w:cs="Times New Roman"/>
              </w:rPr>
              <w:t>1:15 000</w:t>
            </w:r>
          </w:p>
        </w:tc>
      </w:tr>
    </w:tbl>
    <w:p w14:paraId="5381ECE4" w14:textId="77777777" w:rsidR="002E5DFE" w:rsidRPr="003A1F2B" w:rsidRDefault="002E5DFE" w:rsidP="002E5DFE">
      <w:pPr>
        <w:pStyle w:val="Caption"/>
        <w:rPr>
          <w:rStyle w:val="Heading2Char"/>
          <w:rFonts w:cs="Times New Roman"/>
          <w:sz w:val="24"/>
          <w:szCs w:val="24"/>
        </w:rPr>
      </w:pPr>
    </w:p>
    <w:p w14:paraId="3A69C743" w14:textId="77777777" w:rsidR="002E5DFE" w:rsidRPr="003A1F2B" w:rsidRDefault="002E5DFE" w:rsidP="002E5DFE">
      <w:pPr>
        <w:rPr>
          <w:rStyle w:val="Heading2Char"/>
          <w:rFonts w:cs="Times New Roman"/>
          <w:i/>
          <w:iCs/>
          <w:color w:val="0E2841" w:themeColor="text2"/>
          <w:szCs w:val="24"/>
        </w:rPr>
      </w:pPr>
      <w:r w:rsidRPr="003A1F2B">
        <w:rPr>
          <w:rStyle w:val="Heading2Char"/>
          <w:rFonts w:cs="Times New Roman"/>
          <w:szCs w:val="24"/>
        </w:rPr>
        <w:br w:type="page"/>
      </w:r>
    </w:p>
    <w:p w14:paraId="070E266B" w14:textId="4A36C13F" w:rsidR="002E5DFE" w:rsidRPr="00230BE7" w:rsidRDefault="002E5DFE" w:rsidP="002E5DFE">
      <w:pPr>
        <w:pStyle w:val="Heading2"/>
        <w:rPr>
          <w:rFonts w:cs="Times New Roman"/>
          <w:b w:val="0"/>
          <w:bCs/>
          <w:i/>
          <w:iCs/>
          <w:color w:val="0E2841" w:themeColor="text2"/>
          <w:szCs w:val="24"/>
        </w:rPr>
      </w:pPr>
      <w:bookmarkStart w:id="7" w:name="_Ref210733251"/>
      <w:bookmarkStart w:id="8" w:name="_Toc207738133"/>
      <w:r w:rsidRPr="00230BE7">
        <w:rPr>
          <w:rStyle w:val="Heading2Char"/>
          <w:rFonts w:cs="Times New Roman"/>
          <w:b/>
          <w:bCs/>
          <w:i/>
          <w:iCs/>
          <w:color w:val="0E2841" w:themeColor="text2"/>
          <w:szCs w:val="24"/>
        </w:rPr>
        <w:lastRenderedPageBreak/>
        <w:t xml:space="preserve">Table </w:t>
      </w:r>
      <w:r w:rsidRPr="00230BE7">
        <w:rPr>
          <w:rStyle w:val="Heading2Char"/>
          <w:rFonts w:cs="Times New Roman"/>
          <w:b/>
          <w:bCs/>
          <w:i/>
          <w:iCs/>
          <w:color w:val="0E2841" w:themeColor="text2"/>
          <w:szCs w:val="24"/>
        </w:rPr>
        <w:fldChar w:fldCharType="begin"/>
      </w:r>
      <w:r w:rsidRPr="00230BE7">
        <w:rPr>
          <w:rStyle w:val="Heading2Char"/>
          <w:rFonts w:cs="Times New Roman"/>
          <w:b/>
          <w:bCs/>
          <w:i/>
          <w:iCs/>
          <w:color w:val="0E2841" w:themeColor="text2"/>
          <w:szCs w:val="24"/>
        </w:rPr>
        <w:instrText xml:space="preserve"> SEQ Table \* ARABIC </w:instrText>
      </w:r>
      <w:r w:rsidRPr="00230BE7">
        <w:rPr>
          <w:rStyle w:val="Heading2Char"/>
          <w:rFonts w:cs="Times New Roman"/>
          <w:b/>
          <w:bCs/>
          <w:i/>
          <w:iCs/>
          <w:color w:val="0E2841" w:themeColor="text2"/>
          <w:szCs w:val="24"/>
        </w:rPr>
        <w:fldChar w:fldCharType="separate"/>
      </w:r>
      <w:r w:rsidR="00C70CE8">
        <w:rPr>
          <w:rStyle w:val="Heading2Char"/>
          <w:rFonts w:cs="Times New Roman"/>
          <w:b/>
          <w:bCs/>
          <w:i/>
          <w:iCs/>
          <w:noProof/>
          <w:color w:val="0E2841" w:themeColor="text2"/>
          <w:szCs w:val="24"/>
        </w:rPr>
        <w:t>4</w:t>
      </w:r>
      <w:r w:rsidRPr="00230BE7">
        <w:rPr>
          <w:rStyle w:val="Heading2Char"/>
          <w:rFonts w:cs="Times New Roman"/>
          <w:b/>
          <w:bCs/>
          <w:i/>
          <w:iCs/>
          <w:color w:val="0E2841" w:themeColor="text2"/>
          <w:szCs w:val="24"/>
        </w:rPr>
        <w:fldChar w:fldCharType="end"/>
      </w:r>
      <w:bookmarkEnd w:id="4"/>
      <w:bookmarkEnd w:id="7"/>
      <w:r w:rsidRPr="00230BE7">
        <w:rPr>
          <w:rStyle w:val="Heading2Char"/>
          <w:rFonts w:cs="Times New Roman"/>
          <w:b/>
          <w:bCs/>
          <w:i/>
          <w:iCs/>
          <w:color w:val="0E2841" w:themeColor="text2"/>
          <w:szCs w:val="24"/>
        </w:rPr>
        <w:t>.</w:t>
      </w:r>
      <w:r w:rsidRPr="00230BE7">
        <w:rPr>
          <w:rFonts w:cs="Times New Roman"/>
          <w:bCs/>
          <w:color w:val="0E2841" w:themeColor="text2"/>
          <w:szCs w:val="24"/>
        </w:rPr>
        <w:t xml:space="preserve"> </w:t>
      </w:r>
      <w:r w:rsidRPr="00230BE7">
        <w:rPr>
          <w:rFonts w:cs="Times New Roman"/>
          <w:b w:val="0"/>
          <w:color w:val="0E2841" w:themeColor="text2"/>
          <w:szCs w:val="24"/>
        </w:rPr>
        <w:t>Western blot buffers.</w:t>
      </w:r>
      <w:bookmarkEnd w:id="8"/>
    </w:p>
    <w:tbl>
      <w:tblPr>
        <w:tblStyle w:val="TableGrid"/>
        <w:tblW w:w="0" w:type="auto"/>
        <w:tblLook w:val="04A0" w:firstRow="1" w:lastRow="0" w:firstColumn="1" w:lastColumn="0" w:noHBand="0" w:noVBand="1"/>
      </w:tblPr>
      <w:tblGrid>
        <w:gridCol w:w="2453"/>
        <w:gridCol w:w="4167"/>
        <w:gridCol w:w="1097"/>
      </w:tblGrid>
      <w:tr w:rsidR="002E5DFE" w:rsidRPr="003A1F2B" w14:paraId="5D21E714" w14:textId="77777777" w:rsidTr="002A1B31">
        <w:tc>
          <w:tcPr>
            <w:tcW w:w="2453" w:type="dxa"/>
          </w:tcPr>
          <w:p w14:paraId="44E47884" w14:textId="77777777" w:rsidR="002E5DFE" w:rsidRPr="003A1F2B" w:rsidRDefault="002E5DFE" w:rsidP="002A1B31">
            <w:pPr>
              <w:jc w:val="center"/>
              <w:rPr>
                <w:rFonts w:ascii="Times New Roman" w:hAnsi="Times New Roman" w:cs="Times New Roman"/>
                <w:b/>
                <w:bCs/>
              </w:rPr>
            </w:pPr>
            <w:r w:rsidRPr="003A1F2B">
              <w:rPr>
                <w:rFonts w:ascii="Times New Roman" w:hAnsi="Times New Roman" w:cs="Times New Roman"/>
                <w:b/>
                <w:bCs/>
              </w:rPr>
              <w:t>Buffer Type</w:t>
            </w:r>
          </w:p>
        </w:tc>
        <w:tc>
          <w:tcPr>
            <w:tcW w:w="4167" w:type="dxa"/>
          </w:tcPr>
          <w:p w14:paraId="0BF028C9" w14:textId="77777777" w:rsidR="002E5DFE" w:rsidRPr="003A1F2B" w:rsidRDefault="002E5DFE" w:rsidP="002A1B31">
            <w:pPr>
              <w:jc w:val="center"/>
              <w:rPr>
                <w:rFonts w:ascii="Times New Roman" w:hAnsi="Times New Roman" w:cs="Times New Roman"/>
                <w:b/>
                <w:bCs/>
              </w:rPr>
            </w:pPr>
            <w:r w:rsidRPr="003A1F2B">
              <w:rPr>
                <w:rFonts w:ascii="Times New Roman" w:hAnsi="Times New Roman" w:cs="Times New Roman"/>
                <w:b/>
                <w:bCs/>
              </w:rPr>
              <w:t>Components</w:t>
            </w:r>
          </w:p>
        </w:tc>
        <w:tc>
          <w:tcPr>
            <w:tcW w:w="1097" w:type="dxa"/>
          </w:tcPr>
          <w:p w14:paraId="17596FC7" w14:textId="77777777" w:rsidR="002E5DFE" w:rsidRPr="003A1F2B" w:rsidRDefault="002E5DFE" w:rsidP="002A1B31">
            <w:pPr>
              <w:jc w:val="center"/>
              <w:rPr>
                <w:rFonts w:ascii="Times New Roman" w:hAnsi="Times New Roman" w:cs="Times New Roman"/>
                <w:b/>
                <w:bCs/>
              </w:rPr>
            </w:pPr>
            <w:r w:rsidRPr="003A1F2B">
              <w:rPr>
                <w:rFonts w:ascii="Times New Roman" w:hAnsi="Times New Roman" w:cs="Times New Roman"/>
                <w:b/>
                <w:bCs/>
              </w:rPr>
              <w:t>Amount</w:t>
            </w:r>
          </w:p>
        </w:tc>
      </w:tr>
      <w:tr w:rsidR="002E5DFE" w:rsidRPr="003A1F2B" w14:paraId="2C4E3A02" w14:textId="77777777" w:rsidTr="002A1B31">
        <w:tc>
          <w:tcPr>
            <w:tcW w:w="2453" w:type="dxa"/>
            <w:vMerge w:val="restart"/>
            <w:vAlign w:val="center"/>
          </w:tcPr>
          <w:p w14:paraId="78AAD68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RIPA buffer</w:t>
            </w:r>
          </w:p>
        </w:tc>
        <w:tc>
          <w:tcPr>
            <w:tcW w:w="4167" w:type="dxa"/>
            <w:vAlign w:val="center"/>
          </w:tcPr>
          <w:p w14:paraId="4CF531AA"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Tris (pH 7.4)</w:t>
            </w:r>
          </w:p>
        </w:tc>
        <w:tc>
          <w:tcPr>
            <w:tcW w:w="1097" w:type="dxa"/>
            <w:vAlign w:val="center"/>
          </w:tcPr>
          <w:p w14:paraId="757F362C"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50mM</w:t>
            </w:r>
          </w:p>
        </w:tc>
      </w:tr>
      <w:tr w:rsidR="002E5DFE" w:rsidRPr="003A1F2B" w14:paraId="7A9F641B" w14:textId="77777777" w:rsidTr="002A1B31">
        <w:tc>
          <w:tcPr>
            <w:tcW w:w="2453" w:type="dxa"/>
            <w:vMerge/>
            <w:vAlign w:val="center"/>
          </w:tcPr>
          <w:p w14:paraId="50143AAA" w14:textId="77777777" w:rsidR="002E5DFE" w:rsidRPr="003A1F2B" w:rsidRDefault="002E5DFE" w:rsidP="002A1B31">
            <w:pPr>
              <w:rPr>
                <w:rFonts w:ascii="Times New Roman" w:hAnsi="Times New Roman" w:cs="Times New Roman"/>
              </w:rPr>
            </w:pPr>
          </w:p>
        </w:tc>
        <w:tc>
          <w:tcPr>
            <w:tcW w:w="4167" w:type="dxa"/>
            <w:vAlign w:val="center"/>
          </w:tcPr>
          <w:p w14:paraId="331B60BA"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NaCl</w:t>
            </w:r>
          </w:p>
        </w:tc>
        <w:tc>
          <w:tcPr>
            <w:tcW w:w="1097" w:type="dxa"/>
            <w:vAlign w:val="center"/>
          </w:tcPr>
          <w:p w14:paraId="3C5A98A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150mM</w:t>
            </w:r>
          </w:p>
        </w:tc>
      </w:tr>
      <w:tr w:rsidR="002E5DFE" w:rsidRPr="003A1F2B" w14:paraId="4E8AE40A" w14:textId="77777777" w:rsidTr="002A1B31">
        <w:tc>
          <w:tcPr>
            <w:tcW w:w="2453" w:type="dxa"/>
            <w:vMerge/>
            <w:vAlign w:val="center"/>
          </w:tcPr>
          <w:p w14:paraId="4FD06268" w14:textId="77777777" w:rsidR="002E5DFE" w:rsidRPr="003A1F2B" w:rsidRDefault="002E5DFE" w:rsidP="002A1B31">
            <w:pPr>
              <w:rPr>
                <w:rFonts w:ascii="Times New Roman" w:hAnsi="Times New Roman" w:cs="Times New Roman"/>
              </w:rPr>
            </w:pPr>
          </w:p>
        </w:tc>
        <w:tc>
          <w:tcPr>
            <w:tcW w:w="4167" w:type="dxa"/>
            <w:vAlign w:val="center"/>
          </w:tcPr>
          <w:p w14:paraId="085C20B4"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Triton X100</w:t>
            </w:r>
          </w:p>
        </w:tc>
        <w:tc>
          <w:tcPr>
            <w:tcW w:w="1097" w:type="dxa"/>
            <w:vAlign w:val="center"/>
          </w:tcPr>
          <w:p w14:paraId="515F429A"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w:t>
            </w:r>
          </w:p>
        </w:tc>
      </w:tr>
      <w:tr w:rsidR="002E5DFE" w:rsidRPr="003A1F2B" w14:paraId="0D335859" w14:textId="77777777" w:rsidTr="002A1B31">
        <w:tc>
          <w:tcPr>
            <w:tcW w:w="2453" w:type="dxa"/>
            <w:vMerge/>
            <w:vAlign w:val="center"/>
          </w:tcPr>
          <w:p w14:paraId="415B2228" w14:textId="77777777" w:rsidR="002E5DFE" w:rsidRPr="003A1F2B" w:rsidRDefault="002E5DFE" w:rsidP="002A1B31">
            <w:pPr>
              <w:rPr>
                <w:rFonts w:ascii="Times New Roman" w:hAnsi="Times New Roman" w:cs="Times New Roman"/>
              </w:rPr>
            </w:pPr>
          </w:p>
        </w:tc>
        <w:tc>
          <w:tcPr>
            <w:tcW w:w="4167" w:type="dxa"/>
            <w:vAlign w:val="center"/>
          </w:tcPr>
          <w:p w14:paraId="603A402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Sodium dodecyl sulfate (SDS)</w:t>
            </w:r>
          </w:p>
        </w:tc>
        <w:tc>
          <w:tcPr>
            <w:tcW w:w="1097" w:type="dxa"/>
            <w:vAlign w:val="center"/>
          </w:tcPr>
          <w:p w14:paraId="35BC2063"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0.1%</w:t>
            </w:r>
          </w:p>
        </w:tc>
      </w:tr>
      <w:tr w:rsidR="002E5DFE" w:rsidRPr="003A1F2B" w14:paraId="30B43FF2" w14:textId="77777777" w:rsidTr="002A1B31">
        <w:tc>
          <w:tcPr>
            <w:tcW w:w="2453" w:type="dxa"/>
            <w:vMerge/>
            <w:vAlign w:val="center"/>
          </w:tcPr>
          <w:p w14:paraId="05D114C5" w14:textId="77777777" w:rsidR="002E5DFE" w:rsidRPr="003A1F2B" w:rsidRDefault="002E5DFE" w:rsidP="002A1B31">
            <w:pPr>
              <w:rPr>
                <w:rFonts w:ascii="Times New Roman" w:hAnsi="Times New Roman" w:cs="Times New Roman"/>
              </w:rPr>
            </w:pPr>
          </w:p>
        </w:tc>
        <w:tc>
          <w:tcPr>
            <w:tcW w:w="4167" w:type="dxa"/>
            <w:vAlign w:val="center"/>
          </w:tcPr>
          <w:p w14:paraId="41167327"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Sodium deoxycholate</w:t>
            </w:r>
          </w:p>
        </w:tc>
        <w:tc>
          <w:tcPr>
            <w:tcW w:w="1097" w:type="dxa"/>
            <w:vAlign w:val="center"/>
          </w:tcPr>
          <w:p w14:paraId="154C71BE"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w:t>
            </w:r>
          </w:p>
        </w:tc>
      </w:tr>
      <w:tr w:rsidR="002E5DFE" w:rsidRPr="003A1F2B" w14:paraId="10A219EF" w14:textId="77777777" w:rsidTr="002A1B31">
        <w:tc>
          <w:tcPr>
            <w:tcW w:w="2453" w:type="dxa"/>
            <w:vMerge w:val="restart"/>
            <w:vAlign w:val="center"/>
          </w:tcPr>
          <w:p w14:paraId="0E05EA0E"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6× Lämmli buffer</w:t>
            </w:r>
          </w:p>
        </w:tc>
        <w:tc>
          <w:tcPr>
            <w:tcW w:w="4167" w:type="dxa"/>
            <w:vAlign w:val="center"/>
          </w:tcPr>
          <w:p w14:paraId="13F0C4F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Tris-HCl</w:t>
            </w:r>
          </w:p>
        </w:tc>
        <w:tc>
          <w:tcPr>
            <w:tcW w:w="1097" w:type="dxa"/>
            <w:vAlign w:val="center"/>
          </w:tcPr>
          <w:p w14:paraId="16C14C8A"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0.5M</w:t>
            </w:r>
          </w:p>
        </w:tc>
      </w:tr>
      <w:tr w:rsidR="002E5DFE" w:rsidRPr="003A1F2B" w14:paraId="4C9C208A" w14:textId="77777777" w:rsidTr="002A1B31">
        <w:tc>
          <w:tcPr>
            <w:tcW w:w="2453" w:type="dxa"/>
            <w:vMerge/>
            <w:vAlign w:val="center"/>
          </w:tcPr>
          <w:p w14:paraId="35C9AA76" w14:textId="77777777" w:rsidR="002E5DFE" w:rsidRPr="003A1F2B" w:rsidRDefault="002E5DFE" w:rsidP="002A1B31">
            <w:pPr>
              <w:rPr>
                <w:rFonts w:ascii="Times New Roman" w:hAnsi="Times New Roman" w:cs="Times New Roman"/>
              </w:rPr>
            </w:pPr>
          </w:p>
        </w:tc>
        <w:tc>
          <w:tcPr>
            <w:tcW w:w="4167" w:type="dxa"/>
            <w:vAlign w:val="center"/>
          </w:tcPr>
          <w:p w14:paraId="149D330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glycerol</w:t>
            </w:r>
          </w:p>
        </w:tc>
        <w:tc>
          <w:tcPr>
            <w:tcW w:w="1097" w:type="dxa"/>
            <w:vAlign w:val="center"/>
          </w:tcPr>
          <w:p w14:paraId="6DBB7C4A"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20%</w:t>
            </w:r>
          </w:p>
        </w:tc>
      </w:tr>
      <w:tr w:rsidR="002E5DFE" w:rsidRPr="003A1F2B" w14:paraId="1D9A8351" w14:textId="77777777" w:rsidTr="002A1B31">
        <w:tc>
          <w:tcPr>
            <w:tcW w:w="2453" w:type="dxa"/>
            <w:vMerge/>
            <w:vAlign w:val="center"/>
          </w:tcPr>
          <w:p w14:paraId="1C991923" w14:textId="77777777" w:rsidR="002E5DFE" w:rsidRPr="003A1F2B" w:rsidRDefault="002E5DFE" w:rsidP="002A1B31">
            <w:pPr>
              <w:rPr>
                <w:rFonts w:ascii="Times New Roman" w:hAnsi="Times New Roman" w:cs="Times New Roman"/>
              </w:rPr>
            </w:pPr>
          </w:p>
        </w:tc>
        <w:tc>
          <w:tcPr>
            <w:tcW w:w="4167" w:type="dxa"/>
            <w:vAlign w:val="center"/>
          </w:tcPr>
          <w:p w14:paraId="386626BC"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SDS</w:t>
            </w:r>
          </w:p>
        </w:tc>
        <w:tc>
          <w:tcPr>
            <w:tcW w:w="1097" w:type="dxa"/>
            <w:vAlign w:val="center"/>
          </w:tcPr>
          <w:p w14:paraId="41E8DE07"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w:t>
            </w:r>
          </w:p>
        </w:tc>
      </w:tr>
      <w:tr w:rsidR="002E5DFE" w:rsidRPr="003A1F2B" w14:paraId="45368D0F" w14:textId="77777777" w:rsidTr="002A1B31">
        <w:tc>
          <w:tcPr>
            <w:tcW w:w="2453" w:type="dxa"/>
            <w:vMerge/>
            <w:vAlign w:val="center"/>
          </w:tcPr>
          <w:p w14:paraId="4BAC8CEC" w14:textId="77777777" w:rsidR="002E5DFE" w:rsidRPr="003A1F2B" w:rsidRDefault="002E5DFE" w:rsidP="002A1B31">
            <w:pPr>
              <w:rPr>
                <w:rFonts w:ascii="Times New Roman" w:hAnsi="Times New Roman" w:cs="Times New Roman"/>
              </w:rPr>
            </w:pPr>
          </w:p>
        </w:tc>
        <w:tc>
          <w:tcPr>
            <w:tcW w:w="4167" w:type="dxa"/>
            <w:vAlign w:val="center"/>
          </w:tcPr>
          <w:p w14:paraId="35A7130D"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Bromophenol blue</w:t>
            </w:r>
          </w:p>
        </w:tc>
        <w:tc>
          <w:tcPr>
            <w:tcW w:w="1097" w:type="dxa"/>
            <w:vAlign w:val="center"/>
          </w:tcPr>
          <w:p w14:paraId="6592A0FA"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0.06%</w:t>
            </w:r>
          </w:p>
        </w:tc>
      </w:tr>
      <w:tr w:rsidR="002E5DFE" w:rsidRPr="003A1F2B" w14:paraId="1AD92099" w14:textId="77777777" w:rsidTr="002A1B31">
        <w:tc>
          <w:tcPr>
            <w:tcW w:w="2453" w:type="dxa"/>
            <w:vMerge/>
            <w:vAlign w:val="center"/>
          </w:tcPr>
          <w:p w14:paraId="58CE440D" w14:textId="77777777" w:rsidR="002E5DFE" w:rsidRPr="003A1F2B" w:rsidRDefault="002E5DFE" w:rsidP="002A1B31">
            <w:pPr>
              <w:rPr>
                <w:rFonts w:ascii="Times New Roman" w:hAnsi="Times New Roman" w:cs="Times New Roman"/>
              </w:rPr>
            </w:pPr>
          </w:p>
        </w:tc>
        <w:tc>
          <w:tcPr>
            <w:tcW w:w="4167" w:type="dxa"/>
            <w:vAlign w:val="center"/>
          </w:tcPr>
          <w:p w14:paraId="7C158B20"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β-mercaptoethanol</w:t>
            </w:r>
          </w:p>
        </w:tc>
        <w:tc>
          <w:tcPr>
            <w:tcW w:w="1097" w:type="dxa"/>
            <w:vAlign w:val="center"/>
          </w:tcPr>
          <w:p w14:paraId="618733BF"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0.02%</w:t>
            </w:r>
          </w:p>
        </w:tc>
      </w:tr>
      <w:tr w:rsidR="002E5DFE" w:rsidRPr="003A1F2B" w14:paraId="1E404375" w14:textId="77777777" w:rsidTr="002A1B31">
        <w:tc>
          <w:tcPr>
            <w:tcW w:w="2453" w:type="dxa"/>
            <w:vMerge w:val="restart"/>
            <w:vAlign w:val="center"/>
          </w:tcPr>
          <w:p w14:paraId="16C44AE0"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 Running buffer</w:t>
            </w:r>
          </w:p>
        </w:tc>
        <w:tc>
          <w:tcPr>
            <w:tcW w:w="4167" w:type="dxa"/>
            <w:vAlign w:val="center"/>
          </w:tcPr>
          <w:p w14:paraId="03793D2F"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Tris</w:t>
            </w:r>
          </w:p>
        </w:tc>
        <w:tc>
          <w:tcPr>
            <w:tcW w:w="1097" w:type="dxa"/>
            <w:vAlign w:val="center"/>
          </w:tcPr>
          <w:p w14:paraId="5D2CE454"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25mM</w:t>
            </w:r>
          </w:p>
        </w:tc>
      </w:tr>
      <w:tr w:rsidR="002E5DFE" w:rsidRPr="003A1F2B" w14:paraId="1FA2A191" w14:textId="77777777" w:rsidTr="002A1B31">
        <w:tc>
          <w:tcPr>
            <w:tcW w:w="2453" w:type="dxa"/>
            <w:vMerge/>
            <w:vAlign w:val="center"/>
          </w:tcPr>
          <w:p w14:paraId="2268AA49" w14:textId="77777777" w:rsidR="002E5DFE" w:rsidRPr="003A1F2B" w:rsidRDefault="002E5DFE" w:rsidP="002A1B31">
            <w:pPr>
              <w:rPr>
                <w:rFonts w:ascii="Times New Roman" w:hAnsi="Times New Roman" w:cs="Times New Roman"/>
              </w:rPr>
            </w:pPr>
          </w:p>
        </w:tc>
        <w:tc>
          <w:tcPr>
            <w:tcW w:w="4167" w:type="dxa"/>
            <w:vAlign w:val="center"/>
          </w:tcPr>
          <w:p w14:paraId="245970A3"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Glycine</w:t>
            </w:r>
          </w:p>
        </w:tc>
        <w:tc>
          <w:tcPr>
            <w:tcW w:w="1097" w:type="dxa"/>
            <w:vAlign w:val="center"/>
          </w:tcPr>
          <w:p w14:paraId="1642E6F2"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192mM</w:t>
            </w:r>
          </w:p>
        </w:tc>
      </w:tr>
      <w:tr w:rsidR="002E5DFE" w:rsidRPr="003A1F2B" w14:paraId="526AC414" w14:textId="77777777" w:rsidTr="002A1B31">
        <w:tc>
          <w:tcPr>
            <w:tcW w:w="2453" w:type="dxa"/>
            <w:vMerge/>
            <w:vAlign w:val="center"/>
          </w:tcPr>
          <w:p w14:paraId="3D1CEE60" w14:textId="77777777" w:rsidR="002E5DFE" w:rsidRPr="003A1F2B" w:rsidRDefault="002E5DFE" w:rsidP="002A1B31">
            <w:pPr>
              <w:rPr>
                <w:rFonts w:ascii="Times New Roman" w:hAnsi="Times New Roman" w:cs="Times New Roman"/>
              </w:rPr>
            </w:pPr>
          </w:p>
        </w:tc>
        <w:tc>
          <w:tcPr>
            <w:tcW w:w="4167" w:type="dxa"/>
            <w:vAlign w:val="center"/>
          </w:tcPr>
          <w:p w14:paraId="19F1A34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SDS</w:t>
            </w:r>
          </w:p>
        </w:tc>
        <w:tc>
          <w:tcPr>
            <w:tcW w:w="1097" w:type="dxa"/>
            <w:vAlign w:val="center"/>
          </w:tcPr>
          <w:p w14:paraId="6611C2CB"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0.1%</w:t>
            </w:r>
          </w:p>
        </w:tc>
      </w:tr>
      <w:tr w:rsidR="002E5DFE" w:rsidRPr="003A1F2B" w14:paraId="38028C4D" w14:textId="77777777" w:rsidTr="002A1B31">
        <w:tc>
          <w:tcPr>
            <w:tcW w:w="2453" w:type="dxa"/>
            <w:vMerge/>
            <w:vAlign w:val="center"/>
          </w:tcPr>
          <w:p w14:paraId="64F12767" w14:textId="77777777" w:rsidR="002E5DFE" w:rsidRPr="003A1F2B" w:rsidRDefault="002E5DFE" w:rsidP="002A1B31">
            <w:pPr>
              <w:rPr>
                <w:rFonts w:ascii="Times New Roman" w:hAnsi="Times New Roman" w:cs="Times New Roman"/>
              </w:rPr>
            </w:pPr>
          </w:p>
        </w:tc>
        <w:tc>
          <w:tcPr>
            <w:tcW w:w="4167" w:type="dxa"/>
            <w:vAlign w:val="center"/>
          </w:tcPr>
          <w:p w14:paraId="12818917"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Distilled water</w:t>
            </w:r>
          </w:p>
        </w:tc>
        <w:tc>
          <w:tcPr>
            <w:tcW w:w="1097" w:type="dxa"/>
            <w:vAlign w:val="center"/>
          </w:tcPr>
          <w:p w14:paraId="0E74F5B3"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 litre</w:t>
            </w:r>
          </w:p>
        </w:tc>
      </w:tr>
      <w:tr w:rsidR="002E5DFE" w:rsidRPr="003A1F2B" w14:paraId="4FBFADA1" w14:textId="77777777" w:rsidTr="002A1B31">
        <w:tc>
          <w:tcPr>
            <w:tcW w:w="2453" w:type="dxa"/>
            <w:vMerge w:val="restart"/>
            <w:vAlign w:val="center"/>
          </w:tcPr>
          <w:p w14:paraId="54CD2942"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 Transfer buffer</w:t>
            </w:r>
          </w:p>
        </w:tc>
        <w:tc>
          <w:tcPr>
            <w:tcW w:w="4167" w:type="dxa"/>
            <w:vAlign w:val="center"/>
          </w:tcPr>
          <w:p w14:paraId="5DB4A72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Tris</w:t>
            </w:r>
          </w:p>
        </w:tc>
        <w:tc>
          <w:tcPr>
            <w:tcW w:w="1097" w:type="dxa"/>
            <w:vAlign w:val="center"/>
          </w:tcPr>
          <w:p w14:paraId="767DB61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25mM</w:t>
            </w:r>
          </w:p>
        </w:tc>
      </w:tr>
      <w:tr w:rsidR="002E5DFE" w:rsidRPr="003A1F2B" w14:paraId="1F5597D2" w14:textId="77777777" w:rsidTr="002A1B31">
        <w:tc>
          <w:tcPr>
            <w:tcW w:w="2453" w:type="dxa"/>
            <w:vMerge/>
            <w:vAlign w:val="center"/>
          </w:tcPr>
          <w:p w14:paraId="0774DD85" w14:textId="77777777" w:rsidR="002E5DFE" w:rsidRPr="003A1F2B" w:rsidRDefault="002E5DFE" w:rsidP="002A1B31">
            <w:pPr>
              <w:rPr>
                <w:rFonts w:ascii="Times New Roman" w:hAnsi="Times New Roman" w:cs="Times New Roman"/>
              </w:rPr>
            </w:pPr>
          </w:p>
        </w:tc>
        <w:tc>
          <w:tcPr>
            <w:tcW w:w="4167" w:type="dxa"/>
            <w:vAlign w:val="center"/>
          </w:tcPr>
          <w:p w14:paraId="2962FD9A"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Glycine</w:t>
            </w:r>
          </w:p>
        </w:tc>
        <w:tc>
          <w:tcPr>
            <w:tcW w:w="1097" w:type="dxa"/>
            <w:vAlign w:val="center"/>
          </w:tcPr>
          <w:p w14:paraId="55A7BEF5"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192mM</w:t>
            </w:r>
          </w:p>
        </w:tc>
      </w:tr>
      <w:tr w:rsidR="002E5DFE" w:rsidRPr="003A1F2B" w14:paraId="02104CEB" w14:textId="77777777" w:rsidTr="002A1B31">
        <w:tc>
          <w:tcPr>
            <w:tcW w:w="2453" w:type="dxa"/>
            <w:vMerge/>
            <w:vAlign w:val="center"/>
          </w:tcPr>
          <w:p w14:paraId="31AE0C76" w14:textId="77777777" w:rsidR="002E5DFE" w:rsidRPr="003A1F2B" w:rsidRDefault="002E5DFE" w:rsidP="002A1B31">
            <w:pPr>
              <w:rPr>
                <w:rFonts w:ascii="Times New Roman" w:hAnsi="Times New Roman" w:cs="Times New Roman"/>
              </w:rPr>
            </w:pPr>
          </w:p>
        </w:tc>
        <w:tc>
          <w:tcPr>
            <w:tcW w:w="4167" w:type="dxa"/>
            <w:vAlign w:val="center"/>
          </w:tcPr>
          <w:p w14:paraId="7D20D50B"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SDS</w:t>
            </w:r>
          </w:p>
        </w:tc>
        <w:tc>
          <w:tcPr>
            <w:tcW w:w="1097" w:type="dxa"/>
            <w:vAlign w:val="center"/>
          </w:tcPr>
          <w:p w14:paraId="6F9A0074"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0.01%</w:t>
            </w:r>
          </w:p>
        </w:tc>
      </w:tr>
      <w:tr w:rsidR="002E5DFE" w:rsidRPr="003A1F2B" w14:paraId="3D542DA9" w14:textId="77777777" w:rsidTr="002A1B31">
        <w:tc>
          <w:tcPr>
            <w:tcW w:w="2453" w:type="dxa"/>
            <w:vMerge/>
            <w:vAlign w:val="center"/>
          </w:tcPr>
          <w:p w14:paraId="466380B4" w14:textId="77777777" w:rsidR="002E5DFE" w:rsidRPr="003A1F2B" w:rsidRDefault="002E5DFE" w:rsidP="002A1B31">
            <w:pPr>
              <w:rPr>
                <w:rFonts w:ascii="Times New Roman" w:hAnsi="Times New Roman" w:cs="Times New Roman"/>
              </w:rPr>
            </w:pPr>
          </w:p>
        </w:tc>
        <w:tc>
          <w:tcPr>
            <w:tcW w:w="4167" w:type="dxa"/>
            <w:vAlign w:val="center"/>
          </w:tcPr>
          <w:p w14:paraId="724D4F1C"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Methanol</w:t>
            </w:r>
          </w:p>
        </w:tc>
        <w:tc>
          <w:tcPr>
            <w:tcW w:w="1097" w:type="dxa"/>
            <w:vAlign w:val="center"/>
          </w:tcPr>
          <w:p w14:paraId="1AE0CE3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100ml</w:t>
            </w:r>
          </w:p>
        </w:tc>
      </w:tr>
      <w:tr w:rsidR="002E5DFE" w:rsidRPr="003A1F2B" w14:paraId="5915BB87" w14:textId="77777777" w:rsidTr="002A1B31">
        <w:tc>
          <w:tcPr>
            <w:tcW w:w="2453" w:type="dxa"/>
            <w:vMerge/>
            <w:vAlign w:val="center"/>
          </w:tcPr>
          <w:p w14:paraId="616874C6" w14:textId="77777777" w:rsidR="002E5DFE" w:rsidRPr="003A1F2B" w:rsidRDefault="002E5DFE" w:rsidP="002A1B31">
            <w:pPr>
              <w:rPr>
                <w:rFonts w:ascii="Times New Roman" w:hAnsi="Times New Roman" w:cs="Times New Roman"/>
              </w:rPr>
            </w:pPr>
          </w:p>
        </w:tc>
        <w:tc>
          <w:tcPr>
            <w:tcW w:w="4167" w:type="dxa"/>
            <w:vAlign w:val="center"/>
          </w:tcPr>
          <w:p w14:paraId="7F54BB99"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Distilled water</w:t>
            </w:r>
          </w:p>
        </w:tc>
        <w:tc>
          <w:tcPr>
            <w:tcW w:w="1097" w:type="dxa"/>
            <w:vAlign w:val="center"/>
          </w:tcPr>
          <w:p w14:paraId="70ADDD75"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900ml</w:t>
            </w:r>
          </w:p>
        </w:tc>
      </w:tr>
      <w:tr w:rsidR="002E5DFE" w:rsidRPr="003A1F2B" w14:paraId="04F7A174" w14:textId="77777777" w:rsidTr="002A1B31">
        <w:tc>
          <w:tcPr>
            <w:tcW w:w="2453" w:type="dxa"/>
            <w:vMerge w:val="restart"/>
            <w:vAlign w:val="center"/>
          </w:tcPr>
          <w:p w14:paraId="31C804C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Tris-buffer saline (TBS)</w:t>
            </w:r>
          </w:p>
        </w:tc>
        <w:tc>
          <w:tcPr>
            <w:tcW w:w="4167" w:type="dxa"/>
            <w:vAlign w:val="center"/>
          </w:tcPr>
          <w:p w14:paraId="616C4538"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Tris-HCl (pH7.4)</w:t>
            </w:r>
          </w:p>
        </w:tc>
        <w:tc>
          <w:tcPr>
            <w:tcW w:w="1097" w:type="dxa"/>
            <w:vAlign w:val="center"/>
          </w:tcPr>
          <w:p w14:paraId="11A86A03"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25mM</w:t>
            </w:r>
          </w:p>
        </w:tc>
      </w:tr>
      <w:tr w:rsidR="002E5DFE" w:rsidRPr="003A1F2B" w14:paraId="50475805" w14:textId="77777777" w:rsidTr="002A1B31">
        <w:tc>
          <w:tcPr>
            <w:tcW w:w="2453" w:type="dxa"/>
            <w:vMerge/>
            <w:vAlign w:val="center"/>
          </w:tcPr>
          <w:p w14:paraId="2AF980A3" w14:textId="77777777" w:rsidR="002E5DFE" w:rsidRPr="003A1F2B" w:rsidRDefault="002E5DFE" w:rsidP="002A1B31">
            <w:pPr>
              <w:rPr>
                <w:rFonts w:ascii="Times New Roman" w:hAnsi="Times New Roman" w:cs="Times New Roman"/>
              </w:rPr>
            </w:pPr>
          </w:p>
        </w:tc>
        <w:tc>
          <w:tcPr>
            <w:tcW w:w="4167" w:type="dxa"/>
            <w:vAlign w:val="center"/>
          </w:tcPr>
          <w:p w14:paraId="40C8A81C"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NaCl</w:t>
            </w:r>
          </w:p>
        </w:tc>
        <w:tc>
          <w:tcPr>
            <w:tcW w:w="1097" w:type="dxa"/>
            <w:vAlign w:val="center"/>
          </w:tcPr>
          <w:p w14:paraId="6CE60B2B"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150mM</w:t>
            </w:r>
          </w:p>
        </w:tc>
      </w:tr>
      <w:tr w:rsidR="002E5DFE" w:rsidRPr="003A1F2B" w14:paraId="22F5D8D3" w14:textId="77777777" w:rsidTr="002A1B31">
        <w:tc>
          <w:tcPr>
            <w:tcW w:w="2453" w:type="dxa"/>
            <w:vMerge/>
            <w:vAlign w:val="center"/>
          </w:tcPr>
          <w:p w14:paraId="5C08AB21" w14:textId="77777777" w:rsidR="002E5DFE" w:rsidRPr="003A1F2B" w:rsidRDefault="002E5DFE" w:rsidP="002A1B31">
            <w:pPr>
              <w:rPr>
                <w:rFonts w:ascii="Times New Roman" w:hAnsi="Times New Roman" w:cs="Times New Roman"/>
              </w:rPr>
            </w:pPr>
          </w:p>
        </w:tc>
        <w:tc>
          <w:tcPr>
            <w:tcW w:w="4167" w:type="dxa"/>
            <w:vAlign w:val="center"/>
          </w:tcPr>
          <w:p w14:paraId="5399FFBB"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Distilled water</w:t>
            </w:r>
          </w:p>
        </w:tc>
        <w:tc>
          <w:tcPr>
            <w:tcW w:w="1097" w:type="dxa"/>
            <w:vAlign w:val="center"/>
          </w:tcPr>
          <w:p w14:paraId="55F4949B"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 litre</w:t>
            </w:r>
          </w:p>
        </w:tc>
      </w:tr>
      <w:tr w:rsidR="002E5DFE" w:rsidRPr="003A1F2B" w14:paraId="7868A20A" w14:textId="77777777" w:rsidTr="002A1B31">
        <w:tc>
          <w:tcPr>
            <w:tcW w:w="2453" w:type="dxa"/>
            <w:vMerge w:val="restart"/>
            <w:vAlign w:val="center"/>
          </w:tcPr>
          <w:p w14:paraId="4C8BDA50"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Blocking buffer</w:t>
            </w:r>
          </w:p>
        </w:tc>
        <w:tc>
          <w:tcPr>
            <w:tcW w:w="4167" w:type="dxa"/>
            <w:vAlign w:val="center"/>
          </w:tcPr>
          <w:p w14:paraId="2C4309BA"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TBS</w:t>
            </w:r>
          </w:p>
        </w:tc>
        <w:tc>
          <w:tcPr>
            <w:tcW w:w="1097" w:type="dxa"/>
            <w:vMerge w:val="restart"/>
            <w:vAlign w:val="center"/>
          </w:tcPr>
          <w:p w14:paraId="22D8F62B"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1:1</w:t>
            </w:r>
          </w:p>
        </w:tc>
      </w:tr>
      <w:tr w:rsidR="002E5DFE" w:rsidRPr="003A1F2B" w14:paraId="61C84264" w14:textId="77777777" w:rsidTr="002A1B31">
        <w:tc>
          <w:tcPr>
            <w:tcW w:w="2453" w:type="dxa"/>
            <w:vMerge/>
            <w:vAlign w:val="center"/>
          </w:tcPr>
          <w:p w14:paraId="611D5257" w14:textId="77777777" w:rsidR="002E5DFE" w:rsidRPr="003A1F2B" w:rsidRDefault="002E5DFE" w:rsidP="002A1B31">
            <w:pPr>
              <w:rPr>
                <w:rFonts w:ascii="Times New Roman" w:hAnsi="Times New Roman" w:cs="Times New Roman"/>
              </w:rPr>
            </w:pPr>
          </w:p>
        </w:tc>
        <w:tc>
          <w:tcPr>
            <w:tcW w:w="4167" w:type="dxa"/>
            <w:vAlign w:val="center"/>
          </w:tcPr>
          <w:p w14:paraId="3CECC56C" w14:textId="77777777" w:rsidR="002E5DFE" w:rsidRPr="003A1F2B" w:rsidRDefault="002E5DFE" w:rsidP="002A1B31">
            <w:pPr>
              <w:rPr>
                <w:rFonts w:ascii="Times New Roman" w:hAnsi="Times New Roman" w:cs="Times New Roman"/>
              </w:rPr>
            </w:pPr>
            <w:r w:rsidRPr="003A1F2B">
              <w:rPr>
                <w:rFonts w:ascii="Times New Roman" w:hAnsi="Times New Roman" w:cs="Times New Roman"/>
              </w:rPr>
              <w:t>Intercept® (TBS) Blocking Buffer (Li-Cor)</w:t>
            </w:r>
          </w:p>
        </w:tc>
        <w:tc>
          <w:tcPr>
            <w:tcW w:w="1097" w:type="dxa"/>
            <w:vMerge/>
            <w:vAlign w:val="center"/>
          </w:tcPr>
          <w:p w14:paraId="625E96B3" w14:textId="77777777" w:rsidR="002E5DFE" w:rsidRPr="003A1F2B" w:rsidRDefault="002E5DFE" w:rsidP="002A1B31">
            <w:pPr>
              <w:rPr>
                <w:rFonts w:ascii="Times New Roman" w:hAnsi="Times New Roman" w:cs="Times New Roman"/>
              </w:rPr>
            </w:pPr>
          </w:p>
        </w:tc>
      </w:tr>
    </w:tbl>
    <w:p w14:paraId="5AA7EFB6" w14:textId="77777777" w:rsidR="002E5DFE" w:rsidRPr="003A1F2B" w:rsidRDefault="002E5DFE" w:rsidP="002E5DFE">
      <w:pPr>
        <w:rPr>
          <w:rFonts w:ascii="Times New Roman" w:hAnsi="Times New Roman" w:cs="Times New Roman"/>
        </w:rPr>
      </w:pPr>
    </w:p>
    <w:p w14:paraId="77A3FCD8" w14:textId="77777777" w:rsidR="002E5DFE" w:rsidRPr="003A1F2B" w:rsidRDefault="002E5DFE" w:rsidP="002E5DFE">
      <w:pPr>
        <w:rPr>
          <w:rFonts w:ascii="Times New Roman" w:hAnsi="Times New Roman" w:cs="Times New Roman"/>
        </w:rPr>
      </w:pPr>
    </w:p>
    <w:p w14:paraId="493E9424" w14:textId="6C737ED3" w:rsidR="000F17A0" w:rsidRPr="001C4880" w:rsidRDefault="000F17A0" w:rsidP="001C4880"/>
    <w:sectPr w:rsidR="000F17A0" w:rsidRPr="001C488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E7C2A" w14:textId="77777777" w:rsidR="00722618" w:rsidRDefault="00722618" w:rsidP="000A7D69">
      <w:pPr>
        <w:spacing w:after="0" w:line="240" w:lineRule="auto"/>
      </w:pPr>
      <w:r>
        <w:separator/>
      </w:r>
    </w:p>
  </w:endnote>
  <w:endnote w:type="continuationSeparator" w:id="0">
    <w:p w14:paraId="63ED8A5A" w14:textId="77777777" w:rsidR="00722618" w:rsidRDefault="00722618" w:rsidP="000A7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2BD44" w14:textId="77777777" w:rsidR="00B3588F" w:rsidRPr="00B3588F" w:rsidRDefault="00B3588F">
    <w:pPr>
      <w:pStyle w:val="Footer"/>
      <w:jc w:val="center"/>
    </w:pPr>
    <w:r w:rsidRPr="00B3588F">
      <w:t xml:space="preserve">Page </w:t>
    </w:r>
    <w:r w:rsidRPr="00B3588F">
      <w:fldChar w:fldCharType="begin"/>
    </w:r>
    <w:r w:rsidRPr="00B3588F">
      <w:instrText xml:space="preserve"> PAGE  \* Arabic  \* MERGEFORMAT </w:instrText>
    </w:r>
    <w:r w:rsidRPr="00B3588F">
      <w:fldChar w:fldCharType="separate"/>
    </w:r>
    <w:r w:rsidRPr="00B3588F">
      <w:rPr>
        <w:noProof/>
      </w:rPr>
      <w:t>2</w:t>
    </w:r>
    <w:r w:rsidRPr="00B3588F">
      <w:fldChar w:fldCharType="end"/>
    </w:r>
    <w:r w:rsidRPr="00B3588F">
      <w:t xml:space="preserve"> of </w:t>
    </w:r>
    <w:fldSimple w:instr=" NUMPAGES  \* Arabic  \* MERGEFORMAT ">
      <w:r w:rsidRPr="00B3588F">
        <w:rPr>
          <w:noProof/>
        </w:rPr>
        <w:t>2</w:t>
      </w:r>
    </w:fldSimple>
  </w:p>
  <w:p w14:paraId="46C54E42" w14:textId="77777777" w:rsidR="00B3588F" w:rsidRDefault="00B358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40667" w14:textId="77777777" w:rsidR="00722618" w:rsidRDefault="00722618" w:rsidP="000A7D69">
      <w:pPr>
        <w:spacing w:after="0" w:line="240" w:lineRule="auto"/>
      </w:pPr>
      <w:r>
        <w:separator/>
      </w:r>
    </w:p>
  </w:footnote>
  <w:footnote w:type="continuationSeparator" w:id="0">
    <w:p w14:paraId="0FE9DBD9" w14:textId="77777777" w:rsidR="00722618" w:rsidRDefault="00722618" w:rsidP="000A7D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29B91" w14:textId="1B57FA32" w:rsidR="009559E1" w:rsidRPr="00CC25AC" w:rsidRDefault="000A7D69" w:rsidP="00CC25AC">
    <w:pPr>
      <w:pStyle w:val="Header"/>
      <w:rPr>
        <w:rFonts w:ascii="Times New Roman" w:hAnsi="Times New Roman" w:cs="Times New Roman"/>
      </w:rPr>
    </w:pPr>
    <w:r w:rsidRPr="00CC25AC">
      <w:rPr>
        <w:rFonts w:ascii="Times New Roman" w:hAnsi="Times New Roman" w:cs="Times New Roman"/>
      </w:rPr>
      <w:t>Supplemental Informatio</w:t>
    </w:r>
    <w:r w:rsidR="009559E1" w:rsidRPr="00CC25AC">
      <w:rPr>
        <w:rFonts w:ascii="Times New Roman" w:hAnsi="Times New Roman" w:cs="Times New Roman"/>
      </w:rPr>
      <w:t>n</w:t>
    </w:r>
  </w:p>
  <w:p w14:paraId="4F79FA7D" w14:textId="7F16B5CE" w:rsidR="000A7D69" w:rsidRPr="000A7D69" w:rsidRDefault="000A7D69">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533EDF"/>
    <w:multiLevelType w:val="hybridMultilevel"/>
    <w:tmpl w:val="62D01CF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36EA649D"/>
    <w:multiLevelType w:val="hybridMultilevel"/>
    <w:tmpl w:val="3B965052"/>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3F6F520D"/>
    <w:multiLevelType w:val="hybridMultilevel"/>
    <w:tmpl w:val="0A34C6BE"/>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4CB3212B"/>
    <w:multiLevelType w:val="hybridMultilevel"/>
    <w:tmpl w:val="2E5AB73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654B3002"/>
    <w:multiLevelType w:val="hybridMultilevel"/>
    <w:tmpl w:val="0C02255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720587803">
    <w:abstractNumId w:val="2"/>
  </w:num>
  <w:num w:numId="2" w16cid:durableId="521864813">
    <w:abstractNumId w:val="1"/>
  </w:num>
  <w:num w:numId="3" w16cid:durableId="1090157483">
    <w:abstractNumId w:val="0"/>
  </w:num>
  <w:num w:numId="4" w16cid:durableId="447966434">
    <w:abstractNumId w:val="4"/>
  </w:num>
  <w:num w:numId="5" w16cid:durableId="8979347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B62"/>
    <w:rsid w:val="00001544"/>
    <w:rsid w:val="00002DE3"/>
    <w:rsid w:val="00011828"/>
    <w:rsid w:val="000142B3"/>
    <w:rsid w:val="00014E7B"/>
    <w:rsid w:val="00020CA0"/>
    <w:rsid w:val="000243FB"/>
    <w:rsid w:val="0002698E"/>
    <w:rsid w:val="00032723"/>
    <w:rsid w:val="0003634E"/>
    <w:rsid w:val="00036D51"/>
    <w:rsid w:val="00037F9F"/>
    <w:rsid w:val="00044A8B"/>
    <w:rsid w:val="00051912"/>
    <w:rsid w:val="00052793"/>
    <w:rsid w:val="00065BB0"/>
    <w:rsid w:val="000712BF"/>
    <w:rsid w:val="00080793"/>
    <w:rsid w:val="00081080"/>
    <w:rsid w:val="00082D14"/>
    <w:rsid w:val="00090205"/>
    <w:rsid w:val="000A2C4A"/>
    <w:rsid w:val="000A4B1F"/>
    <w:rsid w:val="000A65D4"/>
    <w:rsid w:val="000A7D69"/>
    <w:rsid w:val="000B16B1"/>
    <w:rsid w:val="000B29A9"/>
    <w:rsid w:val="000B2E1E"/>
    <w:rsid w:val="000B6320"/>
    <w:rsid w:val="000C4B61"/>
    <w:rsid w:val="000C5144"/>
    <w:rsid w:val="000C7AD3"/>
    <w:rsid w:val="000E32C5"/>
    <w:rsid w:val="000E42DC"/>
    <w:rsid w:val="000E526A"/>
    <w:rsid w:val="000E5AB1"/>
    <w:rsid w:val="000F17A0"/>
    <w:rsid w:val="000F204C"/>
    <w:rsid w:val="000F2BA0"/>
    <w:rsid w:val="000F2C2D"/>
    <w:rsid w:val="000F53D9"/>
    <w:rsid w:val="001024F9"/>
    <w:rsid w:val="001061D2"/>
    <w:rsid w:val="00114C95"/>
    <w:rsid w:val="00116CFD"/>
    <w:rsid w:val="0012665C"/>
    <w:rsid w:val="00131B43"/>
    <w:rsid w:val="00134181"/>
    <w:rsid w:val="0015227C"/>
    <w:rsid w:val="001530A6"/>
    <w:rsid w:val="00154B9C"/>
    <w:rsid w:val="00156717"/>
    <w:rsid w:val="00160AF5"/>
    <w:rsid w:val="0016196C"/>
    <w:rsid w:val="00170337"/>
    <w:rsid w:val="00172B62"/>
    <w:rsid w:val="001803D6"/>
    <w:rsid w:val="00182DBF"/>
    <w:rsid w:val="00185E43"/>
    <w:rsid w:val="00195A8B"/>
    <w:rsid w:val="001A7A34"/>
    <w:rsid w:val="001B08F2"/>
    <w:rsid w:val="001B2D6C"/>
    <w:rsid w:val="001B4D89"/>
    <w:rsid w:val="001C4880"/>
    <w:rsid w:val="001C5260"/>
    <w:rsid w:val="001C5C1B"/>
    <w:rsid w:val="001C7D8A"/>
    <w:rsid w:val="001D262B"/>
    <w:rsid w:val="001F11BB"/>
    <w:rsid w:val="001F64C5"/>
    <w:rsid w:val="00200D5E"/>
    <w:rsid w:val="0021318A"/>
    <w:rsid w:val="00225F92"/>
    <w:rsid w:val="00230BAE"/>
    <w:rsid w:val="00230BE7"/>
    <w:rsid w:val="00231CDC"/>
    <w:rsid w:val="00241F15"/>
    <w:rsid w:val="0025365A"/>
    <w:rsid w:val="00254ED9"/>
    <w:rsid w:val="0025712A"/>
    <w:rsid w:val="00264B1B"/>
    <w:rsid w:val="00267118"/>
    <w:rsid w:val="00270E1C"/>
    <w:rsid w:val="002777F8"/>
    <w:rsid w:val="00284287"/>
    <w:rsid w:val="00287C14"/>
    <w:rsid w:val="0029524D"/>
    <w:rsid w:val="002A0FEA"/>
    <w:rsid w:val="002A6B4A"/>
    <w:rsid w:val="002B2EED"/>
    <w:rsid w:val="002C003D"/>
    <w:rsid w:val="002C0737"/>
    <w:rsid w:val="002C2CB8"/>
    <w:rsid w:val="002C38B7"/>
    <w:rsid w:val="002D024B"/>
    <w:rsid w:val="002D28D5"/>
    <w:rsid w:val="002D4837"/>
    <w:rsid w:val="002D4A27"/>
    <w:rsid w:val="002D70B0"/>
    <w:rsid w:val="002E114F"/>
    <w:rsid w:val="002E23DD"/>
    <w:rsid w:val="002E5DFE"/>
    <w:rsid w:val="002E79E4"/>
    <w:rsid w:val="003005AB"/>
    <w:rsid w:val="00307A0D"/>
    <w:rsid w:val="003110B7"/>
    <w:rsid w:val="003129F9"/>
    <w:rsid w:val="00314A62"/>
    <w:rsid w:val="00317C12"/>
    <w:rsid w:val="003264C5"/>
    <w:rsid w:val="00327443"/>
    <w:rsid w:val="00337568"/>
    <w:rsid w:val="00337FB9"/>
    <w:rsid w:val="003434E9"/>
    <w:rsid w:val="003454D4"/>
    <w:rsid w:val="00347199"/>
    <w:rsid w:val="00347C56"/>
    <w:rsid w:val="00347D36"/>
    <w:rsid w:val="00351018"/>
    <w:rsid w:val="00351B23"/>
    <w:rsid w:val="0035472D"/>
    <w:rsid w:val="0035568C"/>
    <w:rsid w:val="00357BD0"/>
    <w:rsid w:val="00393F54"/>
    <w:rsid w:val="003A154C"/>
    <w:rsid w:val="003A6539"/>
    <w:rsid w:val="003A7129"/>
    <w:rsid w:val="003B5F18"/>
    <w:rsid w:val="003C47CD"/>
    <w:rsid w:val="003C5F32"/>
    <w:rsid w:val="003D051B"/>
    <w:rsid w:val="003D2925"/>
    <w:rsid w:val="003D78BC"/>
    <w:rsid w:val="003E0379"/>
    <w:rsid w:val="003E09F1"/>
    <w:rsid w:val="003E0AFD"/>
    <w:rsid w:val="003E167A"/>
    <w:rsid w:val="003F03B1"/>
    <w:rsid w:val="003F11FC"/>
    <w:rsid w:val="003F18AD"/>
    <w:rsid w:val="003F1F7C"/>
    <w:rsid w:val="00403DB0"/>
    <w:rsid w:val="004079E4"/>
    <w:rsid w:val="00411925"/>
    <w:rsid w:val="004315E6"/>
    <w:rsid w:val="00442416"/>
    <w:rsid w:val="00446A72"/>
    <w:rsid w:val="00453D68"/>
    <w:rsid w:val="00461B2E"/>
    <w:rsid w:val="00466DF8"/>
    <w:rsid w:val="00467DAC"/>
    <w:rsid w:val="00477E40"/>
    <w:rsid w:val="00487879"/>
    <w:rsid w:val="00490AAC"/>
    <w:rsid w:val="00490EF0"/>
    <w:rsid w:val="004937B0"/>
    <w:rsid w:val="004953EF"/>
    <w:rsid w:val="004A1211"/>
    <w:rsid w:val="004A145A"/>
    <w:rsid w:val="004A2681"/>
    <w:rsid w:val="004A675B"/>
    <w:rsid w:val="004A687A"/>
    <w:rsid w:val="004B1707"/>
    <w:rsid w:val="004B3074"/>
    <w:rsid w:val="004C00E4"/>
    <w:rsid w:val="004C7B3D"/>
    <w:rsid w:val="004D12F2"/>
    <w:rsid w:val="004D4E09"/>
    <w:rsid w:val="004D764A"/>
    <w:rsid w:val="004E16C7"/>
    <w:rsid w:val="004E422C"/>
    <w:rsid w:val="004E5EEE"/>
    <w:rsid w:val="004F5DBF"/>
    <w:rsid w:val="0050308B"/>
    <w:rsid w:val="0050513B"/>
    <w:rsid w:val="0051078C"/>
    <w:rsid w:val="00511E49"/>
    <w:rsid w:val="00512039"/>
    <w:rsid w:val="00512C31"/>
    <w:rsid w:val="00512E6B"/>
    <w:rsid w:val="00513EDB"/>
    <w:rsid w:val="00516446"/>
    <w:rsid w:val="0052038A"/>
    <w:rsid w:val="00521B1F"/>
    <w:rsid w:val="00527086"/>
    <w:rsid w:val="00540850"/>
    <w:rsid w:val="005471FE"/>
    <w:rsid w:val="00554531"/>
    <w:rsid w:val="00566564"/>
    <w:rsid w:val="00573460"/>
    <w:rsid w:val="005770D8"/>
    <w:rsid w:val="00584160"/>
    <w:rsid w:val="005863C5"/>
    <w:rsid w:val="00592203"/>
    <w:rsid w:val="00597BC7"/>
    <w:rsid w:val="005A0192"/>
    <w:rsid w:val="005A2996"/>
    <w:rsid w:val="005A4D55"/>
    <w:rsid w:val="005C3DBF"/>
    <w:rsid w:val="005C3DE9"/>
    <w:rsid w:val="005D59E4"/>
    <w:rsid w:val="005D7B51"/>
    <w:rsid w:val="005E2836"/>
    <w:rsid w:val="005E2B12"/>
    <w:rsid w:val="005E2F38"/>
    <w:rsid w:val="005F019C"/>
    <w:rsid w:val="005F7677"/>
    <w:rsid w:val="00600E08"/>
    <w:rsid w:val="00601E12"/>
    <w:rsid w:val="006116C0"/>
    <w:rsid w:val="00613B4D"/>
    <w:rsid w:val="00613E17"/>
    <w:rsid w:val="00616129"/>
    <w:rsid w:val="006201AA"/>
    <w:rsid w:val="00621C1B"/>
    <w:rsid w:val="00623A3C"/>
    <w:rsid w:val="00626047"/>
    <w:rsid w:val="006261F3"/>
    <w:rsid w:val="00632F3E"/>
    <w:rsid w:val="00633E78"/>
    <w:rsid w:val="00641E63"/>
    <w:rsid w:val="00644D97"/>
    <w:rsid w:val="00656881"/>
    <w:rsid w:val="00677153"/>
    <w:rsid w:val="006855C9"/>
    <w:rsid w:val="00697E76"/>
    <w:rsid w:val="006A161B"/>
    <w:rsid w:val="006B163F"/>
    <w:rsid w:val="006C58A2"/>
    <w:rsid w:val="006E0D90"/>
    <w:rsid w:val="006E1B56"/>
    <w:rsid w:val="006E7390"/>
    <w:rsid w:val="006F1DE5"/>
    <w:rsid w:val="00706F0B"/>
    <w:rsid w:val="0072108D"/>
    <w:rsid w:val="00721D9A"/>
    <w:rsid w:val="00722618"/>
    <w:rsid w:val="00723DAA"/>
    <w:rsid w:val="00753ED9"/>
    <w:rsid w:val="00755559"/>
    <w:rsid w:val="00770402"/>
    <w:rsid w:val="0077335A"/>
    <w:rsid w:val="007815B1"/>
    <w:rsid w:val="00794CC5"/>
    <w:rsid w:val="007A4F27"/>
    <w:rsid w:val="007A5098"/>
    <w:rsid w:val="007A6B8A"/>
    <w:rsid w:val="007A745B"/>
    <w:rsid w:val="007B558C"/>
    <w:rsid w:val="007B618F"/>
    <w:rsid w:val="007C206A"/>
    <w:rsid w:val="007D00F3"/>
    <w:rsid w:val="007D6902"/>
    <w:rsid w:val="007E1B51"/>
    <w:rsid w:val="007E3DDC"/>
    <w:rsid w:val="007F1EF3"/>
    <w:rsid w:val="007F56E6"/>
    <w:rsid w:val="00807BD0"/>
    <w:rsid w:val="008145F5"/>
    <w:rsid w:val="008152F7"/>
    <w:rsid w:val="008170FD"/>
    <w:rsid w:val="00823FC4"/>
    <w:rsid w:val="008253DD"/>
    <w:rsid w:val="00837AD2"/>
    <w:rsid w:val="0084116A"/>
    <w:rsid w:val="0087456E"/>
    <w:rsid w:val="008765B9"/>
    <w:rsid w:val="00891915"/>
    <w:rsid w:val="008A2E34"/>
    <w:rsid w:val="008B02E3"/>
    <w:rsid w:val="008B29D5"/>
    <w:rsid w:val="008B7D10"/>
    <w:rsid w:val="008C2C93"/>
    <w:rsid w:val="008C6127"/>
    <w:rsid w:val="008D17F3"/>
    <w:rsid w:val="008D33E3"/>
    <w:rsid w:val="008D5A31"/>
    <w:rsid w:val="008E4FC0"/>
    <w:rsid w:val="008F1AEC"/>
    <w:rsid w:val="008F6694"/>
    <w:rsid w:val="008F77EE"/>
    <w:rsid w:val="00906F03"/>
    <w:rsid w:val="00922F39"/>
    <w:rsid w:val="00934E0F"/>
    <w:rsid w:val="00936653"/>
    <w:rsid w:val="009457F9"/>
    <w:rsid w:val="009468AC"/>
    <w:rsid w:val="0095045E"/>
    <w:rsid w:val="00951F81"/>
    <w:rsid w:val="009559E1"/>
    <w:rsid w:val="0095601D"/>
    <w:rsid w:val="009563DD"/>
    <w:rsid w:val="00963BAA"/>
    <w:rsid w:val="0096535D"/>
    <w:rsid w:val="00966CBC"/>
    <w:rsid w:val="009677CC"/>
    <w:rsid w:val="00985BEB"/>
    <w:rsid w:val="00986259"/>
    <w:rsid w:val="00991A7F"/>
    <w:rsid w:val="009964D4"/>
    <w:rsid w:val="00997DAF"/>
    <w:rsid w:val="009A3B0B"/>
    <w:rsid w:val="009A5335"/>
    <w:rsid w:val="009A7196"/>
    <w:rsid w:val="009B080E"/>
    <w:rsid w:val="009B3F33"/>
    <w:rsid w:val="009B5CD4"/>
    <w:rsid w:val="009C51E3"/>
    <w:rsid w:val="009C687A"/>
    <w:rsid w:val="009D11F0"/>
    <w:rsid w:val="009D3097"/>
    <w:rsid w:val="009D69CC"/>
    <w:rsid w:val="009E6BB8"/>
    <w:rsid w:val="00A01377"/>
    <w:rsid w:val="00A06DA4"/>
    <w:rsid w:val="00A06E31"/>
    <w:rsid w:val="00A13F69"/>
    <w:rsid w:val="00A145C3"/>
    <w:rsid w:val="00A1599D"/>
    <w:rsid w:val="00A173EC"/>
    <w:rsid w:val="00A21C8C"/>
    <w:rsid w:val="00A22335"/>
    <w:rsid w:val="00A22E41"/>
    <w:rsid w:val="00A30506"/>
    <w:rsid w:val="00A40A6A"/>
    <w:rsid w:val="00A43A82"/>
    <w:rsid w:val="00A45C87"/>
    <w:rsid w:val="00A47B11"/>
    <w:rsid w:val="00A53679"/>
    <w:rsid w:val="00A60AA3"/>
    <w:rsid w:val="00A62CF2"/>
    <w:rsid w:val="00A646A2"/>
    <w:rsid w:val="00A650CB"/>
    <w:rsid w:val="00A67CCC"/>
    <w:rsid w:val="00A7491D"/>
    <w:rsid w:val="00A77ABD"/>
    <w:rsid w:val="00A80867"/>
    <w:rsid w:val="00A91DF9"/>
    <w:rsid w:val="00A941EF"/>
    <w:rsid w:val="00A95E34"/>
    <w:rsid w:val="00AB0DB7"/>
    <w:rsid w:val="00AB468D"/>
    <w:rsid w:val="00AB5A4D"/>
    <w:rsid w:val="00AB5B09"/>
    <w:rsid w:val="00AC26B4"/>
    <w:rsid w:val="00AC3E27"/>
    <w:rsid w:val="00AD2E29"/>
    <w:rsid w:val="00AE5461"/>
    <w:rsid w:val="00AF11CE"/>
    <w:rsid w:val="00AF7851"/>
    <w:rsid w:val="00B043DB"/>
    <w:rsid w:val="00B223B0"/>
    <w:rsid w:val="00B22967"/>
    <w:rsid w:val="00B26FE8"/>
    <w:rsid w:val="00B31E49"/>
    <w:rsid w:val="00B3588F"/>
    <w:rsid w:val="00B408C4"/>
    <w:rsid w:val="00B66578"/>
    <w:rsid w:val="00B67FD5"/>
    <w:rsid w:val="00B805F8"/>
    <w:rsid w:val="00B8311E"/>
    <w:rsid w:val="00B91C87"/>
    <w:rsid w:val="00B9743C"/>
    <w:rsid w:val="00B97F03"/>
    <w:rsid w:val="00BA3074"/>
    <w:rsid w:val="00BA3A7E"/>
    <w:rsid w:val="00BA4486"/>
    <w:rsid w:val="00BB03B6"/>
    <w:rsid w:val="00BB37D1"/>
    <w:rsid w:val="00BB41BC"/>
    <w:rsid w:val="00BC4536"/>
    <w:rsid w:val="00BC5979"/>
    <w:rsid w:val="00BC6034"/>
    <w:rsid w:val="00BD3129"/>
    <w:rsid w:val="00BD4FE5"/>
    <w:rsid w:val="00BE0610"/>
    <w:rsid w:val="00BE7A6F"/>
    <w:rsid w:val="00BF4ADB"/>
    <w:rsid w:val="00BF4C7B"/>
    <w:rsid w:val="00C013EB"/>
    <w:rsid w:val="00C1107D"/>
    <w:rsid w:val="00C35525"/>
    <w:rsid w:val="00C5604F"/>
    <w:rsid w:val="00C70002"/>
    <w:rsid w:val="00C70086"/>
    <w:rsid w:val="00C70CE8"/>
    <w:rsid w:val="00C8058C"/>
    <w:rsid w:val="00C81D6A"/>
    <w:rsid w:val="00C822DD"/>
    <w:rsid w:val="00C86852"/>
    <w:rsid w:val="00CA5776"/>
    <w:rsid w:val="00CA7BD0"/>
    <w:rsid w:val="00CB0B63"/>
    <w:rsid w:val="00CB40F0"/>
    <w:rsid w:val="00CC1BE8"/>
    <w:rsid w:val="00CC25AC"/>
    <w:rsid w:val="00CC65E4"/>
    <w:rsid w:val="00CD197F"/>
    <w:rsid w:val="00CD4F0A"/>
    <w:rsid w:val="00CD54C3"/>
    <w:rsid w:val="00CE25BF"/>
    <w:rsid w:val="00CF1867"/>
    <w:rsid w:val="00CF35A7"/>
    <w:rsid w:val="00CF6B24"/>
    <w:rsid w:val="00D05364"/>
    <w:rsid w:val="00D13D7A"/>
    <w:rsid w:val="00D15E37"/>
    <w:rsid w:val="00D20357"/>
    <w:rsid w:val="00D37B5D"/>
    <w:rsid w:val="00D47420"/>
    <w:rsid w:val="00D50139"/>
    <w:rsid w:val="00D5013B"/>
    <w:rsid w:val="00D50EAA"/>
    <w:rsid w:val="00D528FE"/>
    <w:rsid w:val="00D540B7"/>
    <w:rsid w:val="00D63B70"/>
    <w:rsid w:val="00D65422"/>
    <w:rsid w:val="00D762E8"/>
    <w:rsid w:val="00D76379"/>
    <w:rsid w:val="00D85431"/>
    <w:rsid w:val="00D918CB"/>
    <w:rsid w:val="00D92B36"/>
    <w:rsid w:val="00DA1875"/>
    <w:rsid w:val="00DA5186"/>
    <w:rsid w:val="00DA7742"/>
    <w:rsid w:val="00DB0E37"/>
    <w:rsid w:val="00DB1BCB"/>
    <w:rsid w:val="00DC1C9F"/>
    <w:rsid w:val="00DC40E2"/>
    <w:rsid w:val="00DC5B58"/>
    <w:rsid w:val="00DC6AEA"/>
    <w:rsid w:val="00DE3D62"/>
    <w:rsid w:val="00DF3606"/>
    <w:rsid w:val="00E04872"/>
    <w:rsid w:val="00E07D0F"/>
    <w:rsid w:val="00E10F13"/>
    <w:rsid w:val="00E200C3"/>
    <w:rsid w:val="00E35112"/>
    <w:rsid w:val="00E364F0"/>
    <w:rsid w:val="00E410C4"/>
    <w:rsid w:val="00E41476"/>
    <w:rsid w:val="00E518C2"/>
    <w:rsid w:val="00E60DF9"/>
    <w:rsid w:val="00E63702"/>
    <w:rsid w:val="00E76F4D"/>
    <w:rsid w:val="00EA08E9"/>
    <w:rsid w:val="00EB28E0"/>
    <w:rsid w:val="00EC1A58"/>
    <w:rsid w:val="00ED4E8C"/>
    <w:rsid w:val="00EE747D"/>
    <w:rsid w:val="00EF06BC"/>
    <w:rsid w:val="00EF5444"/>
    <w:rsid w:val="00F03393"/>
    <w:rsid w:val="00F03D15"/>
    <w:rsid w:val="00F12757"/>
    <w:rsid w:val="00F13FB5"/>
    <w:rsid w:val="00F15094"/>
    <w:rsid w:val="00F16317"/>
    <w:rsid w:val="00F2082A"/>
    <w:rsid w:val="00F412F5"/>
    <w:rsid w:val="00F5009B"/>
    <w:rsid w:val="00F507F3"/>
    <w:rsid w:val="00F5721D"/>
    <w:rsid w:val="00F602F0"/>
    <w:rsid w:val="00F614E4"/>
    <w:rsid w:val="00F63367"/>
    <w:rsid w:val="00F7768F"/>
    <w:rsid w:val="00F9103E"/>
    <w:rsid w:val="00F9784B"/>
    <w:rsid w:val="00FA6742"/>
    <w:rsid w:val="00FA70E5"/>
    <w:rsid w:val="00FB0364"/>
    <w:rsid w:val="00FD48CD"/>
    <w:rsid w:val="00FE5125"/>
    <w:rsid w:val="00FF1889"/>
    <w:rsid w:val="00FF4856"/>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2E69E"/>
  <w15:chartTrackingRefBased/>
  <w15:docId w15:val="{5959E5D6-8847-4095-80BC-0F48E100B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SG"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ED9"/>
  </w:style>
  <w:style w:type="paragraph" w:styleId="Heading1">
    <w:name w:val="heading 1"/>
    <w:basedOn w:val="Normal"/>
    <w:next w:val="Normal"/>
    <w:link w:val="Heading1Char"/>
    <w:uiPriority w:val="9"/>
    <w:qFormat/>
    <w:rsid w:val="003C47CD"/>
    <w:pPr>
      <w:keepNext/>
      <w:keepLines/>
      <w:spacing w:before="360" w:after="80"/>
      <w:outlineLvl w:val="0"/>
    </w:pPr>
    <w:rPr>
      <w:rFonts w:ascii="Times New Roman" w:eastAsiaTheme="majorEastAsia" w:hAnsi="Times New Roman" w:cstheme="majorBidi"/>
      <w:b/>
      <w:color w:val="0F4761" w:themeColor="accent1" w:themeShade="BF"/>
      <w:sz w:val="36"/>
      <w:szCs w:val="40"/>
      <w:u w:val="single"/>
    </w:rPr>
  </w:style>
  <w:style w:type="paragraph" w:styleId="Heading2">
    <w:name w:val="heading 2"/>
    <w:basedOn w:val="Normal"/>
    <w:next w:val="Normal"/>
    <w:link w:val="Heading2Char"/>
    <w:uiPriority w:val="9"/>
    <w:unhideWhenUsed/>
    <w:qFormat/>
    <w:rsid w:val="003C47CD"/>
    <w:pPr>
      <w:keepNext/>
      <w:keepLines/>
      <w:spacing w:before="280" w:after="200"/>
      <w:outlineLvl w:val="1"/>
    </w:pPr>
    <w:rPr>
      <w:rFonts w:ascii="Times New Roman" w:eastAsiaTheme="majorEastAsia" w:hAnsi="Times New Roman" w:cstheme="majorBidi"/>
      <w:b/>
      <w:szCs w:val="32"/>
    </w:rPr>
  </w:style>
  <w:style w:type="paragraph" w:styleId="Heading3">
    <w:name w:val="heading 3"/>
    <w:basedOn w:val="Normal"/>
    <w:next w:val="Normal"/>
    <w:link w:val="Heading3Char"/>
    <w:uiPriority w:val="9"/>
    <w:semiHidden/>
    <w:unhideWhenUsed/>
    <w:qFormat/>
    <w:rsid w:val="00172B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72B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72B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72B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2B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2B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2B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47CD"/>
    <w:rPr>
      <w:rFonts w:ascii="Times New Roman" w:eastAsiaTheme="majorEastAsia" w:hAnsi="Times New Roman" w:cstheme="majorBidi"/>
      <w:b/>
      <w:color w:val="0F4761" w:themeColor="accent1" w:themeShade="BF"/>
      <w:sz w:val="36"/>
      <w:szCs w:val="40"/>
      <w:u w:val="single"/>
    </w:rPr>
  </w:style>
  <w:style w:type="character" w:customStyle="1" w:styleId="Heading2Char">
    <w:name w:val="Heading 2 Char"/>
    <w:basedOn w:val="DefaultParagraphFont"/>
    <w:link w:val="Heading2"/>
    <w:uiPriority w:val="9"/>
    <w:rsid w:val="003C47CD"/>
    <w:rPr>
      <w:rFonts w:ascii="Times New Roman" w:eastAsiaTheme="majorEastAsia" w:hAnsi="Times New Roman" w:cstheme="majorBidi"/>
      <w:b/>
      <w:szCs w:val="32"/>
    </w:rPr>
  </w:style>
  <w:style w:type="character" w:customStyle="1" w:styleId="Heading3Char">
    <w:name w:val="Heading 3 Char"/>
    <w:basedOn w:val="DefaultParagraphFont"/>
    <w:link w:val="Heading3"/>
    <w:uiPriority w:val="9"/>
    <w:semiHidden/>
    <w:rsid w:val="00172B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72B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72B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72B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2B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2B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2B62"/>
    <w:rPr>
      <w:rFonts w:eastAsiaTheme="majorEastAsia" w:cstheme="majorBidi"/>
      <w:color w:val="272727" w:themeColor="text1" w:themeTint="D8"/>
    </w:rPr>
  </w:style>
  <w:style w:type="paragraph" w:styleId="Title">
    <w:name w:val="Title"/>
    <w:basedOn w:val="Normal"/>
    <w:next w:val="Normal"/>
    <w:link w:val="TitleChar"/>
    <w:uiPriority w:val="10"/>
    <w:qFormat/>
    <w:rsid w:val="00172B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2B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2B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2B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2B62"/>
    <w:pPr>
      <w:spacing w:before="160"/>
      <w:jc w:val="center"/>
    </w:pPr>
    <w:rPr>
      <w:i/>
      <w:iCs/>
      <w:color w:val="404040" w:themeColor="text1" w:themeTint="BF"/>
    </w:rPr>
  </w:style>
  <w:style w:type="character" w:customStyle="1" w:styleId="QuoteChar">
    <w:name w:val="Quote Char"/>
    <w:basedOn w:val="DefaultParagraphFont"/>
    <w:link w:val="Quote"/>
    <w:uiPriority w:val="29"/>
    <w:rsid w:val="00172B62"/>
    <w:rPr>
      <w:i/>
      <w:iCs/>
      <w:color w:val="404040" w:themeColor="text1" w:themeTint="BF"/>
    </w:rPr>
  </w:style>
  <w:style w:type="paragraph" w:styleId="ListParagraph">
    <w:name w:val="List Paragraph"/>
    <w:basedOn w:val="Normal"/>
    <w:uiPriority w:val="34"/>
    <w:qFormat/>
    <w:rsid w:val="00172B62"/>
    <w:pPr>
      <w:ind w:left="720"/>
      <w:contextualSpacing/>
    </w:pPr>
  </w:style>
  <w:style w:type="character" w:styleId="IntenseEmphasis">
    <w:name w:val="Intense Emphasis"/>
    <w:basedOn w:val="DefaultParagraphFont"/>
    <w:uiPriority w:val="21"/>
    <w:qFormat/>
    <w:rsid w:val="00172B62"/>
    <w:rPr>
      <w:i/>
      <w:iCs/>
      <w:color w:val="0F4761" w:themeColor="accent1" w:themeShade="BF"/>
    </w:rPr>
  </w:style>
  <w:style w:type="paragraph" w:styleId="IntenseQuote">
    <w:name w:val="Intense Quote"/>
    <w:basedOn w:val="Normal"/>
    <w:next w:val="Normal"/>
    <w:link w:val="IntenseQuoteChar"/>
    <w:uiPriority w:val="30"/>
    <w:qFormat/>
    <w:rsid w:val="00172B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2B62"/>
    <w:rPr>
      <w:i/>
      <w:iCs/>
      <w:color w:val="0F4761" w:themeColor="accent1" w:themeShade="BF"/>
    </w:rPr>
  </w:style>
  <w:style w:type="character" w:styleId="IntenseReference">
    <w:name w:val="Intense Reference"/>
    <w:basedOn w:val="DefaultParagraphFont"/>
    <w:uiPriority w:val="32"/>
    <w:qFormat/>
    <w:rsid w:val="00172B62"/>
    <w:rPr>
      <w:b/>
      <w:bCs/>
      <w:smallCaps/>
      <w:color w:val="0F4761" w:themeColor="accent1" w:themeShade="BF"/>
      <w:spacing w:val="5"/>
    </w:rPr>
  </w:style>
  <w:style w:type="table" w:styleId="TableGrid">
    <w:name w:val="Table Grid"/>
    <w:basedOn w:val="TableNormal"/>
    <w:uiPriority w:val="39"/>
    <w:rsid w:val="00D05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A7D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7D69"/>
  </w:style>
  <w:style w:type="paragraph" w:styleId="Footer">
    <w:name w:val="footer"/>
    <w:basedOn w:val="Normal"/>
    <w:link w:val="FooterChar"/>
    <w:uiPriority w:val="99"/>
    <w:unhideWhenUsed/>
    <w:rsid w:val="000A7D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7D69"/>
  </w:style>
  <w:style w:type="paragraph" w:styleId="Caption">
    <w:name w:val="caption"/>
    <w:basedOn w:val="Normal"/>
    <w:next w:val="Normal"/>
    <w:uiPriority w:val="35"/>
    <w:unhideWhenUsed/>
    <w:qFormat/>
    <w:rsid w:val="003F11FC"/>
    <w:pPr>
      <w:spacing w:after="200" w:line="240" w:lineRule="auto"/>
    </w:pPr>
    <w:rPr>
      <w:i/>
      <w:iCs/>
      <w:color w:val="0E2841" w:themeColor="text2"/>
      <w:sz w:val="18"/>
      <w:szCs w:val="18"/>
    </w:rPr>
  </w:style>
  <w:style w:type="paragraph" w:styleId="PlainText">
    <w:name w:val="Plain Text"/>
    <w:basedOn w:val="Normal"/>
    <w:link w:val="PlainTextChar"/>
    <w:uiPriority w:val="99"/>
    <w:unhideWhenUsed/>
    <w:rsid w:val="00E60DF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60DF9"/>
    <w:rPr>
      <w:rFonts w:ascii="Consolas" w:hAnsi="Consolas"/>
      <w:sz w:val="21"/>
      <w:szCs w:val="21"/>
    </w:rPr>
  </w:style>
  <w:style w:type="paragraph" w:styleId="TOCHeading">
    <w:name w:val="TOC Heading"/>
    <w:basedOn w:val="Heading1"/>
    <w:next w:val="Normal"/>
    <w:uiPriority w:val="39"/>
    <w:unhideWhenUsed/>
    <w:qFormat/>
    <w:rsid w:val="00D50EAA"/>
    <w:pPr>
      <w:spacing w:before="240" w:after="0" w:line="259" w:lineRule="auto"/>
      <w:outlineLvl w:val="9"/>
    </w:pPr>
    <w:rPr>
      <w:kern w:val="0"/>
      <w:sz w:val="32"/>
      <w:szCs w:val="32"/>
      <w:lang w:val="en-US" w:eastAsia="en-US"/>
      <w14:ligatures w14:val="none"/>
    </w:rPr>
  </w:style>
  <w:style w:type="paragraph" w:styleId="TOC1">
    <w:name w:val="toc 1"/>
    <w:basedOn w:val="Normal"/>
    <w:next w:val="Normal"/>
    <w:autoRedefine/>
    <w:uiPriority w:val="39"/>
    <w:unhideWhenUsed/>
    <w:rsid w:val="00D50EAA"/>
    <w:pPr>
      <w:spacing w:after="100"/>
    </w:pPr>
  </w:style>
  <w:style w:type="character" w:styleId="Hyperlink">
    <w:name w:val="Hyperlink"/>
    <w:basedOn w:val="DefaultParagraphFont"/>
    <w:uiPriority w:val="99"/>
    <w:unhideWhenUsed/>
    <w:rsid w:val="00D50EAA"/>
    <w:rPr>
      <w:color w:val="467886" w:themeColor="hyperlink"/>
      <w:u w:val="single"/>
    </w:rPr>
  </w:style>
  <w:style w:type="paragraph" w:styleId="TOC2">
    <w:name w:val="toc 2"/>
    <w:basedOn w:val="Normal"/>
    <w:next w:val="Normal"/>
    <w:autoRedefine/>
    <w:uiPriority w:val="39"/>
    <w:unhideWhenUsed/>
    <w:rsid w:val="00D50EAA"/>
    <w:pPr>
      <w:spacing w:after="100"/>
      <w:ind w:left="240"/>
    </w:pPr>
  </w:style>
  <w:style w:type="character" w:styleId="UnresolvedMention">
    <w:name w:val="Unresolved Mention"/>
    <w:basedOn w:val="DefaultParagraphFont"/>
    <w:uiPriority w:val="99"/>
    <w:semiHidden/>
    <w:unhideWhenUsed/>
    <w:rsid w:val="00F03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331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7AA16-EAA2-495F-9EB4-A76223CB0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2152</Words>
  <Characters>12269</Characters>
  <Application>Microsoft Office Word</Application>
  <DocSecurity>0</DocSecurity>
  <Lines>102</Lines>
  <Paragraphs>28</Paragraphs>
  <ScaleCrop>false</ScaleCrop>
  <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 Lois Shi-Qi</dc:creator>
  <cp:keywords/>
  <dc:description/>
  <cp:lastModifiedBy>Hew, Lois Shi-Qi</cp:lastModifiedBy>
  <cp:revision>19</cp:revision>
  <cp:lastPrinted>2025-10-07T06:44:00Z</cp:lastPrinted>
  <dcterms:created xsi:type="dcterms:W3CDTF">2025-11-05T04:03:00Z</dcterms:created>
  <dcterms:modified xsi:type="dcterms:W3CDTF">2025-11-05T04:33:00Z</dcterms:modified>
</cp:coreProperties>
</file>