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94B" w:rsidRPr="00F45336" w:rsidRDefault="00F45336">
      <w:pPr>
        <w:rPr>
          <w:rFonts w:ascii="Arial" w:hAnsi="Arial" w:cs="Arial"/>
          <w:sz w:val="28"/>
        </w:rPr>
      </w:pPr>
      <w:r w:rsidRPr="00F45336">
        <w:rPr>
          <w:rFonts w:ascii="Arial" w:hAnsi="Arial" w:cs="Arial"/>
          <w:sz w:val="28"/>
        </w:rPr>
        <w:t>Supplementary Material</w:t>
      </w:r>
    </w:p>
    <w:p w:rsidR="00F45336" w:rsidRDefault="00F45336"/>
    <w:p w:rsidR="00F45336" w:rsidRPr="00594159" w:rsidRDefault="00F45336" w:rsidP="00F4533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val="en-US" w:eastAsia="de-DE"/>
        </w:rPr>
      </w:pPr>
      <w:r w:rsidRPr="00594159">
        <w:rPr>
          <w:rFonts w:ascii="Arial" w:eastAsia="Times New Roman" w:hAnsi="Arial" w:cs="Arial"/>
          <w:noProof/>
          <w:color w:val="000000" w:themeColor="text1"/>
          <w:lang w:eastAsia="de-DE"/>
        </w:rPr>
        <w:drawing>
          <wp:inline distT="0" distB="0" distL="0" distR="0" wp14:anchorId="00C24D08" wp14:editId="3911D831">
            <wp:extent cx="5756910" cy="2780030"/>
            <wp:effectExtent l="0" t="0" r="0" b="1270"/>
            <wp:docPr id="3" name="Grafik 3" descr="Ein Bild, das Diagramm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iagramm, Pla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336" w:rsidRDefault="00F45336" w:rsidP="00F4533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val="en-US" w:eastAsia="de-DE"/>
        </w:rPr>
      </w:pPr>
      <w:r w:rsidRPr="00594159">
        <w:rPr>
          <w:rFonts w:ascii="Arial" w:eastAsia="Times New Roman" w:hAnsi="Arial" w:cs="Arial"/>
          <w:color w:val="000000" w:themeColor="text1"/>
          <w:lang w:val="en-US" w:eastAsia="de-DE"/>
        </w:rPr>
        <w:t>Suppl. Figure: Flow cytometric dot plots of mouse blood 48h after induction of deep vein thrombosis. Identification of all leukocytes (D), monocytes (G) and free neutrophils (H).</w:t>
      </w:r>
    </w:p>
    <w:p w:rsidR="00F45336" w:rsidRDefault="00F45336" w:rsidP="00F4533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val="en-US" w:eastAsia="de-DE"/>
        </w:rPr>
      </w:pPr>
    </w:p>
    <w:p w:rsidR="00F45336" w:rsidRDefault="00F45336" w:rsidP="00F4533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val="en-US" w:eastAsia="de-DE"/>
        </w:rPr>
      </w:pPr>
    </w:p>
    <w:p w:rsidR="00F45336" w:rsidRPr="00594159" w:rsidRDefault="00F45336" w:rsidP="00F4533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val="en-US" w:eastAsia="de-DE"/>
        </w:rPr>
      </w:pPr>
      <w:bookmarkStart w:id="0" w:name="_GoBack"/>
      <w:bookmarkEnd w:id="0"/>
    </w:p>
    <w:p w:rsidR="00F45336" w:rsidRPr="00594159" w:rsidRDefault="00F45336" w:rsidP="00F4533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val="en-US" w:eastAsia="de-DE"/>
        </w:rPr>
      </w:pPr>
      <w:r>
        <w:rPr>
          <w:rFonts w:ascii="Arial" w:eastAsia="Times New Roman" w:hAnsi="Arial" w:cs="Arial"/>
          <w:noProof/>
          <w:color w:val="000000" w:themeColor="text1"/>
          <w:lang w:eastAsia="de-DE"/>
        </w:rPr>
        <w:lastRenderedPageBreak/>
        <w:drawing>
          <wp:inline distT="0" distB="0" distL="0" distR="0" wp14:anchorId="7C9F90B0" wp14:editId="107EA0C8">
            <wp:extent cx="5756910" cy="3644053"/>
            <wp:effectExtent l="0" t="0" r="0" b="0"/>
            <wp:docPr id="15" name="Grafik 15" descr="Ein Bild, das Text, Screenshot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Text, Screenshot, Diagramm, Design enthält.&#10;&#10;Automatisch generierte Beschreibu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25"/>
                    <a:stretch/>
                  </pic:blipFill>
                  <pic:spPr bwMode="auto">
                    <a:xfrm>
                      <a:off x="0" y="0"/>
                      <a:ext cx="5756910" cy="3644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336" w:rsidRPr="00594159" w:rsidRDefault="00F45336" w:rsidP="00F4533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val="en-US" w:eastAsia="de-DE"/>
        </w:rPr>
      </w:pPr>
      <w:r w:rsidRPr="00594159">
        <w:rPr>
          <w:rFonts w:ascii="Arial" w:eastAsia="Times New Roman" w:hAnsi="Arial" w:cs="Arial"/>
          <w:color w:val="000000" w:themeColor="text1"/>
          <w:lang w:val="en-US" w:eastAsia="de-DE"/>
        </w:rPr>
        <w:t>Suppl. Figure: Flow cytometric dot plots of mouse blood 48h after induction of deep vein thrombosis. Identification of all leukocytes (D), all neutrophils (E)</w:t>
      </w:r>
      <w:r>
        <w:rPr>
          <w:rFonts w:ascii="Arial" w:eastAsia="Times New Roman" w:hAnsi="Arial" w:cs="Arial"/>
          <w:color w:val="000000" w:themeColor="text1"/>
          <w:lang w:val="en-US" w:eastAsia="de-DE"/>
        </w:rPr>
        <w:t xml:space="preserve"> and</w:t>
      </w:r>
      <w:r w:rsidRPr="00594159">
        <w:rPr>
          <w:rFonts w:ascii="Arial" w:eastAsia="Times New Roman" w:hAnsi="Arial" w:cs="Arial"/>
          <w:color w:val="000000" w:themeColor="text1"/>
          <w:lang w:val="en-US" w:eastAsia="de-DE"/>
        </w:rPr>
        <w:t xml:space="preserve"> platelet-neutrophil-complexes (F)</w:t>
      </w:r>
      <w:r>
        <w:rPr>
          <w:rFonts w:ascii="Arial" w:eastAsia="Times New Roman" w:hAnsi="Arial" w:cs="Arial"/>
          <w:color w:val="000000" w:themeColor="text1"/>
          <w:lang w:val="en-US" w:eastAsia="de-DE"/>
        </w:rPr>
        <w:t>.</w:t>
      </w:r>
    </w:p>
    <w:p w:rsidR="00F45336" w:rsidRDefault="00F45336"/>
    <w:sectPr w:rsidR="00F45336" w:rsidSect="002F3D1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36"/>
    <w:rsid w:val="002F3D13"/>
    <w:rsid w:val="00D91D4A"/>
    <w:rsid w:val="00F2186D"/>
    <w:rsid w:val="00F275C0"/>
    <w:rsid w:val="00F43CF3"/>
    <w:rsid w:val="00F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10D20"/>
  <w15:chartTrackingRefBased/>
  <w15:docId w15:val="{4F76697A-D23F-D947-8EDF-4905DA61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353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Naber</dc:creator>
  <cp:keywords/>
  <dc:description/>
  <cp:lastModifiedBy>Katharina Naber</cp:lastModifiedBy>
  <cp:revision>1</cp:revision>
  <dcterms:created xsi:type="dcterms:W3CDTF">2025-05-31T19:36:00Z</dcterms:created>
  <dcterms:modified xsi:type="dcterms:W3CDTF">2025-05-31T19:37:00Z</dcterms:modified>
</cp:coreProperties>
</file>