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35" w:rsidRPr="00D220D4" w:rsidRDefault="00135478" w:rsidP="00546DF1">
      <w:pPr>
        <w:spacing w:line="360" w:lineRule="auto"/>
        <w:jc w:val="center"/>
        <w:rPr>
          <w:rFonts w:cstheme="minorHAnsi"/>
          <w:sz w:val="36"/>
          <w:lang w:val="en-US"/>
        </w:rPr>
      </w:pPr>
      <w:r w:rsidRPr="00D220D4">
        <w:rPr>
          <w:rFonts w:cstheme="minorHAnsi"/>
          <w:sz w:val="36"/>
          <w:lang w:val="en-US"/>
        </w:rPr>
        <w:t xml:space="preserve">Supplementary Materials for </w:t>
      </w:r>
    </w:p>
    <w:p w:rsidR="00135478" w:rsidRPr="00D220D4" w:rsidRDefault="00135478" w:rsidP="00546DF1">
      <w:pPr>
        <w:spacing w:line="360" w:lineRule="auto"/>
        <w:jc w:val="center"/>
        <w:rPr>
          <w:rFonts w:cstheme="minorHAnsi"/>
          <w:lang w:val="en-US"/>
        </w:rPr>
      </w:pPr>
    </w:p>
    <w:p w:rsidR="00DA2A1F" w:rsidRPr="00DA2A1F" w:rsidRDefault="00DA2A1F" w:rsidP="00DA2A1F">
      <w:pPr>
        <w:spacing w:line="360" w:lineRule="auto"/>
        <w:rPr>
          <w:rFonts w:cstheme="minorHAnsi"/>
          <w:b/>
          <w:bCs/>
          <w:lang w:val="en-US"/>
        </w:rPr>
      </w:pPr>
      <w:r w:rsidRPr="00DA2A1F">
        <w:rPr>
          <w:rFonts w:cstheme="minorHAnsi"/>
          <w:b/>
          <w:bCs/>
          <w:lang w:val="en-US"/>
        </w:rPr>
        <w:t>How vascularization is reciprocally coupled to chondrogenesis and osteogenesis in bone healing: lessons from the growth plate</w:t>
      </w:r>
    </w:p>
    <w:p w:rsidR="00135478" w:rsidRPr="00D220D4" w:rsidRDefault="00135478" w:rsidP="00546DF1">
      <w:pPr>
        <w:pStyle w:val="Head"/>
        <w:spacing w:line="360" w:lineRule="auto"/>
        <w:rPr>
          <w:rFonts w:asciiTheme="minorHAnsi" w:hAnsiTheme="minorHAnsi" w:cstheme="minorHAnsi"/>
          <w:sz w:val="22"/>
          <w:szCs w:val="22"/>
        </w:rPr>
      </w:pPr>
    </w:p>
    <w:p w:rsidR="00135478" w:rsidRPr="00D220D4" w:rsidRDefault="00135478" w:rsidP="00546DF1">
      <w:pPr>
        <w:spacing w:line="360" w:lineRule="auto"/>
        <w:rPr>
          <w:rFonts w:cstheme="minorHAnsi"/>
        </w:rPr>
      </w:pPr>
      <w:r w:rsidRPr="00D220D4">
        <w:rPr>
          <w:rFonts w:cstheme="minorHAnsi"/>
        </w:rPr>
        <w:t>Julia Mehl, Kat</w:t>
      </w:r>
      <w:r w:rsidR="00F35CDB" w:rsidRPr="00D220D4">
        <w:rPr>
          <w:rFonts w:cstheme="minorHAnsi"/>
        </w:rPr>
        <w:t xml:space="preserve">harina </w:t>
      </w:r>
      <w:r w:rsidRPr="00D220D4">
        <w:rPr>
          <w:rFonts w:cstheme="minorHAnsi"/>
        </w:rPr>
        <w:t>Schmidt-Bleek, Agnes Ellinghaus, Stefan Mundlos, Holger Gerhardt, Georg N. Duda*, Viola Vogel*</w:t>
      </w:r>
    </w:p>
    <w:p w:rsidR="00D42635" w:rsidRPr="00D220D4" w:rsidRDefault="00D42635" w:rsidP="00546DF1">
      <w:pPr>
        <w:spacing w:line="360" w:lineRule="auto"/>
        <w:jc w:val="both"/>
        <w:rPr>
          <w:rFonts w:cstheme="minorHAnsi"/>
          <w:b/>
        </w:rPr>
      </w:pPr>
    </w:p>
    <w:p w:rsidR="00581F83" w:rsidRPr="00D220D4" w:rsidRDefault="00581F83" w:rsidP="00546DF1">
      <w:pPr>
        <w:spacing w:line="360" w:lineRule="auto"/>
        <w:jc w:val="both"/>
        <w:rPr>
          <w:rFonts w:cstheme="minorHAnsi"/>
          <w:b/>
        </w:rPr>
      </w:pPr>
    </w:p>
    <w:p w:rsidR="00AA4912" w:rsidRPr="00D220D4" w:rsidRDefault="00F043D4" w:rsidP="009E1ED2">
      <w:pPr>
        <w:spacing w:line="360" w:lineRule="auto"/>
        <w:jc w:val="both"/>
        <w:rPr>
          <w:rFonts w:cstheme="minorHAnsi"/>
          <w:b/>
          <w:lang w:val="en-US"/>
        </w:rPr>
      </w:pPr>
      <w:r w:rsidRPr="00D220D4">
        <w:rPr>
          <w:rFonts w:cstheme="minorHAnsi"/>
          <w:b/>
          <w:lang w:val="en-US"/>
        </w:rPr>
        <w:t>Fig. S1</w:t>
      </w:r>
      <w:r w:rsidRPr="00D220D4">
        <w:rPr>
          <w:rFonts w:cstheme="minorHAnsi"/>
          <w:lang w:val="en-US"/>
        </w:rPr>
        <w:t xml:space="preserve">: </w:t>
      </w:r>
      <w:r w:rsidR="00104AA0" w:rsidRPr="00D220D4">
        <w:rPr>
          <w:rFonts w:cstheme="minorHAnsi"/>
          <w:lang w:val="en-US"/>
        </w:rPr>
        <w:t>Comparison of endochondral ossification at the distal growth plate and the fracture zone within one femur</w:t>
      </w:r>
      <w:r w:rsidR="000A13CC" w:rsidRPr="00D220D4">
        <w:rPr>
          <w:rFonts w:cstheme="minorHAnsi"/>
          <w:lang w:val="en-US"/>
        </w:rPr>
        <w:t>.</w:t>
      </w:r>
    </w:p>
    <w:p w:rsidR="00391B00" w:rsidRPr="00D220D4" w:rsidRDefault="00391B00" w:rsidP="009E1ED2">
      <w:pPr>
        <w:pStyle w:val="Paragraph"/>
        <w:spacing w:line="360" w:lineRule="auto"/>
        <w:ind w:firstLine="0"/>
        <w:jc w:val="both"/>
        <w:rPr>
          <w:rFonts w:asciiTheme="minorHAnsi" w:hAnsiTheme="minorHAnsi" w:cstheme="minorHAnsi"/>
          <w:sz w:val="22"/>
          <w:szCs w:val="22"/>
        </w:rPr>
      </w:pPr>
      <w:r w:rsidRPr="00D220D4">
        <w:rPr>
          <w:rFonts w:asciiTheme="minorHAnsi" w:hAnsiTheme="minorHAnsi" w:cstheme="minorHAnsi"/>
          <w:b/>
          <w:sz w:val="22"/>
          <w:szCs w:val="22"/>
        </w:rPr>
        <w:t>Fig. S</w:t>
      </w:r>
      <w:r w:rsidR="00573750" w:rsidRPr="00D220D4">
        <w:rPr>
          <w:rFonts w:asciiTheme="minorHAnsi" w:hAnsiTheme="minorHAnsi" w:cstheme="minorHAnsi"/>
          <w:b/>
          <w:sz w:val="22"/>
          <w:szCs w:val="22"/>
        </w:rPr>
        <w:t>2</w:t>
      </w:r>
      <w:r w:rsidRPr="00D220D4">
        <w:rPr>
          <w:rFonts w:asciiTheme="minorHAnsi" w:hAnsiTheme="minorHAnsi" w:cstheme="minorHAnsi"/>
          <w:sz w:val="22"/>
          <w:szCs w:val="22"/>
        </w:rPr>
        <w:t xml:space="preserve">: Fibrillar collagen network </w:t>
      </w:r>
      <w:r w:rsidR="00AD79FC" w:rsidRPr="00D220D4">
        <w:rPr>
          <w:rFonts w:asciiTheme="minorHAnsi" w:hAnsiTheme="minorHAnsi" w:cstheme="minorHAnsi"/>
          <w:sz w:val="22"/>
          <w:szCs w:val="22"/>
        </w:rPr>
        <w:t xml:space="preserve">as revealed </w:t>
      </w:r>
      <w:r w:rsidRPr="00D220D4">
        <w:rPr>
          <w:rFonts w:asciiTheme="minorHAnsi" w:hAnsiTheme="minorHAnsi" w:cstheme="minorHAnsi"/>
          <w:sz w:val="22"/>
          <w:szCs w:val="22"/>
        </w:rPr>
        <w:t>by SHG imaging in the osteotomy gap 7 days post-osteotomy under semi-rigid fixation.</w:t>
      </w:r>
    </w:p>
    <w:p w:rsidR="00391B00" w:rsidRPr="00D220D4" w:rsidRDefault="00391B00" w:rsidP="009E1ED2">
      <w:pPr>
        <w:pStyle w:val="Paragraph"/>
        <w:spacing w:line="360" w:lineRule="auto"/>
        <w:ind w:firstLine="0"/>
        <w:jc w:val="both"/>
        <w:rPr>
          <w:rFonts w:asciiTheme="minorHAnsi" w:hAnsiTheme="minorHAnsi" w:cstheme="minorHAnsi"/>
          <w:sz w:val="22"/>
          <w:szCs w:val="22"/>
        </w:rPr>
      </w:pPr>
      <w:r w:rsidRPr="00D220D4">
        <w:rPr>
          <w:rFonts w:asciiTheme="minorHAnsi" w:hAnsiTheme="minorHAnsi" w:cstheme="minorHAnsi"/>
          <w:b/>
          <w:sz w:val="22"/>
          <w:szCs w:val="22"/>
        </w:rPr>
        <w:t>Fig. S</w:t>
      </w:r>
      <w:r w:rsidR="00573750" w:rsidRPr="00D220D4">
        <w:rPr>
          <w:rFonts w:asciiTheme="minorHAnsi" w:hAnsiTheme="minorHAnsi" w:cstheme="minorHAnsi"/>
          <w:b/>
          <w:sz w:val="22"/>
          <w:szCs w:val="22"/>
        </w:rPr>
        <w:t>3</w:t>
      </w:r>
      <w:r w:rsidRPr="00D220D4">
        <w:rPr>
          <w:rFonts w:asciiTheme="minorHAnsi" w:hAnsiTheme="minorHAnsi" w:cstheme="minorHAnsi"/>
          <w:sz w:val="22"/>
          <w:szCs w:val="22"/>
        </w:rPr>
        <w:t xml:space="preserve">: </w:t>
      </w:r>
      <w:bookmarkStart w:id="0" w:name="_Hlk166528316"/>
      <w:r w:rsidR="00E4249A" w:rsidRPr="00D220D4">
        <w:rPr>
          <w:rFonts w:asciiTheme="minorHAnsi" w:hAnsiTheme="minorHAnsi" w:cstheme="minorHAnsi"/>
          <w:sz w:val="22"/>
          <w:szCs w:val="22"/>
        </w:rPr>
        <w:t>Spatial distribution of SOX9-positive and OSX-positive cells under semi-rigid fixation.</w:t>
      </w:r>
    </w:p>
    <w:bookmarkEnd w:id="0"/>
    <w:p w:rsidR="00883540" w:rsidRPr="00D220D4" w:rsidRDefault="00746967" w:rsidP="009E1ED2">
      <w:pPr>
        <w:pStyle w:val="Paragraph"/>
        <w:spacing w:line="360" w:lineRule="auto"/>
        <w:ind w:firstLine="0"/>
        <w:jc w:val="both"/>
        <w:rPr>
          <w:rFonts w:asciiTheme="minorHAnsi" w:hAnsiTheme="minorHAnsi" w:cstheme="minorHAnsi"/>
          <w:sz w:val="22"/>
          <w:szCs w:val="22"/>
        </w:rPr>
      </w:pPr>
      <w:r w:rsidRPr="00D220D4">
        <w:rPr>
          <w:rFonts w:asciiTheme="minorHAnsi" w:hAnsiTheme="minorHAnsi" w:cstheme="minorHAnsi"/>
          <w:b/>
          <w:sz w:val="22"/>
          <w:szCs w:val="22"/>
        </w:rPr>
        <w:t>Fig. S</w:t>
      </w:r>
      <w:r w:rsidR="00573750" w:rsidRPr="00D220D4">
        <w:rPr>
          <w:rFonts w:asciiTheme="minorHAnsi" w:hAnsiTheme="minorHAnsi" w:cstheme="minorHAnsi"/>
          <w:b/>
          <w:sz w:val="22"/>
          <w:szCs w:val="22"/>
        </w:rPr>
        <w:t>4</w:t>
      </w:r>
      <w:r w:rsidRPr="00D220D4">
        <w:rPr>
          <w:rFonts w:asciiTheme="minorHAnsi" w:hAnsiTheme="minorHAnsi" w:cstheme="minorHAnsi"/>
          <w:sz w:val="22"/>
          <w:szCs w:val="22"/>
        </w:rPr>
        <w:t xml:space="preserve">: </w:t>
      </w:r>
      <w:r w:rsidR="00152A91" w:rsidRPr="00D220D4">
        <w:rPr>
          <w:rFonts w:asciiTheme="minorHAnsi" w:hAnsiTheme="minorHAnsi" w:cstheme="minorHAnsi"/>
          <w:sz w:val="22"/>
          <w:szCs w:val="22"/>
        </w:rPr>
        <w:t xml:space="preserve">Fibrillar collagen network </w:t>
      </w:r>
      <w:r w:rsidR="003F4F04" w:rsidRPr="00D220D4">
        <w:rPr>
          <w:rFonts w:asciiTheme="minorHAnsi" w:hAnsiTheme="minorHAnsi" w:cstheme="minorHAnsi"/>
          <w:sz w:val="22"/>
          <w:szCs w:val="22"/>
        </w:rPr>
        <w:t>as revealed by</w:t>
      </w:r>
      <w:r w:rsidR="00152A91" w:rsidRPr="00D220D4">
        <w:rPr>
          <w:rFonts w:asciiTheme="minorHAnsi" w:hAnsiTheme="minorHAnsi" w:cstheme="minorHAnsi"/>
          <w:sz w:val="22"/>
          <w:szCs w:val="22"/>
        </w:rPr>
        <w:t xml:space="preserve"> SHG imaging in the osteotomy gap 7 days post-osteotomy under rigid fixation.</w:t>
      </w:r>
    </w:p>
    <w:p w:rsidR="00391B00" w:rsidRPr="00D220D4" w:rsidRDefault="00391B00" w:rsidP="009E1ED2">
      <w:pPr>
        <w:pStyle w:val="Paragraph"/>
        <w:spacing w:line="360" w:lineRule="auto"/>
        <w:ind w:firstLine="0"/>
        <w:jc w:val="both"/>
        <w:rPr>
          <w:rFonts w:asciiTheme="minorHAnsi" w:hAnsiTheme="minorHAnsi" w:cstheme="minorHAnsi"/>
          <w:sz w:val="22"/>
          <w:szCs w:val="22"/>
        </w:rPr>
      </w:pPr>
      <w:r w:rsidRPr="00D220D4">
        <w:rPr>
          <w:rFonts w:asciiTheme="minorHAnsi" w:hAnsiTheme="minorHAnsi" w:cstheme="minorHAnsi"/>
          <w:b/>
          <w:sz w:val="22"/>
          <w:szCs w:val="22"/>
        </w:rPr>
        <w:t>Fig. S</w:t>
      </w:r>
      <w:r w:rsidR="00573750" w:rsidRPr="00D220D4">
        <w:rPr>
          <w:rFonts w:asciiTheme="minorHAnsi" w:hAnsiTheme="minorHAnsi" w:cstheme="minorHAnsi"/>
          <w:b/>
          <w:sz w:val="22"/>
          <w:szCs w:val="22"/>
        </w:rPr>
        <w:t>5</w:t>
      </w:r>
      <w:r w:rsidRPr="00D220D4">
        <w:rPr>
          <w:rFonts w:asciiTheme="minorHAnsi" w:hAnsiTheme="minorHAnsi" w:cstheme="minorHAnsi"/>
          <w:sz w:val="22"/>
          <w:szCs w:val="22"/>
        </w:rPr>
        <w:t xml:space="preserve">: </w:t>
      </w:r>
      <w:r w:rsidR="001505E4" w:rsidRPr="00D220D4">
        <w:rPr>
          <w:rFonts w:asciiTheme="minorHAnsi" w:hAnsiTheme="minorHAnsi" w:cstheme="minorHAnsi"/>
          <w:sz w:val="22"/>
          <w:szCs w:val="22"/>
        </w:rPr>
        <w:t>Formation of avascular cartilage tissue at the distal side next to the fractured bone under rigid fixation 14 days post-osteotomy</w:t>
      </w:r>
      <w:r w:rsidRPr="00D220D4">
        <w:rPr>
          <w:rFonts w:asciiTheme="minorHAnsi" w:hAnsiTheme="minorHAnsi" w:cstheme="minorHAnsi"/>
          <w:sz w:val="22"/>
          <w:szCs w:val="22"/>
        </w:rPr>
        <w:t>.</w:t>
      </w:r>
    </w:p>
    <w:p w:rsidR="00391B00" w:rsidRPr="00D220D4" w:rsidRDefault="00391B00" w:rsidP="009E1ED2">
      <w:pPr>
        <w:pStyle w:val="Paragraph"/>
        <w:spacing w:line="360" w:lineRule="auto"/>
        <w:ind w:firstLine="0"/>
        <w:jc w:val="both"/>
        <w:rPr>
          <w:rFonts w:asciiTheme="minorHAnsi" w:hAnsiTheme="minorHAnsi" w:cstheme="minorHAnsi"/>
          <w:sz w:val="22"/>
          <w:szCs w:val="22"/>
        </w:rPr>
      </w:pPr>
      <w:r w:rsidRPr="00D220D4">
        <w:rPr>
          <w:rFonts w:asciiTheme="minorHAnsi" w:hAnsiTheme="minorHAnsi" w:cstheme="minorHAnsi"/>
          <w:b/>
          <w:sz w:val="22"/>
          <w:szCs w:val="22"/>
        </w:rPr>
        <w:t>Fig. S</w:t>
      </w:r>
      <w:r w:rsidR="00573750" w:rsidRPr="00D220D4">
        <w:rPr>
          <w:rFonts w:asciiTheme="minorHAnsi" w:hAnsiTheme="minorHAnsi" w:cstheme="minorHAnsi"/>
          <w:b/>
          <w:sz w:val="22"/>
          <w:szCs w:val="22"/>
        </w:rPr>
        <w:t>6</w:t>
      </w:r>
      <w:r w:rsidRPr="00D220D4">
        <w:rPr>
          <w:rFonts w:asciiTheme="minorHAnsi" w:hAnsiTheme="minorHAnsi" w:cstheme="minorHAnsi"/>
          <w:sz w:val="22"/>
          <w:szCs w:val="22"/>
        </w:rPr>
        <w:t xml:space="preserve">: </w:t>
      </w:r>
      <w:bookmarkStart w:id="1" w:name="_Hlk166770258"/>
      <w:r w:rsidR="00970EF7" w:rsidRPr="00D220D4">
        <w:rPr>
          <w:rFonts w:asciiTheme="minorHAnsi" w:hAnsiTheme="minorHAnsi" w:cstheme="minorHAnsi"/>
          <w:bCs/>
          <w:color w:val="000000"/>
          <w:sz w:val="22"/>
          <w:szCs w:val="22"/>
        </w:rPr>
        <w:t>Vessels originating from OSX-rich regions invaded the hypertrophic zone of cartilage.</w:t>
      </w:r>
    </w:p>
    <w:p w:rsidR="00546DF1" w:rsidRPr="00D220D4" w:rsidRDefault="00546DF1" w:rsidP="00700EDD">
      <w:pPr>
        <w:spacing w:line="360" w:lineRule="auto"/>
        <w:jc w:val="both"/>
        <w:rPr>
          <w:rFonts w:cstheme="minorHAnsi"/>
          <w:lang w:val="en-US"/>
        </w:rPr>
      </w:pPr>
    </w:p>
    <w:bookmarkEnd w:id="1"/>
    <w:p w:rsidR="00242E43" w:rsidRPr="00D220D4" w:rsidRDefault="00242E43" w:rsidP="00700EDD">
      <w:pPr>
        <w:spacing w:line="360" w:lineRule="auto"/>
        <w:jc w:val="both"/>
        <w:rPr>
          <w:rFonts w:cstheme="minorHAnsi"/>
          <w:lang w:val="en-US"/>
        </w:rPr>
      </w:pPr>
    </w:p>
    <w:p w:rsidR="00242E43" w:rsidRPr="00D220D4" w:rsidRDefault="00242E43" w:rsidP="00546DF1">
      <w:pPr>
        <w:spacing w:line="360" w:lineRule="auto"/>
        <w:rPr>
          <w:rFonts w:cstheme="minorHAnsi"/>
          <w:lang w:val="en-US"/>
        </w:rPr>
      </w:pPr>
    </w:p>
    <w:p w:rsidR="00242E43" w:rsidRPr="00D220D4" w:rsidRDefault="00242E43" w:rsidP="00546DF1">
      <w:pPr>
        <w:spacing w:line="360" w:lineRule="auto"/>
        <w:rPr>
          <w:rFonts w:cstheme="minorHAnsi"/>
          <w:lang w:val="en-US"/>
        </w:rPr>
      </w:pPr>
    </w:p>
    <w:p w:rsidR="00242E43" w:rsidRPr="00D220D4" w:rsidRDefault="00242E43" w:rsidP="00546DF1">
      <w:pPr>
        <w:spacing w:line="360" w:lineRule="auto"/>
        <w:rPr>
          <w:rFonts w:cstheme="minorHAnsi"/>
          <w:lang w:val="en-US"/>
        </w:rPr>
      </w:pPr>
    </w:p>
    <w:p w:rsidR="00737E26" w:rsidRPr="00D220D4" w:rsidRDefault="00737E26" w:rsidP="00546DF1">
      <w:pPr>
        <w:spacing w:line="360" w:lineRule="auto"/>
        <w:jc w:val="both"/>
        <w:rPr>
          <w:rFonts w:cstheme="minorHAnsi"/>
          <w:lang w:val="en-US"/>
        </w:rPr>
      </w:pPr>
    </w:p>
    <w:p w:rsidR="00737E26" w:rsidRPr="00D220D4" w:rsidRDefault="00D02A59" w:rsidP="00673CDD">
      <w:pPr>
        <w:spacing w:line="360" w:lineRule="auto"/>
        <w:jc w:val="center"/>
        <w:rPr>
          <w:rFonts w:cstheme="minorHAnsi"/>
          <w:lang w:val="en-US"/>
        </w:rPr>
      </w:pPr>
      <w:r>
        <w:rPr>
          <w:rFonts w:cstheme="minorHAnsi"/>
          <w:noProof/>
          <w:lang w:val="en-US"/>
        </w:rPr>
        <w:lastRenderedPageBreak/>
        <w:drawing>
          <wp:inline distT="0" distB="0" distL="0" distR="0" wp14:anchorId="3226465E">
            <wp:extent cx="5750860" cy="3933825"/>
            <wp:effectExtent l="0" t="0" r="254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73245" cy="3949137"/>
                    </a:xfrm>
                    <a:prstGeom prst="rect">
                      <a:avLst/>
                    </a:prstGeom>
                    <a:noFill/>
                  </pic:spPr>
                </pic:pic>
              </a:graphicData>
            </a:graphic>
          </wp:inline>
        </w:drawing>
      </w:r>
    </w:p>
    <w:p w:rsidR="0019025B" w:rsidRPr="00D220D4" w:rsidRDefault="0019025B" w:rsidP="0019025B">
      <w:pPr>
        <w:pStyle w:val="StandardWeb"/>
        <w:spacing w:line="360" w:lineRule="auto"/>
        <w:jc w:val="both"/>
        <w:rPr>
          <w:rFonts w:asciiTheme="minorHAnsi" w:hAnsiTheme="minorHAnsi" w:cstheme="minorHAnsi"/>
          <w:sz w:val="22"/>
          <w:szCs w:val="22"/>
          <w:lang w:val="en-US"/>
        </w:rPr>
      </w:pPr>
      <w:r w:rsidRPr="00D220D4">
        <w:rPr>
          <w:rFonts w:asciiTheme="minorHAnsi" w:hAnsiTheme="minorHAnsi" w:cstheme="minorHAnsi"/>
          <w:b/>
          <w:sz w:val="22"/>
          <w:szCs w:val="22"/>
          <w:lang w:val="en-US"/>
        </w:rPr>
        <w:t>Fig. S1: Comparison of endochondral ossification at the distal growth plate and the fracture zone within one femur</w:t>
      </w:r>
      <w:r w:rsidRPr="00D220D4">
        <w:rPr>
          <w:rFonts w:asciiTheme="minorHAnsi" w:hAnsiTheme="minorHAnsi" w:cstheme="minorHAnsi"/>
          <w:sz w:val="22"/>
          <w:szCs w:val="22"/>
          <w:lang w:val="en-US"/>
        </w:rPr>
        <w:t xml:space="preserve">. </w:t>
      </w:r>
      <w:r w:rsidR="00953BDE" w:rsidRPr="00D220D4">
        <w:rPr>
          <w:rFonts w:asciiTheme="minorHAnsi" w:hAnsiTheme="minorHAnsi" w:cstheme="minorHAnsi"/>
          <w:sz w:val="22"/>
          <w:szCs w:val="22"/>
          <w:lang w:val="en-US"/>
        </w:rPr>
        <w:t>Overview of the entire femur 14 days post-osteotomy under semi-rigid fixation, stained for EMCN to visualize blood vessels and SPARC</w:t>
      </w:r>
      <w:r w:rsidR="00A97F35" w:rsidRPr="00D220D4">
        <w:rPr>
          <w:rFonts w:asciiTheme="minorHAnsi" w:hAnsiTheme="minorHAnsi" w:cstheme="minorHAnsi"/>
          <w:sz w:val="22"/>
          <w:szCs w:val="22"/>
          <w:lang w:val="en-US"/>
        </w:rPr>
        <w:t>.</w:t>
      </w:r>
      <w:r w:rsidR="00953BDE" w:rsidRPr="00D220D4">
        <w:rPr>
          <w:rFonts w:asciiTheme="minorHAnsi" w:hAnsiTheme="minorHAnsi" w:cstheme="minorHAnsi"/>
          <w:sz w:val="22"/>
          <w:szCs w:val="22"/>
          <w:lang w:val="en-US"/>
        </w:rPr>
        <w:t xml:space="preserve"> High SPARC expression is prominently observed at the growth plate, extending towards the site of de novo bone formation.</w:t>
      </w:r>
    </w:p>
    <w:p w:rsidR="0019025B" w:rsidRPr="00D220D4" w:rsidRDefault="0019025B" w:rsidP="00546DF1">
      <w:pPr>
        <w:spacing w:line="360" w:lineRule="auto"/>
        <w:jc w:val="both"/>
        <w:rPr>
          <w:rFonts w:cstheme="minorHAnsi"/>
          <w:lang w:val="en-US"/>
        </w:rPr>
      </w:pPr>
    </w:p>
    <w:p w:rsidR="001E4266" w:rsidRPr="00D220D4" w:rsidRDefault="001279FC" w:rsidP="00546DF1">
      <w:pPr>
        <w:spacing w:line="360" w:lineRule="auto"/>
        <w:jc w:val="center"/>
        <w:rPr>
          <w:rFonts w:cstheme="minorHAnsi"/>
          <w:lang w:val="en-US"/>
        </w:rPr>
      </w:pPr>
      <w:r>
        <w:rPr>
          <w:rFonts w:cstheme="minorHAnsi"/>
          <w:noProof/>
          <w:lang w:val="en-US"/>
        </w:rPr>
        <w:lastRenderedPageBreak/>
        <w:drawing>
          <wp:inline distT="0" distB="0" distL="0" distR="0" wp14:anchorId="46C86F12">
            <wp:extent cx="3457575" cy="671023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69468" cy="6733317"/>
                    </a:xfrm>
                    <a:prstGeom prst="rect">
                      <a:avLst/>
                    </a:prstGeom>
                    <a:noFill/>
                  </pic:spPr>
                </pic:pic>
              </a:graphicData>
            </a:graphic>
          </wp:inline>
        </w:drawing>
      </w:r>
    </w:p>
    <w:p w:rsidR="001E4266" w:rsidRPr="00D220D4" w:rsidRDefault="001E4266" w:rsidP="00546DF1">
      <w:pPr>
        <w:spacing w:line="360" w:lineRule="auto"/>
        <w:jc w:val="both"/>
        <w:rPr>
          <w:rFonts w:cstheme="minorHAnsi"/>
          <w:lang w:val="en-US"/>
        </w:rPr>
      </w:pPr>
      <w:r w:rsidRPr="00D220D4">
        <w:rPr>
          <w:rFonts w:cstheme="minorHAnsi"/>
          <w:b/>
          <w:lang w:val="en-US"/>
        </w:rPr>
        <w:t>Fig</w:t>
      </w:r>
      <w:r w:rsidR="00963860" w:rsidRPr="00D220D4">
        <w:rPr>
          <w:rFonts w:cstheme="minorHAnsi"/>
          <w:b/>
          <w:lang w:val="en-US"/>
        </w:rPr>
        <w:t>.</w:t>
      </w:r>
      <w:r w:rsidRPr="00D220D4">
        <w:rPr>
          <w:rFonts w:cstheme="minorHAnsi"/>
          <w:b/>
          <w:lang w:val="en-US"/>
        </w:rPr>
        <w:t xml:space="preserve"> S</w:t>
      </w:r>
      <w:r w:rsidR="002D146A" w:rsidRPr="00D220D4">
        <w:rPr>
          <w:rFonts w:cstheme="minorHAnsi"/>
          <w:b/>
          <w:lang w:val="en-US"/>
        </w:rPr>
        <w:t>2</w:t>
      </w:r>
      <w:r w:rsidRPr="00D220D4">
        <w:rPr>
          <w:rFonts w:cstheme="minorHAnsi"/>
          <w:b/>
          <w:lang w:val="en-US"/>
        </w:rPr>
        <w:t xml:space="preserve">: </w:t>
      </w:r>
      <w:bookmarkStart w:id="2" w:name="_Hlk163059838"/>
      <w:r w:rsidRPr="00D220D4">
        <w:rPr>
          <w:rFonts w:cstheme="minorHAnsi"/>
          <w:b/>
          <w:lang w:val="en-US"/>
        </w:rPr>
        <w:t xml:space="preserve">Fibrillar collagen network </w:t>
      </w:r>
      <w:r w:rsidR="00AD79FC" w:rsidRPr="00D220D4">
        <w:rPr>
          <w:rFonts w:cstheme="minorHAnsi"/>
          <w:b/>
          <w:lang w:val="en-US"/>
        </w:rPr>
        <w:t xml:space="preserve">as revealed </w:t>
      </w:r>
      <w:r w:rsidRPr="00D220D4">
        <w:rPr>
          <w:rFonts w:cstheme="minorHAnsi"/>
          <w:b/>
          <w:lang w:val="en-US"/>
        </w:rPr>
        <w:t xml:space="preserve">by SHG imaging in the osteotomy gap 7 days post-osteotomy </w:t>
      </w:r>
      <w:r w:rsidR="007A2898" w:rsidRPr="00D220D4">
        <w:rPr>
          <w:rFonts w:cstheme="minorHAnsi"/>
          <w:b/>
          <w:lang w:val="en-US"/>
        </w:rPr>
        <w:t>under</w:t>
      </w:r>
      <w:r w:rsidRPr="00D220D4">
        <w:rPr>
          <w:rFonts w:cstheme="minorHAnsi"/>
          <w:b/>
          <w:lang w:val="en-US"/>
        </w:rPr>
        <w:t xml:space="preserve"> semi-rigid</w:t>
      </w:r>
      <w:r w:rsidR="007A2898" w:rsidRPr="00D220D4">
        <w:rPr>
          <w:rFonts w:cstheme="minorHAnsi"/>
          <w:b/>
          <w:lang w:val="en-US"/>
        </w:rPr>
        <w:t xml:space="preserve"> fixation</w:t>
      </w:r>
      <w:r w:rsidRPr="00D220D4">
        <w:rPr>
          <w:rFonts w:cstheme="minorHAnsi"/>
          <w:b/>
          <w:lang w:val="en-US"/>
        </w:rPr>
        <w:t xml:space="preserve">. </w:t>
      </w:r>
      <w:bookmarkEnd w:id="2"/>
      <w:r w:rsidRPr="00D220D4">
        <w:rPr>
          <w:rFonts w:cstheme="minorHAnsi"/>
          <w:lang w:val="en-US"/>
        </w:rPr>
        <w:t>For vessel visualization E</w:t>
      </w:r>
      <w:r w:rsidR="00696B90" w:rsidRPr="00D220D4">
        <w:rPr>
          <w:rFonts w:cstheme="minorHAnsi"/>
          <w:lang w:val="en-US"/>
        </w:rPr>
        <w:t>MCN</w:t>
      </w:r>
      <w:r w:rsidRPr="00D220D4">
        <w:rPr>
          <w:rFonts w:cstheme="minorHAnsi"/>
          <w:lang w:val="en-US"/>
        </w:rPr>
        <w:t xml:space="preserve"> staining was performed. Zoom-in and single plane image revealed differences in the collagen and vascular network between the proximal and distal sides. While no collagen fibers were present at the distal side, the structure of the collagen</w:t>
      </w:r>
      <w:r w:rsidR="00C46ED4" w:rsidRPr="00D220D4">
        <w:rPr>
          <w:rFonts w:cstheme="minorHAnsi"/>
          <w:lang w:val="en-US"/>
        </w:rPr>
        <w:t xml:space="preserve"> </w:t>
      </w:r>
      <w:r w:rsidR="006A7349" w:rsidRPr="00D220D4">
        <w:rPr>
          <w:rFonts w:cstheme="minorHAnsi"/>
          <w:lang w:val="en-US"/>
        </w:rPr>
        <w:t>II</w:t>
      </w:r>
      <w:r w:rsidRPr="00D220D4">
        <w:rPr>
          <w:rFonts w:cstheme="minorHAnsi"/>
          <w:lang w:val="en-US"/>
        </w:rPr>
        <w:t xml:space="preserve"> network </w:t>
      </w:r>
      <w:r w:rsidR="00C46ED4" w:rsidRPr="00D220D4">
        <w:rPr>
          <w:rFonts w:cstheme="minorHAnsi"/>
          <w:lang w:val="en-US"/>
        </w:rPr>
        <w:t>within the center of the osteotomy gap</w:t>
      </w:r>
      <w:r w:rsidRPr="00D220D4">
        <w:rPr>
          <w:rFonts w:cstheme="minorHAnsi"/>
          <w:lang w:val="en-US"/>
        </w:rPr>
        <w:t xml:space="preserve"> </w:t>
      </w:r>
      <w:r w:rsidR="00DA5209" w:rsidRPr="00D220D4">
        <w:rPr>
          <w:rFonts w:cstheme="minorHAnsi"/>
          <w:lang w:val="en-US"/>
        </w:rPr>
        <w:t>showed similar features as</w:t>
      </w:r>
      <w:r w:rsidRPr="00D220D4">
        <w:rPr>
          <w:rFonts w:cstheme="minorHAnsi"/>
          <w:lang w:val="en-US"/>
        </w:rPr>
        <w:t xml:space="preserve"> </w:t>
      </w:r>
      <w:r w:rsidR="00DA5209" w:rsidRPr="00D220D4">
        <w:rPr>
          <w:rFonts w:cstheme="minorHAnsi"/>
          <w:lang w:val="en-US"/>
        </w:rPr>
        <w:t>the</w:t>
      </w:r>
      <w:r w:rsidRPr="00D220D4">
        <w:rPr>
          <w:rFonts w:cstheme="minorHAnsi"/>
          <w:lang w:val="en-US"/>
        </w:rPr>
        <w:t xml:space="preserve"> hypertrophic collagen matrix found in cartilage.</w:t>
      </w:r>
    </w:p>
    <w:p w:rsidR="00756AC2" w:rsidRPr="00D220D4" w:rsidRDefault="009B671C" w:rsidP="00546DF1">
      <w:pPr>
        <w:spacing w:line="360" w:lineRule="auto"/>
        <w:jc w:val="center"/>
        <w:rPr>
          <w:rFonts w:cstheme="minorHAnsi"/>
          <w:lang w:val="en-US"/>
        </w:rPr>
      </w:pPr>
      <w:r>
        <w:rPr>
          <w:rFonts w:cstheme="minorHAnsi"/>
          <w:noProof/>
          <w:lang w:val="en-US"/>
        </w:rPr>
        <w:lastRenderedPageBreak/>
        <w:drawing>
          <wp:inline distT="0" distB="0" distL="0" distR="0" wp14:anchorId="1105E260">
            <wp:extent cx="3731163" cy="7153275"/>
            <wp:effectExtent l="0" t="0" r="317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40340" cy="7170869"/>
                    </a:xfrm>
                    <a:prstGeom prst="rect">
                      <a:avLst/>
                    </a:prstGeom>
                    <a:noFill/>
                  </pic:spPr>
                </pic:pic>
              </a:graphicData>
            </a:graphic>
          </wp:inline>
        </w:drawing>
      </w:r>
    </w:p>
    <w:p w:rsidR="00EC2896" w:rsidRPr="00D220D4" w:rsidRDefault="00756AC2" w:rsidP="00546DF1">
      <w:pPr>
        <w:spacing w:line="360" w:lineRule="auto"/>
        <w:jc w:val="both"/>
        <w:rPr>
          <w:rFonts w:cstheme="minorHAnsi"/>
          <w:lang w:val="en-US"/>
        </w:rPr>
      </w:pPr>
      <w:r w:rsidRPr="00D220D4">
        <w:rPr>
          <w:rFonts w:cstheme="minorHAnsi"/>
          <w:b/>
          <w:lang w:val="en-US"/>
        </w:rPr>
        <w:t>Fig</w:t>
      </w:r>
      <w:r w:rsidR="00963860" w:rsidRPr="00D220D4">
        <w:rPr>
          <w:rFonts w:cstheme="minorHAnsi"/>
          <w:b/>
          <w:lang w:val="en-US"/>
        </w:rPr>
        <w:t>.</w:t>
      </w:r>
      <w:r w:rsidRPr="00D220D4">
        <w:rPr>
          <w:rFonts w:cstheme="minorHAnsi"/>
          <w:b/>
          <w:lang w:val="en-US"/>
        </w:rPr>
        <w:t xml:space="preserve"> S</w:t>
      </w:r>
      <w:r w:rsidR="002D146A" w:rsidRPr="00D220D4">
        <w:rPr>
          <w:rFonts w:cstheme="minorHAnsi"/>
          <w:b/>
          <w:lang w:val="en-US"/>
        </w:rPr>
        <w:t>3</w:t>
      </w:r>
      <w:r w:rsidRPr="00D220D4">
        <w:rPr>
          <w:rFonts w:cstheme="minorHAnsi"/>
          <w:b/>
          <w:lang w:val="en-US"/>
        </w:rPr>
        <w:t>:</w:t>
      </w:r>
      <w:bookmarkStart w:id="3" w:name="_Hlk163059829"/>
      <w:r w:rsidR="00E4249A" w:rsidRPr="00D220D4">
        <w:rPr>
          <w:rFonts w:cstheme="minorHAnsi"/>
          <w:b/>
          <w:lang w:val="en-US"/>
        </w:rPr>
        <w:t xml:space="preserve"> </w:t>
      </w:r>
      <w:bookmarkStart w:id="4" w:name="_Hlk166769418"/>
      <w:r w:rsidR="00E4249A" w:rsidRPr="00D220D4">
        <w:rPr>
          <w:rFonts w:cstheme="minorHAnsi"/>
          <w:b/>
          <w:lang w:val="en-US"/>
        </w:rPr>
        <w:t>Spatial distribution of SOX9-positive and OSX-positive cells under semi-rigid fixation</w:t>
      </w:r>
      <w:bookmarkEnd w:id="4"/>
      <w:r w:rsidR="00E4249A" w:rsidRPr="00D220D4">
        <w:rPr>
          <w:rFonts w:cstheme="minorHAnsi"/>
          <w:b/>
          <w:lang w:val="en-US"/>
        </w:rPr>
        <w:t>.</w:t>
      </w:r>
      <w:r w:rsidRPr="00D220D4">
        <w:rPr>
          <w:rFonts w:cstheme="minorHAnsi"/>
          <w:b/>
          <w:lang w:val="en-US"/>
        </w:rPr>
        <w:t xml:space="preserve"> </w:t>
      </w:r>
      <w:bookmarkEnd w:id="3"/>
      <w:r w:rsidR="00F90E20" w:rsidRPr="00D220D4">
        <w:rPr>
          <w:rFonts w:cstheme="minorHAnsi"/>
          <w:lang w:val="en-US"/>
        </w:rPr>
        <w:t xml:space="preserve">Two representative images 7 days after osteotomy under semi-rigid fixation. </w:t>
      </w:r>
      <w:r w:rsidR="00E4249A" w:rsidRPr="00D220D4">
        <w:rPr>
          <w:rFonts w:cstheme="minorHAnsi"/>
          <w:lang w:val="en-US"/>
        </w:rPr>
        <w:t xml:space="preserve">SOX9 staining revealed abundant SOX9-expressing cells in the surrounding soft tissue and within the collagen </w:t>
      </w:r>
      <w:r w:rsidR="006A7349" w:rsidRPr="00D220D4">
        <w:rPr>
          <w:rFonts w:cstheme="minorHAnsi"/>
          <w:lang w:val="en-US"/>
        </w:rPr>
        <w:t>II</w:t>
      </w:r>
      <w:r w:rsidR="00E4249A" w:rsidRPr="00D220D4">
        <w:rPr>
          <w:rFonts w:cstheme="minorHAnsi"/>
          <w:lang w:val="en-US"/>
        </w:rPr>
        <w:t>-rich area in the central part of the osteotomy gap</w:t>
      </w:r>
      <w:r w:rsidR="00F90E20" w:rsidRPr="00D220D4">
        <w:rPr>
          <w:rFonts w:cstheme="minorHAnsi"/>
          <w:lang w:val="en-US"/>
        </w:rPr>
        <w:t>. In contrast, OSX staining revealed the presence of OSX-expressing cells mainly in the proximal</w:t>
      </w:r>
      <w:r w:rsidR="00E4249A" w:rsidRPr="00D220D4">
        <w:rPr>
          <w:rFonts w:cstheme="minorHAnsi"/>
          <w:lang w:val="en-US"/>
        </w:rPr>
        <w:t xml:space="preserve"> and distal</w:t>
      </w:r>
      <w:r w:rsidR="00F90E20" w:rsidRPr="00D220D4">
        <w:rPr>
          <w:rFonts w:cstheme="minorHAnsi"/>
          <w:lang w:val="en-US"/>
        </w:rPr>
        <w:t xml:space="preserve"> bone marrow.</w:t>
      </w:r>
    </w:p>
    <w:p w:rsidR="00391B00" w:rsidRPr="00D220D4" w:rsidRDefault="00391B00" w:rsidP="00546DF1">
      <w:pPr>
        <w:spacing w:line="360" w:lineRule="auto"/>
        <w:jc w:val="both"/>
        <w:rPr>
          <w:rFonts w:cstheme="minorHAnsi"/>
          <w:lang w:val="en-US"/>
        </w:rPr>
      </w:pPr>
    </w:p>
    <w:p w:rsidR="00746967" w:rsidRPr="00D220D4" w:rsidRDefault="00D55D02" w:rsidP="003B3174">
      <w:pPr>
        <w:spacing w:line="360" w:lineRule="auto"/>
        <w:jc w:val="center"/>
        <w:rPr>
          <w:rFonts w:cstheme="minorHAnsi"/>
          <w:lang w:val="en-US"/>
        </w:rPr>
      </w:pPr>
      <w:r>
        <w:rPr>
          <w:rFonts w:cstheme="minorHAnsi"/>
          <w:noProof/>
          <w:lang w:val="en-US"/>
        </w:rPr>
        <w:lastRenderedPageBreak/>
        <w:drawing>
          <wp:inline distT="0" distB="0" distL="0" distR="0" wp14:anchorId="31F92618">
            <wp:extent cx="4502899" cy="65913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09927" cy="6601588"/>
                    </a:xfrm>
                    <a:prstGeom prst="rect">
                      <a:avLst/>
                    </a:prstGeom>
                    <a:noFill/>
                  </pic:spPr>
                </pic:pic>
              </a:graphicData>
            </a:graphic>
          </wp:inline>
        </w:drawing>
      </w:r>
    </w:p>
    <w:p w:rsidR="00746967" w:rsidRPr="00D220D4" w:rsidRDefault="00746967" w:rsidP="00746967">
      <w:pPr>
        <w:spacing w:line="360" w:lineRule="auto"/>
        <w:jc w:val="both"/>
        <w:rPr>
          <w:rFonts w:cstheme="minorHAnsi"/>
          <w:lang w:val="en-US"/>
        </w:rPr>
      </w:pPr>
      <w:r w:rsidRPr="00D220D4">
        <w:rPr>
          <w:rFonts w:cstheme="minorHAnsi"/>
          <w:b/>
          <w:lang w:val="en-US"/>
        </w:rPr>
        <w:t>Fig. S</w:t>
      </w:r>
      <w:r w:rsidR="002D146A" w:rsidRPr="00D220D4">
        <w:rPr>
          <w:rFonts w:cstheme="minorHAnsi"/>
          <w:b/>
          <w:lang w:val="en-US"/>
        </w:rPr>
        <w:t>4</w:t>
      </w:r>
      <w:r w:rsidRPr="00D220D4">
        <w:rPr>
          <w:rFonts w:cstheme="minorHAnsi"/>
          <w:lang w:val="en-US"/>
        </w:rPr>
        <w:t>:</w:t>
      </w:r>
      <w:r w:rsidRPr="00D220D4">
        <w:rPr>
          <w:rFonts w:cstheme="minorHAnsi"/>
          <w:b/>
          <w:lang w:val="en-US"/>
        </w:rPr>
        <w:t xml:space="preserve"> Fibrillar collagen network</w:t>
      </w:r>
      <w:r w:rsidR="00CE5D59" w:rsidRPr="00D220D4">
        <w:rPr>
          <w:rFonts w:cstheme="minorHAnsi"/>
          <w:b/>
          <w:lang w:val="en-US"/>
        </w:rPr>
        <w:t xml:space="preserve"> as revealed</w:t>
      </w:r>
      <w:r w:rsidRPr="00D220D4">
        <w:rPr>
          <w:rFonts w:cstheme="minorHAnsi"/>
          <w:b/>
          <w:lang w:val="en-US"/>
        </w:rPr>
        <w:t xml:space="preserve"> by SHG imaging in the osteotomy gap 7 days post-osteotomy under rigid fixation. </w:t>
      </w:r>
      <w:r w:rsidRPr="00D220D4">
        <w:rPr>
          <w:rFonts w:cstheme="minorHAnsi"/>
          <w:lang w:val="en-US"/>
        </w:rPr>
        <w:t xml:space="preserve">For vessel visualization EMCN staining was performed. Shown are single plane images. </w:t>
      </w:r>
      <w:bookmarkStart w:id="5" w:name="_GoBack"/>
      <w:bookmarkEnd w:id="5"/>
      <w:r w:rsidRPr="00D220D4">
        <w:rPr>
          <w:rFonts w:cstheme="minorHAnsi"/>
          <w:lang w:val="en-US"/>
        </w:rPr>
        <w:t>Differences in the collagen and vascular network were observed between the proximal and distal sides. On the proximal side, the collagen</w:t>
      </w:r>
      <w:r w:rsidR="00FB007B" w:rsidRPr="00D220D4">
        <w:rPr>
          <w:rFonts w:cstheme="minorHAnsi"/>
          <w:lang w:val="en-US"/>
        </w:rPr>
        <w:t xml:space="preserve"> </w:t>
      </w:r>
      <w:r w:rsidR="006A7349" w:rsidRPr="00D220D4">
        <w:rPr>
          <w:rFonts w:cstheme="minorHAnsi"/>
          <w:lang w:val="en-US"/>
        </w:rPr>
        <w:t>I</w:t>
      </w:r>
      <w:r w:rsidR="00FB007B" w:rsidRPr="00D220D4">
        <w:rPr>
          <w:rFonts w:cstheme="minorHAnsi"/>
          <w:lang w:val="en-US"/>
        </w:rPr>
        <w:t>/</w:t>
      </w:r>
      <w:r w:rsidR="006A7349" w:rsidRPr="00D220D4">
        <w:rPr>
          <w:rFonts w:cstheme="minorHAnsi"/>
          <w:lang w:val="en-US"/>
        </w:rPr>
        <w:t>III</w:t>
      </w:r>
      <w:r w:rsidRPr="00D220D4">
        <w:rPr>
          <w:rFonts w:cstheme="minorHAnsi"/>
          <w:lang w:val="en-US"/>
        </w:rPr>
        <w:t xml:space="preserve"> network appeared more mature with vessels embedded in this matrix. Conversely, on the distal side, collagen </w:t>
      </w:r>
      <w:r w:rsidR="006A7349" w:rsidRPr="00D220D4">
        <w:rPr>
          <w:rFonts w:cstheme="minorHAnsi"/>
          <w:lang w:val="en-US"/>
        </w:rPr>
        <w:t>II</w:t>
      </w:r>
      <w:r w:rsidR="00DD571B" w:rsidRPr="00D220D4">
        <w:rPr>
          <w:rFonts w:cstheme="minorHAnsi"/>
          <w:lang w:val="en-US"/>
        </w:rPr>
        <w:t xml:space="preserve"> </w:t>
      </w:r>
      <w:r w:rsidRPr="00D220D4">
        <w:rPr>
          <w:rFonts w:cstheme="minorHAnsi"/>
          <w:lang w:val="en-US"/>
        </w:rPr>
        <w:t xml:space="preserve">fibers were highly aligned and vessels </w:t>
      </w:r>
      <w:r w:rsidR="003E5BE3" w:rsidRPr="00D220D4">
        <w:rPr>
          <w:rFonts w:cstheme="minorHAnsi"/>
          <w:lang w:val="en-US"/>
        </w:rPr>
        <w:t>emerged</w:t>
      </w:r>
      <w:r w:rsidRPr="00D220D4">
        <w:rPr>
          <w:rFonts w:cstheme="minorHAnsi"/>
          <w:lang w:val="en-US"/>
        </w:rPr>
        <w:t xml:space="preserve"> along these collagen fibers. </w:t>
      </w:r>
    </w:p>
    <w:p w:rsidR="00F90E20" w:rsidRPr="00D220D4" w:rsidRDefault="00F90E20" w:rsidP="00546DF1">
      <w:pPr>
        <w:spacing w:line="360" w:lineRule="auto"/>
        <w:jc w:val="both"/>
        <w:rPr>
          <w:rFonts w:cstheme="minorHAnsi"/>
          <w:b/>
          <w:lang w:val="en-US"/>
        </w:rPr>
      </w:pPr>
    </w:p>
    <w:p w:rsidR="009645AA" w:rsidRPr="00D220D4" w:rsidRDefault="009B0068" w:rsidP="009645AA">
      <w:pPr>
        <w:spacing w:line="360" w:lineRule="auto"/>
        <w:jc w:val="center"/>
        <w:rPr>
          <w:rFonts w:cstheme="minorHAnsi"/>
          <w:lang w:val="en-US"/>
        </w:rPr>
      </w:pPr>
      <w:r>
        <w:rPr>
          <w:rFonts w:cstheme="minorHAnsi"/>
          <w:noProof/>
          <w:lang w:val="en-US"/>
        </w:rPr>
        <w:lastRenderedPageBreak/>
        <w:drawing>
          <wp:inline distT="0" distB="0" distL="0" distR="0" wp14:anchorId="560E606B">
            <wp:extent cx="5148055" cy="566737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56304" cy="5676456"/>
                    </a:xfrm>
                    <a:prstGeom prst="rect">
                      <a:avLst/>
                    </a:prstGeom>
                    <a:noFill/>
                  </pic:spPr>
                </pic:pic>
              </a:graphicData>
            </a:graphic>
          </wp:inline>
        </w:drawing>
      </w:r>
    </w:p>
    <w:p w:rsidR="009645AA" w:rsidRPr="00D220D4" w:rsidRDefault="009645AA" w:rsidP="009645AA">
      <w:pPr>
        <w:spacing w:line="360" w:lineRule="auto"/>
        <w:jc w:val="both"/>
        <w:rPr>
          <w:rFonts w:cstheme="minorHAnsi"/>
          <w:lang w:val="en-US"/>
        </w:rPr>
      </w:pPr>
      <w:r w:rsidRPr="00D220D4">
        <w:rPr>
          <w:rFonts w:cstheme="minorHAnsi"/>
          <w:b/>
          <w:lang w:val="en-US"/>
        </w:rPr>
        <w:t>Fig. S</w:t>
      </w:r>
      <w:r w:rsidR="002D146A" w:rsidRPr="00D220D4">
        <w:rPr>
          <w:rFonts w:cstheme="minorHAnsi"/>
          <w:b/>
          <w:lang w:val="en-US"/>
        </w:rPr>
        <w:t>5</w:t>
      </w:r>
      <w:r w:rsidRPr="00D220D4">
        <w:rPr>
          <w:rFonts w:cstheme="minorHAnsi"/>
          <w:b/>
          <w:lang w:val="en-US"/>
        </w:rPr>
        <w:t>:</w:t>
      </w:r>
      <w:r w:rsidRPr="00D220D4">
        <w:rPr>
          <w:rFonts w:cstheme="minorHAnsi"/>
          <w:lang w:val="en-US"/>
        </w:rPr>
        <w:t xml:space="preserve"> </w:t>
      </w:r>
      <w:r w:rsidR="00CF5A31" w:rsidRPr="00D220D4">
        <w:rPr>
          <w:rFonts w:cstheme="minorHAnsi"/>
          <w:b/>
          <w:lang w:val="en-US"/>
        </w:rPr>
        <w:t>Formation of avascular cartilage tissue at the distal side</w:t>
      </w:r>
      <w:r w:rsidR="00A95BCB" w:rsidRPr="00D220D4">
        <w:rPr>
          <w:rFonts w:cstheme="minorHAnsi"/>
          <w:b/>
          <w:lang w:val="en-US"/>
        </w:rPr>
        <w:t xml:space="preserve"> next to the fractured bone</w:t>
      </w:r>
      <w:r w:rsidR="00CF5A31" w:rsidRPr="00D220D4">
        <w:rPr>
          <w:rFonts w:cstheme="minorHAnsi"/>
          <w:b/>
          <w:lang w:val="en-US"/>
        </w:rPr>
        <w:t xml:space="preserve"> under rigid fixation 14 days post-osteotomy.</w:t>
      </w:r>
      <w:r w:rsidR="00CF5A31" w:rsidRPr="00D220D4">
        <w:rPr>
          <w:rFonts w:cstheme="minorHAnsi"/>
          <w:lang w:val="en-US"/>
        </w:rPr>
        <w:t xml:space="preserve"> </w:t>
      </w:r>
      <w:r w:rsidR="003E0038" w:rsidRPr="00D220D4">
        <w:rPr>
          <w:rFonts w:cstheme="minorHAnsi"/>
          <w:lang w:val="en-US"/>
        </w:rPr>
        <w:t>R</w:t>
      </w:r>
      <w:r w:rsidRPr="00D220D4">
        <w:rPr>
          <w:rFonts w:cstheme="minorHAnsi"/>
          <w:lang w:val="en-US"/>
        </w:rPr>
        <w:t>epresentative image of the osteotomy gap 14 days after surgery under rigid fixation</w:t>
      </w:r>
      <w:r w:rsidR="003E0038" w:rsidRPr="00D220D4">
        <w:rPr>
          <w:rFonts w:cstheme="minorHAnsi"/>
          <w:lang w:val="en-US"/>
        </w:rPr>
        <w:t xml:space="preserve"> with</w:t>
      </w:r>
      <w:r w:rsidRPr="00D220D4">
        <w:rPr>
          <w:rFonts w:cstheme="minorHAnsi"/>
          <w:lang w:val="en-US"/>
        </w:rPr>
        <w:t xml:space="preserve"> EMCN</w:t>
      </w:r>
      <w:r w:rsidR="003E0038" w:rsidRPr="00D220D4">
        <w:rPr>
          <w:rFonts w:cstheme="minorHAnsi"/>
          <w:lang w:val="en-US"/>
        </w:rPr>
        <w:t xml:space="preserve"> staining</w:t>
      </w:r>
      <w:r w:rsidRPr="00D220D4">
        <w:rPr>
          <w:rFonts w:cstheme="minorHAnsi"/>
          <w:lang w:val="en-US"/>
        </w:rPr>
        <w:t xml:space="preserve"> </w:t>
      </w:r>
      <w:r w:rsidR="003E0038" w:rsidRPr="00D220D4">
        <w:rPr>
          <w:rFonts w:cstheme="minorHAnsi"/>
          <w:lang w:val="en-US"/>
        </w:rPr>
        <w:t>for vessel visualization</w:t>
      </w:r>
      <w:r w:rsidRPr="00D220D4">
        <w:rPr>
          <w:rFonts w:cstheme="minorHAnsi"/>
          <w:lang w:val="en-US"/>
        </w:rPr>
        <w:t xml:space="preserve"> along with DAPI staining.</w:t>
      </w:r>
      <w:r w:rsidR="003E0038" w:rsidRPr="00D220D4">
        <w:rPr>
          <w:rFonts w:cstheme="minorHAnsi"/>
          <w:lang w:val="en-US"/>
        </w:rPr>
        <w:t xml:space="preserve"> Absence of vessels in the cartilage area with fewer cells as compared to the surrounding vascularized tissue. </w:t>
      </w:r>
    </w:p>
    <w:p w:rsidR="009645AA" w:rsidRPr="00D220D4" w:rsidRDefault="009645AA" w:rsidP="00546DF1">
      <w:pPr>
        <w:spacing w:line="360" w:lineRule="auto"/>
        <w:jc w:val="both"/>
        <w:rPr>
          <w:rFonts w:cstheme="minorHAnsi"/>
          <w:b/>
          <w:lang w:val="en-US"/>
        </w:rPr>
      </w:pPr>
    </w:p>
    <w:p w:rsidR="009645AA" w:rsidRPr="00D220D4" w:rsidRDefault="00827B0B" w:rsidP="009645AA">
      <w:pPr>
        <w:spacing w:line="360" w:lineRule="auto"/>
        <w:jc w:val="center"/>
        <w:rPr>
          <w:rFonts w:cstheme="minorHAnsi"/>
          <w:lang w:val="en-US"/>
        </w:rPr>
      </w:pPr>
      <w:r>
        <w:rPr>
          <w:rFonts w:cstheme="minorHAnsi"/>
          <w:noProof/>
          <w:lang w:val="en-US"/>
        </w:rPr>
        <w:lastRenderedPageBreak/>
        <w:drawing>
          <wp:inline distT="0" distB="0" distL="0" distR="0" wp14:anchorId="66A7D20A">
            <wp:extent cx="3214508" cy="7096125"/>
            <wp:effectExtent l="0" t="0" r="508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29125" cy="7128392"/>
                    </a:xfrm>
                    <a:prstGeom prst="rect">
                      <a:avLst/>
                    </a:prstGeom>
                    <a:noFill/>
                  </pic:spPr>
                </pic:pic>
              </a:graphicData>
            </a:graphic>
          </wp:inline>
        </w:drawing>
      </w:r>
    </w:p>
    <w:p w:rsidR="00B368A5" w:rsidRPr="00D220D4" w:rsidRDefault="009645AA" w:rsidP="00DD5F6E">
      <w:pPr>
        <w:spacing w:line="360" w:lineRule="auto"/>
        <w:jc w:val="both"/>
        <w:rPr>
          <w:rFonts w:cstheme="minorHAnsi"/>
          <w:lang w:val="en-US"/>
        </w:rPr>
      </w:pPr>
      <w:r w:rsidRPr="00D220D4">
        <w:rPr>
          <w:rFonts w:cstheme="minorHAnsi"/>
          <w:b/>
          <w:lang w:val="en-US"/>
        </w:rPr>
        <w:t>Fig. S</w:t>
      </w:r>
      <w:r w:rsidR="002D146A" w:rsidRPr="00D220D4">
        <w:rPr>
          <w:rFonts w:cstheme="minorHAnsi"/>
          <w:b/>
          <w:lang w:val="en-US"/>
        </w:rPr>
        <w:t>6</w:t>
      </w:r>
      <w:r w:rsidRPr="00D220D4">
        <w:rPr>
          <w:rFonts w:cstheme="minorHAnsi"/>
          <w:b/>
          <w:lang w:val="en-US"/>
        </w:rPr>
        <w:t>:</w:t>
      </w:r>
      <w:r w:rsidR="00EA215F" w:rsidRPr="00D220D4">
        <w:rPr>
          <w:rFonts w:cstheme="minorHAnsi"/>
          <w:b/>
          <w:lang w:val="en-US"/>
        </w:rPr>
        <w:t xml:space="preserve"> </w:t>
      </w:r>
      <w:r w:rsidR="00970EF7" w:rsidRPr="00D220D4">
        <w:rPr>
          <w:rFonts w:cstheme="minorHAnsi"/>
          <w:b/>
          <w:bCs/>
          <w:color w:val="000000"/>
          <w:lang w:val="en-US"/>
        </w:rPr>
        <w:t xml:space="preserve">Vessels originating from OSX-rich regions invaded the hypertrophic zone of cartilage. </w:t>
      </w:r>
      <w:r w:rsidRPr="00D220D4">
        <w:rPr>
          <w:rFonts w:cstheme="minorHAnsi"/>
          <w:lang w:val="en-US"/>
        </w:rPr>
        <w:t>A representative image of the osteotomy gap 14 days after surgery under rigid fixation. EMCN staining was conducted to visualize vessels, along with OSX staining. OSX-expressing cells were primarily aligned along vessels, with only a few detected in the cartilage tissue at the distal side. An additional single plane at the bottom illustrates OSX-expressing cells adjacent to vessels without co-localization with EMCN staining.</w:t>
      </w:r>
    </w:p>
    <w:sectPr w:rsidR="00B368A5" w:rsidRPr="00D220D4">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de-DE" w:vendorID="64" w:dllVersion="6" w:nlCheck="1" w:checkStyle="0"/>
  <w:activeWritingStyle w:appName="MSWord" w:lang="en-US" w:vendorID="64" w:dllVersion="6" w:nlCheck="1" w:checkStyle="1"/>
  <w:activeWritingStyle w:appName="MSWord" w:lang="en-US" w:vendorID="64" w:dllVersion="4096" w:nlCheck="1" w:checkStyle="0"/>
  <w:activeWritingStyle w:appName="MSWord" w:lang="de-DE" w:vendorID="64" w:dllVersion="4096" w:nlCheck="1" w:checkStyle="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019E"/>
    <w:rsid w:val="00001F9C"/>
    <w:rsid w:val="00002C40"/>
    <w:rsid w:val="00011410"/>
    <w:rsid w:val="000133E5"/>
    <w:rsid w:val="00014D08"/>
    <w:rsid w:val="00021703"/>
    <w:rsid w:val="000242A3"/>
    <w:rsid w:val="00024370"/>
    <w:rsid w:val="00025565"/>
    <w:rsid w:val="000271D1"/>
    <w:rsid w:val="00041A7F"/>
    <w:rsid w:val="00041F7C"/>
    <w:rsid w:val="000458A6"/>
    <w:rsid w:val="00054963"/>
    <w:rsid w:val="00064F35"/>
    <w:rsid w:val="00072202"/>
    <w:rsid w:val="00072D2A"/>
    <w:rsid w:val="000773DE"/>
    <w:rsid w:val="0008095A"/>
    <w:rsid w:val="00080E21"/>
    <w:rsid w:val="00083A63"/>
    <w:rsid w:val="00084041"/>
    <w:rsid w:val="0008548B"/>
    <w:rsid w:val="00085605"/>
    <w:rsid w:val="00091E58"/>
    <w:rsid w:val="00092804"/>
    <w:rsid w:val="000A13CC"/>
    <w:rsid w:val="000A63D6"/>
    <w:rsid w:val="000B097B"/>
    <w:rsid w:val="000B3CAA"/>
    <w:rsid w:val="000B4CAA"/>
    <w:rsid w:val="000B6443"/>
    <w:rsid w:val="000D23A4"/>
    <w:rsid w:val="000D79D7"/>
    <w:rsid w:val="000E13F3"/>
    <w:rsid w:val="00104AA0"/>
    <w:rsid w:val="00110E7C"/>
    <w:rsid w:val="001279FC"/>
    <w:rsid w:val="001310E9"/>
    <w:rsid w:val="00132B0E"/>
    <w:rsid w:val="00135478"/>
    <w:rsid w:val="001463B9"/>
    <w:rsid w:val="00146E10"/>
    <w:rsid w:val="001505E4"/>
    <w:rsid w:val="00152A91"/>
    <w:rsid w:val="0015466E"/>
    <w:rsid w:val="0015561D"/>
    <w:rsid w:val="00160BD4"/>
    <w:rsid w:val="00160C4A"/>
    <w:rsid w:val="00161A96"/>
    <w:rsid w:val="00166B2D"/>
    <w:rsid w:val="00181871"/>
    <w:rsid w:val="0019025B"/>
    <w:rsid w:val="00197AD5"/>
    <w:rsid w:val="001A1CE4"/>
    <w:rsid w:val="001A1CED"/>
    <w:rsid w:val="001A29A5"/>
    <w:rsid w:val="001A2F98"/>
    <w:rsid w:val="001B3AD5"/>
    <w:rsid w:val="001B58B2"/>
    <w:rsid w:val="001C5A85"/>
    <w:rsid w:val="001D760A"/>
    <w:rsid w:val="001E11F9"/>
    <w:rsid w:val="001E4266"/>
    <w:rsid w:val="001E60D6"/>
    <w:rsid w:val="001E7154"/>
    <w:rsid w:val="002077FC"/>
    <w:rsid w:val="00215282"/>
    <w:rsid w:val="002227A5"/>
    <w:rsid w:val="00223642"/>
    <w:rsid w:val="00225BA0"/>
    <w:rsid w:val="00230197"/>
    <w:rsid w:val="00242E43"/>
    <w:rsid w:val="00253B5E"/>
    <w:rsid w:val="0026563A"/>
    <w:rsid w:val="00271D23"/>
    <w:rsid w:val="00273939"/>
    <w:rsid w:val="00274B3C"/>
    <w:rsid w:val="00291E69"/>
    <w:rsid w:val="002954D5"/>
    <w:rsid w:val="00296045"/>
    <w:rsid w:val="002A1440"/>
    <w:rsid w:val="002A45E9"/>
    <w:rsid w:val="002A7904"/>
    <w:rsid w:val="002B1CF7"/>
    <w:rsid w:val="002B417A"/>
    <w:rsid w:val="002D146A"/>
    <w:rsid w:val="002D2958"/>
    <w:rsid w:val="002E0330"/>
    <w:rsid w:val="002E19A1"/>
    <w:rsid w:val="002F1EC8"/>
    <w:rsid w:val="002F2E57"/>
    <w:rsid w:val="00320754"/>
    <w:rsid w:val="00333942"/>
    <w:rsid w:val="00334C4D"/>
    <w:rsid w:val="00340183"/>
    <w:rsid w:val="0034685B"/>
    <w:rsid w:val="00354822"/>
    <w:rsid w:val="00363E50"/>
    <w:rsid w:val="00375E4B"/>
    <w:rsid w:val="003872E2"/>
    <w:rsid w:val="00391B00"/>
    <w:rsid w:val="00396B8C"/>
    <w:rsid w:val="00397D10"/>
    <w:rsid w:val="003A0ABA"/>
    <w:rsid w:val="003A2B8D"/>
    <w:rsid w:val="003A47C4"/>
    <w:rsid w:val="003B1EA8"/>
    <w:rsid w:val="003B3174"/>
    <w:rsid w:val="003D4F22"/>
    <w:rsid w:val="003E0038"/>
    <w:rsid w:val="003E5BE3"/>
    <w:rsid w:val="003F4F04"/>
    <w:rsid w:val="003F756A"/>
    <w:rsid w:val="00400F52"/>
    <w:rsid w:val="00417D6B"/>
    <w:rsid w:val="00454496"/>
    <w:rsid w:val="00456D95"/>
    <w:rsid w:val="0045793D"/>
    <w:rsid w:val="004800A2"/>
    <w:rsid w:val="00480E0A"/>
    <w:rsid w:val="00484E34"/>
    <w:rsid w:val="00487A1A"/>
    <w:rsid w:val="00487C89"/>
    <w:rsid w:val="004901AC"/>
    <w:rsid w:val="00492AC9"/>
    <w:rsid w:val="00492E89"/>
    <w:rsid w:val="004969B2"/>
    <w:rsid w:val="004A4308"/>
    <w:rsid w:val="004A43EA"/>
    <w:rsid w:val="004B12A5"/>
    <w:rsid w:val="004B20A4"/>
    <w:rsid w:val="004B5BBA"/>
    <w:rsid w:val="004C2273"/>
    <w:rsid w:val="004C4FFF"/>
    <w:rsid w:val="004E0F39"/>
    <w:rsid w:val="004E21E6"/>
    <w:rsid w:val="004E4C30"/>
    <w:rsid w:val="004E6FB4"/>
    <w:rsid w:val="004F666E"/>
    <w:rsid w:val="0050019E"/>
    <w:rsid w:val="00504CD9"/>
    <w:rsid w:val="00521EB2"/>
    <w:rsid w:val="005225C4"/>
    <w:rsid w:val="00526A86"/>
    <w:rsid w:val="0053543D"/>
    <w:rsid w:val="00535BE5"/>
    <w:rsid w:val="005374A5"/>
    <w:rsid w:val="00540377"/>
    <w:rsid w:val="00546A76"/>
    <w:rsid w:val="00546DF1"/>
    <w:rsid w:val="00562ABC"/>
    <w:rsid w:val="00573750"/>
    <w:rsid w:val="00581F83"/>
    <w:rsid w:val="00583166"/>
    <w:rsid w:val="00587E70"/>
    <w:rsid w:val="005A22CB"/>
    <w:rsid w:val="005B1E61"/>
    <w:rsid w:val="005C2C2C"/>
    <w:rsid w:val="005D4F89"/>
    <w:rsid w:val="005E1CFE"/>
    <w:rsid w:val="005E708D"/>
    <w:rsid w:val="005F1F73"/>
    <w:rsid w:val="005F2378"/>
    <w:rsid w:val="005F603C"/>
    <w:rsid w:val="005F7B93"/>
    <w:rsid w:val="00623C19"/>
    <w:rsid w:val="0064282F"/>
    <w:rsid w:val="00656FD9"/>
    <w:rsid w:val="006608F8"/>
    <w:rsid w:val="00662970"/>
    <w:rsid w:val="00663499"/>
    <w:rsid w:val="006677B8"/>
    <w:rsid w:val="00667F9C"/>
    <w:rsid w:val="00672EC3"/>
    <w:rsid w:val="00673CDD"/>
    <w:rsid w:val="00675988"/>
    <w:rsid w:val="00683668"/>
    <w:rsid w:val="006924EC"/>
    <w:rsid w:val="006942BB"/>
    <w:rsid w:val="00696B90"/>
    <w:rsid w:val="006A185B"/>
    <w:rsid w:val="006A3B1B"/>
    <w:rsid w:val="006A566D"/>
    <w:rsid w:val="006A7349"/>
    <w:rsid w:val="006A7F51"/>
    <w:rsid w:val="006B35A7"/>
    <w:rsid w:val="006B4DAD"/>
    <w:rsid w:val="006B6372"/>
    <w:rsid w:val="006B7826"/>
    <w:rsid w:val="006E06B1"/>
    <w:rsid w:val="006E1F07"/>
    <w:rsid w:val="00700EDD"/>
    <w:rsid w:val="00706375"/>
    <w:rsid w:val="00730866"/>
    <w:rsid w:val="00737E26"/>
    <w:rsid w:val="00746967"/>
    <w:rsid w:val="00756AC2"/>
    <w:rsid w:val="00763354"/>
    <w:rsid w:val="00767C96"/>
    <w:rsid w:val="0077382B"/>
    <w:rsid w:val="0077392E"/>
    <w:rsid w:val="007A2898"/>
    <w:rsid w:val="007A5A48"/>
    <w:rsid w:val="007B071F"/>
    <w:rsid w:val="007B2865"/>
    <w:rsid w:val="007B7390"/>
    <w:rsid w:val="007B7888"/>
    <w:rsid w:val="007C4CBA"/>
    <w:rsid w:val="007D21D8"/>
    <w:rsid w:val="00801899"/>
    <w:rsid w:val="008102DE"/>
    <w:rsid w:val="00813E0E"/>
    <w:rsid w:val="00815B12"/>
    <w:rsid w:val="00820758"/>
    <w:rsid w:val="00823EF7"/>
    <w:rsid w:val="008254F0"/>
    <w:rsid w:val="00827B0B"/>
    <w:rsid w:val="008341B8"/>
    <w:rsid w:val="00837B92"/>
    <w:rsid w:val="00846789"/>
    <w:rsid w:val="00851472"/>
    <w:rsid w:val="0086379E"/>
    <w:rsid w:val="008656E1"/>
    <w:rsid w:val="008669E8"/>
    <w:rsid w:val="00872D73"/>
    <w:rsid w:val="008812F5"/>
    <w:rsid w:val="00883540"/>
    <w:rsid w:val="008930F4"/>
    <w:rsid w:val="00897E9A"/>
    <w:rsid w:val="008A5364"/>
    <w:rsid w:val="008A5E52"/>
    <w:rsid w:val="008B08D8"/>
    <w:rsid w:val="008B3D41"/>
    <w:rsid w:val="008C4EA6"/>
    <w:rsid w:val="008D41DF"/>
    <w:rsid w:val="008D433F"/>
    <w:rsid w:val="008E4678"/>
    <w:rsid w:val="008E7ED8"/>
    <w:rsid w:val="00904E65"/>
    <w:rsid w:val="00914194"/>
    <w:rsid w:val="00934ACE"/>
    <w:rsid w:val="0094036F"/>
    <w:rsid w:val="00953645"/>
    <w:rsid w:val="00953BDE"/>
    <w:rsid w:val="00957E6E"/>
    <w:rsid w:val="00963860"/>
    <w:rsid w:val="00963950"/>
    <w:rsid w:val="009645AA"/>
    <w:rsid w:val="0097060F"/>
    <w:rsid w:val="00970EF7"/>
    <w:rsid w:val="00975949"/>
    <w:rsid w:val="00982DED"/>
    <w:rsid w:val="00983077"/>
    <w:rsid w:val="009A2648"/>
    <w:rsid w:val="009A48FD"/>
    <w:rsid w:val="009B0068"/>
    <w:rsid w:val="009B4276"/>
    <w:rsid w:val="009B4733"/>
    <w:rsid w:val="009B671C"/>
    <w:rsid w:val="009D2C4B"/>
    <w:rsid w:val="009E1ED2"/>
    <w:rsid w:val="009E33D5"/>
    <w:rsid w:val="009F0CE3"/>
    <w:rsid w:val="00A1551E"/>
    <w:rsid w:val="00A211CE"/>
    <w:rsid w:val="00A2473E"/>
    <w:rsid w:val="00A255AD"/>
    <w:rsid w:val="00A25CDF"/>
    <w:rsid w:val="00A30DC6"/>
    <w:rsid w:val="00A47655"/>
    <w:rsid w:val="00A47FCD"/>
    <w:rsid w:val="00A52083"/>
    <w:rsid w:val="00A628D1"/>
    <w:rsid w:val="00A700D1"/>
    <w:rsid w:val="00A7264B"/>
    <w:rsid w:val="00A752B4"/>
    <w:rsid w:val="00A76375"/>
    <w:rsid w:val="00A804DC"/>
    <w:rsid w:val="00A82890"/>
    <w:rsid w:val="00A95559"/>
    <w:rsid w:val="00A95BCB"/>
    <w:rsid w:val="00A97315"/>
    <w:rsid w:val="00A97F35"/>
    <w:rsid w:val="00AA1002"/>
    <w:rsid w:val="00AA1D56"/>
    <w:rsid w:val="00AA35BC"/>
    <w:rsid w:val="00AA4912"/>
    <w:rsid w:val="00AB28BD"/>
    <w:rsid w:val="00AC03DB"/>
    <w:rsid w:val="00AC5186"/>
    <w:rsid w:val="00AD43CB"/>
    <w:rsid w:val="00AD79FC"/>
    <w:rsid w:val="00AF20D4"/>
    <w:rsid w:val="00AF66BD"/>
    <w:rsid w:val="00B12925"/>
    <w:rsid w:val="00B368A5"/>
    <w:rsid w:val="00B369F3"/>
    <w:rsid w:val="00B37D54"/>
    <w:rsid w:val="00B4477E"/>
    <w:rsid w:val="00B45194"/>
    <w:rsid w:val="00B8037D"/>
    <w:rsid w:val="00B866C8"/>
    <w:rsid w:val="00B87C52"/>
    <w:rsid w:val="00BA3B5C"/>
    <w:rsid w:val="00BB7273"/>
    <w:rsid w:val="00BB7BEB"/>
    <w:rsid w:val="00BC00FB"/>
    <w:rsid w:val="00BC26B4"/>
    <w:rsid w:val="00BD15E5"/>
    <w:rsid w:val="00BD661D"/>
    <w:rsid w:val="00BE169A"/>
    <w:rsid w:val="00BF068B"/>
    <w:rsid w:val="00C06680"/>
    <w:rsid w:val="00C06DF4"/>
    <w:rsid w:val="00C1441B"/>
    <w:rsid w:val="00C14925"/>
    <w:rsid w:val="00C358D6"/>
    <w:rsid w:val="00C4031F"/>
    <w:rsid w:val="00C46ED4"/>
    <w:rsid w:val="00C55DBF"/>
    <w:rsid w:val="00C71B00"/>
    <w:rsid w:val="00C74125"/>
    <w:rsid w:val="00C86AC8"/>
    <w:rsid w:val="00C86D08"/>
    <w:rsid w:val="00C8789D"/>
    <w:rsid w:val="00C91738"/>
    <w:rsid w:val="00CA4206"/>
    <w:rsid w:val="00CA49B8"/>
    <w:rsid w:val="00CA5F65"/>
    <w:rsid w:val="00CB16EA"/>
    <w:rsid w:val="00CB1E67"/>
    <w:rsid w:val="00CB7149"/>
    <w:rsid w:val="00CC11BE"/>
    <w:rsid w:val="00CE499A"/>
    <w:rsid w:val="00CE52B5"/>
    <w:rsid w:val="00CE5D59"/>
    <w:rsid w:val="00CF0DA1"/>
    <w:rsid w:val="00CF5A31"/>
    <w:rsid w:val="00D02A59"/>
    <w:rsid w:val="00D04298"/>
    <w:rsid w:val="00D1451A"/>
    <w:rsid w:val="00D20E5E"/>
    <w:rsid w:val="00D220D4"/>
    <w:rsid w:val="00D24665"/>
    <w:rsid w:val="00D34F50"/>
    <w:rsid w:val="00D42635"/>
    <w:rsid w:val="00D55D02"/>
    <w:rsid w:val="00D55E01"/>
    <w:rsid w:val="00D65212"/>
    <w:rsid w:val="00D66DA1"/>
    <w:rsid w:val="00D71692"/>
    <w:rsid w:val="00D830D0"/>
    <w:rsid w:val="00D86385"/>
    <w:rsid w:val="00D872E4"/>
    <w:rsid w:val="00DA056E"/>
    <w:rsid w:val="00DA2A1F"/>
    <w:rsid w:val="00DA2F69"/>
    <w:rsid w:val="00DA5209"/>
    <w:rsid w:val="00DB529E"/>
    <w:rsid w:val="00DB59D4"/>
    <w:rsid w:val="00DC3A73"/>
    <w:rsid w:val="00DC3C52"/>
    <w:rsid w:val="00DC4910"/>
    <w:rsid w:val="00DD1298"/>
    <w:rsid w:val="00DD3CD7"/>
    <w:rsid w:val="00DD4AD6"/>
    <w:rsid w:val="00DD571B"/>
    <w:rsid w:val="00DD5F6E"/>
    <w:rsid w:val="00DD603C"/>
    <w:rsid w:val="00DD6666"/>
    <w:rsid w:val="00DE203B"/>
    <w:rsid w:val="00DF2394"/>
    <w:rsid w:val="00DF591A"/>
    <w:rsid w:val="00E05699"/>
    <w:rsid w:val="00E0589D"/>
    <w:rsid w:val="00E0615D"/>
    <w:rsid w:val="00E12950"/>
    <w:rsid w:val="00E12A46"/>
    <w:rsid w:val="00E14356"/>
    <w:rsid w:val="00E14E8E"/>
    <w:rsid w:val="00E30EE1"/>
    <w:rsid w:val="00E366D6"/>
    <w:rsid w:val="00E3758B"/>
    <w:rsid w:val="00E4249A"/>
    <w:rsid w:val="00E45BB9"/>
    <w:rsid w:val="00E464DA"/>
    <w:rsid w:val="00E57830"/>
    <w:rsid w:val="00E700DD"/>
    <w:rsid w:val="00E71BB1"/>
    <w:rsid w:val="00E8265E"/>
    <w:rsid w:val="00E87CE9"/>
    <w:rsid w:val="00EA215F"/>
    <w:rsid w:val="00EA5903"/>
    <w:rsid w:val="00EA6BB3"/>
    <w:rsid w:val="00EA7C30"/>
    <w:rsid w:val="00EB251B"/>
    <w:rsid w:val="00EC1163"/>
    <w:rsid w:val="00EC2896"/>
    <w:rsid w:val="00ED28A7"/>
    <w:rsid w:val="00EE19C2"/>
    <w:rsid w:val="00F043D4"/>
    <w:rsid w:val="00F215A7"/>
    <w:rsid w:val="00F3108B"/>
    <w:rsid w:val="00F329CF"/>
    <w:rsid w:val="00F344FE"/>
    <w:rsid w:val="00F35CDB"/>
    <w:rsid w:val="00F36E7B"/>
    <w:rsid w:val="00F37928"/>
    <w:rsid w:val="00F43BDD"/>
    <w:rsid w:val="00F5133B"/>
    <w:rsid w:val="00F53A6C"/>
    <w:rsid w:val="00F576EF"/>
    <w:rsid w:val="00F8437B"/>
    <w:rsid w:val="00F85ABE"/>
    <w:rsid w:val="00F90E20"/>
    <w:rsid w:val="00F95104"/>
    <w:rsid w:val="00F970C5"/>
    <w:rsid w:val="00FA1ED6"/>
    <w:rsid w:val="00FA2C36"/>
    <w:rsid w:val="00FA7A8A"/>
    <w:rsid w:val="00FB007B"/>
    <w:rsid w:val="00FB35A7"/>
    <w:rsid w:val="00FB4946"/>
    <w:rsid w:val="00FB717E"/>
    <w:rsid w:val="00FC72B1"/>
    <w:rsid w:val="00FC7F8F"/>
    <w:rsid w:val="00FE2BA4"/>
    <w:rsid w:val="00FE61A9"/>
    <w:rsid w:val="00FE661C"/>
    <w:rsid w:val="00FF4140"/>
    <w:rsid w:val="00FF4D07"/>
    <w:rsid w:val="00FF7F0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0C29B542"/>
  <w15:chartTrackingRefBased/>
  <w15:docId w15:val="{983C1F9E-988C-4978-8924-D9C92FB41B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C74125"/>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Head">
    <w:name w:val="Head"/>
    <w:basedOn w:val="Standard"/>
    <w:rsid w:val="00135478"/>
    <w:pPr>
      <w:keepNext/>
      <w:spacing w:before="120" w:after="120" w:line="240" w:lineRule="auto"/>
      <w:jc w:val="center"/>
      <w:outlineLvl w:val="0"/>
    </w:pPr>
    <w:rPr>
      <w:rFonts w:ascii="Times New Roman" w:eastAsia="Times New Roman" w:hAnsi="Times New Roman" w:cs="Times New Roman"/>
      <w:b/>
      <w:bCs/>
      <w:kern w:val="28"/>
      <w:sz w:val="28"/>
      <w:szCs w:val="28"/>
      <w:lang w:val="en-US"/>
    </w:rPr>
  </w:style>
  <w:style w:type="paragraph" w:customStyle="1" w:styleId="Paragraph">
    <w:name w:val="Paragraph"/>
    <w:basedOn w:val="Standard"/>
    <w:link w:val="ParagraphZchn"/>
    <w:rsid w:val="00391B00"/>
    <w:pPr>
      <w:spacing w:before="120" w:after="0" w:line="240" w:lineRule="auto"/>
      <w:ind w:firstLine="720"/>
    </w:pPr>
    <w:rPr>
      <w:rFonts w:ascii="Times New Roman" w:eastAsia="Times New Roman" w:hAnsi="Times New Roman" w:cs="Times New Roman"/>
      <w:sz w:val="24"/>
      <w:szCs w:val="24"/>
      <w:lang w:val="en-US"/>
    </w:rPr>
  </w:style>
  <w:style w:type="character" w:customStyle="1" w:styleId="ParagraphZchn">
    <w:name w:val="Paragraph Zchn"/>
    <w:basedOn w:val="Absatz-Standardschriftart"/>
    <w:link w:val="Paragraph"/>
    <w:rsid w:val="00391B00"/>
    <w:rPr>
      <w:rFonts w:ascii="Times New Roman" w:eastAsia="Times New Roman" w:hAnsi="Times New Roman" w:cs="Times New Roman"/>
      <w:sz w:val="24"/>
      <w:szCs w:val="24"/>
      <w:lang w:val="en-US"/>
    </w:rPr>
  </w:style>
  <w:style w:type="character" w:styleId="Kommentarzeichen">
    <w:name w:val="annotation reference"/>
    <w:rsid w:val="008A5364"/>
    <w:rPr>
      <w:sz w:val="18"/>
      <w:szCs w:val="18"/>
    </w:rPr>
  </w:style>
  <w:style w:type="paragraph" w:styleId="Kommentartext">
    <w:name w:val="annotation text"/>
    <w:basedOn w:val="Standard"/>
    <w:link w:val="KommentartextZchn"/>
    <w:semiHidden/>
    <w:rsid w:val="008A5364"/>
    <w:pPr>
      <w:spacing w:after="0" w:line="240" w:lineRule="auto"/>
    </w:pPr>
    <w:rPr>
      <w:rFonts w:ascii="Times New Roman" w:eastAsia="Times New Roman" w:hAnsi="Times New Roman" w:cs="Times New Roman"/>
      <w:sz w:val="20"/>
      <w:szCs w:val="20"/>
      <w:lang w:val="en-US"/>
    </w:rPr>
  </w:style>
  <w:style w:type="character" w:customStyle="1" w:styleId="KommentartextZchn">
    <w:name w:val="Kommentartext Zchn"/>
    <w:basedOn w:val="Absatz-Standardschriftart"/>
    <w:link w:val="Kommentartext"/>
    <w:semiHidden/>
    <w:rsid w:val="008A5364"/>
    <w:rPr>
      <w:rFonts w:ascii="Times New Roman" w:eastAsia="Times New Roman" w:hAnsi="Times New Roman" w:cs="Times New Roman"/>
      <w:sz w:val="20"/>
      <w:szCs w:val="20"/>
      <w:lang w:val="en-US"/>
    </w:rPr>
  </w:style>
  <w:style w:type="paragraph" w:styleId="Sprechblasentext">
    <w:name w:val="Balloon Text"/>
    <w:basedOn w:val="Standard"/>
    <w:link w:val="SprechblasentextZchn"/>
    <w:uiPriority w:val="99"/>
    <w:semiHidden/>
    <w:unhideWhenUsed/>
    <w:rsid w:val="008A536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8A5364"/>
    <w:rPr>
      <w:rFonts w:ascii="Segoe UI" w:hAnsi="Segoe UI" w:cs="Segoe UI"/>
      <w:sz w:val="18"/>
      <w:szCs w:val="18"/>
    </w:rPr>
  </w:style>
  <w:style w:type="paragraph" w:styleId="StandardWeb">
    <w:name w:val="Normal (Web)"/>
    <w:basedOn w:val="Standard"/>
    <w:uiPriority w:val="99"/>
    <w:semiHidden/>
    <w:unhideWhenUsed/>
    <w:rsid w:val="0019025B"/>
    <w:pPr>
      <w:spacing w:before="100" w:beforeAutospacing="1" w:after="100" w:afterAutospacing="1"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0748463">
      <w:bodyDiv w:val="1"/>
      <w:marLeft w:val="0"/>
      <w:marRight w:val="0"/>
      <w:marTop w:val="0"/>
      <w:marBottom w:val="0"/>
      <w:divBdr>
        <w:top w:val="none" w:sz="0" w:space="0" w:color="auto"/>
        <w:left w:val="none" w:sz="0" w:space="0" w:color="auto"/>
        <w:bottom w:val="none" w:sz="0" w:space="0" w:color="auto"/>
        <w:right w:val="none" w:sz="0" w:space="0" w:color="auto"/>
      </w:divBdr>
      <w:divsChild>
        <w:div w:id="708267179">
          <w:marLeft w:val="0"/>
          <w:marRight w:val="0"/>
          <w:marTop w:val="0"/>
          <w:marBottom w:val="0"/>
          <w:divBdr>
            <w:top w:val="none" w:sz="0" w:space="0" w:color="auto"/>
            <w:left w:val="none" w:sz="0" w:space="0" w:color="auto"/>
            <w:bottom w:val="none" w:sz="0" w:space="0" w:color="auto"/>
            <w:right w:val="none" w:sz="0" w:space="0" w:color="auto"/>
          </w:divBdr>
          <w:divsChild>
            <w:div w:id="219824073">
              <w:marLeft w:val="0"/>
              <w:marRight w:val="0"/>
              <w:marTop w:val="0"/>
              <w:marBottom w:val="0"/>
              <w:divBdr>
                <w:top w:val="none" w:sz="0" w:space="0" w:color="auto"/>
                <w:left w:val="none" w:sz="0" w:space="0" w:color="auto"/>
                <w:bottom w:val="none" w:sz="0" w:space="0" w:color="auto"/>
                <w:right w:val="none" w:sz="0" w:space="0" w:color="auto"/>
              </w:divBdr>
              <w:divsChild>
                <w:div w:id="18243844">
                  <w:marLeft w:val="0"/>
                  <w:marRight w:val="0"/>
                  <w:marTop w:val="0"/>
                  <w:marBottom w:val="0"/>
                  <w:divBdr>
                    <w:top w:val="none" w:sz="0" w:space="0" w:color="auto"/>
                    <w:left w:val="none" w:sz="0" w:space="0" w:color="auto"/>
                    <w:bottom w:val="none" w:sz="0" w:space="0" w:color="auto"/>
                    <w:right w:val="none" w:sz="0" w:space="0" w:color="auto"/>
                  </w:divBdr>
                  <w:divsChild>
                    <w:div w:id="764113511">
                      <w:marLeft w:val="0"/>
                      <w:marRight w:val="0"/>
                      <w:marTop w:val="0"/>
                      <w:marBottom w:val="0"/>
                      <w:divBdr>
                        <w:top w:val="none" w:sz="0" w:space="0" w:color="auto"/>
                        <w:left w:val="none" w:sz="0" w:space="0" w:color="auto"/>
                        <w:bottom w:val="none" w:sz="0" w:space="0" w:color="auto"/>
                        <w:right w:val="none" w:sz="0" w:space="0" w:color="auto"/>
                      </w:divBdr>
                      <w:divsChild>
                        <w:div w:id="790704149">
                          <w:marLeft w:val="0"/>
                          <w:marRight w:val="0"/>
                          <w:marTop w:val="0"/>
                          <w:marBottom w:val="0"/>
                          <w:divBdr>
                            <w:top w:val="none" w:sz="0" w:space="0" w:color="auto"/>
                            <w:left w:val="none" w:sz="0" w:space="0" w:color="auto"/>
                            <w:bottom w:val="none" w:sz="0" w:space="0" w:color="auto"/>
                            <w:right w:val="none" w:sz="0" w:space="0" w:color="auto"/>
                          </w:divBdr>
                          <w:divsChild>
                            <w:div w:id="188254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526</Words>
  <Characters>3315</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Charité Universitaetsmedizin Berlin</Company>
  <LinksUpToDate>false</LinksUpToDate>
  <CharactersWithSpaces>3834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Mehl, Julia</dc:creator>
  <cp:keywords/>
  <dc:description/>
  <cp:lastModifiedBy>Mehl, Julia</cp:lastModifiedBy>
  <cp:revision>18</cp:revision>
  <cp:lastPrinted>2024-05-20T09:35:00Z</cp:lastPrinted>
  <dcterms:created xsi:type="dcterms:W3CDTF">2025-05-15T15:50:00Z</dcterms:created>
  <dcterms:modified xsi:type="dcterms:W3CDTF">2025-05-15T16:36:00Z</dcterms:modified>
</cp:coreProperties>
</file>