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09C8" w:rsidRPr="001A224E" w:rsidRDefault="00C309C8" w:rsidP="001A224E">
      <w:pPr>
        <w:pStyle w:val="Heading1"/>
        <w:numPr>
          <w:ilvl w:val="0"/>
          <w:numId w:val="0"/>
        </w:numPr>
        <w:ind w:left="567" w:hanging="567"/>
        <w:jc w:val="both"/>
        <w:rPr>
          <w:rFonts w:ascii="Calibri Light" w:hAnsi="Calibri Light" w:cs="Calibri Light"/>
          <w:sz w:val="36"/>
        </w:rPr>
      </w:pPr>
      <w:r w:rsidRPr="001A224E">
        <w:rPr>
          <w:rFonts w:ascii="Calibri Light" w:hAnsi="Calibri Light" w:cs="Calibri Light"/>
          <w:sz w:val="36"/>
        </w:rPr>
        <w:t>Supporting information</w:t>
      </w:r>
    </w:p>
    <w:p w:rsidR="00F323E7" w:rsidRPr="001A224E" w:rsidRDefault="00F323E7" w:rsidP="001A224E">
      <w:pPr>
        <w:pStyle w:val="Heading1"/>
        <w:numPr>
          <w:ilvl w:val="0"/>
          <w:numId w:val="0"/>
        </w:numPr>
        <w:ind w:left="567" w:hanging="567"/>
        <w:jc w:val="both"/>
        <w:rPr>
          <w:rFonts w:ascii="Calibri Light" w:hAnsi="Calibri Light" w:cs="Calibri Light"/>
          <w:sz w:val="36"/>
        </w:rPr>
      </w:pPr>
      <w:r w:rsidRPr="001A224E">
        <w:rPr>
          <w:rFonts w:ascii="Calibri Light" w:hAnsi="Calibri Light" w:cs="Calibri Light"/>
          <w:sz w:val="36"/>
        </w:rPr>
        <w:t xml:space="preserve">Supporting </w:t>
      </w:r>
      <w:r w:rsidR="00C309C8" w:rsidRPr="001A224E">
        <w:rPr>
          <w:rFonts w:ascii="Calibri Light" w:hAnsi="Calibri Light" w:cs="Calibri Light"/>
          <w:sz w:val="36"/>
        </w:rPr>
        <w:t>figures</w:t>
      </w:r>
    </w:p>
    <w:p w:rsidR="00F323E7" w:rsidRPr="001A224E" w:rsidRDefault="0050198E" w:rsidP="001A224E">
      <w:pPr>
        <w:spacing w:line="240" w:lineRule="auto"/>
        <w:jc w:val="both"/>
        <w:rPr>
          <w:rFonts w:ascii="Calibri Light" w:hAnsi="Calibri Light" w:cs="Calibri Light"/>
        </w:rPr>
      </w:pPr>
      <w:r w:rsidRPr="001A224E">
        <w:rPr>
          <w:rFonts w:ascii="Calibri Light" w:hAnsi="Calibri Light" w:cs="Calibri Light"/>
        </w:rPr>
        <w:t>S</w:t>
      </w:r>
      <w:r w:rsidR="00F319D6" w:rsidRPr="001A224E">
        <w:rPr>
          <w:rFonts w:ascii="Calibri Light" w:hAnsi="Calibri Light" w:cs="Calibri Light"/>
        </w:rPr>
        <w:t>1 Fig.</w:t>
      </w:r>
    </w:p>
    <w:p w:rsidR="00C22795" w:rsidRPr="001A224E" w:rsidRDefault="00F323E7" w:rsidP="001A224E">
      <w:pPr>
        <w:spacing w:line="240" w:lineRule="auto"/>
        <w:jc w:val="both"/>
        <w:rPr>
          <w:rFonts w:ascii="Calibri Light" w:hAnsi="Calibri Light" w:cs="Calibri Light"/>
        </w:rPr>
      </w:pPr>
      <w:r w:rsidRPr="001A224E">
        <w:rPr>
          <w:rFonts w:ascii="Calibri Light" w:hAnsi="Calibri Light" w:cs="Calibri Light"/>
          <w:noProof/>
        </w:rPr>
        <w:drawing>
          <wp:inline distT="0" distB="0" distL="0" distR="0" wp14:anchorId="550038F5" wp14:editId="0495E8FF">
            <wp:extent cx="5937250" cy="290449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642" b="-1632"/>
                    <a:stretch/>
                  </pic:blipFill>
                  <pic:spPr bwMode="auto">
                    <a:xfrm>
                      <a:off x="0" y="0"/>
                      <a:ext cx="5937250" cy="290449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50198E" w:rsidRPr="001A224E" w:rsidRDefault="00431727" w:rsidP="001A224E">
      <w:pPr>
        <w:pStyle w:val="NormalWeb"/>
        <w:spacing w:before="240" w:beforeAutospacing="0" w:after="160" w:afterAutospacing="0"/>
        <w:jc w:val="both"/>
        <w:rPr>
          <w:rFonts w:ascii="Calibri Light" w:eastAsia="+mn-ea" w:hAnsi="Calibri Light" w:cs="Calibri Light"/>
          <w:color w:val="000000"/>
          <w:kern w:val="24"/>
          <w:sz w:val="22"/>
          <w:szCs w:val="22"/>
        </w:rPr>
      </w:pPr>
      <w:r w:rsidRPr="001A224E">
        <w:rPr>
          <w:rFonts w:ascii="Calibri Light" w:eastAsia="+mn-ea" w:hAnsi="Calibri Light" w:cs="Calibri Light"/>
          <w:b/>
          <w:kern w:val="24"/>
        </w:rPr>
        <w:t xml:space="preserve">S1 Fig. </w:t>
      </w:r>
      <w:r w:rsidRPr="001A224E">
        <w:rPr>
          <w:rFonts w:ascii="Calibri Light" w:eastAsia="+mn-ea" w:hAnsi="Calibri Light" w:cs="Calibri Light"/>
          <w:b/>
          <w:bCs/>
          <w:color w:val="000000"/>
          <w:kern w:val="24"/>
        </w:rPr>
        <w:t>The transcriptional output of the human FOXP3 locus is expected to be richer than that described in the current annotation</w:t>
      </w:r>
      <w:r w:rsidRPr="001A224E">
        <w:rPr>
          <w:rFonts w:ascii="Calibri Light" w:eastAsia="+mn-ea" w:hAnsi="Calibri Light" w:cs="Calibri Light"/>
          <w:color w:val="000000"/>
          <w:kern w:val="24"/>
        </w:rPr>
        <w:t>. IGV browser screenshot of the region encompassing the human FOXP3 and FLICR genes.</w:t>
      </w:r>
      <w:r w:rsidR="004D276D" w:rsidRPr="001A224E">
        <w:rPr>
          <w:rFonts w:ascii="Calibri Light" w:eastAsia="+mn-ea" w:hAnsi="Calibri Light" w:cs="Calibri Light"/>
          <w:color w:val="000000"/>
          <w:kern w:val="24"/>
        </w:rPr>
        <w:t xml:space="preserve"> Track 1 includes robust CAGE peaks from the FANTOM5 consortium.</w:t>
      </w:r>
      <w:r w:rsidRPr="001A224E">
        <w:rPr>
          <w:rFonts w:ascii="Calibri Light" w:eastAsia="+mn-ea" w:hAnsi="Calibri Light" w:cs="Calibri Light"/>
          <w:color w:val="000000"/>
          <w:kern w:val="24"/>
        </w:rPr>
        <w:t xml:space="preserve"> Tracks 2 and 3 include the sequences used as canonical and novel promoters, respectively, in the reporter assays by </w:t>
      </w:r>
      <w:proofErr w:type="spellStart"/>
      <w:r w:rsidRPr="001A224E">
        <w:rPr>
          <w:rFonts w:ascii="Calibri Light" w:eastAsia="+mn-ea" w:hAnsi="Calibri Light" w:cs="Calibri Light"/>
          <w:color w:val="000000"/>
          <w:kern w:val="24"/>
        </w:rPr>
        <w:t>Schmidl</w:t>
      </w:r>
      <w:proofErr w:type="spellEnd"/>
      <w:r w:rsidRPr="001A224E">
        <w:rPr>
          <w:rFonts w:ascii="Calibri Light" w:eastAsia="+mn-ea" w:hAnsi="Calibri Light" w:cs="Calibri Light"/>
          <w:color w:val="000000"/>
          <w:kern w:val="24"/>
        </w:rPr>
        <w:t xml:space="preserve"> </w:t>
      </w:r>
      <w:r w:rsidRPr="001A224E">
        <w:rPr>
          <w:rFonts w:ascii="Calibri Light" w:eastAsia="+mn-ea" w:hAnsi="Calibri Light" w:cs="Calibri Light"/>
          <w:i/>
          <w:iCs/>
          <w:color w:val="000000"/>
          <w:kern w:val="24"/>
        </w:rPr>
        <w:t>et al.</w:t>
      </w:r>
      <w:r w:rsidRPr="001A224E">
        <w:rPr>
          <w:rFonts w:ascii="Calibri Light" w:eastAsia="+mn-ea" w:hAnsi="Calibri Light" w:cs="Calibri Light"/>
          <w:color w:val="000000"/>
          <w:kern w:val="24"/>
        </w:rPr>
        <w:t xml:space="preserve"> (2014). Track 4 includes the sequence used as promoter region in the reporter assays by </w:t>
      </w:r>
      <w:proofErr w:type="spellStart"/>
      <w:r w:rsidRPr="001A224E">
        <w:rPr>
          <w:rFonts w:ascii="Calibri Light" w:eastAsia="+mn-ea" w:hAnsi="Calibri Light" w:cs="Calibri Light"/>
          <w:color w:val="000000"/>
          <w:kern w:val="24"/>
        </w:rPr>
        <w:t>Eckerstorfer</w:t>
      </w:r>
      <w:proofErr w:type="spellEnd"/>
      <w:r w:rsidRPr="001A224E">
        <w:rPr>
          <w:rFonts w:ascii="Calibri Light" w:eastAsia="+mn-ea" w:hAnsi="Calibri Light" w:cs="Calibri Light"/>
          <w:color w:val="000000"/>
          <w:kern w:val="24"/>
        </w:rPr>
        <w:t xml:space="preserve"> </w:t>
      </w:r>
      <w:r w:rsidRPr="001A224E">
        <w:rPr>
          <w:rFonts w:ascii="Calibri Light" w:eastAsia="+mn-ea" w:hAnsi="Calibri Light" w:cs="Calibri Light"/>
          <w:i/>
          <w:iCs/>
          <w:color w:val="000000"/>
          <w:kern w:val="24"/>
        </w:rPr>
        <w:t>et al</w:t>
      </w:r>
      <w:r w:rsidRPr="001A224E">
        <w:rPr>
          <w:rFonts w:ascii="Calibri Light" w:eastAsia="+mn-ea" w:hAnsi="Calibri Light" w:cs="Calibri Light"/>
          <w:color w:val="000000"/>
          <w:kern w:val="24"/>
        </w:rPr>
        <w:t>. (2010). FLICR (Foxp3 long intergenic noncoding RNA) variant 3 (track 5) and the full-length FOXP3 mRNA isoform (track 6) are included as a reference to which the predicted transcripts can be compared against. In humans, FOXP3 is coded on the negative strand of the X chromosome, and therefore, transcripts extend from right to left. The human FOXP3 gene consists of 12 exons (</w:t>
      </w:r>
      <w:proofErr w:type="gramStart"/>
      <w:r w:rsidRPr="001A224E">
        <w:rPr>
          <w:rFonts w:ascii="Calibri Light" w:eastAsia="+mn-ea" w:hAnsi="Calibri Light" w:cs="Calibri Light"/>
          <w:color w:val="000000"/>
          <w:kern w:val="24"/>
        </w:rPr>
        <w:t>exons  -</w:t>
      </w:r>
      <w:proofErr w:type="gramEnd"/>
      <w:r w:rsidRPr="001A224E">
        <w:rPr>
          <w:rFonts w:ascii="Calibri Light" w:eastAsia="+mn-ea" w:hAnsi="Calibri Light" w:cs="Calibri Light"/>
          <w:color w:val="000000"/>
          <w:kern w:val="24"/>
        </w:rPr>
        <w:t xml:space="preserve">1 </w:t>
      </w:r>
      <w:r w:rsidRPr="001A224E">
        <w:rPr>
          <w:rFonts w:ascii="Calibri Light" w:eastAsia="+mn-ea" w:hAnsi="Calibri Light" w:cs="Calibri Light"/>
          <w:color w:val="000000"/>
          <w:kern w:val="24"/>
          <w:lang w:val="en-150"/>
        </w:rPr>
        <w:t>–</w:t>
      </w:r>
      <w:r w:rsidRPr="001A224E">
        <w:rPr>
          <w:rFonts w:ascii="Calibri Light" w:eastAsia="+mn-ea" w:hAnsi="Calibri Light" w:cs="Calibri Light"/>
          <w:color w:val="000000"/>
          <w:kern w:val="24"/>
        </w:rPr>
        <w:t xml:space="preserve"> 11) and is mostly transcribed into two mRNA variants: the isoform in which all exons are retained (full-length FOXP3) and the splice variant in which exon 2 is left out (delta2/</w:t>
      </w:r>
      <w:r w:rsidRPr="001A224E">
        <w:rPr>
          <w:rFonts w:ascii="Calibri Light" w:eastAsia="+mn-ea" w:hAnsi="Calibri Light" w:cs="Calibri Light"/>
          <w:color w:val="000000"/>
          <w:kern w:val="24"/>
          <w:lang w:val="en-150"/>
        </w:rPr>
        <w:t>∆</w:t>
      </w:r>
      <w:r w:rsidRPr="001A224E">
        <w:rPr>
          <w:rFonts w:ascii="Calibri Light" w:eastAsia="+mn-ea" w:hAnsi="Calibri Light" w:cs="Calibri Light"/>
          <w:color w:val="000000"/>
          <w:kern w:val="24"/>
        </w:rPr>
        <w:t xml:space="preserve">2 FOXP3). FLICR gives rise to three transcript variants (isoforms 1 – 3), but they all share the same TSS and last exon. Tracks 7 </w:t>
      </w:r>
      <w:r w:rsidRPr="001A224E">
        <w:rPr>
          <w:rFonts w:ascii="Calibri Light" w:eastAsia="+mn-ea" w:hAnsi="Calibri Light" w:cs="Calibri Light"/>
          <w:color w:val="000000"/>
          <w:kern w:val="24"/>
          <w:lang w:val="en-150"/>
        </w:rPr>
        <w:t>–</w:t>
      </w:r>
      <w:r w:rsidRPr="001A224E">
        <w:rPr>
          <w:rFonts w:ascii="Calibri Light" w:eastAsia="+mn-ea" w:hAnsi="Calibri Light" w:cs="Calibri Light"/>
          <w:color w:val="000000"/>
          <w:kern w:val="24"/>
        </w:rPr>
        <w:t xml:space="preserve"> 16 display a selection of transcripts from the FANTOM6 CAT catalogue developed and supported by RIKEN Institute (</w:t>
      </w:r>
      <w:hyperlink r:id="rId9" w:history="1">
        <w:r w:rsidRPr="001A224E">
          <w:rPr>
            <w:rFonts w:ascii="Calibri Light" w:eastAsia="+mn-ea" w:hAnsi="Calibri Light" w:cs="Calibri Light"/>
            <w:color w:val="0000FF"/>
            <w:kern w:val="24"/>
            <w:u w:val="single"/>
          </w:rPr>
          <w:t>https://fantom.gsc.riken.jp/cat/v1/</w:t>
        </w:r>
      </w:hyperlink>
      <w:r w:rsidRPr="001A224E">
        <w:rPr>
          <w:rFonts w:ascii="Calibri Light" w:eastAsia="+mn-ea" w:hAnsi="Calibri Light" w:cs="Calibri Light"/>
          <w:color w:val="000000"/>
          <w:kern w:val="24"/>
        </w:rPr>
        <w:t xml:space="preserve">). Transcripts are color-coded according to the promoter region expected to drive their expression. </w:t>
      </w:r>
      <w:r w:rsidRPr="001A224E">
        <w:rPr>
          <w:rFonts w:ascii="Calibri Light" w:eastAsia="+mn-ea" w:hAnsi="Calibri Light" w:cs="Calibri Light"/>
          <w:i/>
          <w:color w:val="000000"/>
          <w:kern w:val="24"/>
        </w:rPr>
        <w:t>By definition, each transcript is associated with one gene and one promoter</w:t>
      </w:r>
      <w:r w:rsidRPr="001A224E">
        <w:rPr>
          <w:rFonts w:ascii="Calibri Light" w:eastAsia="+mn-ea" w:hAnsi="Calibri Light" w:cs="Calibri Light"/>
          <w:color w:val="000000"/>
          <w:kern w:val="24"/>
        </w:rPr>
        <w:t>. The output of the novel T</w:t>
      </w:r>
      <w:r w:rsidRPr="001A224E">
        <w:rPr>
          <w:rFonts w:ascii="Calibri Light" w:eastAsia="+mn-ea" w:hAnsi="Calibri Light" w:cs="Calibri Light"/>
          <w:color w:val="000000"/>
          <w:kern w:val="24"/>
          <w:position w:val="-6"/>
          <w:vertAlign w:val="subscript"/>
        </w:rPr>
        <w:t>REG</w:t>
      </w:r>
      <w:r w:rsidRPr="001A224E">
        <w:rPr>
          <w:rFonts w:ascii="Calibri Light" w:eastAsia="+mn-ea" w:hAnsi="Calibri Light" w:cs="Calibri Light"/>
          <w:color w:val="000000"/>
          <w:kern w:val="24"/>
        </w:rPr>
        <w:t xml:space="preserve">-exclusive promoter (red highlight) is expected to be very rich, rendering transcripts that extend across the whole FOXP3 gene (tracks 9 and 10) or not (tracks 7 and 8). Transcript ENCT00000477108.C1 (track 8) is predicted to end within the first intron </w:t>
      </w:r>
      <w:r w:rsidRPr="001A224E">
        <w:rPr>
          <w:rFonts w:ascii="Calibri Light" w:eastAsia="+mn-ea" w:hAnsi="Calibri Light" w:cs="Calibri Light"/>
          <w:color w:val="000000"/>
          <w:kern w:val="24"/>
        </w:rPr>
        <w:lastRenderedPageBreak/>
        <w:t xml:space="preserve">of FOXP3, ~1.4kb downstream of the canonical FOXP3 </w:t>
      </w:r>
      <w:r w:rsidRPr="001A224E">
        <w:rPr>
          <w:rFonts w:ascii="Calibri Light" w:eastAsia="+mn-ea" w:hAnsi="Calibri Light" w:cs="Calibri Light"/>
          <w:kern w:val="24"/>
        </w:rPr>
        <w:t xml:space="preserve">TSS. Note that no data are available on whether these RNAs are expected to be </w:t>
      </w:r>
      <w:proofErr w:type="spellStart"/>
      <w:r w:rsidRPr="001A224E">
        <w:rPr>
          <w:rFonts w:ascii="Calibri Light" w:eastAsia="+mn-ea" w:hAnsi="Calibri Light" w:cs="Calibri Light"/>
          <w:kern w:val="24"/>
        </w:rPr>
        <w:t>polyadenylated</w:t>
      </w:r>
      <w:proofErr w:type="spellEnd"/>
      <w:r w:rsidRPr="001A224E">
        <w:rPr>
          <w:rFonts w:ascii="Calibri Light" w:eastAsia="+mn-ea" w:hAnsi="Calibri Light" w:cs="Calibri Light"/>
          <w:kern w:val="24"/>
        </w:rPr>
        <w:t>.</w:t>
      </w:r>
    </w:p>
    <w:p w:rsidR="0050198E" w:rsidRPr="001A224E" w:rsidRDefault="0050198E" w:rsidP="001A224E">
      <w:pPr>
        <w:spacing w:line="240" w:lineRule="auto"/>
        <w:jc w:val="both"/>
        <w:rPr>
          <w:rFonts w:ascii="Calibri Light" w:hAnsi="Calibri Light" w:cs="Calibri Light"/>
        </w:rPr>
      </w:pPr>
      <w:r w:rsidRPr="001A224E">
        <w:rPr>
          <w:rFonts w:ascii="Calibri Light" w:hAnsi="Calibri Light" w:cs="Calibri Light"/>
        </w:rPr>
        <w:br w:type="page"/>
      </w:r>
    </w:p>
    <w:p w:rsidR="00F323E7" w:rsidRPr="001A224E" w:rsidRDefault="00967FEA" w:rsidP="001A224E">
      <w:pPr>
        <w:spacing w:line="240" w:lineRule="auto"/>
        <w:jc w:val="both"/>
        <w:rPr>
          <w:rFonts w:ascii="Calibri Light" w:hAnsi="Calibri Light" w:cs="Calibri Light"/>
        </w:rPr>
      </w:pPr>
      <w:r w:rsidRPr="001A224E">
        <w:rPr>
          <w:rFonts w:ascii="Calibri Light" w:hAnsi="Calibri Light" w:cs="Calibri Light"/>
        </w:rPr>
        <w:lastRenderedPageBreak/>
        <w:t>S</w:t>
      </w:r>
      <w:r w:rsidR="00F319D6" w:rsidRPr="001A224E">
        <w:rPr>
          <w:rFonts w:ascii="Calibri Light" w:hAnsi="Calibri Light" w:cs="Calibri Light"/>
        </w:rPr>
        <w:t xml:space="preserve">2 </w:t>
      </w:r>
      <w:r w:rsidRPr="001A224E">
        <w:rPr>
          <w:rFonts w:ascii="Calibri Light" w:hAnsi="Calibri Light" w:cs="Calibri Light"/>
        </w:rPr>
        <w:t>Fig</w:t>
      </w:r>
      <w:r w:rsidR="00F319D6" w:rsidRPr="001A224E">
        <w:rPr>
          <w:rFonts w:ascii="Calibri Light" w:hAnsi="Calibri Light" w:cs="Calibri Light"/>
        </w:rPr>
        <w:t>.</w:t>
      </w:r>
    </w:p>
    <w:p w:rsidR="001E7A87" w:rsidRPr="001A224E" w:rsidRDefault="00F323E7" w:rsidP="001A224E">
      <w:pPr>
        <w:spacing w:line="240" w:lineRule="auto"/>
        <w:jc w:val="both"/>
        <w:rPr>
          <w:rFonts w:ascii="Calibri Light" w:hAnsi="Calibri Light" w:cs="Calibri Light"/>
        </w:rPr>
      </w:pPr>
      <w:r w:rsidRPr="001A224E">
        <w:rPr>
          <w:rFonts w:ascii="Calibri Light" w:hAnsi="Calibri Light" w:cs="Calibri Light"/>
          <w:noProof/>
        </w:rPr>
        <w:drawing>
          <wp:inline distT="0" distB="0" distL="0" distR="0" wp14:anchorId="37B74A92" wp14:editId="0DB49EFB">
            <wp:extent cx="5943600" cy="60697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069763"/>
                    </a:xfrm>
                    <a:prstGeom prst="rect">
                      <a:avLst/>
                    </a:prstGeom>
                    <a:noFill/>
                  </pic:spPr>
                </pic:pic>
              </a:graphicData>
            </a:graphic>
          </wp:inline>
        </w:drawing>
      </w:r>
    </w:p>
    <w:p w:rsidR="001E7A87" w:rsidRPr="001A224E" w:rsidRDefault="00431727" w:rsidP="001A224E">
      <w:pPr>
        <w:pStyle w:val="NormalWeb"/>
        <w:spacing w:before="0" w:beforeAutospacing="0" w:after="0" w:afterAutospacing="0"/>
        <w:jc w:val="both"/>
        <w:rPr>
          <w:rFonts w:ascii="Calibri Light" w:hAnsi="Calibri Light" w:cs="Calibri Light"/>
        </w:rPr>
      </w:pPr>
      <w:r w:rsidRPr="001A224E">
        <w:rPr>
          <w:rFonts w:ascii="Calibri Light" w:eastAsia="+mn-ea" w:hAnsi="Calibri Light" w:cs="Calibri Light"/>
          <w:b/>
          <w:bCs/>
          <w:color w:val="000000"/>
          <w:kern w:val="24"/>
          <w:szCs w:val="22"/>
        </w:rPr>
        <w:t>S2 Fig.</w:t>
      </w:r>
      <w:r w:rsidRPr="001A224E">
        <w:rPr>
          <w:rFonts w:ascii="Calibri Light" w:eastAsia="+mn-ea" w:hAnsi="Calibri Light" w:cs="Calibri Light"/>
          <w:color w:val="C00000"/>
          <w:kern w:val="24"/>
        </w:rPr>
        <w:t xml:space="preserve"> </w:t>
      </w:r>
      <w:r w:rsidRPr="001A224E">
        <w:rPr>
          <w:rFonts w:ascii="Calibri Light" w:eastAsia="Calibri" w:hAnsi="Calibri Light" w:cs="Calibri Light"/>
          <w:b/>
          <w:bCs/>
          <w:color w:val="000000"/>
          <w:kern w:val="24"/>
          <w:szCs w:val="22"/>
        </w:rPr>
        <w:t xml:space="preserve">Description of </w:t>
      </w:r>
      <w:r w:rsidRPr="001A224E">
        <w:rPr>
          <w:rFonts w:ascii="Calibri Light" w:eastAsia="+mn-ea" w:hAnsi="Calibri Light" w:cs="Calibri Light"/>
          <w:b/>
          <w:bCs/>
          <w:color w:val="000000"/>
          <w:kern w:val="24"/>
          <w:szCs w:val="22"/>
        </w:rPr>
        <w:t>the T</w:t>
      </w:r>
      <w:r w:rsidRPr="001A224E">
        <w:rPr>
          <w:rFonts w:ascii="Calibri Light" w:eastAsia="+mn-ea" w:hAnsi="Calibri Light" w:cs="Calibri Light"/>
          <w:b/>
          <w:bCs/>
          <w:color w:val="000000"/>
          <w:kern w:val="24"/>
          <w:position w:val="-6"/>
          <w:szCs w:val="22"/>
          <w:vertAlign w:val="subscript"/>
        </w:rPr>
        <w:t>REG</w:t>
      </w:r>
      <w:r w:rsidRPr="001A224E">
        <w:rPr>
          <w:rFonts w:ascii="Calibri Light" w:eastAsia="+mn-ea" w:hAnsi="Calibri Light" w:cs="Calibri Light"/>
          <w:b/>
          <w:bCs/>
          <w:color w:val="000000"/>
          <w:kern w:val="24"/>
          <w:szCs w:val="22"/>
        </w:rPr>
        <w:t xml:space="preserve"> compartment in human peripheral blood and choice of target population for DRS experiment</w:t>
      </w:r>
      <w:r w:rsidRPr="001A224E">
        <w:rPr>
          <w:rFonts w:ascii="Calibri Light" w:eastAsia="Calibri" w:hAnsi="Calibri Light" w:cs="Calibri Light"/>
          <w:b/>
          <w:bCs/>
          <w:color w:val="000000"/>
          <w:kern w:val="24"/>
          <w:szCs w:val="22"/>
        </w:rPr>
        <w:t>. A)</w:t>
      </w:r>
      <w:r w:rsidRPr="001A224E">
        <w:rPr>
          <w:rFonts w:ascii="Calibri Light" w:eastAsia="+mn-ea" w:hAnsi="Calibri Light" w:cs="Calibri Light"/>
          <w:color w:val="000000"/>
          <w:kern w:val="24"/>
          <w:szCs w:val="22"/>
          <w:lang w:val="en-GB"/>
        </w:rPr>
        <w:t xml:space="preserve"> </w:t>
      </w:r>
      <w:r w:rsidRPr="001A224E">
        <w:rPr>
          <w:rFonts w:ascii="Calibri Light" w:eastAsia="+mn-ea" w:hAnsi="Calibri Light" w:cs="Calibri Light"/>
          <w:i/>
          <w:color w:val="000000"/>
          <w:kern w:val="24"/>
          <w:szCs w:val="22"/>
          <w:lang w:val="en-GB"/>
        </w:rPr>
        <w:t xml:space="preserve">Adapted from </w:t>
      </w:r>
      <w:proofErr w:type="spellStart"/>
      <w:r w:rsidRPr="001A224E">
        <w:rPr>
          <w:rFonts w:ascii="Calibri Light" w:eastAsia="+mn-ea" w:hAnsi="Calibri Light" w:cs="Calibri Light"/>
          <w:i/>
          <w:color w:val="000000"/>
          <w:kern w:val="24"/>
          <w:szCs w:val="22"/>
          <w:lang w:val="en-GB"/>
        </w:rPr>
        <w:t>Schmidl</w:t>
      </w:r>
      <w:proofErr w:type="spellEnd"/>
      <w:r w:rsidRPr="001A224E">
        <w:rPr>
          <w:rFonts w:ascii="Calibri Light" w:eastAsia="+mn-ea" w:hAnsi="Calibri Light" w:cs="Calibri Light"/>
          <w:i/>
          <w:color w:val="000000"/>
          <w:kern w:val="24"/>
          <w:szCs w:val="22"/>
          <w:lang w:val="en-GB"/>
        </w:rPr>
        <w:t xml:space="preserve"> </w:t>
      </w:r>
      <w:r w:rsidRPr="001A224E">
        <w:rPr>
          <w:rFonts w:ascii="Calibri Light" w:eastAsia="+mn-ea" w:hAnsi="Calibri Light" w:cs="Calibri Light"/>
          <w:i/>
          <w:iCs/>
          <w:color w:val="000000"/>
          <w:kern w:val="24"/>
          <w:szCs w:val="22"/>
          <w:lang w:val="en-GB"/>
        </w:rPr>
        <w:t>et al</w:t>
      </w:r>
      <w:r w:rsidRPr="001A224E">
        <w:rPr>
          <w:rFonts w:ascii="Calibri Light" w:eastAsia="+mn-ea" w:hAnsi="Calibri Light" w:cs="Calibri Light"/>
          <w:i/>
          <w:color w:val="000000"/>
          <w:kern w:val="24"/>
          <w:szCs w:val="22"/>
          <w:lang w:val="en-GB"/>
        </w:rPr>
        <w:t>. (2014)</w:t>
      </w:r>
      <w:r w:rsidRPr="001A224E">
        <w:rPr>
          <w:rFonts w:ascii="Calibri Light" w:eastAsia="+mn-ea" w:hAnsi="Calibri Light" w:cs="Calibri Light"/>
          <w:color w:val="000000"/>
          <w:kern w:val="24"/>
          <w:szCs w:val="22"/>
          <w:lang w:val="en-GB"/>
        </w:rPr>
        <w:t>.</w:t>
      </w:r>
      <w:r w:rsidRPr="001A224E">
        <w:rPr>
          <w:rFonts w:ascii="Calibri Light" w:eastAsia="+mn-ea" w:hAnsi="Calibri Light" w:cs="Calibri Light"/>
          <w:color w:val="000000"/>
          <w:kern w:val="24"/>
          <w:szCs w:val="22"/>
        </w:rPr>
        <w:t xml:space="preserve"> UCSC Genome browser screenshot of the DNA stretch encompassed by the canonical and alternative promoters (blue and red </w:t>
      </w:r>
      <w:r w:rsidR="002F6C6D" w:rsidRPr="001A224E">
        <w:rPr>
          <w:rFonts w:ascii="Calibri Light" w:eastAsia="+mn-ea" w:hAnsi="Calibri Light" w:cs="Calibri Light"/>
          <w:color w:val="000000"/>
          <w:kern w:val="24"/>
          <w:szCs w:val="22"/>
        </w:rPr>
        <w:t xml:space="preserve">transversal </w:t>
      </w:r>
      <w:r w:rsidRPr="001A224E">
        <w:rPr>
          <w:rFonts w:ascii="Calibri Light" w:eastAsia="+mn-ea" w:hAnsi="Calibri Light" w:cs="Calibri Light"/>
          <w:color w:val="000000"/>
          <w:kern w:val="24"/>
          <w:szCs w:val="22"/>
        </w:rPr>
        <w:t xml:space="preserve">highlights, respectively). </w:t>
      </w:r>
      <w:r w:rsidR="00923ED3" w:rsidRPr="001A224E">
        <w:rPr>
          <w:rFonts w:ascii="Calibri Light" w:eastAsia="+mn-ea" w:hAnsi="Calibri Light" w:cs="Calibri Light"/>
          <w:color w:val="000000"/>
          <w:kern w:val="24"/>
          <w:szCs w:val="22"/>
        </w:rPr>
        <w:t xml:space="preserve">Each track includes </w:t>
      </w:r>
      <w:r w:rsidRPr="001A224E">
        <w:rPr>
          <w:rFonts w:ascii="Calibri Light" w:eastAsia="+mn-ea" w:hAnsi="Calibri Light" w:cs="Calibri Light"/>
          <w:color w:val="000000"/>
          <w:kern w:val="24"/>
          <w:szCs w:val="22"/>
        </w:rPr>
        <w:t xml:space="preserve">FANTOM5 CAGE data from </w:t>
      </w:r>
      <w:proofErr w:type="spellStart"/>
      <w:r w:rsidRPr="001A224E">
        <w:rPr>
          <w:rFonts w:ascii="Calibri Light" w:eastAsia="+mn-ea" w:hAnsi="Calibri Light" w:cs="Calibri Light"/>
          <w:color w:val="000000"/>
          <w:kern w:val="24"/>
          <w:szCs w:val="22"/>
        </w:rPr>
        <w:t>Schmidl</w:t>
      </w:r>
      <w:proofErr w:type="spellEnd"/>
      <w:r w:rsidRPr="001A224E">
        <w:rPr>
          <w:rFonts w:ascii="Calibri Light" w:eastAsia="+mn-ea" w:hAnsi="Calibri Light" w:cs="Calibri Light"/>
          <w:color w:val="000000"/>
          <w:kern w:val="24"/>
          <w:szCs w:val="22"/>
        </w:rPr>
        <w:t xml:space="preserve"> </w:t>
      </w:r>
      <w:r w:rsidRPr="001A224E">
        <w:rPr>
          <w:rFonts w:ascii="Calibri Light" w:eastAsia="+mn-ea" w:hAnsi="Calibri Light" w:cs="Calibri Light"/>
          <w:i/>
          <w:iCs/>
          <w:color w:val="000000"/>
          <w:kern w:val="24"/>
          <w:szCs w:val="22"/>
        </w:rPr>
        <w:t>et al</w:t>
      </w:r>
      <w:r w:rsidRPr="001A224E">
        <w:rPr>
          <w:rFonts w:ascii="Calibri Light" w:eastAsia="+mn-ea" w:hAnsi="Calibri Light" w:cs="Calibri Light"/>
          <w:color w:val="000000"/>
          <w:kern w:val="24"/>
          <w:szCs w:val="22"/>
        </w:rPr>
        <w:t>. (2014) for</w:t>
      </w:r>
      <w:r w:rsidR="00923ED3" w:rsidRPr="001A224E">
        <w:rPr>
          <w:rFonts w:ascii="Calibri Light" w:eastAsia="+mn-ea" w:hAnsi="Calibri Light" w:cs="Calibri Light"/>
          <w:color w:val="000000"/>
          <w:kern w:val="24"/>
          <w:szCs w:val="22"/>
        </w:rPr>
        <w:t xml:space="preserve"> one of</w:t>
      </w:r>
      <w:r w:rsidRPr="001A224E">
        <w:rPr>
          <w:rFonts w:ascii="Calibri Light" w:eastAsia="+mn-ea" w:hAnsi="Calibri Light" w:cs="Calibri Light"/>
          <w:color w:val="000000"/>
          <w:kern w:val="24"/>
          <w:szCs w:val="22"/>
        </w:rPr>
        <w:t xml:space="preserve"> the eight </w:t>
      </w:r>
      <w:r w:rsidR="00923ED3" w:rsidRPr="001A224E">
        <w:rPr>
          <w:rFonts w:ascii="Calibri Light" w:eastAsia="+mn-ea" w:hAnsi="Calibri Light" w:cs="Calibri Light"/>
          <w:color w:val="000000"/>
          <w:kern w:val="24"/>
          <w:szCs w:val="22"/>
        </w:rPr>
        <w:t>types of samples an</w:t>
      </w:r>
      <w:r w:rsidRPr="001A224E">
        <w:rPr>
          <w:rFonts w:ascii="Calibri Light" w:eastAsia="+mn-ea" w:hAnsi="Calibri Light" w:cs="Calibri Light"/>
          <w:color w:val="000000"/>
          <w:kern w:val="24"/>
          <w:szCs w:val="22"/>
        </w:rPr>
        <w:t>alyzed (</w:t>
      </w:r>
      <w:r w:rsidR="002F6C6D" w:rsidRPr="001A224E">
        <w:rPr>
          <w:rFonts w:ascii="Calibri Light" w:eastAsia="+mn-ea" w:hAnsi="Calibri Light" w:cs="Calibri Light"/>
          <w:color w:val="000000"/>
          <w:kern w:val="24"/>
          <w:szCs w:val="22"/>
        </w:rPr>
        <w:t xml:space="preserve">naive or memory </w:t>
      </w:r>
      <w:r w:rsidRPr="001A224E">
        <w:rPr>
          <w:rFonts w:ascii="Calibri Light" w:eastAsia="+mn-ea" w:hAnsi="Calibri Light" w:cs="Calibri Light"/>
          <w:color w:val="000000"/>
          <w:kern w:val="24"/>
          <w:szCs w:val="22"/>
        </w:rPr>
        <w:t xml:space="preserve">conventional and </w:t>
      </w:r>
      <w:r w:rsidR="002F6C6D" w:rsidRPr="001A224E">
        <w:rPr>
          <w:rFonts w:ascii="Calibri Light" w:eastAsia="+mn-ea" w:hAnsi="Calibri Light" w:cs="Calibri Light"/>
          <w:color w:val="000000"/>
          <w:kern w:val="24"/>
          <w:szCs w:val="22"/>
        </w:rPr>
        <w:t xml:space="preserve">naive or memory </w:t>
      </w:r>
      <w:r w:rsidRPr="001A224E">
        <w:rPr>
          <w:rFonts w:ascii="Calibri Light" w:eastAsia="+mn-ea" w:hAnsi="Calibri Light" w:cs="Calibri Light"/>
          <w:color w:val="000000"/>
          <w:kern w:val="24"/>
          <w:szCs w:val="22"/>
        </w:rPr>
        <w:t xml:space="preserve">regulatory T cell subsets before and after </w:t>
      </w:r>
      <w:r w:rsidRPr="001A224E">
        <w:rPr>
          <w:rFonts w:ascii="Calibri Light" w:eastAsia="+mn-ea" w:hAnsi="Calibri Light" w:cs="Calibri Light"/>
          <w:i/>
          <w:color w:val="000000"/>
          <w:kern w:val="24"/>
          <w:szCs w:val="22"/>
        </w:rPr>
        <w:t>in vitro</w:t>
      </w:r>
      <w:r w:rsidRPr="001A224E">
        <w:rPr>
          <w:rFonts w:ascii="Calibri Light" w:eastAsia="+mn-ea" w:hAnsi="Calibri Light" w:cs="Calibri Light"/>
          <w:color w:val="000000"/>
          <w:kern w:val="24"/>
          <w:szCs w:val="22"/>
        </w:rPr>
        <w:t xml:space="preserve"> culture).</w:t>
      </w:r>
      <w:r w:rsidR="00210236" w:rsidRPr="001A224E">
        <w:rPr>
          <w:rFonts w:ascii="Calibri Light" w:eastAsia="+mn-ea" w:hAnsi="Calibri Light" w:cs="Calibri Light"/>
          <w:color w:val="000000"/>
          <w:kern w:val="24"/>
          <w:szCs w:val="22"/>
        </w:rPr>
        <w:t xml:space="preserve"> The sample ID is written on the left of each track:</w:t>
      </w:r>
      <w:r w:rsidR="002F6C6D" w:rsidRPr="001A224E">
        <w:rPr>
          <w:rFonts w:ascii="Calibri Light" w:eastAsia="+mn-ea" w:hAnsi="Calibri Light" w:cs="Calibri Light"/>
          <w:color w:val="000000"/>
          <w:kern w:val="24"/>
          <w:szCs w:val="22"/>
        </w:rPr>
        <w:t xml:space="preserve"> “RA+” means that the cells were FACS-sorted as positive for CD45RA (and therefore, considered as naive), “RA-“ means that the sorted cells were negative for CD45RA,</w:t>
      </w:r>
      <w:r w:rsidRPr="001A224E">
        <w:rPr>
          <w:rFonts w:ascii="Calibri Light" w:eastAsia="+mn-ea" w:hAnsi="Calibri Light" w:cs="Calibri Light"/>
          <w:color w:val="000000"/>
          <w:kern w:val="24"/>
          <w:szCs w:val="22"/>
        </w:rPr>
        <w:t xml:space="preserve"> </w:t>
      </w:r>
      <w:r w:rsidR="00923ED3" w:rsidRPr="001A224E">
        <w:rPr>
          <w:rFonts w:ascii="Calibri Light" w:eastAsia="+mn-ea" w:hAnsi="Calibri Light" w:cs="Calibri Light"/>
          <w:color w:val="000000"/>
          <w:kern w:val="24"/>
          <w:szCs w:val="22"/>
        </w:rPr>
        <w:t xml:space="preserve">“p” stands for ex vivo, while “e” stands for cultured. </w:t>
      </w:r>
      <w:r w:rsidRPr="001A224E">
        <w:rPr>
          <w:rFonts w:ascii="Calibri Light" w:eastAsia="+mn-ea" w:hAnsi="Calibri Light" w:cs="Calibri Light"/>
          <w:color w:val="000000"/>
          <w:kern w:val="24"/>
          <w:szCs w:val="22"/>
        </w:rPr>
        <w:t>The data suggested that the alternative promoter was more active in naive T</w:t>
      </w:r>
      <w:r w:rsidRPr="001A224E">
        <w:rPr>
          <w:rFonts w:ascii="Calibri Light" w:eastAsia="+mn-ea" w:hAnsi="Calibri Light" w:cs="Calibri Light"/>
          <w:color w:val="000000"/>
          <w:kern w:val="24"/>
          <w:szCs w:val="22"/>
          <w:vertAlign w:val="subscript"/>
        </w:rPr>
        <w:t>REGS</w:t>
      </w:r>
      <w:r w:rsidRPr="001A224E">
        <w:rPr>
          <w:rFonts w:ascii="Calibri Light" w:eastAsia="+mn-ea" w:hAnsi="Calibri Light" w:cs="Calibri Light"/>
          <w:color w:val="000000"/>
          <w:kern w:val="24"/>
          <w:szCs w:val="22"/>
        </w:rPr>
        <w:t xml:space="preserve"> after culture compared to all other samples and conditions analyzed (highlighted by red arrow). </w:t>
      </w:r>
      <w:r w:rsidRPr="001A224E">
        <w:rPr>
          <w:rFonts w:ascii="Calibri Light" w:eastAsia="Calibri" w:hAnsi="Calibri Light" w:cs="Calibri Light"/>
          <w:b/>
          <w:bCs/>
          <w:color w:val="000000"/>
          <w:kern w:val="24"/>
          <w:szCs w:val="22"/>
        </w:rPr>
        <w:t>B)</w:t>
      </w:r>
      <w:r w:rsidRPr="001A224E">
        <w:rPr>
          <w:rFonts w:ascii="Calibri Light" w:eastAsia="Calibri" w:hAnsi="Calibri Light" w:cs="Calibri Light"/>
          <w:color w:val="000000"/>
          <w:kern w:val="24"/>
          <w:szCs w:val="22"/>
        </w:rPr>
        <w:t xml:space="preserve"> Gating strategy employed to FACS sort human truly naive T</w:t>
      </w:r>
      <w:r w:rsidRPr="001A224E">
        <w:rPr>
          <w:rFonts w:ascii="Calibri Light" w:eastAsia="Calibri" w:hAnsi="Calibri Light" w:cs="Calibri Light"/>
          <w:color w:val="000000"/>
          <w:kern w:val="24"/>
          <w:position w:val="-6"/>
          <w:szCs w:val="22"/>
          <w:vertAlign w:val="subscript"/>
        </w:rPr>
        <w:t>REG</w:t>
      </w:r>
      <w:r w:rsidR="00D6048E" w:rsidRPr="001A224E">
        <w:rPr>
          <w:rFonts w:ascii="Calibri Light" w:eastAsia="Calibri" w:hAnsi="Calibri Light" w:cs="Calibri Light"/>
          <w:color w:val="000000"/>
          <w:kern w:val="24"/>
          <w:szCs w:val="22"/>
        </w:rPr>
        <w:t xml:space="preserve"> cells from PBMCs. T</w:t>
      </w:r>
      <w:r w:rsidR="00D6048E" w:rsidRPr="001A224E">
        <w:rPr>
          <w:rFonts w:ascii="Calibri Light" w:eastAsia="Calibri" w:hAnsi="Calibri Light" w:cs="Calibri Light"/>
          <w:bCs/>
          <w:iCs/>
          <w:lang w:val="en-GB"/>
        </w:rPr>
        <w:t>he naive fraction of peripheral blood-derived T</w:t>
      </w:r>
      <w:r w:rsidR="00D6048E" w:rsidRPr="001A224E">
        <w:rPr>
          <w:rFonts w:ascii="Calibri Light" w:eastAsia="Calibri" w:hAnsi="Calibri Light" w:cs="Calibri Light"/>
          <w:bCs/>
          <w:iCs/>
          <w:vertAlign w:val="subscript"/>
          <w:lang w:val="en-GB"/>
        </w:rPr>
        <w:t>REGS</w:t>
      </w:r>
      <w:r w:rsidR="00D6048E" w:rsidRPr="001A224E">
        <w:rPr>
          <w:rFonts w:ascii="Calibri Light" w:eastAsia="Calibri" w:hAnsi="Calibri Light" w:cs="Calibri Light"/>
          <w:bCs/>
          <w:iCs/>
          <w:lang w:val="en-GB"/>
        </w:rPr>
        <w:t xml:space="preserve"> is heterogeneous. Despite the expression of markers typically associated with naive cells, ~22% of CD45RA</w:t>
      </w:r>
      <w:r w:rsidR="00D6048E" w:rsidRPr="001A224E">
        <w:rPr>
          <w:rFonts w:ascii="Calibri Light" w:eastAsia="Calibri" w:hAnsi="Calibri Light" w:cs="Calibri Light"/>
          <w:bCs/>
          <w:iCs/>
          <w:vertAlign w:val="superscript"/>
          <w:lang w:val="en-GB"/>
        </w:rPr>
        <w:t>hi</w:t>
      </w:r>
      <w:r w:rsidR="00D6048E" w:rsidRPr="001A224E">
        <w:rPr>
          <w:rFonts w:ascii="Calibri Light" w:eastAsia="Calibri" w:hAnsi="Calibri Light" w:cs="Calibri Light"/>
          <w:bCs/>
          <w:iCs/>
          <w:lang w:val="en-GB"/>
        </w:rPr>
        <w:t>CCR7</w:t>
      </w:r>
      <w:r w:rsidR="00D6048E" w:rsidRPr="001A224E">
        <w:rPr>
          <w:rFonts w:ascii="Calibri Light" w:eastAsia="Calibri" w:hAnsi="Calibri Light" w:cs="Calibri Light"/>
          <w:bCs/>
          <w:iCs/>
          <w:vertAlign w:val="superscript"/>
          <w:lang w:val="en-GB"/>
        </w:rPr>
        <w:t>+</w:t>
      </w:r>
      <w:r w:rsidR="00D6048E" w:rsidRPr="001A224E">
        <w:rPr>
          <w:rFonts w:ascii="Calibri Light" w:eastAsia="Calibri" w:hAnsi="Calibri Light" w:cs="Calibri Light"/>
          <w:bCs/>
          <w:iCs/>
          <w:lang w:val="en-GB"/>
        </w:rPr>
        <w:t xml:space="preserve"> T</w:t>
      </w:r>
      <w:r w:rsidR="00D6048E" w:rsidRPr="001A224E">
        <w:rPr>
          <w:rFonts w:ascii="Calibri Light" w:eastAsia="Calibri" w:hAnsi="Calibri Light" w:cs="Calibri Light"/>
          <w:bCs/>
          <w:iCs/>
          <w:vertAlign w:val="subscript"/>
          <w:lang w:val="en-GB"/>
        </w:rPr>
        <w:t>REGS</w:t>
      </w:r>
      <w:r w:rsidR="00D6048E" w:rsidRPr="001A224E">
        <w:rPr>
          <w:rFonts w:ascii="Calibri Light" w:eastAsia="Calibri" w:hAnsi="Calibri Light" w:cs="Calibri Light"/>
          <w:bCs/>
          <w:iCs/>
          <w:lang w:val="en-GB"/>
        </w:rPr>
        <w:t xml:space="preserve"> expressed the activation/memory marker CD95 (S2C Fig). This is reminiscent of stem cell-like memory T cells (T</w:t>
      </w:r>
      <w:r w:rsidR="00D6048E" w:rsidRPr="001A224E">
        <w:rPr>
          <w:rFonts w:ascii="Calibri Light" w:eastAsia="Calibri" w:hAnsi="Calibri Light" w:cs="Calibri Light"/>
          <w:bCs/>
          <w:iCs/>
          <w:vertAlign w:val="subscript"/>
          <w:lang w:val="en-GB"/>
        </w:rPr>
        <w:t>SCM</w:t>
      </w:r>
      <w:r w:rsidR="00D6048E" w:rsidRPr="001A224E">
        <w:rPr>
          <w:rFonts w:ascii="Calibri Light" w:eastAsia="Calibri" w:hAnsi="Calibri Light" w:cs="Calibri Light"/>
          <w:bCs/>
          <w:iCs/>
          <w:lang w:val="en-GB"/>
        </w:rPr>
        <w:t xml:space="preserve">) </w:t>
      </w:r>
      <w:r w:rsidR="00D6048E" w:rsidRPr="001A224E">
        <w:rPr>
          <w:rFonts w:ascii="Calibri Light" w:eastAsia="Calibri" w:hAnsi="Calibri Light" w:cs="Calibri Light"/>
          <w:bCs/>
          <w:iCs/>
          <w:lang w:val="en-GB"/>
        </w:rPr>
        <w:fldChar w:fldCharType="begin">
          <w:fldData xml:space="preserve">PEVuZE5vdGU+PENpdGU+PEF1dGhvcj5HYXR0aW5vbmk8L0F1dGhvcj48WWVhcj4yMDExPC9ZZWFy
PjxSZWNOdW0+MzQ8L1JlY051bT48RGlzcGxheVRleHQ+KDEpPC9EaXNwbGF5VGV4dD48cmVjb3Jk
PjxyZWMtbnVtYmVyPjM0PC9yZWMtbnVtYmVyPjxmb3JlaWduLWtleXM+PGtleSBhcHA9IkVOIiBk
Yi1pZD0icHcwcDV4ZXNjdjI5dzVlOWZ3OXYwYWZtd3p6czJzZjlzOXR6IiB0aW1lc3RhbXA9IjE2
ODU1Njg1MjAiPjM0PC9rZXk+PC9mb3JlaWduLWtleXM+PHJlZi10eXBlIG5hbWU9IkpvdXJuYWwg
QXJ0aWNsZSI+MTc8L3JlZi10eXBlPjxjb250cmlidXRvcnM+PGF1dGhvcnM+PGF1dGhvcj5HYXR0
aW5vbmksIEwuPC9hdXRob3I+PGF1dGhvcj5MdWdsaSwgRS48L2F1dGhvcj48YXV0aG9yPkppLCBZ
LjwvYXV0aG9yPjxhdXRob3I+UG9zLCBaLjwvYXV0aG9yPjxhdXRob3I+UGF1bG9zLCBDLiBNLjwv
YXV0aG9yPjxhdXRob3I+UXVpZ2xleSwgTS4gRi48L2F1dGhvcj48YXV0aG9yPkFsbWVpZGEsIEou
IFIuPC9hdXRob3I+PGF1dGhvcj5Hb3N0aWNrLCBFLjwvYXV0aG9yPjxhdXRob3I+WXUsIFouPC9h
dXRob3I+PGF1dGhvcj5DYXJwZW5pdG8sIEMuPC9hdXRob3I+PGF1dGhvcj5XYW5nLCBFLjwvYXV0
aG9yPjxhdXRob3I+RG91ZWssIEQuIEMuPC9hdXRob3I+PGF1dGhvcj5QcmljZSwgRC4gQS48L2F1
dGhvcj48YXV0aG9yPkp1bmUsIEMuIEguPC9hdXRob3I+PGF1dGhvcj5NYXJpbmNvbGEsIEYuIE0u
PC9hdXRob3I+PGF1dGhvcj5Sb2VkZXJlciwgTS48L2F1dGhvcj48YXV0aG9yPlJlc3RpZm8sIE4u
IFAuPC9hdXRob3I+PC9hdXRob3JzPjwvY29udHJpYnV0b3JzPjxhdXRoLWFkZHJlc3M+Q2VudGVy
IGZvciBDYW5jZXIgUmVzZWFyY2gsIE5hdGlvbmFsIENhbmNlciBJbnN0aXR1dGUsIFVTIE5hdGlv
bmFsIEluc3RpdHV0ZXMgb2YgSGVhbHRoIChOSUgpLCBCZXRoZXNkYSwgTWFyeWxhbmQsIFVTQS4g
Z2F0dGlub2xAbWFpbC5uaWguZ292PC9hdXRoLWFkZHJlc3M+PHRpdGxlcz48dGl0bGU+QSBodW1h
biBtZW1vcnkgVCBjZWxsIHN1YnNldCB3aXRoIHN0ZW0gY2VsbC1saWtlIHByb3BlcnRpZXM8L3Rp
dGxlPjxzZWNvbmRhcnktdGl0bGU+TmF0IE1lZDwvc2Vjb25kYXJ5LXRpdGxlPjwvdGl0bGVzPjxw
ZXJpb2RpY2FsPjxmdWxsLXRpdGxlPk5hdCBNZWQ8L2Z1bGwtdGl0bGU+PC9wZXJpb2RpY2FsPjxw
YWdlcz4xMjkwLTc8L3BhZ2VzPjx2b2x1bWU+MTc8L3ZvbHVtZT48bnVtYmVyPjEwPC9udW1iZXI+
PGVkaXRpb24+MjAxMTA5MTg8L2VkaXRpb24+PGtleXdvcmRzPjxrZXl3b3JkPkFuYWx5c2lzIG9m
IFZhcmlhbmNlPC9rZXl3b3JkPjxrZXl3b3JkPkFuaW1hbHM8L2tleXdvcmQ+PGtleXdvcmQ+Q0Qy
OCBBbnRpZ2Vucy9tZXRhYm9saXNtPC9rZXl3b3JkPjxrZXl3b3JkPipDZWxsIFByb2xpZmVyYXRp
b248L2tleXdvcmQ+PGtleXdvcmQ+RmxvdyBDeXRvbWV0cnk8L2tleXdvcmQ+PGtleXdvcmQ+R2Vu
ZSBFeHByZXNzaW9uIFByb2ZpbGluZzwva2V5d29yZD48a2V5d29yZD5IdW1hbnM8L2tleXdvcmQ+
PGtleXdvcmQ+KkltbXVub2xvZ2ljIE1lbW9yeTwva2V5d29yZD48a2V5d29yZD5MLVNlbGVjdGlu
L21ldGFib2xpc208L2tleXdvcmQ+PGtleXdvcmQ+TGV1a29jeXRlIENvbW1vbiBBbnRpZ2Vucy9t
ZXRhYm9saXNtPC9rZXl3b3JkPjxrZXl3b3JkPk1pY2U8L2tleXdvcmQ+PGtleXdvcmQ+UmVjZXB0
b3JzLCBDQ1I3L21ldGFib2xpc208L2tleXdvcmQ+PGtleXdvcmQ+UmVjZXB0b3JzLCBJbnRlcmxl
dWtpbi03L21ldGFib2xpc208L2tleXdvcmQ+PGtleXdvcmQ+VC1MeW1waG9jeXRlIFN1YnNldHMv
KmltbXVub2xvZ3kvbWV0YWJvbGlzbTwva2V5d29yZD48a2V5d29yZD5ULUx5bXBob2N5dGVzLypj
eXRvbG9neS8qaW1tdW5vbG9neS9tZXRhYm9saXNtPC9rZXl3b3JkPjxrZXl3b3JkPlR1bW9yIE5l
Y3Jvc2lzIEZhY3RvciBSZWNlcHRvciBTdXBlcmZhbWlseSwgTWVtYmVyIDcvbWV0YWJvbGlzbTwv
a2V5d29yZD48L2tleXdvcmRzPjxkYXRlcz48eWVhcj4yMDExPC95ZWFyPjxwdWItZGF0ZXM+PGRh
dGU+U2VwIDE4PC9kYXRlPjwvcHViLWRhdGVzPjwvZGF0ZXM+PGlzYm4+MTU0Ni0xNzBYIChFbGVj
dHJvbmljKSYjeEQ7MTA3OC04OTU2IChQcmludCkmI3hEOzEwNzgtODk1NiAoTGlua2luZyk8L2lz
Ym4+PGFjY2Vzc2lvbi1udW0+MjE5MjY5Nzc8L2FjY2Vzc2lvbi1udW0+PHVybHM+PHJlbGF0ZWQt
dXJscz48dXJsPmh0dHBzOi8vd3d3Lm5jYmkubmxtLm5paC5nb3YvcHVibWVkLzIxOTI2OTc3PC91
cmw+PC9yZWxhdGVkLXVybHM+PC91cmxzPjxjdXN0b20yPlBNQzMxOTIyMjk8L2N1c3RvbTI+PGVs
ZWN0cm9uaWMtcmVzb3VyY2UtbnVtPjEwLjEwMzgvbm0uMjQ0NjwvZWxlY3Ryb25pYy1yZXNvdXJj
ZS1udW0+PHJlbW90ZS1kYXRhYmFzZS1uYW1lPk1lZGxpbmU8L3JlbW90ZS1kYXRhYmFzZS1uYW1l
PjxyZW1vdGUtZGF0YWJhc2UtcHJvdmlkZXI+TkxNPC9yZW1vdGUtZGF0YWJhc2UtcHJvdmlkZXI+
PC9yZWNvcmQ+PC9DaXRlPjwvRW5kTm90ZT5=
</w:fldData>
        </w:fldChar>
      </w:r>
      <w:r w:rsidR="00C325B2" w:rsidRPr="001A224E">
        <w:rPr>
          <w:rFonts w:ascii="Calibri Light" w:eastAsia="Calibri" w:hAnsi="Calibri Light" w:cs="Calibri Light"/>
          <w:bCs/>
          <w:iCs/>
          <w:lang w:val="en-GB"/>
        </w:rPr>
        <w:instrText xml:space="preserve"> ADDIN EN.CITE </w:instrText>
      </w:r>
      <w:r w:rsidR="00C325B2" w:rsidRPr="001A224E">
        <w:rPr>
          <w:rFonts w:ascii="Calibri Light" w:eastAsia="Calibri" w:hAnsi="Calibri Light" w:cs="Calibri Light"/>
          <w:bCs/>
          <w:iCs/>
          <w:lang w:val="en-GB"/>
        </w:rPr>
        <w:fldChar w:fldCharType="begin">
          <w:fldData xml:space="preserve">PEVuZE5vdGU+PENpdGU+PEF1dGhvcj5HYXR0aW5vbmk8L0F1dGhvcj48WWVhcj4yMDExPC9ZZWFy
PjxSZWNOdW0+MzQ8L1JlY051bT48RGlzcGxheVRleHQ+KDEpPC9EaXNwbGF5VGV4dD48cmVjb3Jk
PjxyZWMtbnVtYmVyPjM0PC9yZWMtbnVtYmVyPjxmb3JlaWduLWtleXM+PGtleSBhcHA9IkVOIiBk
Yi1pZD0icHcwcDV4ZXNjdjI5dzVlOWZ3OXYwYWZtd3p6czJzZjlzOXR6IiB0aW1lc3RhbXA9IjE2
ODU1Njg1MjAiPjM0PC9rZXk+PC9mb3JlaWduLWtleXM+PHJlZi10eXBlIG5hbWU9IkpvdXJuYWwg
QXJ0aWNsZSI+MTc8L3JlZi10eXBlPjxjb250cmlidXRvcnM+PGF1dGhvcnM+PGF1dGhvcj5HYXR0
aW5vbmksIEwuPC9hdXRob3I+PGF1dGhvcj5MdWdsaSwgRS48L2F1dGhvcj48YXV0aG9yPkppLCBZ
LjwvYXV0aG9yPjxhdXRob3I+UG9zLCBaLjwvYXV0aG9yPjxhdXRob3I+UGF1bG9zLCBDLiBNLjwv
YXV0aG9yPjxhdXRob3I+UXVpZ2xleSwgTS4gRi48L2F1dGhvcj48YXV0aG9yPkFsbWVpZGEsIEou
IFIuPC9hdXRob3I+PGF1dGhvcj5Hb3N0aWNrLCBFLjwvYXV0aG9yPjxhdXRob3I+WXUsIFouPC9h
dXRob3I+PGF1dGhvcj5DYXJwZW5pdG8sIEMuPC9hdXRob3I+PGF1dGhvcj5XYW5nLCBFLjwvYXV0
aG9yPjxhdXRob3I+RG91ZWssIEQuIEMuPC9hdXRob3I+PGF1dGhvcj5QcmljZSwgRC4gQS48L2F1
dGhvcj48YXV0aG9yPkp1bmUsIEMuIEguPC9hdXRob3I+PGF1dGhvcj5NYXJpbmNvbGEsIEYuIE0u
PC9hdXRob3I+PGF1dGhvcj5Sb2VkZXJlciwgTS48L2F1dGhvcj48YXV0aG9yPlJlc3RpZm8sIE4u
IFAuPC9hdXRob3I+PC9hdXRob3JzPjwvY29udHJpYnV0b3JzPjxhdXRoLWFkZHJlc3M+Q2VudGVy
IGZvciBDYW5jZXIgUmVzZWFyY2gsIE5hdGlvbmFsIENhbmNlciBJbnN0aXR1dGUsIFVTIE5hdGlv
bmFsIEluc3RpdHV0ZXMgb2YgSGVhbHRoIChOSUgpLCBCZXRoZXNkYSwgTWFyeWxhbmQsIFVTQS4g
Z2F0dGlub2xAbWFpbC5uaWguZ292PC9hdXRoLWFkZHJlc3M+PHRpdGxlcz48dGl0bGU+QSBodW1h
biBtZW1vcnkgVCBjZWxsIHN1YnNldCB3aXRoIHN0ZW0gY2VsbC1saWtlIHByb3BlcnRpZXM8L3Rp
dGxlPjxzZWNvbmRhcnktdGl0bGU+TmF0IE1lZDwvc2Vjb25kYXJ5LXRpdGxlPjwvdGl0bGVzPjxw
ZXJpb2RpY2FsPjxmdWxsLXRpdGxlPk5hdCBNZWQ8L2Z1bGwtdGl0bGU+PC9wZXJpb2RpY2FsPjxw
YWdlcz4xMjkwLTc8L3BhZ2VzPjx2b2x1bWU+MTc8L3ZvbHVtZT48bnVtYmVyPjEwPC9udW1iZXI+
PGVkaXRpb24+MjAxMTA5MTg8L2VkaXRpb24+PGtleXdvcmRzPjxrZXl3b3JkPkFuYWx5c2lzIG9m
IFZhcmlhbmNlPC9rZXl3b3JkPjxrZXl3b3JkPkFuaW1hbHM8L2tleXdvcmQ+PGtleXdvcmQ+Q0Qy
OCBBbnRpZ2Vucy9tZXRhYm9saXNtPC9rZXl3b3JkPjxrZXl3b3JkPipDZWxsIFByb2xpZmVyYXRp
b248L2tleXdvcmQ+PGtleXdvcmQ+RmxvdyBDeXRvbWV0cnk8L2tleXdvcmQ+PGtleXdvcmQ+R2Vu
ZSBFeHByZXNzaW9uIFByb2ZpbGluZzwva2V5d29yZD48a2V5d29yZD5IdW1hbnM8L2tleXdvcmQ+
PGtleXdvcmQ+KkltbXVub2xvZ2ljIE1lbW9yeTwva2V5d29yZD48a2V5d29yZD5MLVNlbGVjdGlu
L21ldGFib2xpc208L2tleXdvcmQ+PGtleXdvcmQ+TGV1a29jeXRlIENvbW1vbiBBbnRpZ2Vucy9t
ZXRhYm9saXNtPC9rZXl3b3JkPjxrZXl3b3JkPk1pY2U8L2tleXdvcmQ+PGtleXdvcmQ+UmVjZXB0
b3JzLCBDQ1I3L21ldGFib2xpc208L2tleXdvcmQ+PGtleXdvcmQ+UmVjZXB0b3JzLCBJbnRlcmxl
dWtpbi03L21ldGFib2xpc208L2tleXdvcmQ+PGtleXdvcmQ+VC1MeW1waG9jeXRlIFN1YnNldHMv
KmltbXVub2xvZ3kvbWV0YWJvbGlzbTwva2V5d29yZD48a2V5d29yZD5ULUx5bXBob2N5dGVzLypj
eXRvbG9neS8qaW1tdW5vbG9neS9tZXRhYm9saXNtPC9rZXl3b3JkPjxrZXl3b3JkPlR1bW9yIE5l
Y3Jvc2lzIEZhY3RvciBSZWNlcHRvciBTdXBlcmZhbWlseSwgTWVtYmVyIDcvbWV0YWJvbGlzbTwv
a2V5d29yZD48L2tleXdvcmRzPjxkYXRlcz48eWVhcj4yMDExPC95ZWFyPjxwdWItZGF0ZXM+PGRh
dGU+U2VwIDE4PC9kYXRlPjwvcHViLWRhdGVzPjwvZGF0ZXM+PGlzYm4+MTU0Ni0xNzBYIChFbGVj
dHJvbmljKSYjeEQ7MTA3OC04OTU2IChQcmludCkmI3hEOzEwNzgtODk1NiAoTGlua2luZyk8L2lz
Ym4+PGFjY2Vzc2lvbi1udW0+MjE5MjY5Nzc8L2FjY2Vzc2lvbi1udW0+PHVybHM+PHJlbGF0ZWQt
dXJscz48dXJsPmh0dHBzOi8vd3d3Lm5jYmkubmxtLm5paC5nb3YvcHVibWVkLzIxOTI2OTc3PC91
cmw+PC9yZWxhdGVkLXVybHM+PC91cmxzPjxjdXN0b20yPlBNQzMxOTIyMjk8L2N1c3RvbTI+PGVs
ZWN0cm9uaWMtcmVzb3VyY2UtbnVtPjEwLjEwMzgvbm0uMjQ0NjwvZWxlY3Ryb25pYy1yZXNvdXJj
ZS1udW0+PHJlbW90ZS1kYXRhYmFzZS1uYW1lPk1lZGxpbmU8L3JlbW90ZS1kYXRhYmFzZS1uYW1l
PjxyZW1vdGUtZGF0YWJhc2UtcHJvdmlkZXI+TkxNPC9yZW1vdGUtZGF0YWJhc2UtcHJvdmlkZXI+
PC9yZWNvcmQ+PC9DaXRlPjwvRW5kTm90ZT5=
</w:fldData>
        </w:fldChar>
      </w:r>
      <w:r w:rsidR="00C325B2" w:rsidRPr="001A224E">
        <w:rPr>
          <w:rFonts w:ascii="Calibri Light" w:eastAsia="Calibri" w:hAnsi="Calibri Light" w:cs="Calibri Light"/>
          <w:bCs/>
          <w:iCs/>
          <w:lang w:val="en-GB"/>
        </w:rPr>
        <w:instrText xml:space="preserve"> ADDIN EN.CITE.DATA </w:instrText>
      </w:r>
      <w:r w:rsidR="00C325B2" w:rsidRPr="001A224E">
        <w:rPr>
          <w:rFonts w:ascii="Calibri Light" w:eastAsia="Calibri" w:hAnsi="Calibri Light" w:cs="Calibri Light"/>
          <w:bCs/>
          <w:iCs/>
          <w:lang w:val="en-GB"/>
        </w:rPr>
      </w:r>
      <w:r w:rsidR="00C325B2" w:rsidRPr="001A224E">
        <w:rPr>
          <w:rFonts w:ascii="Calibri Light" w:eastAsia="Calibri" w:hAnsi="Calibri Light" w:cs="Calibri Light"/>
          <w:bCs/>
          <w:iCs/>
          <w:lang w:val="en-GB"/>
        </w:rPr>
        <w:fldChar w:fldCharType="end"/>
      </w:r>
      <w:r w:rsidR="00D6048E" w:rsidRPr="001A224E">
        <w:rPr>
          <w:rFonts w:ascii="Calibri Light" w:eastAsia="Calibri" w:hAnsi="Calibri Light" w:cs="Calibri Light"/>
          <w:bCs/>
          <w:iCs/>
          <w:lang w:val="en-GB"/>
        </w:rPr>
      </w:r>
      <w:r w:rsidR="00D6048E" w:rsidRPr="001A224E">
        <w:rPr>
          <w:rFonts w:ascii="Calibri Light" w:eastAsia="Calibri" w:hAnsi="Calibri Light" w:cs="Calibri Light"/>
          <w:bCs/>
          <w:iCs/>
          <w:lang w:val="en-GB"/>
        </w:rPr>
        <w:fldChar w:fldCharType="separate"/>
      </w:r>
      <w:r w:rsidR="00C325B2" w:rsidRPr="001A224E">
        <w:rPr>
          <w:rFonts w:ascii="Calibri Light" w:eastAsia="Calibri" w:hAnsi="Calibri Light" w:cs="Calibri Light"/>
          <w:bCs/>
          <w:iCs/>
          <w:noProof/>
          <w:lang w:val="en-GB"/>
        </w:rPr>
        <w:t>(1)</w:t>
      </w:r>
      <w:r w:rsidR="00D6048E" w:rsidRPr="001A224E">
        <w:rPr>
          <w:rFonts w:ascii="Calibri Light" w:eastAsia="Calibri" w:hAnsi="Calibri Light" w:cs="Calibri Light"/>
          <w:bCs/>
          <w:iCs/>
          <w:lang w:val="en-GB"/>
        </w:rPr>
        <w:fldChar w:fldCharType="end"/>
      </w:r>
      <w:r w:rsidR="00D6048E" w:rsidRPr="001A224E">
        <w:rPr>
          <w:rFonts w:ascii="Calibri Light" w:eastAsia="Calibri" w:hAnsi="Calibri Light" w:cs="Calibri Light"/>
          <w:bCs/>
          <w:iCs/>
          <w:lang w:val="en-GB"/>
        </w:rPr>
        <w:t xml:space="preserve"> and is in line with a recent report </w:t>
      </w:r>
      <w:r w:rsidR="00D6048E" w:rsidRPr="001A224E">
        <w:rPr>
          <w:rFonts w:ascii="Calibri Light" w:eastAsia="Calibri" w:hAnsi="Calibri Light" w:cs="Calibri Light"/>
          <w:bCs/>
          <w:iCs/>
          <w:lang w:val="en-GB"/>
        </w:rPr>
        <w:fldChar w:fldCharType="begin">
          <w:fldData xml:space="preserve">PEVuZE5vdGU+PENpdGU+PEF1dGhvcj5NYXRvczwvQXV0aG9yPjxZZWFyPjIwMjA8L1llYXI+PFJl
Y051bT4zNTwvUmVjTnVtPjxEaXNwbGF5VGV4dD4oMik8L0Rpc3BsYXlUZXh0PjxyZWNvcmQ+PHJl
Yy1udW1iZXI+MzU8L3JlYy1udW1iZXI+PGZvcmVpZ24ta2V5cz48a2V5IGFwcD0iRU4iIGRiLWlk
PSJwdzBwNXhlc2N2Mjl3NWU5Znc5djBhZm13enpzMnNmOXM5dHoiIHRpbWVzdGFtcD0iMTY4NTU2
ODU3NSI+MzU8L2tleT48L2ZvcmVpZ24ta2V5cz48cmVmLXR5cGUgbmFtZT0iSm91cm5hbCBBcnRp
Y2xlIj4xNzwvcmVmLXR5cGU+PGNvbnRyaWJ1dG9ycz48YXV0aG9ycz48YXV0aG9yPk1hdG9zLCBU
LiBSLjwvYXV0aG9yPjxhdXRob3I+SGlyYWthd2EsIE0uPC9hdXRob3I+PGF1dGhvcj5BbGhvLCBB
LiBDLjwvYXV0aG9yPjxhdXRob3I+TmVsZW1hbiwgTC48L2F1dGhvcj48YXV0aG9yPkdyYWNhLCBM
LjwvYXV0aG9yPjxhdXRob3I+Uml0eiwgSi48L2F1dGhvcj48L2F1dGhvcnM+PC9jb250cmlidXRv
cnM+PGF1dGgtYWRkcmVzcz5EaXZpc2lvbiBvZiBIZW1hdG9sb2dpYyBNYWxpZ25hbmNpZXMgYW5k
IERlcGFydG1lbnQgb2YgTWVkaWNhbCBPbmNvbG9neSwgRGFuYS1GYXJiZXIgQ2FuY2VyIEluc3Rp
dHV0ZSwgQm9zdG9uLCBNQSwgVW5pdGVkIFN0YXRlcy4mI3hEO0hhcnZhcmQgTWVkaWNhbCBTY2hv
b2wsIEJvc3RvbiwgTUEsIFVuaXRlZCBTdGF0ZXMuJiN4RDtJbnN0aXR1dG8gZGUgTWVkaWNpbmEg
TW9sZWN1bGFyLCBGYWN1bGRhZGUgZGUgTWVkaWNpbmEsIFVuaXZlcnNpZGFkZSBkZSBMaXNib2Es
IExpc2JvbiwgUG9ydHVnYWwuJiN4RDtBbXN0ZXJkYW0gVW5pdmVyc2l0eSBNZWRpY2FsIENlbnRl
cnMsIERlcGFydG1lbnQgb2YgRGVybWF0b2xvZ3ksIFVuaXZlcnNpdHkgb2YgQW1zdGVyZGFtLCBB
bXN0ZXJkYW0sIE5ldGhlcmxhbmRzLjwvYXV0aC1hZGRyZXNzPjx0aXRsZXM+PHRpdGxlPk1hdHVy
YXRpb24gYW5kIFBoZW5vdHlwaWMgSGV0ZXJvZ2VuZWl0eSBvZiBIdW1hbiBDRDQrIFJlZ3VsYXRv
cnkgVCBDZWxscyBGcm9tIEJpcnRoIHRvIEFkdWx0aG9vZCBhbmQgQWZ0ZXIgQWxsb2dlbmVpYyBT
dGVtIENlbGwgVHJhbnNwbGFudGF0aW9uPC90aXRsZT48c2Vjb25kYXJ5LXRpdGxlPkZyb250IElt
bXVub2w8L3NlY29uZGFyeS10aXRsZT48L3RpdGxlcz48cGVyaW9kaWNhbD48ZnVsbC10aXRsZT5G
cm9udCBJbW11bm9sPC9mdWxsLXRpdGxlPjwvcGVyaW9kaWNhbD48cGFnZXM+NTcwNTUwPC9wYWdl
cz48dm9sdW1lPjExPC92b2x1bWU+PGVkaXRpb24+MjAyMTAxMTg8L2VkaXRpb24+PGtleXdvcmRz
PjxrZXl3b3JkPkFkdWx0PC9rZXl3b3JkPjxrZXl3b3JkPkFnZWQ8L2tleXdvcmQ+PGtleXdvcmQ+
Q0Q0IEFudGlnZW5zL21ldGFib2xpc208L2tleXdvcmQ+PGtleXdvcmQ+Q2VsbHMsIEN1bHR1cmVk
PC9rZXl3b3JkPjxrZXl3b3JkPkZlbWFsZTwva2V5d29yZD48a2V5d29yZD5HcmFmdCB2cyBIb3N0
IERpc2Vhc2UvKmltbXVub2xvZ3k8L2tleXdvcmQ+PGtleXdvcmQ+KkhlbWF0b3BvaWV0aWMgU3Rl
bSBDZWxsIFRyYW5zcGxhbnRhdGlvbjwva2V5d29yZD48a2V5d29yZD5IdW1hbnM8L2tleXdvcmQ+
PGtleXdvcmQ+TWFsZTwva2V5d29yZD48a2V5d29yZD5NaWRkbGUgQWdlZDwva2V5d29yZD48a2V5
d29yZD5QaGVub3R5cGU8L2tleXdvcmQ+PGtleXdvcmQ+U2luZ2xlLUNlbGwgQW5hbHlzaXM8L2tl
eXdvcmQ+PGtleXdvcmQ+VC1MeW1waG9jeXRlcywgUmVndWxhdG9yeS8qaW1tdW5vbG9neTwva2V5
d29yZD48a2V5d29yZD5UcmFuc3BsYW50YXRpb24sIEhvbW9sb2dvdXM8L2tleXdvcmQ+PGtleXdv
cmQ+WW91bmcgQWR1bHQ8L2tleXdvcmQ+PGtleXdvcmQ+Q2Q0PC9rZXl3b3JkPjxrZXl3b3JkPkd2
SEQ8L2tleXdvcmQ+PGtleXdvcmQ+VCBjZWxsPC9rZXl3b3JkPjxrZXl3b3JkPlRyZWcgLSByZWd1
bGF0b3J5IFQgY2VsbDwva2V5d29yZD48a2V5d29yZD5hbGxvSFNDVDwva2V5d29yZD48a2V5d29y
ZD5kaXZlcnNpdHk8L2tleXdvcmQ+PGtleXdvcmQ+aGV0ZXJvZ2VuZWl0eTwva2V5d29yZD48a2V5
d29yZD5pbW11bm9sb2d5PC9rZXl3b3JkPjwva2V5d29yZHM+PGRhdGVzPjx5ZWFyPjIwMjA8L3ll
YXI+PC9kYXRlcz48aXNibj4xNjY0LTMyMjQgKEVsZWN0cm9uaWMpJiN4RDsxNjY0LTMyMjQgKExp
bmtpbmcpPC9pc2JuPjxhY2Nlc3Npb24tbnVtPjMzNTM3MDI2PC9hY2Nlc3Npb24tbnVtPjx1cmxz
PjxyZWxhdGVkLXVybHM+PHVybD5odHRwczovL3d3dy5uY2JpLm5sbS5uaWguZ292L3B1Ym1lZC8z
MzUzNzAyNjwvdXJsPjwvcmVsYXRlZC11cmxzPjwvdXJscz48Y3VzdG9tMT5KUiByZWNlaXZlcyBy
ZXNlYXJjaCBmdW5kaW5nIGZyb20gQW1nZW4sIEVxdWlsbGl1bSwgYW5kIEtpdGUvR2lsZWFkIGFu
ZCBzZXJ2ZXMgb24gRGF0YSBTYWZldHkgTW9uaXRvcmluZyBDb21taXR0ZWVzIGZvciBBdnJvQmlv
IGFuZCBTY2llbnRpZmljIEFkdmlzb3J5IEJvYXJkcyBmb3IgRmFsY29uIFRoZXJhcGV1dGljcywg
TGlmZVZhdWx0IEJpbywgUmhlb3MgTWVkaWNpbmVzLCBUYWxhcmlzIFRoZXJhcGV1dGljcywgYW5k
IFRTY2FuIFRoZXJhcGV1dGljcy4gVGhlIG90aGVyIGF1dGhvcnMgaGF2ZSBubyBjb21wZXRpbmcg
ZmluYW5jaWFsIGludGVyZXN0LiBUaGUgcmVtYWluaW5nIGF1dGhvcnMgZGVjbGFyZSB0aGF0IHRo
ZSByZXNlYXJjaCB3YXMgY29uZHVjdGVkIGluIHRoZSBhYnNlbmNlIG9mIGFueSBjb21tZXJjaWFs
IG9yIGZpbmFuY2lhbCByZWxhdGlvbnNoaXBzIHRoYXQgY291bGQgYmUgY29uc3RydWVkIGFzIGEg
cG90ZW50aWFsIGNvbmZsaWN0IG9mIGludGVyZXN0LjwvY3VzdG9tMT48Y3VzdG9tMj5QTUM3ODQ4
MTU3PC9jdXN0b20yPjxlbGVjdHJvbmljLXJlc291cmNlLW51bT4xMC4zMzg5L2ZpbW11LjIwMjAu
NTcwNTUwPC9lbGVjdHJvbmljLXJlc291cmNlLW51bT48cmVtb3RlLWRhdGFiYXNlLW5hbWU+TWVk
bGluZTwvcmVtb3RlLWRhdGFiYXNlLW5hbWU+PHJlbW90ZS1kYXRhYmFzZS1wcm92aWRlcj5OTE08
L3JlbW90ZS1kYXRhYmFzZS1wcm92aWRlcj48L3JlY29yZD48L0NpdGU+PC9FbmROb3RlPgB=
</w:fldData>
        </w:fldChar>
      </w:r>
      <w:r w:rsidR="00C325B2" w:rsidRPr="001A224E">
        <w:rPr>
          <w:rFonts w:ascii="Calibri Light" w:eastAsia="Calibri" w:hAnsi="Calibri Light" w:cs="Calibri Light"/>
          <w:bCs/>
          <w:iCs/>
          <w:lang w:val="en-GB"/>
        </w:rPr>
        <w:instrText xml:space="preserve"> ADDIN EN.CITE </w:instrText>
      </w:r>
      <w:r w:rsidR="00C325B2" w:rsidRPr="001A224E">
        <w:rPr>
          <w:rFonts w:ascii="Calibri Light" w:eastAsia="Calibri" w:hAnsi="Calibri Light" w:cs="Calibri Light"/>
          <w:bCs/>
          <w:iCs/>
          <w:lang w:val="en-GB"/>
        </w:rPr>
        <w:fldChar w:fldCharType="begin">
          <w:fldData xml:space="preserve">PEVuZE5vdGU+PENpdGU+PEF1dGhvcj5NYXRvczwvQXV0aG9yPjxZZWFyPjIwMjA8L1llYXI+PFJl
Y051bT4zNTwvUmVjTnVtPjxEaXNwbGF5VGV4dD4oMik8L0Rpc3BsYXlUZXh0PjxyZWNvcmQ+PHJl
Yy1udW1iZXI+MzU8L3JlYy1udW1iZXI+PGZvcmVpZ24ta2V5cz48a2V5IGFwcD0iRU4iIGRiLWlk
PSJwdzBwNXhlc2N2Mjl3NWU5Znc5djBhZm13enpzMnNmOXM5dHoiIHRpbWVzdGFtcD0iMTY4NTU2
ODU3NSI+MzU8L2tleT48L2ZvcmVpZ24ta2V5cz48cmVmLXR5cGUgbmFtZT0iSm91cm5hbCBBcnRp
Y2xlIj4xNzwvcmVmLXR5cGU+PGNvbnRyaWJ1dG9ycz48YXV0aG9ycz48YXV0aG9yPk1hdG9zLCBU
LiBSLjwvYXV0aG9yPjxhdXRob3I+SGlyYWthd2EsIE0uPC9hdXRob3I+PGF1dGhvcj5BbGhvLCBB
LiBDLjwvYXV0aG9yPjxhdXRob3I+TmVsZW1hbiwgTC48L2F1dGhvcj48YXV0aG9yPkdyYWNhLCBM
LjwvYXV0aG9yPjxhdXRob3I+Uml0eiwgSi48L2F1dGhvcj48L2F1dGhvcnM+PC9jb250cmlidXRv
cnM+PGF1dGgtYWRkcmVzcz5EaXZpc2lvbiBvZiBIZW1hdG9sb2dpYyBNYWxpZ25hbmNpZXMgYW5k
IERlcGFydG1lbnQgb2YgTWVkaWNhbCBPbmNvbG9neSwgRGFuYS1GYXJiZXIgQ2FuY2VyIEluc3Rp
dHV0ZSwgQm9zdG9uLCBNQSwgVW5pdGVkIFN0YXRlcy4mI3hEO0hhcnZhcmQgTWVkaWNhbCBTY2hv
b2wsIEJvc3RvbiwgTUEsIFVuaXRlZCBTdGF0ZXMuJiN4RDtJbnN0aXR1dG8gZGUgTWVkaWNpbmEg
TW9sZWN1bGFyLCBGYWN1bGRhZGUgZGUgTWVkaWNpbmEsIFVuaXZlcnNpZGFkZSBkZSBMaXNib2Es
IExpc2JvbiwgUG9ydHVnYWwuJiN4RDtBbXN0ZXJkYW0gVW5pdmVyc2l0eSBNZWRpY2FsIENlbnRl
cnMsIERlcGFydG1lbnQgb2YgRGVybWF0b2xvZ3ksIFVuaXZlcnNpdHkgb2YgQW1zdGVyZGFtLCBB
bXN0ZXJkYW0sIE5ldGhlcmxhbmRzLjwvYXV0aC1hZGRyZXNzPjx0aXRsZXM+PHRpdGxlPk1hdHVy
YXRpb24gYW5kIFBoZW5vdHlwaWMgSGV0ZXJvZ2VuZWl0eSBvZiBIdW1hbiBDRDQrIFJlZ3VsYXRv
cnkgVCBDZWxscyBGcm9tIEJpcnRoIHRvIEFkdWx0aG9vZCBhbmQgQWZ0ZXIgQWxsb2dlbmVpYyBT
dGVtIENlbGwgVHJhbnNwbGFudGF0aW9uPC90aXRsZT48c2Vjb25kYXJ5LXRpdGxlPkZyb250IElt
bXVub2w8L3NlY29uZGFyeS10aXRsZT48L3RpdGxlcz48cGVyaW9kaWNhbD48ZnVsbC10aXRsZT5G
cm9udCBJbW11bm9sPC9mdWxsLXRpdGxlPjwvcGVyaW9kaWNhbD48cGFnZXM+NTcwNTUwPC9wYWdl
cz48dm9sdW1lPjExPC92b2x1bWU+PGVkaXRpb24+MjAyMTAxMTg8L2VkaXRpb24+PGtleXdvcmRz
PjxrZXl3b3JkPkFkdWx0PC9rZXl3b3JkPjxrZXl3b3JkPkFnZWQ8L2tleXdvcmQ+PGtleXdvcmQ+
Q0Q0IEFudGlnZW5zL21ldGFib2xpc208L2tleXdvcmQ+PGtleXdvcmQ+Q2VsbHMsIEN1bHR1cmVk
PC9rZXl3b3JkPjxrZXl3b3JkPkZlbWFsZTwva2V5d29yZD48a2V5d29yZD5HcmFmdCB2cyBIb3N0
IERpc2Vhc2UvKmltbXVub2xvZ3k8L2tleXdvcmQ+PGtleXdvcmQ+KkhlbWF0b3BvaWV0aWMgU3Rl
bSBDZWxsIFRyYW5zcGxhbnRhdGlvbjwva2V5d29yZD48a2V5d29yZD5IdW1hbnM8L2tleXdvcmQ+
PGtleXdvcmQ+TWFsZTwva2V5d29yZD48a2V5d29yZD5NaWRkbGUgQWdlZDwva2V5d29yZD48a2V5
d29yZD5QaGVub3R5cGU8L2tleXdvcmQ+PGtleXdvcmQ+U2luZ2xlLUNlbGwgQW5hbHlzaXM8L2tl
eXdvcmQ+PGtleXdvcmQ+VC1MeW1waG9jeXRlcywgUmVndWxhdG9yeS8qaW1tdW5vbG9neTwva2V5
d29yZD48a2V5d29yZD5UcmFuc3BsYW50YXRpb24sIEhvbW9sb2dvdXM8L2tleXdvcmQ+PGtleXdv
cmQ+WW91bmcgQWR1bHQ8L2tleXdvcmQ+PGtleXdvcmQ+Q2Q0PC9rZXl3b3JkPjxrZXl3b3JkPkd2
SEQ8L2tleXdvcmQ+PGtleXdvcmQ+VCBjZWxsPC9rZXl3b3JkPjxrZXl3b3JkPlRyZWcgLSByZWd1
bGF0b3J5IFQgY2VsbDwva2V5d29yZD48a2V5d29yZD5hbGxvSFNDVDwva2V5d29yZD48a2V5d29y
ZD5kaXZlcnNpdHk8L2tleXdvcmQ+PGtleXdvcmQ+aGV0ZXJvZ2VuZWl0eTwva2V5d29yZD48a2V5
d29yZD5pbW11bm9sb2d5PC9rZXl3b3JkPjwva2V5d29yZHM+PGRhdGVzPjx5ZWFyPjIwMjA8L3ll
YXI+PC9kYXRlcz48aXNibj4xNjY0LTMyMjQgKEVsZWN0cm9uaWMpJiN4RDsxNjY0LTMyMjQgKExp
bmtpbmcpPC9pc2JuPjxhY2Nlc3Npb24tbnVtPjMzNTM3MDI2PC9hY2Nlc3Npb24tbnVtPjx1cmxz
PjxyZWxhdGVkLXVybHM+PHVybD5odHRwczovL3d3dy5uY2JpLm5sbS5uaWguZ292L3B1Ym1lZC8z
MzUzNzAyNjwvdXJsPjwvcmVsYXRlZC11cmxzPjwvdXJscz48Y3VzdG9tMT5KUiByZWNlaXZlcyBy
ZXNlYXJjaCBmdW5kaW5nIGZyb20gQW1nZW4sIEVxdWlsbGl1bSwgYW5kIEtpdGUvR2lsZWFkIGFu
ZCBzZXJ2ZXMgb24gRGF0YSBTYWZldHkgTW9uaXRvcmluZyBDb21taXR0ZWVzIGZvciBBdnJvQmlv
IGFuZCBTY2llbnRpZmljIEFkdmlzb3J5IEJvYXJkcyBmb3IgRmFsY29uIFRoZXJhcGV1dGljcywg
TGlmZVZhdWx0IEJpbywgUmhlb3MgTWVkaWNpbmVzLCBUYWxhcmlzIFRoZXJhcGV1dGljcywgYW5k
IFRTY2FuIFRoZXJhcGV1dGljcy4gVGhlIG90aGVyIGF1dGhvcnMgaGF2ZSBubyBjb21wZXRpbmcg
ZmluYW5jaWFsIGludGVyZXN0LiBUaGUgcmVtYWluaW5nIGF1dGhvcnMgZGVjbGFyZSB0aGF0IHRo
ZSByZXNlYXJjaCB3YXMgY29uZHVjdGVkIGluIHRoZSBhYnNlbmNlIG9mIGFueSBjb21tZXJjaWFs
IG9yIGZpbmFuY2lhbCByZWxhdGlvbnNoaXBzIHRoYXQgY291bGQgYmUgY29uc3RydWVkIGFzIGEg
cG90ZW50aWFsIGNvbmZsaWN0IG9mIGludGVyZXN0LjwvY3VzdG9tMT48Y3VzdG9tMj5QTUM3ODQ4
MTU3PC9jdXN0b20yPjxlbGVjdHJvbmljLXJlc291cmNlLW51bT4xMC4zMzg5L2ZpbW11LjIwMjAu
NTcwNTUwPC9lbGVjdHJvbmljLXJlc291cmNlLW51bT48cmVtb3RlLWRhdGFiYXNlLW5hbWU+TWVk
bGluZTwvcmVtb3RlLWRhdGFiYXNlLW5hbWU+PHJlbW90ZS1kYXRhYmFzZS1wcm92aWRlcj5OTE08
L3JlbW90ZS1kYXRhYmFzZS1wcm92aWRlcj48L3JlY29yZD48L0NpdGU+PC9FbmROb3RlPgB=
</w:fldData>
        </w:fldChar>
      </w:r>
      <w:r w:rsidR="00C325B2" w:rsidRPr="001A224E">
        <w:rPr>
          <w:rFonts w:ascii="Calibri Light" w:eastAsia="Calibri" w:hAnsi="Calibri Light" w:cs="Calibri Light"/>
          <w:bCs/>
          <w:iCs/>
          <w:lang w:val="en-GB"/>
        </w:rPr>
        <w:instrText xml:space="preserve"> ADDIN EN.CITE.DATA </w:instrText>
      </w:r>
      <w:r w:rsidR="00C325B2" w:rsidRPr="001A224E">
        <w:rPr>
          <w:rFonts w:ascii="Calibri Light" w:eastAsia="Calibri" w:hAnsi="Calibri Light" w:cs="Calibri Light"/>
          <w:bCs/>
          <w:iCs/>
          <w:lang w:val="en-GB"/>
        </w:rPr>
      </w:r>
      <w:r w:rsidR="00C325B2" w:rsidRPr="001A224E">
        <w:rPr>
          <w:rFonts w:ascii="Calibri Light" w:eastAsia="Calibri" w:hAnsi="Calibri Light" w:cs="Calibri Light"/>
          <w:bCs/>
          <w:iCs/>
          <w:lang w:val="en-GB"/>
        </w:rPr>
        <w:fldChar w:fldCharType="end"/>
      </w:r>
      <w:r w:rsidR="00D6048E" w:rsidRPr="001A224E">
        <w:rPr>
          <w:rFonts w:ascii="Calibri Light" w:eastAsia="Calibri" w:hAnsi="Calibri Light" w:cs="Calibri Light"/>
          <w:bCs/>
          <w:iCs/>
          <w:lang w:val="en-GB"/>
        </w:rPr>
      </w:r>
      <w:r w:rsidR="00D6048E" w:rsidRPr="001A224E">
        <w:rPr>
          <w:rFonts w:ascii="Calibri Light" w:eastAsia="Calibri" w:hAnsi="Calibri Light" w:cs="Calibri Light"/>
          <w:bCs/>
          <w:iCs/>
          <w:lang w:val="en-GB"/>
        </w:rPr>
        <w:fldChar w:fldCharType="separate"/>
      </w:r>
      <w:r w:rsidR="00C325B2" w:rsidRPr="001A224E">
        <w:rPr>
          <w:rFonts w:ascii="Calibri Light" w:eastAsia="Calibri" w:hAnsi="Calibri Light" w:cs="Calibri Light"/>
          <w:bCs/>
          <w:iCs/>
          <w:noProof/>
          <w:lang w:val="en-GB"/>
        </w:rPr>
        <w:t>(2)</w:t>
      </w:r>
      <w:r w:rsidR="00D6048E" w:rsidRPr="001A224E">
        <w:rPr>
          <w:rFonts w:ascii="Calibri Light" w:eastAsia="Calibri" w:hAnsi="Calibri Light" w:cs="Calibri Light"/>
          <w:bCs/>
          <w:iCs/>
          <w:lang w:val="en-GB"/>
        </w:rPr>
        <w:fldChar w:fldCharType="end"/>
      </w:r>
      <w:r w:rsidR="00D6048E" w:rsidRPr="001A224E">
        <w:rPr>
          <w:rFonts w:ascii="Calibri Light" w:eastAsia="Calibri" w:hAnsi="Calibri Light" w:cs="Calibri Light"/>
          <w:bCs/>
          <w:iCs/>
          <w:lang w:val="en-GB"/>
        </w:rPr>
        <w:t xml:space="preserve">. </w:t>
      </w:r>
      <w:r w:rsidRPr="001A224E">
        <w:rPr>
          <w:rFonts w:ascii="Calibri Light" w:eastAsia="Calibri" w:hAnsi="Calibri Light" w:cs="Calibri Light"/>
          <w:color w:val="000000"/>
          <w:kern w:val="24"/>
          <w:szCs w:val="22"/>
        </w:rPr>
        <w:t>The whole memory fraction (CD45RA</w:t>
      </w:r>
      <w:proofErr w:type="spellStart"/>
      <w:r w:rsidRPr="001A224E">
        <w:rPr>
          <w:rFonts w:ascii="Calibri Light" w:eastAsia="Calibri" w:hAnsi="Calibri Light" w:cs="Calibri Light"/>
          <w:color w:val="000000"/>
          <w:kern w:val="24"/>
          <w:position w:val="7"/>
          <w:szCs w:val="22"/>
          <w:vertAlign w:val="superscript"/>
        </w:rPr>
        <w:t>neg</w:t>
      </w:r>
      <w:proofErr w:type="spellEnd"/>
      <w:r w:rsidRPr="001A224E">
        <w:rPr>
          <w:rFonts w:ascii="Calibri Light" w:eastAsia="Calibri" w:hAnsi="Calibri Light" w:cs="Calibri Light"/>
          <w:color w:val="000000"/>
          <w:kern w:val="24"/>
          <w:szCs w:val="22"/>
        </w:rPr>
        <w:t>) of the bulk T</w:t>
      </w:r>
      <w:r w:rsidRPr="001A224E">
        <w:rPr>
          <w:rFonts w:ascii="Calibri Light" w:eastAsia="Calibri" w:hAnsi="Calibri Light" w:cs="Calibri Light"/>
          <w:color w:val="000000"/>
          <w:kern w:val="24"/>
          <w:position w:val="-6"/>
          <w:szCs w:val="22"/>
          <w:vertAlign w:val="subscript"/>
        </w:rPr>
        <w:t>REG</w:t>
      </w:r>
      <w:r w:rsidRPr="001A224E">
        <w:rPr>
          <w:rFonts w:ascii="Calibri Light" w:eastAsia="Calibri" w:hAnsi="Calibri Light" w:cs="Calibri Light"/>
          <w:color w:val="000000"/>
          <w:kern w:val="24"/>
          <w:szCs w:val="22"/>
        </w:rPr>
        <w:t xml:space="preserve"> gate is overlaid on the “Truly naive vs. Stem cell-like” contour plot as a reference. Lin, lineage (CD8a, CD14, CD16, CD19); T</w:t>
      </w:r>
      <w:r w:rsidRPr="001A224E">
        <w:rPr>
          <w:rFonts w:ascii="Calibri Light" w:eastAsia="Calibri" w:hAnsi="Calibri Light" w:cs="Calibri Light"/>
          <w:color w:val="000000"/>
          <w:kern w:val="24"/>
          <w:position w:val="-6"/>
          <w:szCs w:val="22"/>
          <w:vertAlign w:val="subscript"/>
        </w:rPr>
        <w:t>SCM</w:t>
      </w:r>
      <w:r w:rsidRPr="001A224E">
        <w:rPr>
          <w:rFonts w:ascii="Calibri Light" w:eastAsia="Calibri" w:hAnsi="Calibri Light" w:cs="Calibri Light"/>
          <w:color w:val="000000"/>
          <w:kern w:val="24"/>
          <w:szCs w:val="22"/>
        </w:rPr>
        <w:t xml:space="preserve">, Stem cell </w:t>
      </w:r>
      <w:r w:rsidRPr="001A224E">
        <w:rPr>
          <w:rFonts w:ascii="Calibri Light" w:eastAsia="Calibri" w:hAnsi="Calibri Light" w:cs="Calibri Light"/>
          <w:kern w:val="24"/>
          <w:szCs w:val="22"/>
        </w:rPr>
        <w:t xml:space="preserve">memory T cell; HD, healthy donor). </w:t>
      </w:r>
      <w:r w:rsidRPr="001A224E">
        <w:rPr>
          <w:rFonts w:ascii="Calibri Light" w:eastAsia="Calibri" w:hAnsi="Calibri Light" w:cs="Calibri Light"/>
          <w:b/>
          <w:bCs/>
          <w:kern w:val="24"/>
          <w:szCs w:val="22"/>
        </w:rPr>
        <w:t>C)</w:t>
      </w:r>
      <w:r w:rsidRPr="001A224E">
        <w:rPr>
          <w:rFonts w:ascii="Calibri Light" w:eastAsia="Calibri" w:hAnsi="Calibri Light" w:cs="Calibri Light"/>
          <w:kern w:val="24"/>
          <w:szCs w:val="22"/>
        </w:rPr>
        <w:t xml:space="preserve"> Frequencies of different T cell subsets in human peripheral blood. The mean percentage is written on top of each column and the whiskers indicate SD.</w:t>
      </w:r>
    </w:p>
    <w:p w:rsidR="00967FEA" w:rsidRPr="001A224E" w:rsidRDefault="00967FEA" w:rsidP="001A224E">
      <w:pPr>
        <w:spacing w:line="240" w:lineRule="auto"/>
        <w:jc w:val="both"/>
        <w:rPr>
          <w:rFonts w:ascii="Calibri Light" w:hAnsi="Calibri Light" w:cs="Calibri Light"/>
        </w:rPr>
      </w:pPr>
    </w:p>
    <w:p w:rsidR="00967FEA" w:rsidRPr="001A224E" w:rsidRDefault="00967FEA" w:rsidP="001A224E">
      <w:pPr>
        <w:spacing w:line="240" w:lineRule="auto"/>
        <w:jc w:val="both"/>
        <w:rPr>
          <w:rFonts w:ascii="Calibri Light" w:hAnsi="Calibri Light" w:cs="Calibri Light"/>
        </w:rPr>
      </w:pPr>
      <w:r w:rsidRPr="001A224E">
        <w:rPr>
          <w:rFonts w:ascii="Calibri Light" w:hAnsi="Calibri Light" w:cs="Calibri Light"/>
        </w:rPr>
        <w:br w:type="page"/>
      </w:r>
    </w:p>
    <w:p w:rsidR="00370DBA" w:rsidRPr="001A224E" w:rsidRDefault="00B37D8D" w:rsidP="001A224E">
      <w:pPr>
        <w:spacing w:line="240" w:lineRule="auto"/>
        <w:rPr>
          <w:rFonts w:ascii="Calibri Light" w:hAnsi="Calibri Light" w:cs="Calibri Light"/>
        </w:rPr>
      </w:pPr>
      <w:r w:rsidRPr="001A224E">
        <w:rPr>
          <w:rFonts w:ascii="Calibri Light" w:hAnsi="Calibri Light" w:cs="Calibri Light"/>
        </w:rPr>
        <w:t>S</w:t>
      </w:r>
      <w:r w:rsidR="00F319D6" w:rsidRPr="001A224E">
        <w:rPr>
          <w:rFonts w:ascii="Calibri Light" w:hAnsi="Calibri Light" w:cs="Calibri Light"/>
        </w:rPr>
        <w:t>3 Fig.</w:t>
      </w:r>
      <w:r w:rsidR="00F319D6" w:rsidRPr="001A224E">
        <w:rPr>
          <w:rFonts w:ascii="Calibri Light" w:hAnsi="Calibri Light" w:cs="Calibri Light"/>
          <w:noProof/>
        </w:rPr>
        <w:t xml:space="preserve"> </w:t>
      </w:r>
      <w:r w:rsidR="00F319D6" w:rsidRPr="001A224E">
        <w:rPr>
          <w:rFonts w:ascii="Calibri Light" w:hAnsi="Calibri Light" w:cs="Calibri Light"/>
          <w:noProof/>
        </w:rPr>
        <w:drawing>
          <wp:inline distT="0" distB="0" distL="0" distR="0" wp14:anchorId="628227CE" wp14:editId="363DE2C7">
            <wp:extent cx="5943600" cy="5438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 b="-1783"/>
                    <a:stretch/>
                  </pic:blipFill>
                  <pic:spPr bwMode="auto">
                    <a:xfrm>
                      <a:off x="0" y="0"/>
                      <a:ext cx="5943600" cy="5438775"/>
                    </a:xfrm>
                    <a:prstGeom prst="rect">
                      <a:avLst/>
                    </a:prstGeom>
                    <a:noFill/>
                    <a:ln>
                      <a:noFill/>
                    </a:ln>
                    <a:extLst>
                      <a:ext uri="{53640926-AAD7-44D8-BBD7-CCE9431645EC}">
                        <a14:shadowObscured xmlns:a14="http://schemas.microsoft.com/office/drawing/2010/main"/>
                      </a:ext>
                    </a:extLst>
                  </pic:spPr>
                </pic:pic>
              </a:graphicData>
            </a:graphic>
          </wp:inline>
        </w:drawing>
      </w:r>
    </w:p>
    <w:p w:rsidR="00D9129C" w:rsidRPr="001A224E" w:rsidRDefault="00953F08" w:rsidP="001A224E">
      <w:pPr>
        <w:spacing w:line="240" w:lineRule="auto"/>
        <w:jc w:val="both"/>
        <w:rPr>
          <w:rFonts w:ascii="Calibri Light" w:eastAsia="Calibri" w:hAnsi="Calibri Light" w:cs="Calibri Light"/>
          <w:color w:val="000000"/>
          <w:kern w:val="24"/>
          <w:sz w:val="24"/>
        </w:rPr>
      </w:pPr>
      <w:r w:rsidRPr="001A224E">
        <w:rPr>
          <w:rFonts w:ascii="Calibri Light" w:eastAsia="Calibri" w:hAnsi="Calibri Light" w:cs="Calibri Light"/>
          <w:b/>
          <w:bCs/>
          <w:color w:val="000000"/>
          <w:kern w:val="24"/>
          <w:sz w:val="24"/>
        </w:rPr>
        <w:t>S3 Fig.</w:t>
      </w:r>
      <w:r w:rsidRPr="001A224E">
        <w:rPr>
          <w:rFonts w:ascii="Calibri Light" w:eastAsia="Calibri" w:hAnsi="Calibri Light" w:cs="Calibri Light"/>
          <w:color w:val="000000"/>
          <w:kern w:val="24"/>
          <w:sz w:val="24"/>
        </w:rPr>
        <w:t xml:space="preserve"> </w:t>
      </w:r>
      <w:r w:rsidRPr="001A224E">
        <w:rPr>
          <w:rFonts w:ascii="Calibri Light" w:eastAsia="Calibri" w:hAnsi="Calibri Light" w:cs="Calibri Light"/>
          <w:b/>
          <w:bCs/>
          <w:color w:val="000000"/>
          <w:kern w:val="24"/>
          <w:sz w:val="24"/>
        </w:rPr>
        <w:t>The canonical promoter g</w:t>
      </w:r>
      <w:r w:rsidRPr="001A224E">
        <w:rPr>
          <w:rFonts w:ascii="Calibri Light" w:eastAsia="+mn-ea" w:hAnsi="Calibri Light" w:cs="Calibri Light"/>
          <w:b/>
          <w:bCs/>
          <w:color w:val="000000"/>
          <w:kern w:val="24"/>
          <w:sz w:val="24"/>
        </w:rPr>
        <w:t xml:space="preserve">ives rise to a novel mRNA isoform with the potential to code for a FOXP3 </w:t>
      </w:r>
      <w:proofErr w:type="spellStart"/>
      <w:r w:rsidRPr="001A224E">
        <w:rPr>
          <w:rFonts w:ascii="Calibri Light" w:eastAsia="+mn-ea" w:hAnsi="Calibri Light" w:cs="Calibri Light"/>
          <w:b/>
          <w:bCs/>
          <w:color w:val="000000"/>
          <w:kern w:val="24"/>
          <w:sz w:val="24"/>
        </w:rPr>
        <w:t>proteoform</w:t>
      </w:r>
      <w:proofErr w:type="spellEnd"/>
      <w:r w:rsidRPr="001A224E">
        <w:rPr>
          <w:rFonts w:ascii="Calibri Light" w:eastAsia="+mn-ea" w:hAnsi="Calibri Light" w:cs="Calibri Light"/>
          <w:b/>
          <w:bCs/>
          <w:color w:val="000000"/>
          <w:kern w:val="24"/>
          <w:sz w:val="24"/>
        </w:rPr>
        <w:t xml:space="preserve"> with an extended N-terminal domain</w:t>
      </w:r>
      <w:r w:rsidRPr="001A224E">
        <w:rPr>
          <w:rFonts w:ascii="Calibri Light" w:eastAsia="Calibri" w:hAnsi="Calibri Light" w:cs="Calibri Light"/>
          <w:b/>
          <w:bCs/>
          <w:color w:val="000000"/>
          <w:kern w:val="24"/>
          <w:sz w:val="24"/>
        </w:rPr>
        <w:t>.</w:t>
      </w:r>
      <w:r w:rsidRPr="001A224E">
        <w:rPr>
          <w:rFonts w:ascii="Calibri Light" w:eastAsia="Calibri" w:hAnsi="Calibri Light" w:cs="Calibri Light"/>
          <w:color w:val="000000"/>
          <w:kern w:val="24"/>
          <w:sz w:val="24"/>
        </w:rPr>
        <w:t xml:space="preserve"> </w:t>
      </w:r>
      <w:r w:rsidRPr="001A224E">
        <w:rPr>
          <w:rFonts w:ascii="Calibri Light" w:eastAsia="Calibri" w:hAnsi="Calibri Light" w:cs="Calibri Light"/>
          <w:b/>
          <w:bCs/>
          <w:color w:val="000000"/>
          <w:kern w:val="24"/>
          <w:sz w:val="24"/>
        </w:rPr>
        <w:t xml:space="preserve">A) </w:t>
      </w:r>
      <w:r w:rsidRPr="001A224E">
        <w:rPr>
          <w:rFonts w:ascii="Calibri Light" w:eastAsia="Calibri" w:hAnsi="Calibri Light" w:cs="Calibri Light"/>
          <w:color w:val="000000"/>
          <w:kern w:val="24"/>
          <w:sz w:val="24"/>
        </w:rPr>
        <w:t xml:space="preserve">IGV browser screenshot of the human FOXP3 locus. </w:t>
      </w:r>
      <w:r w:rsidR="00AE3EC0" w:rsidRPr="001A224E">
        <w:rPr>
          <w:rFonts w:ascii="Calibri Light" w:eastAsia="Calibri" w:hAnsi="Calibri Light" w:cs="Calibri Light"/>
          <w:color w:val="000000"/>
          <w:kern w:val="24"/>
          <w:sz w:val="24"/>
        </w:rPr>
        <w:t xml:space="preserve">Track 1 is the </w:t>
      </w:r>
      <w:proofErr w:type="spellStart"/>
      <w:r w:rsidR="00AE3EC0" w:rsidRPr="001A224E">
        <w:rPr>
          <w:rFonts w:ascii="Calibri Light" w:eastAsia="Calibri" w:hAnsi="Calibri Light" w:cs="Calibri Light"/>
          <w:color w:val="000000"/>
          <w:kern w:val="24"/>
          <w:sz w:val="24"/>
        </w:rPr>
        <w:t>RefSeq</w:t>
      </w:r>
      <w:proofErr w:type="spellEnd"/>
      <w:r w:rsidR="00AE3EC0" w:rsidRPr="001A224E">
        <w:rPr>
          <w:rFonts w:ascii="Calibri Light" w:eastAsia="Calibri" w:hAnsi="Calibri Light" w:cs="Calibri Light"/>
          <w:color w:val="000000"/>
          <w:kern w:val="24"/>
          <w:sz w:val="24"/>
        </w:rPr>
        <w:t xml:space="preserve"> Genes track, which shows annotated coding and non-coding genes taken from the NCBI RNA reference sequences collection. </w:t>
      </w:r>
      <w:r w:rsidRPr="001A224E">
        <w:rPr>
          <w:rFonts w:ascii="Calibri Light" w:eastAsia="Calibri" w:hAnsi="Calibri Light" w:cs="Calibri Light"/>
          <w:color w:val="000000"/>
          <w:kern w:val="24"/>
          <w:sz w:val="24"/>
        </w:rPr>
        <w:t>Track 2 displays FANTOM5 CAGE peaks. F</w:t>
      </w:r>
      <w:r w:rsidRPr="001A224E">
        <w:rPr>
          <w:rFonts w:ascii="Calibri Light" w:eastAsia="+mn-ea" w:hAnsi="Calibri Light" w:cs="Calibri Light"/>
          <w:color w:val="000000"/>
          <w:kern w:val="24"/>
          <w:sz w:val="24"/>
        </w:rPr>
        <w:t>or visual reference, t</w:t>
      </w:r>
      <w:r w:rsidRPr="001A224E">
        <w:rPr>
          <w:rFonts w:ascii="Calibri Light" w:eastAsia="Calibri" w:hAnsi="Calibri Light" w:cs="Calibri Light"/>
          <w:color w:val="000000"/>
          <w:kern w:val="24"/>
          <w:sz w:val="24"/>
        </w:rPr>
        <w:t xml:space="preserve">he sequence considered as canonical promoter by </w:t>
      </w:r>
      <w:proofErr w:type="spellStart"/>
      <w:r w:rsidRPr="001A224E">
        <w:rPr>
          <w:rFonts w:ascii="Calibri Light" w:eastAsia="Calibri" w:hAnsi="Calibri Light" w:cs="Calibri Light"/>
          <w:color w:val="000000"/>
          <w:kern w:val="24"/>
          <w:sz w:val="24"/>
        </w:rPr>
        <w:t>Schmidl</w:t>
      </w:r>
      <w:proofErr w:type="spellEnd"/>
      <w:r w:rsidRPr="001A224E">
        <w:rPr>
          <w:rFonts w:ascii="Calibri Light" w:eastAsia="Calibri" w:hAnsi="Calibri Light" w:cs="Calibri Light"/>
          <w:color w:val="000000"/>
          <w:kern w:val="24"/>
          <w:sz w:val="24"/>
        </w:rPr>
        <w:t xml:space="preserve"> </w:t>
      </w:r>
      <w:r w:rsidRPr="001A224E">
        <w:rPr>
          <w:rFonts w:ascii="Calibri Light" w:eastAsia="Calibri" w:hAnsi="Calibri Light" w:cs="Calibri Light"/>
          <w:i/>
          <w:iCs/>
          <w:color w:val="000000"/>
          <w:kern w:val="24"/>
          <w:sz w:val="24"/>
        </w:rPr>
        <w:t>et al</w:t>
      </w:r>
      <w:r w:rsidRPr="001A224E">
        <w:rPr>
          <w:rFonts w:ascii="Calibri Light" w:eastAsia="Calibri" w:hAnsi="Calibri Light" w:cs="Calibri Light"/>
          <w:color w:val="000000"/>
          <w:kern w:val="24"/>
          <w:sz w:val="24"/>
        </w:rPr>
        <w:t>. (2014) and the canonical full-length FOXP3 and ∆2 FOXP3 mRNA isoforms are included in tracks 4, 5, and 6, respectively</w:t>
      </w:r>
      <w:r w:rsidRPr="001A224E">
        <w:rPr>
          <w:rFonts w:ascii="Calibri Light" w:eastAsia="+mn-ea" w:hAnsi="Calibri Light" w:cs="Calibri Light"/>
          <w:color w:val="000000"/>
          <w:kern w:val="24"/>
          <w:sz w:val="24"/>
        </w:rPr>
        <w:t xml:space="preserve">. </w:t>
      </w:r>
      <w:r w:rsidRPr="001A224E">
        <w:rPr>
          <w:rFonts w:ascii="Calibri Light" w:eastAsia="Calibri" w:hAnsi="Calibri Light" w:cs="Calibri Light"/>
          <w:color w:val="000000"/>
          <w:kern w:val="24"/>
          <w:sz w:val="24"/>
        </w:rPr>
        <w:t xml:space="preserve">The outset is a zoom-in into the area defined by the black rectangle that encompasses the two CAGE peaks associated with the canonical FOXP3 promoter. Tracks 6 </w:t>
      </w:r>
      <w:r w:rsidRPr="001A224E">
        <w:rPr>
          <w:rFonts w:ascii="Calibri Light" w:eastAsia="Calibri" w:hAnsi="Calibri Light" w:cs="Calibri Light"/>
          <w:color w:val="000000"/>
          <w:kern w:val="24"/>
          <w:sz w:val="24"/>
          <w:lang w:val="en-150"/>
        </w:rPr>
        <w:t>–</w:t>
      </w:r>
      <w:r w:rsidRPr="001A224E">
        <w:rPr>
          <w:rFonts w:ascii="Calibri Light" w:eastAsia="Calibri" w:hAnsi="Calibri Light" w:cs="Calibri Light"/>
          <w:color w:val="000000"/>
          <w:kern w:val="24"/>
          <w:sz w:val="24"/>
        </w:rPr>
        <w:t xml:space="preserve"> 17 display a selection of DRS reads obtained from HD1 and HD2. These transcripts start at the CAGE peak with lowest score (</w:t>
      </w:r>
      <w:r w:rsidRPr="001A224E">
        <w:rPr>
          <w:rFonts w:ascii="Calibri Light" w:eastAsia="Calibri" w:hAnsi="Calibri Light" w:cs="Calibri Light"/>
          <w:i/>
          <w:iCs/>
          <w:color w:val="000000"/>
          <w:kern w:val="24"/>
          <w:sz w:val="24"/>
        </w:rPr>
        <w:t xml:space="preserve">CAGE cluster </w:t>
      </w:r>
      <w:r w:rsidRPr="001A224E">
        <w:rPr>
          <w:rFonts w:ascii="Calibri Light" w:eastAsia="Calibri" w:hAnsi="Calibri Light" w:cs="Calibri Light"/>
          <w:color w:val="000000"/>
          <w:kern w:val="24"/>
          <w:sz w:val="24"/>
        </w:rPr>
        <w:t>hg38:</w:t>
      </w:r>
      <w:proofErr w:type="gramStart"/>
      <w:r w:rsidRPr="001A224E">
        <w:rPr>
          <w:rFonts w:ascii="Calibri Light" w:eastAsia="Calibri" w:hAnsi="Calibri Light" w:cs="Calibri Light"/>
          <w:color w:val="000000"/>
          <w:kern w:val="24"/>
          <w:sz w:val="24"/>
        </w:rPr>
        <w:t>:</w:t>
      </w:r>
      <w:r w:rsidRPr="001A224E">
        <w:rPr>
          <w:rFonts w:ascii="Calibri Light" w:eastAsia="Calibri" w:hAnsi="Calibri Light" w:cs="Calibri Light"/>
          <w:i/>
          <w:iCs/>
          <w:color w:val="000000"/>
          <w:kern w:val="24"/>
          <w:sz w:val="24"/>
        </w:rPr>
        <w:t>chrX:49264549</w:t>
      </w:r>
      <w:proofErr w:type="gramEnd"/>
      <w:r w:rsidRPr="001A224E">
        <w:rPr>
          <w:rFonts w:ascii="Calibri Light" w:eastAsia="Calibri" w:hAnsi="Calibri Light" w:cs="Calibri Light"/>
          <w:i/>
          <w:iCs/>
          <w:color w:val="000000"/>
          <w:kern w:val="24"/>
          <w:sz w:val="24"/>
        </w:rPr>
        <w:t xml:space="preserve">-49264582 </w:t>
      </w:r>
      <w:r w:rsidRPr="001A224E">
        <w:rPr>
          <w:rFonts w:ascii="Calibri Light" w:eastAsia="Calibri" w:hAnsi="Calibri Light" w:cs="Calibri Light"/>
          <w:i/>
          <w:iCs/>
          <w:color w:val="000000"/>
          <w:kern w:val="24"/>
          <w:sz w:val="24"/>
          <w:lang w:val="en-150"/>
        </w:rPr>
        <w:t>–</w:t>
      </w:r>
      <w:r w:rsidRPr="001A224E">
        <w:rPr>
          <w:rFonts w:ascii="Calibri Light" w:eastAsia="Calibri" w:hAnsi="Calibri Light" w:cs="Calibri Light"/>
          <w:i/>
          <w:iCs/>
          <w:color w:val="000000"/>
          <w:kern w:val="24"/>
          <w:sz w:val="24"/>
        </w:rPr>
        <w:t xml:space="preserve"> purple highlight</w:t>
      </w:r>
      <w:r w:rsidRPr="001A224E">
        <w:rPr>
          <w:rFonts w:ascii="Calibri Light" w:eastAsia="Calibri" w:hAnsi="Calibri Light" w:cs="Calibri Light"/>
          <w:color w:val="000000"/>
          <w:kern w:val="24"/>
          <w:sz w:val="24"/>
        </w:rPr>
        <w:t xml:space="preserve">), which is closely downstream of the annotated TSS (CAGE cluster hg38::chrX:49264704..49264717). Transcription starting at the minor CAGE peak renders novel FOXP3 mRNA isoforms. These novel FOXP3 transcript isoforms share structural features with the canonical FOXP3 mRNA transcript (same cleavage and polyadenylation site and splicing maturation into full-length and delta2 variants), but they present a different 5´-UTR. Because there is variability in where splicing takes place, the novel transcripts can display any of two new first exons: exon -1b and exon -1c (orange arrows). </w:t>
      </w:r>
      <w:r w:rsidRPr="001A224E">
        <w:rPr>
          <w:rFonts w:ascii="Calibri Light" w:eastAsia="Calibri" w:hAnsi="Calibri Light" w:cs="Calibri Light"/>
          <w:b/>
          <w:bCs/>
          <w:color w:val="000000"/>
          <w:kern w:val="24"/>
          <w:sz w:val="24"/>
        </w:rPr>
        <w:t>B)</w:t>
      </w:r>
      <w:r w:rsidRPr="001A224E">
        <w:rPr>
          <w:rFonts w:ascii="Calibri Light" w:eastAsia="Calibri" w:hAnsi="Calibri Light" w:cs="Calibri Light"/>
          <w:color w:val="000000"/>
          <w:kern w:val="24"/>
          <w:sz w:val="24"/>
        </w:rPr>
        <w:t xml:space="preserve"> Further analysis of the structure and coding potential of the novel FOXP3 transcript isoforms that emanate from the canonical promoter. Because of space constraints, we only discuss the full-length variant carrying alternative exon -1b. The canonical full-length FOXP3 mRNA isoform serves comparative purposes. The novel isoform carries a 41nt-longer 5´-UTR, harbors the complete CDS for FOXP3, and could code for the canonical </w:t>
      </w:r>
      <w:proofErr w:type="spellStart"/>
      <w:r w:rsidRPr="001A224E">
        <w:rPr>
          <w:rFonts w:ascii="Calibri Light" w:eastAsia="Calibri" w:hAnsi="Calibri Light" w:cs="Calibri Light"/>
          <w:color w:val="000000"/>
          <w:kern w:val="24"/>
          <w:sz w:val="24"/>
        </w:rPr>
        <w:t>proteoform</w:t>
      </w:r>
      <w:proofErr w:type="spellEnd"/>
      <w:r w:rsidRPr="001A224E">
        <w:rPr>
          <w:rFonts w:ascii="Calibri Light" w:eastAsia="Calibri" w:hAnsi="Calibri Light" w:cs="Calibri Light"/>
          <w:color w:val="000000"/>
          <w:kern w:val="24"/>
          <w:sz w:val="24"/>
        </w:rPr>
        <w:t xml:space="preserve"> (blue arrow). A</w:t>
      </w:r>
      <w:r w:rsidRPr="001A224E">
        <w:rPr>
          <w:rFonts w:ascii="Calibri Light" w:eastAsia="+mn-ea" w:hAnsi="Calibri Light" w:cs="Calibri Light"/>
          <w:color w:val="000000"/>
          <w:kern w:val="24"/>
          <w:sz w:val="24"/>
          <w:lang w:val="en-GB"/>
        </w:rPr>
        <w:t xml:space="preserve"> potential in-frame alternative AUG start codon was identified upstream of the annotated start codon of FOXP3. Translation from this position would lead to a FOXP3 </w:t>
      </w:r>
      <w:proofErr w:type="spellStart"/>
      <w:r w:rsidRPr="001A224E">
        <w:rPr>
          <w:rFonts w:ascii="Calibri Light" w:eastAsia="+mn-ea" w:hAnsi="Calibri Light" w:cs="Calibri Light"/>
          <w:color w:val="000000"/>
          <w:kern w:val="24"/>
          <w:sz w:val="24"/>
          <w:lang w:val="en-GB"/>
        </w:rPr>
        <w:t>proteoform</w:t>
      </w:r>
      <w:proofErr w:type="spellEnd"/>
      <w:r w:rsidRPr="001A224E">
        <w:rPr>
          <w:rFonts w:ascii="Calibri Light" w:eastAsia="+mn-ea" w:hAnsi="Calibri Light" w:cs="Calibri Light"/>
          <w:color w:val="000000"/>
          <w:kern w:val="24"/>
          <w:sz w:val="24"/>
          <w:lang w:val="en-GB"/>
        </w:rPr>
        <w:t xml:space="preserve"> 17aa longer (4% heavier), which would be difficult to resolve using standard SDS-PAGE. A 225 aa-long </w:t>
      </w:r>
      <w:proofErr w:type="spellStart"/>
      <w:r w:rsidRPr="001A224E">
        <w:rPr>
          <w:rFonts w:ascii="Calibri Light" w:eastAsia="+mn-ea" w:hAnsi="Calibri Light" w:cs="Calibri Light"/>
          <w:color w:val="000000"/>
          <w:kern w:val="24"/>
          <w:sz w:val="24"/>
          <w:lang w:val="en-GB"/>
        </w:rPr>
        <w:t>uORF</w:t>
      </w:r>
      <w:proofErr w:type="spellEnd"/>
      <w:r w:rsidRPr="001A224E">
        <w:rPr>
          <w:rFonts w:ascii="Calibri Light" w:eastAsia="+mn-ea" w:hAnsi="Calibri Light" w:cs="Calibri Light"/>
          <w:color w:val="000000"/>
          <w:kern w:val="24"/>
          <w:sz w:val="24"/>
          <w:lang w:val="en-GB"/>
        </w:rPr>
        <w:t xml:space="preserve"> is predicted from a near-cognate CUG start codon (black empty arrow). The annotated FOXP3 protein and the predicted protein products (the longer FOXP3 </w:t>
      </w:r>
      <w:proofErr w:type="spellStart"/>
      <w:r w:rsidRPr="001A224E">
        <w:rPr>
          <w:rFonts w:ascii="Calibri Light" w:eastAsia="+mn-ea" w:hAnsi="Calibri Light" w:cs="Calibri Light"/>
          <w:color w:val="000000"/>
          <w:kern w:val="24"/>
          <w:sz w:val="24"/>
          <w:lang w:val="en-GB"/>
        </w:rPr>
        <w:t>proteoform</w:t>
      </w:r>
      <w:proofErr w:type="spellEnd"/>
      <w:r w:rsidRPr="001A224E">
        <w:rPr>
          <w:rFonts w:ascii="Calibri Light" w:eastAsia="+mn-ea" w:hAnsi="Calibri Light" w:cs="Calibri Light"/>
          <w:color w:val="000000"/>
          <w:kern w:val="24"/>
          <w:sz w:val="24"/>
          <w:lang w:val="en-GB"/>
        </w:rPr>
        <w:t xml:space="preserve"> and the 225 </w:t>
      </w:r>
      <w:proofErr w:type="gramStart"/>
      <w:r w:rsidRPr="001A224E">
        <w:rPr>
          <w:rFonts w:ascii="Calibri Light" w:eastAsia="+mn-ea" w:hAnsi="Calibri Light" w:cs="Calibri Light"/>
          <w:color w:val="000000"/>
          <w:kern w:val="24"/>
          <w:sz w:val="24"/>
          <w:lang w:val="en-GB"/>
        </w:rPr>
        <w:t>aa</w:t>
      </w:r>
      <w:proofErr w:type="gramEnd"/>
      <w:r w:rsidRPr="001A224E">
        <w:rPr>
          <w:rFonts w:ascii="Calibri Light" w:eastAsia="+mn-ea" w:hAnsi="Calibri Light" w:cs="Calibri Light"/>
          <w:color w:val="000000"/>
          <w:kern w:val="24"/>
          <w:sz w:val="24"/>
          <w:lang w:val="en-GB"/>
        </w:rPr>
        <w:t xml:space="preserve"> unrelated polypeptide) showed similar </w:t>
      </w:r>
      <w:proofErr w:type="spellStart"/>
      <w:r w:rsidRPr="001A224E">
        <w:rPr>
          <w:rFonts w:ascii="Calibri Light" w:eastAsia="+mn-ea" w:hAnsi="Calibri Light" w:cs="Calibri Light"/>
          <w:color w:val="000000"/>
          <w:kern w:val="24"/>
          <w:sz w:val="24"/>
          <w:lang w:val="en-GB"/>
        </w:rPr>
        <w:t>Kozak</w:t>
      </w:r>
      <w:proofErr w:type="spellEnd"/>
      <w:r w:rsidRPr="001A224E">
        <w:rPr>
          <w:rFonts w:ascii="Calibri Light" w:eastAsia="+mn-ea" w:hAnsi="Calibri Light" w:cs="Calibri Light"/>
          <w:color w:val="000000"/>
          <w:kern w:val="24"/>
          <w:sz w:val="24"/>
          <w:lang w:val="en-GB"/>
        </w:rPr>
        <w:t xml:space="preserve"> scores. </w:t>
      </w:r>
      <w:r w:rsidRPr="001A224E">
        <w:rPr>
          <w:rFonts w:ascii="Calibri Light" w:eastAsia="Calibri" w:hAnsi="Calibri Light" w:cs="Calibri Light"/>
          <w:color w:val="000000"/>
          <w:kern w:val="24"/>
          <w:sz w:val="24"/>
        </w:rPr>
        <w:t>Canon, canonical; Alt, alternative; TIS, Translation Initiation Site.</w:t>
      </w:r>
    </w:p>
    <w:p w:rsidR="003E5F5C" w:rsidRPr="001A224E" w:rsidRDefault="003E5F5C" w:rsidP="001A224E">
      <w:pPr>
        <w:spacing w:line="240" w:lineRule="auto"/>
        <w:rPr>
          <w:rFonts w:ascii="Calibri Light" w:eastAsia="Calibri" w:hAnsi="Calibri Light" w:cs="Calibri Light"/>
          <w:color w:val="000000"/>
          <w:kern w:val="24"/>
          <w:sz w:val="24"/>
        </w:rPr>
      </w:pPr>
      <w:r w:rsidRPr="001A224E">
        <w:rPr>
          <w:rFonts w:ascii="Calibri Light" w:eastAsia="Calibri" w:hAnsi="Calibri Light" w:cs="Calibri Light"/>
          <w:color w:val="000000"/>
          <w:kern w:val="24"/>
          <w:sz w:val="24"/>
        </w:rPr>
        <w:br w:type="page"/>
      </w:r>
    </w:p>
    <w:p w:rsidR="00483415" w:rsidRPr="001A224E" w:rsidRDefault="00483415" w:rsidP="001A224E">
      <w:pPr>
        <w:spacing w:line="240" w:lineRule="auto"/>
        <w:rPr>
          <w:rFonts w:ascii="Calibri Light" w:hAnsi="Calibri Light" w:cs="Calibri Light"/>
        </w:rPr>
      </w:pPr>
      <w:r w:rsidRPr="001A224E">
        <w:rPr>
          <w:rFonts w:ascii="Calibri Light" w:hAnsi="Calibri Light" w:cs="Calibri Light"/>
        </w:rPr>
        <w:t>S</w:t>
      </w:r>
      <w:r w:rsidR="00FE552C" w:rsidRPr="001A224E">
        <w:rPr>
          <w:rFonts w:ascii="Calibri Light" w:hAnsi="Calibri Light" w:cs="Calibri Light"/>
        </w:rPr>
        <w:t>4</w:t>
      </w:r>
      <w:r w:rsidRPr="001A224E">
        <w:rPr>
          <w:rFonts w:ascii="Calibri Light" w:hAnsi="Calibri Light" w:cs="Calibri Light"/>
        </w:rPr>
        <w:t xml:space="preserve"> Fig.</w:t>
      </w:r>
      <w:r w:rsidRPr="001A224E">
        <w:rPr>
          <w:rFonts w:ascii="Calibri Light" w:hAnsi="Calibri Light" w:cs="Calibri Light"/>
          <w:noProof/>
        </w:rPr>
        <w:t xml:space="preserve"> </w:t>
      </w:r>
      <w:r w:rsidR="00C325B2" w:rsidRPr="001A224E">
        <w:rPr>
          <w:rFonts w:ascii="Calibri Light" w:hAnsi="Calibri Light" w:cs="Calibri Light"/>
          <w:noProof/>
        </w:rPr>
        <w:drawing>
          <wp:inline distT="0" distB="0" distL="0" distR="0" wp14:anchorId="731E478D" wp14:editId="6BABD2DF">
            <wp:extent cx="5943600" cy="29502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950210"/>
                    </a:xfrm>
                    <a:prstGeom prst="rect">
                      <a:avLst/>
                    </a:prstGeom>
                    <a:noFill/>
                  </pic:spPr>
                </pic:pic>
              </a:graphicData>
            </a:graphic>
          </wp:inline>
        </w:drawing>
      </w:r>
    </w:p>
    <w:p w:rsidR="00483415" w:rsidRPr="001A224E" w:rsidRDefault="00C325B2" w:rsidP="001A224E">
      <w:pPr>
        <w:spacing w:before="120" w:after="0" w:line="240" w:lineRule="auto"/>
        <w:jc w:val="both"/>
        <w:rPr>
          <w:rFonts w:ascii="Calibri Light" w:eastAsia="+mn-ea" w:hAnsi="Calibri Light" w:cs="Calibri Light"/>
          <w:color w:val="000000"/>
          <w:kern w:val="24"/>
          <w:sz w:val="24"/>
          <w:szCs w:val="24"/>
          <w:lang w:val="en-GB"/>
        </w:rPr>
      </w:pPr>
      <w:r w:rsidRPr="001A224E">
        <w:rPr>
          <w:rFonts w:ascii="Calibri Light" w:eastAsia="+mn-ea" w:hAnsi="Calibri Light" w:cs="Calibri Light"/>
          <w:b/>
          <w:bCs/>
          <w:color w:val="000000"/>
          <w:kern w:val="24"/>
          <w:sz w:val="24"/>
          <w:szCs w:val="24"/>
          <w:lang w:val="en-GB"/>
        </w:rPr>
        <w:t xml:space="preserve">S4 Fig. </w:t>
      </w:r>
      <w:proofErr w:type="gramStart"/>
      <w:r w:rsidRPr="001A224E">
        <w:rPr>
          <w:rFonts w:ascii="Calibri Light" w:eastAsia="+mn-ea" w:hAnsi="Calibri Light" w:cs="Calibri Light"/>
          <w:b/>
          <w:bCs/>
          <w:color w:val="000000"/>
          <w:kern w:val="24"/>
          <w:sz w:val="24"/>
          <w:szCs w:val="24"/>
        </w:rPr>
        <w:t>Poly(</w:t>
      </w:r>
      <w:proofErr w:type="gramEnd"/>
      <w:r w:rsidRPr="001A224E">
        <w:rPr>
          <w:rFonts w:ascii="Calibri Light" w:eastAsia="+mn-ea" w:hAnsi="Calibri Light" w:cs="Calibri Light"/>
          <w:b/>
          <w:bCs/>
          <w:color w:val="000000"/>
          <w:kern w:val="24"/>
          <w:sz w:val="24"/>
          <w:szCs w:val="24"/>
        </w:rPr>
        <w:t xml:space="preserve">A) tail analysis of the DRS datasets. </w:t>
      </w:r>
      <w:r w:rsidRPr="001A224E">
        <w:rPr>
          <w:rFonts w:ascii="Calibri Light" w:eastAsia="+mn-ea" w:hAnsi="Calibri Light" w:cs="Calibri Light"/>
          <w:color w:val="000000"/>
          <w:kern w:val="24"/>
          <w:sz w:val="24"/>
          <w:szCs w:val="24"/>
          <w:lang w:val="en-GB"/>
        </w:rPr>
        <w:t xml:space="preserve">Dorado v0.6.0 software was used to perform the </w:t>
      </w:r>
      <w:proofErr w:type="gramStart"/>
      <w:r w:rsidRPr="001A224E">
        <w:rPr>
          <w:rFonts w:ascii="Calibri Light" w:eastAsia="+mn-ea" w:hAnsi="Calibri Light" w:cs="Calibri Light"/>
          <w:color w:val="000000"/>
          <w:kern w:val="24"/>
          <w:sz w:val="24"/>
          <w:szCs w:val="24"/>
          <w:lang w:val="en-GB"/>
        </w:rPr>
        <w:t>poly(</w:t>
      </w:r>
      <w:proofErr w:type="gramEnd"/>
      <w:r w:rsidRPr="001A224E">
        <w:rPr>
          <w:rFonts w:ascii="Calibri Light" w:eastAsia="+mn-ea" w:hAnsi="Calibri Light" w:cs="Calibri Light"/>
          <w:color w:val="000000"/>
          <w:kern w:val="24"/>
          <w:sz w:val="24"/>
          <w:szCs w:val="24"/>
          <w:lang w:val="en-GB"/>
        </w:rPr>
        <w:t xml:space="preserve">A) analysis. </w:t>
      </w:r>
      <w:r w:rsidRPr="001A224E">
        <w:rPr>
          <w:rFonts w:ascii="Calibri Light" w:eastAsia="+mn-ea" w:hAnsi="Calibri Light" w:cs="Calibri Light"/>
          <w:b/>
          <w:bCs/>
          <w:color w:val="000000"/>
          <w:kern w:val="24"/>
          <w:sz w:val="24"/>
          <w:szCs w:val="24"/>
          <w:lang w:val="en-GB"/>
        </w:rPr>
        <w:t>A)</w:t>
      </w:r>
      <w:r w:rsidRPr="001A224E">
        <w:rPr>
          <w:rFonts w:ascii="Calibri Light" w:eastAsia="+mn-ea" w:hAnsi="Calibri Light" w:cs="Calibri Light"/>
          <w:color w:val="000000"/>
          <w:kern w:val="24"/>
          <w:sz w:val="24"/>
          <w:szCs w:val="24"/>
          <w:lang w:val="en-GB"/>
        </w:rPr>
        <w:t xml:space="preserve"> Percentage of transcripts that map to the FOXP3 locus (FOXP3 transcripts) in which a </w:t>
      </w:r>
      <w:proofErr w:type="gramStart"/>
      <w:r w:rsidRPr="001A224E">
        <w:rPr>
          <w:rFonts w:ascii="Calibri Light" w:eastAsia="+mn-ea" w:hAnsi="Calibri Light" w:cs="Calibri Light"/>
          <w:color w:val="000000"/>
          <w:kern w:val="24"/>
          <w:sz w:val="24"/>
          <w:szCs w:val="24"/>
          <w:lang w:val="en-GB"/>
        </w:rPr>
        <w:t>poly(</w:t>
      </w:r>
      <w:proofErr w:type="gramEnd"/>
      <w:r w:rsidRPr="001A224E">
        <w:rPr>
          <w:rFonts w:ascii="Calibri Light" w:eastAsia="+mn-ea" w:hAnsi="Calibri Light" w:cs="Calibri Light"/>
          <w:color w:val="000000"/>
          <w:kern w:val="24"/>
          <w:sz w:val="24"/>
          <w:szCs w:val="24"/>
          <w:lang w:val="en-GB"/>
        </w:rPr>
        <w:t xml:space="preserve">A) tail was detected (green) or not (blue). </w:t>
      </w:r>
      <w:r w:rsidRPr="001A224E">
        <w:rPr>
          <w:rFonts w:ascii="Calibri Light" w:eastAsia="+mn-ea" w:hAnsi="Calibri Light" w:cs="Calibri Light"/>
          <w:b/>
          <w:bCs/>
          <w:color w:val="000000"/>
          <w:kern w:val="24"/>
          <w:sz w:val="24"/>
          <w:szCs w:val="24"/>
          <w:lang w:val="en-GB"/>
        </w:rPr>
        <w:t>B)</w:t>
      </w:r>
      <w:r w:rsidRPr="001A224E">
        <w:rPr>
          <w:rFonts w:ascii="Calibri Light" w:eastAsia="+mn-ea" w:hAnsi="Calibri Light" w:cs="Calibri Light"/>
          <w:color w:val="000000"/>
          <w:kern w:val="24"/>
          <w:sz w:val="24"/>
          <w:szCs w:val="24"/>
          <w:lang w:val="en-GB"/>
        </w:rPr>
        <w:t xml:space="preserve"> Percentage of all sequenced transcripts in which a </w:t>
      </w:r>
      <w:proofErr w:type="gramStart"/>
      <w:r w:rsidRPr="001A224E">
        <w:rPr>
          <w:rFonts w:ascii="Calibri Light" w:eastAsia="+mn-ea" w:hAnsi="Calibri Light" w:cs="Calibri Light"/>
          <w:color w:val="000000"/>
          <w:kern w:val="24"/>
          <w:sz w:val="24"/>
          <w:szCs w:val="24"/>
          <w:lang w:val="en-GB"/>
        </w:rPr>
        <w:t>poly(</w:t>
      </w:r>
      <w:proofErr w:type="gramEnd"/>
      <w:r w:rsidRPr="001A224E">
        <w:rPr>
          <w:rFonts w:ascii="Calibri Light" w:eastAsia="+mn-ea" w:hAnsi="Calibri Light" w:cs="Calibri Light"/>
          <w:color w:val="000000"/>
          <w:kern w:val="24"/>
          <w:sz w:val="24"/>
          <w:szCs w:val="24"/>
          <w:lang w:val="en-GB"/>
        </w:rPr>
        <w:t xml:space="preserve">A) tail was detected (green) or not (blue). On average the algorithm was able to detect </w:t>
      </w:r>
      <w:proofErr w:type="gramStart"/>
      <w:r w:rsidRPr="001A224E">
        <w:rPr>
          <w:rFonts w:ascii="Calibri Light" w:eastAsia="+mn-ea" w:hAnsi="Calibri Light" w:cs="Calibri Light"/>
          <w:color w:val="000000"/>
          <w:kern w:val="24"/>
          <w:sz w:val="24"/>
          <w:szCs w:val="24"/>
          <w:lang w:val="en-GB"/>
        </w:rPr>
        <w:t>poly(</w:t>
      </w:r>
      <w:proofErr w:type="gramEnd"/>
      <w:r w:rsidRPr="001A224E">
        <w:rPr>
          <w:rFonts w:ascii="Calibri Light" w:eastAsia="+mn-ea" w:hAnsi="Calibri Light" w:cs="Calibri Light"/>
          <w:color w:val="000000"/>
          <w:kern w:val="24"/>
          <w:sz w:val="24"/>
          <w:szCs w:val="24"/>
          <w:lang w:val="en-GB"/>
        </w:rPr>
        <w:t xml:space="preserve">A) tails in 90% of the reads (range: 84% </w:t>
      </w:r>
      <w:r w:rsidRPr="001A224E">
        <w:rPr>
          <w:rFonts w:ascii="Calibri Light" w:eastAsia="+mn-ea" w:hAnsi="Calibri Light" w:cs="Calibri Light"/>
          <w:color w:val="000000"/>
          <w:kern w:val="24"/>
          <w:sz w:val="24"/>
          <w:szCs w:val="24"/>
          <w:lang w:val="en-150"/>
        </w:rPr>
        <w:t>–</w:t>
      </w:r>
      <w:r w:rsidRPr="001A224E">
        <w:rPr>
          <w:rFonts w:ascii="Calibri Light" w:eastAsia="+mn-ea" w:hAnsi="Calibri Light" w:cs="Calibri Light"/>
          <w:color w:val="000000"/>
          <w:kern w:val="24"/>
          <w:sz w:val="24"/>
          <w:szCs w:val="24"/>
          <w:lang w:val="en-GB"/>
        </w:rPr>
        <w:t xml:space="preserve"> 98%). </w:t>
      </w:r>
      <w:r w:rsidRPr="001A224E">
        <w:rPr>
          <w:rFonts w:ascii="Calibri Light" w:eastAsia="+mn-ea" w:hAnsi="Calibri Light" w:cs="Calibri Light"/>
          <w:b/>
          <w:bCs/>
          <w:color w:val="000000"/>
          <w:kern w:val="24"/>
          <w:sz w:val="24"/>
          <w:szCs w:val="24"/>
          <w:lang w:val="en-GB"/>
        </w:rPr>
        <w:t>C)</w:t>
      </w:r>
      <w:r w:rsidRPr="001A224E">
        <w:rPr>
          <w:rFonts w:ascii="Calibri Light" w:eastAsia="+mn-ea" w:hAnsi="Calibri Light" w:cs="Calibri Light"/>
          <w:color w:val="000000"/>
          <w:kern w:val="24"/>
          <w:sz w:val="24"/>
          <w:szCs w:val="24"/>
          <w:lang w:val="en-GB"/>
        </w:rPr>
        <w:t xml:space="preserve"> </w:t>
      </w:r>
      <w:proofErr w:type="gramStart"/>
      <w:r w:rsidRPr="001A224E">
        <w:rPr>
          <w:rFonts w:ascii="Calibri Light" w:eastAsia="+mn-ea" w:hAnsi="Calibri Light" w:cs="Calibri Light"/>
          <w:color w:val="000000"/>
          <w:kern w:val="24"/>
          <w:sz w:val="24"/>
          <w:szCs w:val="24"/>
          <w:lang w:val="en-GB"/>
        </w:rPr>
        <w:t>Poly(</w:t>
      </w:r>
      <w:proofErr w:type="gramEnd"/>
      <w:r w:rsidRPr="001A224E">
        <w:rPr>
          <w:rFonts w:ascii="Calibri Light" w:eastAsia="+mn-ea" w:hAnsi="Calibri Light" w:cs="Calibri Light"/>
          <w:color w:val="000000"/>
          <w:kern w:val="24"/>
          <w:sz w:val="24"/>
          <w:szCs w:val="24"/>
          <w:lang w:val="en-GB"/>
        </w:rPr>
        <w:t xml:space="preserve">A) tail length distribution of FOXP3 reads. </w:t>
      </w:r>
      <w:r w:rsidRPr="001A224E">
        <w:rPr>
          <w:rFonts w:ascii="Calibri Light" w:eastAsia="+mn-ea" w:hAnsi="Calibri Light" w:cs="Calibri Light"/>
          <w:b/>
          <w:bCs/>
          <w:color w:val="000000"/>
          <w:kern w:val="24"/>
          <w:sz w:val="24"/>
          <w:szCs w:val="24"/>
          <w:lang w:val="en-GB"/>
        </w:rPr>
        <w:t>D)</w:t>
      </w:r>
      <w:r w:rsidRPr="001A224E">
        <w:rPr>
          <w:rFonts w:ascii="Calibri Light" w:eastAsia="+mn-ea" w:hAnsi="Calibri Light" w:cs="Calibri Light"/>
          <w:color w:val="000000"/>
          <w:kern w:val="24"/>
          <w:sz w:val="24"/>
          <w:szCs w:val="24"/>
          <w:lang w:val="en-GB"/>
        </w:rPr>
        <w:t xml:space="preserve"> </w:t>
      </w:r>
      <w:proofErr w:type="gramStart"/>
      <w:r w:rsidRPr="001A224E">
        <w:rPr>
          <w:rFonts w:ascii="Calibri Light" w:eastAsia="+mn-ea" w:hAnsi="Calibri Light" w:cs="Calibri Light"/>
          <w:color w:val="000000"/>
          <w:kern w:val="24"/>
          <w:sz w:val="24"/>
          <w:szCs w:val="24"/>
          <w:lang w:val="en-GB"/>
        </w:rPr>
        <w:t>Poly(</w:t>
      </w:r>
      <w:proofErr w:type="gramEnd"/>
      <w:r w:rsidRPr="001A224E">
        <w:rPr>
          <w:rFonts w:ascii="Calibri Light" w:eastAsia="+mn-ea" w:hAnsi="Calibri Light" w:cs="Calibri Light"/>
          <w:color w:val="000000"/>
          <w:kern w:val="24"/>
          <w:sz w:val="24"/>
          <w:szCs w:val="24"/>
          <w:lang w:val="en-GB"/>
        </w:rPr>
        <w:t xml:space="preserve">A) tail length distribution of all reads. The modal length for all transcripts was on average 53nt which is within the range of modal poly(A) tail length for eukaryotes like human, mouse, </w:t>
      </w:r>
      <w:r w:rsidRPr="001A224E">
        <w:rPr>
          <w:rFonts w:ascii="Calibri Light" w:eastAsia="+mn-ea" w:hAnsi="Calibri Light" w:cs="Calibri Light"/>
          <w:i/>
          <w:iCs/>
          <w:color w:val="000000"/>
          <w:kern w:val="24"/>
          <w:sz w:val="24"/>
          <w:szCs w:val="24"/>
          <w:lang w:val="en-GB"/>
        </w:rPr>
        <w:t>Drosophila</w:t>
      </w:r>
      <w:r w:rsidRPr="001A224E">
        <w:rPr>
          <w:rFonts w:ascii="Calibri Light" w:eastAsia="+mn-ea" w:hAnsi="Calibri Light" w:cs="Calibri Light"/>
          <w:color w:val="000000"/>
          <w:kern w:val="24"/>
          <w:sz w:val="24"/>
          <w:szCs w:val="24"/>
          <w:lang w:val="en-GB"/>
        </w:rPr>
        <w:t xml:space="preserve"> and </w:t>
      </w:r>
      <w:r w:rsidRPr="001A224E">
        <w:rPr>
          <w:rFonts w:ascii="Calibri Light" w:eastAsia="+mn-ea" w:hAnsi="Calibri Light" w:cs="Calibri Light"/>
          <w:i/>
          <w:iCs/>
          <w:color w:val="000000"/>
          <w:kern w:val="24"/>
          <w:sz w:val="24"/>
          <w:szCs w:val="24"/>
          <w:lang w:val="en-GB"/>
        </w:rPr>
        <w:t xml:space="preserve">C. </w:t>
      </w:r>
      <w:proofErr w:type="spellStart"/>
      <w:r w:rsidRPr="001A224E">
        <w:rPr>
          <w:rFonts w:ascii="Calibri Light" w:eastAsia="+mn-ea" w:hAnsi="Calibri Light" w:cs="Calibri Light"/>
          <w:i/>
          <w:iCs/>
          <w:color w:val="000000"/>
          <w:kern w:val="24"/>
          <w:sz w:val="24"/>
          <w:szCs w:val="24"/>
          <w:lang w:val="en-GB"/>
        </w:rPr>
        <w:t>elegans</w:t>
      </w:r>
      <w:proofErr w:type="spellEnd"/>
      <w:r w:rsidRPr="001A224E">
        <w:rPr>
          <w:rFonts w:ascii="Calibri Light" w:eastAsia="+mn-ea" w:hAnsi="Calibri Light" w:cs="Calibri Light"/>
          <w:i/>
          <w:iCs/>
          <w:color w:val="000000"/>
          <w:kern w:val="24"/>
          <w:sz w:val="24"/>
          <w:szCs w:val="24"/>
          <w:lang w:val="en-GB"/>
        </w:rPr>
        <w:t xml:space="preserve"> </w:t>
      </w:r>
      <w:r w:rsidRPr="001A224E">
        <w:rPr>
          <w:rFonts w:ascii="Calibri Light" w:eastAsia="+mn-ea" w:hAnsi="Calibri Light" w:cs="Calibri Light"/>
          <w:color w:val="000000"/>
          <w:kern w:val="24"/>
          <w:sz w:val="24"/>
          <w:szCs w:val="24"/>
          <w:lang w:val="en-GB"/>
        </w:rPr>
        <w:t xml:space="preserve">(50 </w:t>
      </w:r>
      <w:r w:rsidRPr="001A224E">
        <w:rPr>
          <w:rFonts w:ascii="Calibri Light" w:eastAsia="+mn-ea" w:hAnsi="Calibri Light" w:cs="Calibri Light"/>
          <w:color w:val="000000"/>
          <w:kern w:val="24"/>
          <w:sz w:val="24"/>
          <w:szCs w:val="24"/>
          <w:lang w:val="en-150"/>
        </w:rPr>
        <w:t>–</w:t>
      </w:r>
      <w:r w:rsidRPr="001A224E">
        <w:rPr>
          <w:rFonts w:ascii="Calibri Light" w:eastAsia="+mn-ea" w:hAnsi="Calibri Light" w:cs="Calibri Light"/>
          <w:color w:val="000000"/>
          <w:kern w:val="24"/>
          <w:sz w:val="24"/>
          <w:szCs w:val="24"/>
          <w:lang w:val="en-GB"/>
        </w:rPr>
        <w:t xml:space="preserve"> 100 </w:t>
      </w:r>
      <w:proofErr w:type="spellStart"/>
      <w:r w:rsidRPr="001A224E">
        <w:rPr>
          <w:rFonts w:ascii="Calibri Light" w:eastAsia="+mn-ea" w:hAnsi="Calibri Light" w:cs="Calibri Light"/>
          <w:color w:val="000000"/>
          <w:kern w:val="24"/>
          <w:sz w:val="24"/>
          <w:szCs w:val="24"/>
          <w:lang w:val="en-GB"/>
        </w:rPr>
        <w:t>nt</w:t>
      </w:r>
      <w:proofErr w:type="spellEnd"/>
      <w:r w:rsidRPr="001A224E">
        <w:rPr>
          <w:rFonts w:ascii="Calibri Light" w:eastAsia="+mn-ea" w:hAnsi="Calibri Light" w:cs="Calibri Light"/>
          <w:color w:val="000000"/>
          <w:kern w:val="24"/>
          <w:sz w:val="24"/>
          <w:szCs w:val="24"/>
          <w:lang w:val="en-GB"/>
        </w:rPr>
        <w:t xml:space="preserve">). FOXP3 reads generally had longer poly(A) tails (average modal length 89nt) which could suggest greater stability </w:t>
      </w:r>
      <w:r w:rsidRPr="001A224E">
        <w:rPr>
          <w:rFonts w:ascii="Calibri Light" w:eastAsia="+mn-ea" w:hAnsi="Calibri Light" w:cs="Calibri Light"/>
          <w:color w:val="000000"/>
          <w:kern w:val="24"/>
          <w:sz w:val="24"/>
          <w:szCs w:val="24"/>
          <w:lang w:val="en-GB"/>
        </w:rPr>
        <w:fldChar w:fldCharType="begin"/>
      </w:r>
      <w:r w:rsidRPr="001A224E">
        <w:rPr>
          <w:rFonts w:ascii="Calibri Light" w:eastAsia="+mn-ea" w:hAnsi="Calibri Light" w:cs="Calibri Light"/>
          <w:color w:val="000000"/>
          <w:kern w:val="24"/>
          <w:sz w:val="24"/>
          <w:szCs w:val="24"/>
          <w:lang w:val="en-GB"/>
        </w:rPr>
        <w:instrText xml:space="preserve"> ADDIN EN.CITE &lt;EndNote&gt;&lt;Cite&gt;&lt;Author&gt;Passmore&lt;/Author&gt;&lt;Year&gt;2022&lt;/Year&gt;&lt;RecNum&gt;134&lt;/RecNum&gt;&lt;DisplayText&gt;(3)&lt;/DisplayText&gt;&lt;record&gt;&lt;rec-number&gt;134&lt;/rec-number&gt;&lt;foreign-keys&gt;&lt;key app="EN" db-id="pw0p5xescv29w5e9fw9v0afmwzzs2sf9s9tz" timestamp="1720632010"&gt;134&lt;/key&gt;&lt;/foreign-keys&gt;&lt;ref-type name="Journal Article"&gt;17&lt;/ref-type&gt;&lt;contributors&gt;&lt;authors&gt;&lt;author&gt;Passmore, L. A.&lt;/author&gt;&lt;author&gt;Coller, J.&lt;/author&gt;&lt;/authors&gt;&lt;/contributors&gt;&lt;auth-address&gt;MRC Laboratory of Molecular Biology, Cambridge, UK. passmore@mrc-lmb.cam.ac.uk.&amp;#xD;Department of Molecular Biology and Genetics and Department of Biology, Johns Hopkins University, Baltimore, MD, USA. jmcoller@jhmi.edu.&lt;/auth-address&gt;&lt;titles&gt;&lt;title&gt;Roles of mRNA poly(A) tails in regulation of eukaryotic gene expression&lt;/title&gt;&lt;secondary-title&gt;Nat Rev Mol Cell Biol&lt;/secondary-title&gt;&lt;/titles&gt;&lt;periodical&gt;&lt;full-title&gt;Nat Rev Mol Cell Biol&lt;/full-title&gt;&lt;/periodical&gt;&lt;pages&gt;93-106&lt;/pages&gt;&lt;volume&gt;23&lt;/volume&gt;&lt;number&gt;2&lt;/number&gt;&lt;edition&gt;20210930&lt;/edition&gt;&lt;keywords&gt;&lt;keyword&gt;Animals&lt;/keyword&gt;&lt;keyword&gt;Eukaryota/*genetics&lt;/keyword&gt;&lt;keyword&gt;*Gene Expression Regulation&lt;/keyword&gt;&lt;keyword&gt;Humans&lt;/keyword&gt;&lt;keyword&gt;Poly A/*metabolism&lt;/keyword&gt;&lt;keyword&gt;Protein Biosynthesis/genetics&lt;/keyword&gt;&lt;keyword&gt;RNA Stability&lt;/keyword&gt;&lt;keyword&gt;RNA, Messenger/genetics/*metabolism&lt;/keyword&gt;&lt;/keywords&gt;&lt;dates&gt;&lt;year&gt;2022&lt;/year&gt;&lt;pub-dates&gt;&lt;date&gt;Feb&lt;/date&gt;&lt;/pub-dates&gt;&lt;/dates&gt;&lt;isbn&gt;1471-0080 (Electronic)&amp;#xD;1471-0072 (Print)&amp;#xD;1471-0072 (Linking)&lt;/isbn&gt;&lt;accession-num&gt;34594027&lt;/accession-num&gt;&lt;urls&gt;&lt;related-urls&gt;&lt;url&gt;https://www.ncbi.nlm.nih.gov/pubmed/34594027&lt;/url&gt;&lt;/related-urls&gt;&lt;/urls&gt;&lt;custom1&gt;Competing Interests The authors declare no competing interests.&lt;/custom1&gt;&lt;custom2&gt;PMC7614307&lt;/custom2&gt;&lt;electronic-resource-num&gt;10.1038/s41580-021-00417-y&lt;/electronic-resource-num&gt;&lt;remote-database-name&gt;Medline&lt;/remote-database-name&gt;&lt;remote-database-provider&gt;NLM&lt;/remote-database-provider&gt;&lt;/record&gt;&lt;/Cite&gt;&lt;/EndNote&gt;</w:instrText>
      </w:r>
      <w:r w:rsidRPr="001A224E">
        <w:rPr>
          <w:rFonts w:ascii="Calibri Light" w:eastAsia="+mn-ea" w:hAnsi="Calibri Light" w:cs="Calibri Light"/>
          <w:color w:val="000000"/>
          <w:kern w:val="24"/>
          <w:sz w:val="24"/>
          <w:szCs w:val="24"/>
          <w:lang w:val="en-GB"/>
        </w:rPr>
        <w:fldChar w:fldCharType="separate"/>
      </w:r>
      <w:r w:rsidRPr="001A224E">
        <w:rPr>
          <w:rFonts w:ascii="Calibri Light" w:eastAsia="+mn-ea" w:hAnsi="Calibri Light" w:cs="Calibri Light"/>
          <w:noProof/>
          <w:color w:val="000000"/>
          <w:kern w:val="24"/>
          <w:sz w:val="24"/>
          <w:szCs w:val="24"/>
          <w:lang w:val="en-GB"/>
        </w:rPr>
        <w:t>(3)</w:t>
      </w:r>
      <w:r w:rsidRPr="001A224E">
        <w:rPr>
          <w:rFonts w:ascii="Calibri Light" w:eastAsia="+mn-ea" w:hAnsi="Calibri Light" w:cs="Calibri Light"/>
          <w:color w:val="000000"/>
          <w:kern w:val="24"/>
          <w:sz w:val="24"/>
          <w:szCs w:val="24"/>
          <w:lang w:val="en-GB"/>
        </w:rPr>
        <w:fldChar w:fldCharType="end"/>
      </w:r>
      <w:r w:rsidRPr="001A224E">
        <w:rPr>
          <w:rFonts w:ascii="Calibri Light" w:eastAsia="+mn-ea" w:hAnsi="Calibri Light" w:cs="Calibri Light"/>
          <w:color w:val="000000"/>
          <w:kern w:val="24"/>
          <w:sz w:val="24"/>
          <w:szCs w:val="24"/>
          <w:lang w:val="en-GB"/>
        </w:rPr>
        <w:t xml:space="preserve">. </w:t>
      </w:r>
      <w:r w:rsidRPr="001A224E">
        <w:rPr>
          <w:rFonts w:ascii="Calibri Light" w:eastAsia="+mn-ea" w:hAnsi="Calibri Light" w:cs="Calibri Light"/>
          <w:b/>
          <w:bCs/>
          <w:color w:val="000000"/>
          <w:kern w:val="24"/>
          <w:sz w:val="24"/>
          <w:szCs w:val="24"/>
          <w:lang w:val="en-GB"/>
        </w:rPr>
        <w:t xml:space="preserve">(A) </w:t>
      </w:r>
      <w:r w:rsidRPr="001A224E">
        <w:rPr>
          <w:rFonts w:ascii="Calibri Light" w:eastAsia="+mn-ea" w:hAnsi="Calibri Light" w:cs="Calibri Light"/>
          <w:b/>
          <w:bCs/>
          <w:color w:val="000000"/>
          <w:kern w:val="24"/>
          <w:sz w:val="24"/>
          <w:szCs w:val="24"/>
          <w:lang w:val="en-150"/>
        </w:rPr>
        <w:t>–</w:t>
      </w:r>
      <w:r w:rsidRPr="001A224E">
        <w:rPr>
          <w:rFonts w:ascii="Calibri Light" w:eastAsia="+mn-ea" w:hAnsi="Calibri Light" w:cs="Calibri Light"/>
          <w:b/>
          <w:bCs/>
          <w:color w:val="000000"/>
          <w:kern w:val="24"/>
          <w:sz w:val="24"/>
          <w:szCs w:val="24"/>
          <w:lang w:val="en-GB"/>
        </w:rPr>
        <w:t xml:space="preserve"> (B)</w:t>
      </w:r>
      <w:r w:rsidRPr="001A224E">
        <w:rPr>
          <w:rFonts w:ascii="Calibri Light" w:eastAsia="+mn-ea" w:hAnsi="Calibri Light" w:cs="Calibri Light"/>
          <w:color w:val="000000"/>
          <w:kern w:val="24"/>
          <w:sz w:val="24"/>
          <w:szCs w:val="24"/>
          <w:lang w:val="en-GB"/>
        </w:rPr>
        <w:t xml:space="preserve"> The value inside the green rectangle is the percentage of transcripts in which a </w:t>
      </w:r>
      <w:proofErr w:type="gramStart"/>
      <w:r w:rsidRPr="001A224E">
        <w:rPr>
          <w:rFonts w:ascii="Calibri Light" w:eastAsia="+mn-ea" w:hAnsi="Calibri Light" w:cs="Calibri Light"/>
          <w:color w:val="000000"/>
          <w:kern w:val="24"/>
          <w:sz w:val="24"/>
          <w:szCs w:val="24"/>
          <w:lang w:val="en-GB"/>
        </w:rPr>
        <w:t>poly(</w:t>
      </w:r>
      <w:proofErr w:type="gramEnd"/>
      <w:r w:rsidRPr="001A224E">
        <w:rPr>
          <w:rFonts w:ascii="Calibri Light" w:eastAsia="+mn-ea" w:hAnsi="Calibri Light" w:cs="Calibri Light"/>
          <w:color w:val="000000"/>
          <w:kern w:val="24"/>
          <w:sz w:val="24"/>
          <w:szCs w:val="24"/>
          <w:lang w:val="en-GB"/>
        </w:rPr>
        <w:t xml:space="preserve">A) was identified. </w:t>
      </w:r>
      <w:r w:rsidRPr="001A224E">
        <w:rPr>
          <w:rFonts w:ascii="Calibri Light" w:eastAsia="+mn-ea" w:hAnsi="Calibri Light" w:cs="Calibri Light"/>
          <w:b/>
          <w:bCs/>
          <w:color w:val="000000"/>
          <w:kern w:val="24"/>
          <w:sz w:val="24"/>
          <w:szCs w:val="24"/>
          <w:lang w:val="en-GB"/>
        </w:rPr>
        <w:t xml:space="preserve">(C) </w:t>
      </w:r>
      <w:r w:rsidRPr="001A224E">
        <w:rPr>
          <w:rFonts w:ascii="Calibri Light" w:eastAsia="+mn-ea" w:hAnsi="Calibri Light" w:cs="Calibri Light"/>
          <w:b/>
          <w:bCs/>
          <w:color w:val="000000"/>
          <w:kern w:val="24"/>
          <w:sz w:val="24"/>
          <w:szCs w:val="24"/>
          <w:lang w:val="en-150"/>
        </w:rPr>
        <w:t>–</w:t>
      </w:r>
      <w:r w:rsidRPr="001A224E">
        <w:rPr>
          <w:rFonts w:ascii="Calibri Light" w:eastAsia="+mn-ea" w:hAnsi="Calibri Light" w:cs="Calibri Light"/>
          <w:b/>
          <w:bCs/>
          <w:color w:val="000000"/>
          <w:kern w:val="24"/>
          <w:sz w:val="24"/>
          <w:szCs w:val="24"/>
          <w:lang w:val="en-GB"/>
        </w:rPr>
        <w:t xml:space="preserve"> (D) </w:t>
      </w:r>
      <w:r w:rsidRPr="001A224E">
        <w:rPr>
          <w:rFonts w:ascii="Calibri Light" w:eastAsia="+mn-ea" w:hAnsi="Calibri Light" w:cs="Calibri Light"/>
          <w:color w:val="000000"/>
          <w:kern w:val="24"/>
          <w:sz w:val="24"/>
          <w:szCs w:val="24"/>
          <w:lang w:val="en-GB"/>
        </w:rPr>
        <w:t>The value above the violin plots is the mode of the distribution</w:t>
      </w:r>
      <w:r w:rsidR="00483415" w:rsidRPr="001A224E">
        <w:rPr>
          <w:rFonts w:ascii="Calibri Light" w:eastAsia="+mn-ea" w:hAnsi="Calibri Light" w:cs="Calibri Light"/>
          <w:color w:val="000000"/>
          <w:kern w:val="24"/>
          <w:sz w:val="24"/>
          <w:szCs w:val="24"/>
          <w:lang w:val="en-GB"/>
        </w:rPr>
        <w:t>.</w:t>
      </w:r>
    </w:p>
    <w:p w:rsidR="00C325B2" w:rsidRPr="001A224E" w:rsidRDefault="00C325B2" w:rsidP="001A224E">
      <w:pPr>
        <w:spacing w:line="240" w:lineRule="auto"/>
        <w:rPr>
          <w:rFonts w:ascii="Calibri Light" w:eastAsia="+mn-ea" w:hAnsi="Calibri Light" w:cs="Calibri Light"/>
          <w:color w:val="000000"/>
          <w:kern w:val="24"/>
          <w:sz w:val="24"/>
          <w:szCs w:val="24"/>
          <w:lang w:val="en-GB"/>
        </w:rPr>
      </w:pPr>
      <w:r w:rsidRPr="001A224E">
        <w:rPr>
          <w:rFonts w:ascii="Calibri Light" w:eastAsia="+mn-ea" w:hAnsi="Calibri Light" w:cs="Calibri Light"/>
          <w:color w:val="000000"/>
          <w:kern w:val="24"/>
          <w:sz w:val="24"/>
          <w:szCs w:val="24"/>
          <w:lang w:val="en-GB"/>
        </w:rPr>
        <w:br w:type="page"/>
      </w:r>
    </w:p>
    <w:p w:rsidR="00C325B2" w:rsidRPr="001A224E" w:rsidRDefault="00C325B2" w:rsidP="001A224E">
      <w:pPr>
        <w:spacing w:line="240" w:lineRule="auto"/>
        <w:rPr>
          <w:rFonts w:ascii="Calibri Light" w:hAnsi="Calibri Light" w:cs="Calibri Light"/>
        </w:rPr>
      </w:pPr>
      <w:r w:rsidRPr="001A224E">
        <w:rPr>
          <w:rFonts w:ascii="Calibri Light" w:hAnsi="Calibri Light" w:cs="Calibri Light"/>
        </w:rPr>
        <w:t>S5 Fig.</w:t>
      </w:r>
      <w:r w:rsidRPr="001A224E">
        <w:rPr>
          <w:rFonts w:ascii="Calibri Light" w:hAnsi="Calibri Light" w:cs="Calibri Light"/>
          <w:noProof/>
          <w:sz w:val="24"/>
          <w:szCs w:val="24"/>
        </w:rPr>
        <w:t xml:space="preserve"> </w:t>
      </w:r>
      <w:r w:rsidRPr="001A224E">
        <w:rPr>
          <w:rFonts w:ascii="Calibri Light" w:hAnsi="Calibri Light" w:cs="Calibri Light"/>
          <w:noProof/>
          <w:sz w:val="24"/>
          <w:szCs w:val="24"/>
        </w:rPr>
        <w:drawing>
          <wp:inline distT="0" distB="0" distL="0" distR="0" wp14:anchorId="4AFA62C8" wp14:editId="02AC7E55">
            <wp:extent cx="5905500" cy="29718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961" t="-5626" b="-3727"/>
                    <a:stretch/>
                  </pic:blipFill>
                  <pic:spPr bwMode="auto">
                    <a:xfrm>
                      <a:off x="0" y="0"/>
                      <a:ext cx="5907664" cy="2972951"/>
                    </a:xfrm>
                    <a:prstGeom prst="rect">
                      <a:avLst/>
                    </a:prstGeom>
                    <a:noFill/>
                    <a:ln>
                      <a:noFill/>
                    </a:ln>
                    <a:extLst>
                      <a:ext uri="{53640926-AAD7-44D8-BBD7-CCE9431645EC}">
                        <a14:shadowObscured xmlns:a14="http://schemas.microsoft.com/office/drawing/2010/main"/>
                      </a:ext>
                    </a:extLst>
                  </pic:spPr>
                </pic:pic>
              </a:graphicData>
            </a:graphic>
          </wp:inline>
        </w:drawing>
      </w:r>
    </w:p>
    <w:p w:rsidR="00766CE2" w:rsidRPr="001A224E" w:rsidRDefault="00766CE2" w:rsidP="001A224E">
      <w:pPr>
        <w:spacing w:before="120" w:after="0" w:line="240" w:lineRule="auto"/>
        <w:jc w:val="both"/>
        <w:rPr>
          <w:rFonts w:ascii="Calibri Light" w:eastAsia="Times New Roman" w:hAnsi="Calibri Light" w:cs="Calibri Light"/>
          <w:sz w:val="24"/>
          <w:szCs w:val="24"/>
        </w:rPr>
      </w:pPr>
      <w:r w:rsidRPr="001A224E">
        <w:rPr>
          <w:rFonts w:ascii="Calibri Light" w:eastAsia="+mn-ea" w:hAnsi="Calibri Light" w:cs="Calibri Light"/>
          <w:b/>
          <w:bCs/>
          <w:color w:val="000000"/>
          <w:kern w:val="24"/>
          <w:sz w:val="24"/>
          <w:szCs w:val="24"/>
          <w:lang w:val="en-GB"/>
        </w:rPr>
        <w:t xml:space="preserve">S5 Fig. </w:t>
      </w:r>
      <w:r w:rsidRPr="001A224E">
        <w:rPr>
          <w:rFonts w:ascii="Calibri Light" w:eastAsia="+mn-ea" w:hAnsi="Calibri Light" w:cs="Calibri Light"/>
          <w:b/>
          <w:bCs/>
          <w:color w:val="000000"/>
          <w:kern w:val="24"/>
          <w:sz w:val="24"/>
          <w:szCs w:val="24"/>
        </w:rPr>
        <w:t xml:space="preserve">Analysis of short upstream transcripts. </w:t>
      </w:r>
      <w:r w:rsidRPr="001A224E">
        <w:rPr>
          <w:rFonts w:ascii="Calibri Light" w:eastAsia="+mn-ea" w:hAnsi="Calibri Light" w:cs="Calibri Light"/>
          <w:color w:val="000000"/>
          <w:kern w:val="24"/>
          <w:sz w:val="24"/>
          <w:szCs w:val="24"/>
          <w:lang w:val="en-GB"/>
        </w:rPr>
        <w:t xml:space="preserve">IGV screenshot of the human FOXP3 locus. FLICR isoform 3 (track 1) and full-length FOXP3 mRNA (track 2) are included for genomic and structural reference. Tracks 3 – 17 include DRS reads corresponding to short upstream transcripts discussed in Fig 1A detected across four biological replicates (HD1 </w:t>
      </w:r>
      <w:r w:rsidRPr="001A224E">
        <w:rPr>
          <w:rFonts w:ascii="Calibri Light" w:eastAsia="+mn-ea" w:hAnsi="Calibri Light" w:cs="Calibri Light"/>
          <w:color w:val="000000"/>
          <w:kern w:val="24"/>
          <w:sz w:val="24"/>
          <w:szCs w:val="24"/>
          <w:lang w:val="en-150"/>
        </w:rPr>
        <w:t xml:space="preserve">– </w:t>
      </w:r>
      <w:r w:rsidRPr="001A224E">
        <w:rPr>
          <w:rFonts w:ascii="Calibri Light" w:eastAsia="+mn-ea" w:hAnsi="Calibri Light" w:cs="Calibri Light"/>
          <w:color w:val="000000"/>
          <w:kern w:val="24"/>
          <w:sz w:val="24"/>
          <w:szCs w:val="24"/>
          <w:lang w:val="en-GB"/>
        </w:rPr>
        <w:t xml:space="preserve">HD4). We detected a </w:t>
      </w:r>
      <w:proofErr w:type="gramStart"/>
      <w:r w:rsidRPr="001A224E">
        <w:rPr>
          <w:rFonts w:ascii="Calibri Light" w:eastAsia="+mn-ea" w:hAnsi="Calibri Light" w:cs="Calibri Light"/>
          <w:color w:val="000000"/>
          <w:kern w:val="24"/>
          <w:sz w:val="24"/>
          <w:szCs w:val="24"/>
          <w:lang w:val="en-GB"/>
        </w:rPr>
        <w:t>poly(</w:t>
      </w:r>
      <w:proofErr w:type="gramEnd"/>
      <w:r w:rsidRPr="001A224E">
        <w:rPr>
          <w:rFonts w:ascii="Calibri Light" w:eastAsia="+mn-ea" w:hAnsi="Calibri Light" w:cs="Calibri Light"/>
          <w:color w:val="000000"/>
          <w:kern w:val="24"/>
          <w:sz w:val="24"/>
          <w:szCs w:val="24"/>
          <w:lang w:val="en-GB"/>
        </w:rPr>
        <w:t xml:space="preserve">A) tail in only 53% (8/15) of the short upstream transcripts, with an average poly(A) tail length of 182 and a 10-fold range in length (37 – 380 As). The length of the tail is detailed to the left on the same track. Intriguingly, we could not identify classical PAS signals in the stretch between promoters. Arrowheads on the right side of the tracks point at those reads that could be interpreted as 5´ decay products of the </w:t>
      </w:r>
      <w:proofErr w:type="spellStart"/>
      <w:r w:rsidRPr="001A224E">
        <w:rPr>
          <w:rFonts w:ascii="Calibri Light" w:eastAsia="+mn-ea" w:hAnsi="Calibri Light" w:cs="Calibri Light"/>
          <w:color w:val="000000"/>
          <w:kern w:val="24"/>
          <w:sz w:val="24"/>
          <w:szCs w:val="24"/>
          <w:lang w:val="en-GB"/>
        </w:rPr>
        <w:t>lncRNA</w:t>
      </w:r>
      <w:proofErr w:type="spellEnd"/>
      <w:r w:rsidRPr="001A224E">
        <w:rPr>
          <w:rFonts w:ascii="Calibri Light" w:eastAsia="+mn-ea" w:hAnsi="Calibri Light" w:cs="Calibri Light"/>
          <w:color w:val="000000"/>
          <w:kern w:val="24"/>
          <w:sz w:val="24"/>
          <w:szCs w:val="24"/>
          <w:lang w:val="en-GB"/>
        </w:rPr>
        <w:t xml:space="preserve"> FLICR if we assumed that they did not emerge from the alternative promoter instead. We detected transcripts with tails as short as 10 As, suggesting that FLICR could not be missed during the </w:t>
      </w:r>
      <w:proofErr w:type="gramStart"/>
      <w:r w:rsidRPr="001A224E">
        <w:rPr>
          <w:rFonts w:ascii="Calibri Light" w:eastAsia="+mn-ea" w:hAnsi="Calibri Light" w:cs="Calibri Light"/>
          <w:color w:val="000000"/>
          <w:kern w:val="24"/>
          <w:sz w:val="24"/>
          <w:szCs w:val="24"/>
          <w:lang w:val="en-GB"/>
        </w:rPr>
        <w:t>poly(</w:t>
      </w:r>
      <w:proofErr w:type="gramEnd"/>
      <w:r w:rsidRPr="001A224E">
        <w:rPr>
          <w:rFonts w:ascii="Calibri Light" w:eastAsia="+mn-ea" w:hAnsi="Calibri Light" w:cs="Calibri Light"/>
          <w:color w:val="000000"/>
          <w:kern w:val="24"/>
          <w:sz w:val="24"/>
          <w:szCs w:val="24"/>
          <w:lang w:val="en-GB"/>
        </w:rPr>
        <w:t>A)+ selection step if it had particularly short poly(A) tails. Therefore, under our experimental settings, FLICR may not be expressed above the detection level of DRS, and/or it may be more unstable than the rest of the transcripts generated from the FOXP3 locus, so that only its remnants can be detected. The former possibility is plausible as T</w:t>
      </w:r>
      <w:r w:rsidRPr="001A224E">
        <w:rPr>
          <w:rFonts w:ascii="Calibri Light" w:eastAsia="+mn-ea" w:hAnsi="Calibri Light" w:cs="Calibri Light"/>
          <w:color w:val="000000"/>
          <w:kern w:val="24"/>
          <w:position w:val="-6"/>
          <w:sz w:val="24"/>
          <w:szCs w:val="24"/>
          <w:vertAlign w:val="subscript"/>
          <w:lang w:val="en-GB"/>
        </w:rPr>
        <w:t>REGS</w:t>
      </w:r>
      <w:r w:rsidRPr="001A224E">
        <w:rPr>
          <w:rFonts w:ascii="Calibri Light" w:eastAsia="+mn-ea" w:hAnsi="Calibri Light" w:cs="Calibri Light"/>
          <w:color w:val="000000"/>
          <w:kern w:val="24"/>
          <w:sz w:val="24"/>
          <w:szCs w:val="24"/>
          <w:lang w:val="en-GB"/>
        </w:rPr>
        <w:t xml:space="preserve"> cells are cultured in the presence of relatively high concentrations of IL-2, which is reported to inhibit FLICR expression</w:t>
      </w:r>
      <w:r w:rsidR="00F70473" w:rsidRPr="001A224E">
        <w:rPr>
          <w:rFonts w:ascii="Calibri Light" w:eastAsia="+mn-ea" w:hAnsi="Calibri Light" w:cs="Calibri Light"/>
          <w:color w:val="000000"/>
          <w:kern w:val="24"/>
          <w:sz w:val="24"/>
          <w:szCs w:val="24"/>
          <w:lang w:val="en-GB"/>
        </w:rPr>
        <w:t xml:space="preserve"> </w:t>
      </w:r>
      <w:r w:rsidR="00A74F4A" w:rsidRPr="001A224E">
        <w:rPr>
          <w:rFonts w:ascii="Calibri Light" w:eastAsia="+mn-ea" w:hAnsi="Calibri Light" w:cs="Calibri Light"/>
          <w:color w:val="000000"/>
          <w:kern w:val="24"/>
          <w:sz w:val="24"/>
          <w:szCs w:val="24"/>
          <w:lang w:val="en-GB"/>
        </w:rPr>
        <w:fldChar w:fldCharType="begin">
          <w:fldData xml:space="preserve">PEVuZE5vdGU+PENpdGU+PEF1dGhvcj5aZW1tb3VyPC9BdXRob3I+PFllYXI+MjAxNzwvWWVhcj48
UmVjTnVtPjI8L1JlY051bT48RGlzcGxheVRleHQ+KDQpPC9EaXNwbGF5VGV4dD48cmVjb3JkPjxy
ZWMtbnVtYmVyPjI8L3JlYy1udW1iZXI+PGZvcmVpZ24ta2V5cz48a2V5IGFwcD0iRU4iIGRiLWlk
PSJwdzBwNXhlc2N2Mjl3NWU5Znc5djBhZm13enpzMnNmOXM5dHoiIHRpbWVzdGFtcD0iMTY4NTUz
NDcyNyI+Mjwva2V5PjwvZm9yZWlnbi1rZXlzPjxyZWYtdHlwZSBuYW1lPSJKb3VybmFsIEFydGlj
bGUiPjE3PC9yZWYtdHlwZT48Y29udHJpYnV0b3JzPjxhdXRob3JzPjxhdXRob3I+WmVtbW91ciwg
RC48L2F1dGhvcj48YXV0aG9yPlByYXRhbWEsIEEuPC9hdXRob3I+PGF1dGhvcj5Mb3VnaGhlYWQs
IFMuIE0uPC9hdXRob3I+PGF1dGhvcj5NYXRoaXMsIEQuPC9hdXRob3I+PGF1dGhvcj5CZW5vaXN0
LCBDLjwvYXV0aG9yPjwvYXV0aG9ycz48L2NvbnRyaWJ1dG9ycz48YXV0aC1hZGRyZXNzPkRpdmlz
aW9uIG9mIEltbXVub2xvZ3ksIERlcGFydG1lbnQgb2YgTWljcm9iaW9sb2d5IGFuZCBJbW11bm9i
aW9sb2d5LCBIYXJ2YXJkIE1lZGljYWwgU2Nob29sLCBCb3N0b24sIE1BIDAyMTE1LiYjeEQ7RGl2
aXNpb24gb2YgSW1tdW5vbG9neSwgRGVwYXJ0bWVudCBvZiBNaWNyb2Jpb2xvZ3kgYW5kIEltbXVu
b2Jpb2xvZ3ksIEhhcnZhcmQgTWVkaWNhbCBTY2hvb2wsIEJvc3RvbiwgTUEgMDIxMTUgY2JkbUBo
bXMuaGFydmFyZC5lZHUuPC9hdXRoLWFkZHJlc3M+PHRpdGxlcz48dGl0bGU+RmxpY3IsIGEgbG9u
ZyBub25jb2RpbmcgUk5BLCBtb2R1bGF0ZXMgRm94cDMgZXhwcmVzc2lvbiBhbmQgYXV0b2ltbXVu
aXR5PC90aXRsZT48c2Vjb25kYXJ5LXRpdGxlPlByb2MgTmF0bCBBY2FkIFNjaSBVIFMgQTwvc2Vj
b25kYXJ5LXRpdGxlPjwvdGl0bGVzPjxwZXJpb2RpY2FsPjxmdWxsLXRpdGxlPlByb2MgTmF0bCBB
Y2FkIFNjaSBVIFMgQTwvZnVsbC10aXRsZT48L3BlcmlvZGljYWw+PHBhZ2VzPkUzNDcyLUUzNDgw
PC9wYWdlcz48dm9sdW1lPjExNDwvdm9sdW1lPjxudW1iZXI+MTc8L251bWJlcj48ZWRpdGlvbj4y
MDE3MDQxMDwvZWRpdGlvbj48a2V5d29yZHM+PGtleXdvcmQ+QW5pbWFsczwva2V5d29yZD48a2V5
d29yZD4qQXV0b2ltbXVuaXR5PC9rZXl3b3JkPjxrZXl3b3JkPkZvcmtoZWFkIFRyYW5zY3JpcHRp
b24gRmFjdG9ycy9nZW5ldGljcy8qaW1tdW5vbG9neTwva2V5d29yZD48a2V5d29yZD5HZW5lIEV4
cHJlc3Npb24gUmVndWxhdGlvbi8qaW1tdW5vbG9neTwva2V5d29yZD48a2V5d29yZD5HZW5vbWUs
IEh1bWFuPC9rZXl3b3JkPjxrZXl3b3JkPkh1bWFuczwva2V5d29yZD48a2V5d29yZD5NaWNlPC9r
ZXl3b3JkPjxrZXl3b3JkPk1pY2UsIEtub2Nrb3V0PC9rZXl3b3JkPjxrZXl3b3JkPlJOQSwgTG9u
ZyBOb25jb2RpbmcvZ2VuZXRpY3MvKmltbXVub2xvZ3k8L2tleXdvcmQ+PGtleXdvcmQ+VC1MeW1w
aG9jeXRlcywgUmVndWxhdG9yeS8qaW1tdW5vbG9neTwva2V5d29yZD48a2V5d29yZD5Gb3hwMzwv
a2V5d29yZD48a2V5d29yZD5hdXRvaW1tdW5pdHk8L2tleXdvcmQ+PGtleXdvcmQ+Z2VuZSByZWd1
bGF0aW9uPC9rZXl3b3JkPjxrZXl3b3JkPmxvbmcgbm9uY29kaW5nIFJOQTwva2V5d29yZD48a2V5
d29yZD5yZWd1bGF0b3J5IFQgY2VsbHM8L2tleXdvcmQ+PC9rZXl3b3Jkcz48ZGF0ZXM+PHllYXI+
MjAxNzwveWVhcj48cHViLWRhdGVzPjxkYXRlPkFwciAyNTwvZGF0ZT48L3B1Yi1kYXRlcz48L2Rh
dGVzPjxpc2JuPjEwOTEtNjQ5MCAoRWxlY3Ryb25pYykmI3hEOzAwMjctODQyNCAoUHJpbnQpJiN4
RDswMDI3LTg0MjQgKExpbmtpbmcpPC9pc2JuPjxhY2Nlc3Npb24tbnVtPjI4Mzk2NDA2PC9hY2Nl
c3Npb24tbnVtPjx1cmxzPjxyZWxhdGVkLXVybHM+PHVybD5odHRwczovL3d3dy5uY2JpLm5sbS5u
aWguZ292L3B1Ym1lZC8yODM5NjQwNjwvdXJsPjwvcmVsYXRlZC11cmxzPjwvdXJscz48Y3VzdG9t
MT5Db25mbGljdCBvZiBpbnRlcmVzdCBzdGF0ZW1lbnQ6IEMuQi4gYW5kIEFsZXhhbmRlciBSdWRl
bnNreSB3ZXJlIGNvYXV0aG9ycyBvbiBhIDIwMTMgcHVibGljYXRpb24uIFRoaXMgd2FzIGEgbm9t
ZW5jbGF0dXJlIHBhcGVyIGFuZCBkaWQgbm90IGludm9sdmUgYW55IHJlc2VhcmNoIGNvbGxhYm9y
YXRpb24uPC9jdXN0b20xPjxjdXN0b20yPlBNQzU0MTA3OTg8L2N1c3RvbTI+PGVsZWN0cm9uaWMt
cmVzb3VyY2UtbnVtPjEwLjEwNzMvcG5hcy4xNzAwOTQ2MTE0PC9lbGVjdHJvbmljLXJlc291cmNl
LW51bT48cmVtb3RlLWRhdGFiYXNlLW5hbWU+TWVkbGluZTwvcmVtb3RlLWRhdGFiYXNlLW5hbWU+
PHJlbW90ZS1kYXRhYmFzZS1wcm92aWRlcj5OTE08L3JlbW90ZS1kYXRhYmFzZS1wcm92aWRlcj48
L3JlY29yZD48L0NpdGU+PC9FbmROb3RlPgB=
</w:fldData>
        </w:fldChar>
      </w:r>
      <w:r w:rsidR="00A74F4A" w:rsidRPr="001A224E">
        <w:rPr>
          <w:rFonts w:ascii="Calibri Light" w:eastAsia="+mn-ea" w:hAnsi="Calibri Light" w:cs="Calibri Light"/>
          <w:color w:val="000000"/>
          <w:kern w:val="24"/>
          <w:sz w:val="24"/>
          <w:szCs w:val="24"/>
          <w:lang w:val="en-GB"/>
        </w:rPr>
        <w:instrText xml:space="preserve"> ADDIN EN.CITE </w:instrText>
      </w:r>
      <w:r w:rsidR="00A74F4A" w:rsidRPr="001A224E">
        <w:rPr>
          <w:rFonts w:ascii="Calibri Light" w:eastAsia="+mn-ea" w:hAnsi="Calibri Light" w:cs="Calibri Light"/>
          <w:color w:val="000000"/>
          <w:kern w:val="24"/>
          <w:sz w:val="24"/>
          <w:szCs w:val="24"/>
          <w:lang w:val="en-GB"/>
        </w:rPr>
        <w:fldChar w:fldCharType="begin">
          <w:fldData xml:space="preserve">PEVuZE5vdGU+PENpdGU+PEF1dGhvcj5aZW1tb3VyPC9BdXRob3I+PFllYXI+MjAxNzwvWWVhcj48
UmVjTnVtPjI8L1JlY051bT48RGlzcGxheVRleHQ+KDQpPC9EaXNwbGF5VGV4dD48cmVjb3JkPjxy
ZWMtbnVtYmVyPjI8L3JlYy1udW1iZXI+PGZvcmVpZ24ta2V5cz48a2V5IGFwcD0iRU4iIGRiLWlk
PSJwdzBwNXhlc2N2Mjl3NWU5Znc5djBhZm13enpzMnNmOXM5dHoiIHRpbWVzdGFtcD0iMTY4NTUz
NDcyNyI+Mjwva2V5PjwvZm9yZWlnbi1rZXlzPjxyZWYtdHlwZSBuYW1lPSJKb3VybmFsIEFydGlj
bGUiPjE3PC9yZWYtdHlwZT48Y29udHJpYnV0b3JzPjxhdXRob3JzPjxhdXRob3I+WmVtbW91ciwg
RC48L2F1dGhvcj48YXV0aG9yPlByYXRhbWEsIEEuPC9hdXRob3I+PGF1dGhvcj5Mb3VnaGhlYWQs
IFMuIE0uPC9hdXRob3I+PGF1dGhvcj5NYXRoaXMsIEQuPC9hdXRob3I+PGF1dGhvcj5CZW5vaXN0
LCBDLjwvYXV0aG9yPjwvYXV0aG9ycz48L2NvbnRyaWJ1dG9ycz48YXV0aC1hZGRyZXNzPkRpdmlz
aW9uIG9mIEltbXVub2xvZ3ksIERlcGFydG1lbnQgb2YgTWljcm9iaW9sb2d5IGFuZCBJbW11bm9i
aW9sb2d5LCBIYXJ2YXJkIE1lZGljYWwgU2Nob29sLCBCb3N0b24sIE1BIDAyMTE1LiYjeEQ7RGl2
aXNpb24gb2YgSW1tdW5vbG9neSwgRGVwYXJ0bWVudCBvZiBNaWNyb2Jpb2xvZ3kgYW5kIEltbXVu
b2Jpb2xvZ3ksIEhhcnZhcmQgTWVkaWNhbCBTY2hvb2wsIEJvc3RvbiwgTUEgMDIxMTUgY2JkbUBo
bXMuaGFydmFyZC5lZHUuPC9hdXRoLWFkZHJlc3M+PHRpdGxlcz48dGl0bGU+RmxpY3IsIGEgbG9u
ZyBub25jb2RpbmcgUk5BLCBtb2R1bGF0ZXMgRm94cDMgZXhwcmVzc2lvbiBhbmQgYXV0b2ltbXVu
aXR5PC90aXRsZT48c2Vjb25kYXJ5LXRpdGxlPlByb2MgTmF0bCBBY2FkIFNjaSBVIFMgQTwvc2Vj
b25kYXJ5LXRpdGxlPjwvdGl0bGVzPjxwZXJpb2RpY2FsPjxmdWxsLXRpdGxlPlByb2MgTmF0bCBB
Y2FkIFNjaSBVIFMgQTwvZnVsbC10aXRsZT48L3BlcmlvZGljYWw+PHBhZ2VzPkUzNDcyLUUzNDgw
PC9wYWdlcz48dm9sdW1lPjExNDwvdm9sdW1lPjxudW1iZXI+MTc8L251bWJlcj48ZWRpdGlvbj4y
MDE3MDQxMDwvZWRpdGlvbj48a2V5d29yZHM+PGtleXdvcmQ+QW5pbWFsczwva2V5d29yZD48a2V5
d29yZD4qQXV0b2ltbXVuaXR5PC9rZXl3b3JkPjxrZXl3b3JkPkZvcmtoZWFkIFRyYW5zY3JpcHRp
b24gRmFjdG9ycy9nZW5ldGljcy8qaW1tdW5vbG9neTwva2V5d29yZD48a2V5d29yZD5HZW5lIEV4
cHJlc3Npb24gUmVndWxhdGlvbi8qaW1tdW5vbG9neTwva2V5d29yZD48a2V5d29yZD5HZW5vbWUs
IEh1bWFuPC9rZXl3b3JkPjxrZXl3b3JkPkh1bWFuczwva2V5d29yZD48a2V5d29yZD5NaWNlPC9r
ZXl3b3JkPjxrZXl3b3JkPk1pY2UsIEtub2Nrb3V0PC9rZXl3b3JkPjxrZXl3b3JkPlJOQSwgTG9u
ZyBOb25jb2RpbmcvZ2VuZXRpY3MvKmltbXVub2xvZ3k8L2tleXdvcmQ+PGtleXdvcmQ+VC1MeW1w
aG9jeXRlcywgUmVndWxhdG9yeS8qaW1tdW5vbG9neTwva2V5d29yZD48a2V5d29yZD5Gb3hwMzwv
a2V5d29yZD48a2V5d29yZD5hdXRvaW1tdW5pdHk8L2tleXdvcmQ+PGtleXdvcmQ+Z2VuZSByZWd1
bGF0aW9uPC9rZXl3b3JkPjxrZXl3b3JkPmxvbmcgbm9uY29kaW5nIFJOQTwva2V5d29yZD48a2V5
d29yZD5yZWd1bGF0b3J5IFQgY2VsbHM8L2tleXdvcmQ+PC9rZXl3b3Jkcz48ZGF0ZXM+PHllYXI+
MjAxNzwveWVhcj48cHViLWRhdGVzPjxkYXRlPkFwciAyNTwvZGF0ZT48L3B1Yi1kYXRlcz48L2Rh
dGVzPjxpc2JuPjEwOTEtNjQ5MCAoRWxlY3Ryb25pYykmI3hEOzAwMjctODQyNCAoUHJpbnQpJiN4
RDswMDI3LTg0MjQgKExpbmtpbmcpPC9pc2JuPjxhY2Nlc3Npb24tbnVtPjI4Mzk2NDA2PC9hY2Nl
c3Npb24tbnVtPjx1cmxzPjxyZWxhdGVkLXVybHM+PHVybD5odHRwczovL3d3dy5uY2JpLm5sbS5u
aWguZ292L3B1Ym1lZC8yODM5NjQwNjwvdXJsPjwvcmVsYXRlZC11cmxzPjwvdXJscz48Y3VzdG9t
MT5Db25mbGljdCBvZiBpbnRlcmVzdCBzdGF0ZW1lbnQ6IEMuQi4gYW5kIEFsZXhhbmRlciBSdWRl
bnNreSB3ZXJlIGNvYXV0aG9ycyBvbiBhIDIwMTMgcHVibGljYXRpb24uIFRoaXMgd2FzIGEgbm9t
ZW5jbGF0dXJlIHBhcGVyIGFuZCBkaWQgbm90IGludm9sdmUgYW55IHJlc2VhcmNoIGNvbGxhYm9y
YXRpb24uPC9jdXN0b20xPjxjdXN0b20yPlBNQzU0MTA3OTg8L2N1c3RvbTI+PGVsZWN0cm9uaWMt
cmVzb3VyY2UtbnVtPjEwLjEwNzMvcG5hcy4xNzAwOTQ2MTE0PC9lbGVjdHJvbmljLXJlc291cmNl
LW51bT48cmVtb3RlLWRhdGFiYXNlLW5hbWU+TWVkbGluZTwvcmVtb3RlLWRhdGFiYXNlLW5hbWU+
PHJlbW90ZS1kYXRhYmFzZS1wcm92aWRlcj5OTE08L3JlbW90ZS1kYXRhYmFzZS1wcm92aWRlcj48
L3JlY29yZD48L0NpdGU+PC9FbmROb3RlPgB=
</w:fldData>
        </w:fldChar>
      </w:r>
      <w:r w:rsidR="00A74F4A" w:rsidRPr="001A224E">
        <w:rPr>
          <w:rFonts w:ascii="Calibri Light" w:eastAsia="+mn-ea" w:hAnsi="Calibri Light" w:cs="Calibri Light"/>
          <w:color w:val="000000"/>
          <w:kern w:val="24"/>
          <w:sz w:val="24"/>
          <w:szCs w:val="24"/>
          <w:lang w:val="en-GB"/>
        </w:rPr>
        <w:instrText xml:space="preserve"> ADDIN EN.CITE.DATA </w:instrText>
      </w:r>
      <w:r w:rsidR="00A74F4A" w:rsidRPr="001A224E">
        <w:rPr>
          <w:rFonts w:ascii="Calibri Light" w:eastAsia="+mn-ea" w:hAnsi="Calibri Light" w:cs="Calibri Light"/>
          <w:color w:val="000000"/>
          <w:kern w:val="24"/>
          <w:sz w:val="24"/>
          <w:szCs w:val="24"/>
          <w:lang w:val="en-GB"/>
        </w:rPr>
      </w:r>
      <w:r w:rsidR="00A74F4A" w:rsidRPr="001A224E">
        <w:rPr>
          <w:rFonts w:ascii="Calibri Light" w:eastAsia="+mn-ea" w:hAnsi="Calibri Light" w:cs="Calibri Light"/>
          <w:color w:val="000000"/>
          <w:kern w:val="24"/>
          <w:sz w:val="24"/>
          <w:szCs w:val="24"/>
          <w:lang w:val="en-GB"/>
        </w:rPr>
        <w:fldChar w:fldCharType="end"/>
      </w:r>
      <w:r w:rsidR="00A74F4A" w:rsidRPr="001A224E">
        <w:rPr>
          <w:rFonts w:ascii="Calibri Light" w:eastAsia="+mn-ea" w:hAnsi="Calibri Light" w:cs="Calibri Light"/>
          <w:color w:val="000000"/>
          <w:kern w:val="24"/>
          <w:sz w:val="24"/>
          <w:szCs w:val="24"/>
          <w:lang w:val="en-GB"/>
        </w:rPr>
      </w:r>
      <w:r w:rsidR="00A74F4A" w:rsidRPr="001A224E">
        <w:rPr>
          <w:rFonts w:ascii="Calibri Light" w:eastAsia="+mn-ea" w:hAnsi="Calibri Light" w:cs="Calibri Light"/>
          <w:color w:val="000000"/>
          <w:kern w:val="24"/>
          <w:sz w:val="24"/>
          <w:szCs w:val="24"/>
          <w:lang w:val="en-GB"/>
        </w:rPr>
        <w:fldChar w:fldCharType="separate"/>
      </w:r>
      <w:r w:rsidR="00A74F4A" w:rsidRPr="001A224E">
        <w:rPr>
          <w:rFonts w:ascii="Calibri Light" w:eastAsia="+mn-ea" w:hAnsi="Calibri Light" w:cs="Calibri Light"/>
          <w:noProof/>
          <w:color w:val="000000"/>
          <w:kern w:val="24"/>
          <w:sz w:val="24"/>
          <w:szCs w:val="24"/>
          <w:lang w:val="en-GB"/>
        </w:rPr>
        <w:t>(4)</w:t>
      </w:r>
      <w:r w:rsidR="00A74F4A" w:rsidRPr="001A224E">
        <w:rPr>
          <w:rFonts w:ascii="Calibri Light" w:eastAsia="+mn-ea" w:hAnsi="Calibri Light" w:cs="Calibri Light"/>
          <w:color w:val="000000"/>
          <w:kern w:val="24"/>
          <w:sz w:val="24"/>
          <w:szCs w:val="24"/>
          <w:lang w:val="en-GB"/>
        </w:rPr>
        <w:fldChar w:fldCharType="end"/>
      </w:r>
      <w:r w:rsidRPr="001A224E">
        <w:rPr>
          <w:rFonts w:ascii="Calibri Light" w:eastAsia="+mn-ea" w:hAnsi="Calibri Light" w:cs="Calibri Light"/>
          <w:color w:val="000000"/>
          <w:kern w:val="24"/>
          <w:sz w:val="24"/>
          <w:szCs w:val="24"/>
          <w:lang w:val="en-GB"/>
        </w:rPr>
        <w:t>.</w:t>
      </w:r>
    </w:p>
    <w:p w:rsidR="00C325B2" w:rsidRPr="001A224E" w:rsidRDefault="00C325B2" w:rsidP="001A224E">
      <w:pPr>
        <w:spacing w:before="120" w:after="0" w:line="240" w:lineRule="auto"/>
        <w:jc w:val="both"/>
        <w:rPr>
          <w:rFonts w:ascii="Calibri Light" w:eastAsia="Times New Roman" w:hAnsi="Calibri Light" w:cs="Calibri Light"/>
          <w:sz w:val="24"/>
          <w:szCs w:val="24"/>
        </w:rPr>
      </w:pPr>
      <w:r w:rsidRPr="001A224E">
        <w:rPr>
          <w:rFonts w:ascii="Calibri Light" w:eastAsia="+mn-ea" w:hAnsi="Calibri Light" w:cs="Calibri Light"/>
          <w:color w:val="000000"/>
          <w:kern w:val="24"/>
          <w:sz w:val="24"/>
          <w:szCs w:val="24"/>
          <w:lang w:val="en-GB"/>
        </w:rPr>
        <w:t xml:space="preserve"> </w:t>
      </w:r>
    </w:p>
    <w:p w:rsidR="00C325B2" w:rsidRPr="001A224E" w:rsidRDefault="00C325B2" w:rsidP="001A224E">
      <w:pPr>
        <w:spacing w:before="120" w:after="0" w:line="240" w:lineRule="auto"/>
        <w:jc w:val="both"/>
        <w:rPr>
          <w:rFonts w:ascii="Calibri Light" w:hAnsi="Calibri Light" w:cs="Calibri Light"/>
          <w:sz w:val="24"/>
          <w:szCs w:val="24"/>
        </w:rPr>
      </w:pPr>
    </w:p>
    <w:p w:rsidR="00917485" w:rsidRPr="001A224E" w:rsidRDefault="00917485" w:rsidP="001A224E">
      <w:pPr>
        <w:spacing w:line="240" w:lineRule="auto"/>
        <w:jc w:val="both"/>
        <w:rPr>
          <w:rFonts w:ascii="Calibri Light" w:hAnsi="Calibri Light" w:cs="Calibri Light"/>
        </w:rPr>
      </w:pPr>
      <w:r w:rsidRPr="001A224E">
        <w:rPr>
          <w:rFonts w:ascii="Calibri Light" w:hAnsi="Calibri Light" w:cs="Calibri Light"/>
        </w:rPr>
        <w:br w:type="page"/>
      </w:r>
    </w:p>
    <w:p w:rsidR="00967FEA" w:rsidRPr="001A224E" w:rsidRDefault="00FE552C" w:rsidP="001A224E">
      <w:pPr>
        <w:spacing w:line="240" w:lineRule="auto"/>
        <w:rPr>
          <w:rFonts w:ascii="Calibri Light" w:hAnsi="Calibri Light" w:cs="Calibri Light"/>
          <w:noProof/>
        </w:rPr>
      </w:pPr>
      <w:r w:rsidRPr="001A224E">
        <w:rPr>
          <w:rFonts w:ascii="Calibri Light" w:hAnsi="Calibri Light" w:cs="Calibri Light"/>
          <w:noProof/>
        </w:rPr>
        <w:drawing>
          <wp:anchor distT="0" distB="0" distL="114300" distR="114300" simplePos="0" relativeHeight="251658240" behindDoc="0" locked="0" layoutInCell="1" allowOverlap="1">
            <wp:simplePos x="0" y="0"/>
            <wp:positionH relativeFrom="margin">
              <wp:posOffset>685800</wp:posOffset>
            </wp:positionH>
            <wp:positionV relativeFrom="paragraph">
              <wp:posOffset>0</wp:posOffset>
            </wp:positionV>
            <wp:extent cx="5135245" cy="8610600"/>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5245" cy="8610600"/>
                    </a:xfrm>
                    <a:prstGeom prst="rect">
                      <a:avLst/>
                    </a:prstGeom>
                    <a:noFill/>
                  </pic:spPr>
                </pic:pic>
              </a:graphicData>
            </a:graphic>
            <wp14:sizeRelH relativeFrom="page">
              <wp14:pctWidth>0</wp14:pctWidth>
            </wp14:sizeRelH>
            <wp14:sizeRelV relativeFrom="page">
              <wp14:pctHeight>0</wp14:pctHeight>
            </wp14:sizeRelV>
          </wp:anchor>
        </w:drawing>
      </w:r>
      <w:r w:rsidR="00EB26D9" w:rsidRPr="001A224E">
        <w:rPr>
          <w:rFonts w:ascii="Calibri Light" w:hAnsi="Calibri Light" w:cs="Calibri Light"/>
        </w:rPr>
        <w:t>S</w:t>
      </w:r>
      <w:r w:rsidR="00763ABF" w:rsidRPr="001A224E">
        <w:rPr>
          <w:rFonts w:ascii="Calibri Light" w:hAnsi="Calibri Light" w:cs="Calibri Light"/>
        </w:rPr>
        <w:t>6</w:t>
      </w:r>
      <w:r w:rsidR="00C72D25" w:rsidRPr="001A224E">
        <w:rPr>
          <w:rFonts w:ascii="Calibri Light" w:hAnsi="Calibri Light" w:cs="Calibri Light"/>
        </w:rPr>
        <w:t xml:space="preserve"> Fig.</w:t>
      </w:r>
      <w:r w:rsidR="00C72D25" w:rsidRPr="001A224E">
        <w:rPr>
          <w:rFonts w:ascii="Calibri Light" w:hAnsi="Calibri Light" w:cs="Calibri Light"/>
          <w:noProof/>
        </w:rPr>
        <w:t xml:space="preserve"> </w:t>
      </w:r>
    </w:p>
    <w:p w:rsidR="00917485" w:rsidRPr="001A224E" w:rsidRDefault="00D601DD" w:rsidP="001A224E">
      <w:pPr>
        <w:spacing w:line="240" w:lineRule="auto"/>
        <w:jc w:val="both"/>
        <w:rPr>
          <w:rFonts w:ascii="Calibri Light" w:eastAsia="Times New Roman" w:hAnsi="Calibri Light" w:cs="Calibri Light"/>
          <w:sz w:val="24"/>
          <w:szCs w:val="24"/>
        </w:rPr>
      </w:pPr>
      <w:r w:rsidRPr="001A224E">
        <w:rPr>
          <w:rFonts w:ascii="Calibri Light" w:eastAsia="+mn-ea" w:hAnsi="Calibri Light" w:cs="Calibri Light"/>
          <w:b/>
          <w:bCs/>
          <w:color w:val="000000"/>
          <w:kern w:val="24"/>
        </w:rPr>
        <w:t>S</w:t>
      </w:r>
      <w:r w:rsidR="00763ABF" w:rsidRPr="001A224E">
        <w:rPr>
          <w:rFonts w:ascii="Calibri Light" w:eastAsia="+mn-ea" w:hAnsi="Calibri Light" w:cs="Calibri Light"/>
          <w:b/>
          <w:bCs/>
          <w:color w:val="000000"/>
          <w:kern w:val="24"/>
        </w:rPr>
        <w:t>6</w:t>
      </w:r>
      <w:r w:rsidRPr="001A224E">
        <w:rPr>
          <w:rFonts w:ascii="Calibri Light" w:eastAsia="+mn-ea" w:hAnsi="Calibri Light" w:cs="Calibri Light"/>
          <w:b/>
          <w:bCs/>
          <w:color w:val="000000"/>
          <w:kern w:val="24"/>
        </w:rPr>
        <w:t xml:space="preserve"> Fig. FOXP3 protein profile in </w:t>
      </w:r>
      <w:proofErr w:type="spellStart"/>
      <w:r w:rsidRPr="001A224E">
        <w:rPr>
          <w:rFonts w:ascii="Calibri Light" w:eastAsia="+mn-ea" w:hAnsi="Calibri Light" w:cs="Calibri Light"/>
          <w:b/>
          <w:bCs/>
          <w:color w:val="000000"/>
          <w:kern w:val="24"/>
        </w:rPr>
        <w:t>Jurkat</w:t>
      </w:r>
      <w:proofErr w:type="spellEnd"/>
      <w:r w:rsidRPr="001A224E">
        <w:rPr>
          <w:rFonts w:ascii="Calibri Light" w:eastAsia="+mn-ea" w:hAnsi="Calibri Light" w:cs="Calibri Light"/>
          <w:b/>
          <w:bCs/>
          <w:color w:val="000000"/>
          <w:kern w:val="24"/>
        </w:rPr>
        <w:t xml:space="preserve"> cell line and human T cell cultures using traditional western blotting</w:t>
      </w:r>
      <w:r w:rsidRPr="001A224E">
        <w:rPr>
          <w:rFonts w:ascii="Calibri Light" w:eastAsia="+mn-ea" w:hAnsi="Calibri Light" w:cs="Calibri Light"/>
          <w:color w:val="000000"/>
          <w:kern w:val="24"/>
        </w:rPr>
        <w:t xml:space="preserve">. </w:t>
      </w:r>
      <w:r w:rsidRPr="001A224E">
        <w:rPr>
          <w:rFonts w:ascii="Calibri Light" w:eastAsia="+mn-ea" w:hAnsi="Calibri Light" w:cs="Calibri Light"/>
          <w:b/>
          <w:bCs/>
          <w:color w:val="000000"/>
          <w:kern w:val="24"/>
        </w:rPr>
        <w:t>A)</w:t>
      </w:r>
      <w:r w:rsidRPr="001A224E">
        <w:rPr>
          <w:rFonts w:ascii="Calibri Light" w:eastAsia="+mn-ea" w:hAnsi="Calibri Light" w:cs="Calibri Light"/>
          <w:color w:val="000000"/>
          <w:kern w:val="24"/>
        </w:rPr>
        <w:t xml:space="preserve"> Scheme summarizing the predicted coding capacity of longFOXP3. </w:t>
      </w:r>
      <w:r w:rsidRPr="001A224E">
        <w:rPr>
          <w:rFonts w:ascii="Calibri Light" w:eastAsia="+mn-ea" w:hAnsi="Calibri Light" w:cs="Calibri Light"/>
          <w:color w:val="000000"/>
          <w:kern w:val="24"/>
          <w:lang w:val="en-GB"/>
        </w:rPr>
        <w:t xml:space="preserve">Inspection of the sequence confirmed the presence of the canonical coding sequence (CDS) while the existence of an AUG codon upstream of and in-frame with the annotated START codon indicated the potential existence of an N-terminally extended FOXP3 </w:t>
      </w:r>
      <w:proofErr w:type="spellStart"/>
      <w:r w:rsidRPr="001A224E">
        <w:rPr>
          <w:rFonts w:ascii="Calibri Light" w:eastAsia="+mn-ea" w:hAnsi="Calibri Light" w:cs="Calibri Light"/>
          <w:color w:val="000000"/>
          <w:kern w:val="24"/>
          <w:lang w:val="en-GB"/>
        </w:rPr>
        <w:t>proteoform</w:t>
      </w:r>
      <w:proofErr w:type="spellEnd"/>
      <w:r w:rsidRPr="001A224E">
        <w:rPr>
          <w:rFonts w:ascii="Calibri Light" w:eastAsia="+mn-ea" w:hAnsi="Calibri Light" w:cs="Calibri Light"/>
          <w:color w:val="000000"/>
          <w:kern w:val="24"/>
          <w:lang w:val="en-GB"/>
        </w:rPr>
        <w:t xml:space="preserve"> (longFOXP3 prot_1). We found that longFOXP3 could also encode another N-terminally extended FOXP3 </w:t>
      </w:r>
      <w:proofErr w:type="spellStart"/>
      <w:r w:rsidRPr="001A224E">
        <w:rPr>
          <w:rFonts w:ascii="Calibri Light" w:eastAsia="+mn-ea" w:hAnsi="Calibri Light" w:cs="Calibri Light"/>
          <w:color w:val="000000"/>
          <w:kern w:val="24"/>
          <w:lang w:val="en-GB"/>
        </w:rPr>
        <w:t>proteoform</w:t>
      </w:r>
      <w:proofErr w:type="spellEnd"/>
      <w:r w:rsidRPr="001A224E">
        <w:rPr>
          <w:rFonts w:ascii="Calibri Light" w:eastAsia="+mn-ea" w:hAnsi="Calibri Light" w:cs="Calibri Light"/>
          <w:color w:val="000000"/>
          <w:kern w:val="24"/>
          <w:lang w:val="en-GB"/>
        </w:rPr>
        <w:t xml:space="preserve"> (longFOXP3 prot_2) when considering CUG as START codon. A side-by-side comparison of both putative alternative translation initiation sites (</w:t>
      </w:r>
      <w:proofErr w:type="spellStart"/>
      <w:r w:rsidRPr="001A224E">
        <w:rPr>
          <w:rFonts w:ascii="Calibri Light" w:eastAsia="+mn-ea" w:hAnsi="Calibri Light" w:cs="Calibri Light"/>
          <w:color w:val="000000"/>
          <w:kern w:val="24"/>
          <w:lang w:val="en-GB"/>
        </w:rPr>
        <w:t>aTISs</w:t>
      </w:r>
      <w:proofErr w:type="spellEnd"/>
      <w:r w:rsidRPr="001A224E">
        <w:rPr>
          <w:rFonts w:ascii="Calibri Light" w:eastAsia="+mn-ea" w:hAnsi="Calibri Light" w:cs="Calibri Light"/>
          <w:color w:val="000000"/>
          <w:kern w:val="24"/>
          <w:lang w:val="en-GB"/>
        </w:rPr>
        <w:t xml:space="preserve">) revealed that the near-cognate CUG codon scored better than the alternative AUG codon based on its </w:t>
      </w:r>
      <w:proofErr w:type="spellStart"/>
      <w:r w:rsidRPr="001A224E">
        <w:rPr>
          <w:rFonts w:ascii="Calibri Light" w:eastAsia="+mn-ea" w:hAnsi="Calibri Light" w:cs="Calibri Light"/>
          <w:color w:val="000000"/>
          <w:kern w:val="24"/>
          <w:lang w:val="en-GB"/>
        </w:rPr>
        <w:t>Kozak</w:t>
      </w:r>
      <w:proofErr w:type="spellEnd"/>
      <w:r w:rsidRPr="001A224E">
        <w:rPr>
          <w:rFonts w:ascii="Calibri Light" w:eastAsia="+mn-ea" w:hAnsi="Calibri Light" w:cs="Calibri Light"/>
          <w:color w:val="000000"/>
          <w:kern w:val="24"/>
          <w:lang w:val="en-GB"/>
        </w:rPr>
        <w:t xml:space="preserve"> context (0.56 vs 0.49, respectively). As a reference, the score of the canonical START codon was 0.57. Furthermore, as longFOXP3 undergoes alternative splicing of exon 2, each predicted </w:t>
      </w:r>
      <w:proofErr w:type="spellStart"/>
      <w:r w:rsidRPr="001A224E">
        <w:rPr>
          <w:rFonts w:ascii="Calibri Light" w:eastAsia="+mn-ea" w:hAnsi="Calibri Light" w:cs="Calibri Light"/>
          <w:color w:val="000000"/>
          <w:kern w:val="24"/>
          <w:lang w:val="en-GB"/>
        </w:rPr>
        <w:t>proteoform</w:t>
      </w:r>
      <w:proofErr w:type="spellEnd"/>
      <w:r w:rsidRPr="001A224E">
        <w:rPr>
          <w:rFonts w:ascii="Calibri Light" w:eastAsia="+mn-ea" w:hAnsi="Calibri Light" w:cs="Calibri Light"/>
          <w:color w:val="000000"/>
          <w:kern w:val="24"/>
          <w:lang w:val="en-GB"/>
        </w:rPr>
        <w:t xml:space="preserve"> could exist in a full-length and a delta2 variant like their canonical counterpart. </w:t>
      </w:r>
      <w:r w:rsidRPr="001A224E">
        <w:rPr>
          <w:rFonts w:ascii="Calibri Light" w:eastAsia="+mn-ea" w:hAnsi="Calibri Light" w:cs="Calibri Light"/>
          <w:b/>
          <w:bCs/>
          <w:color w:val="000000"/>
          <w:kern w:val="24"/>
        </w:rPr>
        <w:t>B)</w:t>
      </w:r>
      <w:r w:rsidRPr="001A224E">
        <w:rPr>
          <w:rFonts w:ascii="Calibri Light" w:eastAsia="+mn-ea" w:hAnsi="Calibri Light" w:cs="Calibri Light"/>
          <w:color w:val="000000"/>
          <w:kern w:val="24"/>
        </w:rPr>
        <w:t xml:space="preserve"> Gradient (4-12%) SDS-PAGE analysis of cell lysates of </w:t>
      </w:r>
      <w:proofErr w:type="spellStart"/>
      <w:r w:rsidRPr="001A224E">
        <w:rPr>
          <w:rFonts w:ascii="Calibri Light" w:eastAsia="+mn-ea" w:hAnsi="Calibri Light" w:cs="Calibri Light"/>
          <w:color w:val="000000"/>
          <w:kern w:val="24"/>
        </w:rPr>
        <w:t>tnT</w:t>
      </w:r>
      <w:proofErr w:type="spellEnd"/>
      <w:r w:rsidRPr="001A224E">
        <w:rPr>
          <w:rFonts w:ascii="Calibri Light" w:eastAsia="+mn-ea" w:hAnsi="Calibri Light" w:cs="Calibri Light"/>
          <w:color w:val="000000"/>
          <w:kern w:val="24"/>
          <w:position w:val="-6"/>
          <w:vertAlign w:val="subscript"/>
        </w:rPr>
        <w:t>REG</w:t>
      </w:r>
      <w:r w:rsidRPr="001A224E">
        <w:rPr>
          <w:rFonts w:ascii="Calibri Light" w:eastAsia="+mn-ea" w:hAnsi="Calibri Light" w:cs="Calibri Light"/>
          <w:color w:val="000000"/>
          <w:kern w:val="24"/>
        </w:rPr>
        <w:t xml:space="preserve"> and </w:t>
      </w:r>
      <w:proofErr w:type="spellStart"/>
      <w:r w:rsidRPr="001A224E">
        <w:rPr>
          <w:rFonts w:ascii="Calibri Light" w:eastAsia="+mn-ea" w:hAnsi="Calibri Light" w:cs="Calibri Light"/>
          <w:color w:val="000000"/>
          <w:kern w:val="24"/>
        </w:rPr>
        <w:t>iT</w:t>
      </w:r>
      <w:proofErr w:type="spellEnd"/>
      <w:r w:rsidRPr="001A224E">
        <w:rPr>
          <w:rFonts w:ascii="Calibri Light" w:eastAsia="+mn-ea" w:hAnsi="Calibri Light" w:cs="Calibri Light"/>
          <w:color w:val="000000"/>
          <w:kern w:val="24"/>
          <w:position w:val="-6"/>
          <w:vertAlign w:val="subscript"/>
        </w:rPr>
        <w:t>REG</w:t>
      </w:r>
      <w:r w:rsidRPr="001A224E">
        <w:rPr>
          <w:rFonts w:ascii="Calibri Light" w:eastAsia="+mn-ea" w:hAnsi="Calibri Light" w:cs="Calibri Light"/>
          <w:color w:val="000000"/>
          <w:kern w:val="24"/>
        </w:rPr>
        <w:t xml:space="preserve"> cultures derived from the same donor. Under these conditions, the canonical FOXP3 protein migrated as a 55kDa protein instead of as a 47kDa protein (blue rectangle). No FOXP3-specific band was observed in the expected size range for the longFOXP3 </w:t>
      </w:r>
      <w:proofErr w:type="spellStart"/>
      <w:r w:rsidRPr="001A224E">
        <w:rPr>
          <w:rFonts w:ascii="Calibri Light" w:eastAsia="+mn-ea" w:hAnsi="Calibri Light" w:cs="Calibri Light"/>
          <w:color w:val="000000"/>
          <w:kern w:val="24"/>
        </w:rPr>
        <w:t>proteoforms</w:t>
      </w:r>
      <w:proofErr w:type="spellEnd"/>
      <w:r w:rsidRPr="001A224E">
        <w:rPr>
          <w:rFonts w:ascii="Calibri Light" w:eastAsia="+mn-ea" w:hAnsi="Calibri Light" w:cs="Calibri Light"/>
          <w:color w:val="000000"/>
          <w:kern w:val="24"/>
        </w:rPr>
        <w:t xml:space="preserve"> (red rectangle). </w:t>
      </w:r>
      <w:r w:rsidRPr="001A224E">
        <w:rPr>
          <w:rFonts w:ascii="Calibri Light" w:eastAsia="+mn-ea" w:hAnsi="Calibri Light" w:cs="Calibri Light"/>
          <w:b/>
          <w:bCs/>
          <w:color w:val="000000"/>
          <w:kern w:val="24"/>
        </w:rPr>
        <w:t>C)</w:t>
      </w:r>
      <w:r w:rsidRPr="001A224E">
        <w:rPr>
          <w:rFonts w:ascii="Calibri Light" w:eastAsia="+mn-ea" w:hAnsi="Calibri Light" w:cs="Calibri Light"/>
          <w:color w:val="000000"/>
          <w:kern w:val="24"/>
        </w:rPr>
        <w:t xml:space="preserve"> An experiment similar to that described in </w:t>
      </w:r>
      <w:r w:rsidRPr="001A224E">
        <w:rPr>
          <w:rFonts w:ascii="Calibri Light" w:eastAsia="+mn-ea" w:hAnsi="Calibri Light" w:cs="Calibri Light"/>
          <w:b/>
          <w:bCs/>
          <w:color w:val="000000"/>
          <w:kern w:val="24"/>
        </w:rPr>
        <w:t>(A)</w:t>
      </w:r>
      <w:r w:rsidRPr="001A224E">
        <w:rPr>
          <w:rFonts w:ascii="Calibri Light" w:eastAsia="+mn-ea" w:hAnsi="Calibri Light" w:cs="Calibri Light"/>
          <w:color w:val="000000"/>
          <w:kern w:val="24"/>
        </w:rPr>
        <w:t xml:space="preserve">, but with four biological replicates (HD1 </w:t>
      </w:r>
      <w:r w:rsidRPr="001A224E">
        <w:rPr>
          <w:rFonts w:ascii="Calibri Light" w:eastAsia="+mn-ea" w:hAnsi="Calibri Light" w:cs="Calibri Light"/>
          <w:color w:val="000000"/>
          <w:kern w:val="24"/>
          <w:lang w:val="en-150"/>
        </w:rPr>
        <w:t>–</w:t>
      </w:r>
      <w:r w:rsidRPr="001A224E">
        <w:rPr>
          <w:rFonts w:ascii="Calibri Light" w:eastAsia="+mn-ea" w:hAnsi="Calibri Light" w:cs="Calibri Light"/>
          <w:color w:val="000000"/>
          <w:kern w:val="24"/>
        </w:rPr>
        <w:t xml:space="preserve"> HD4) analyzed with a standard 12% SDS-PAGE. Under these conditions, the canonical protein migrated as predicted based on its primary sequence (FOXP3_fl: 47.2kDa; FOXP3_</w:t>
      </w:r>
      <w:r w:rsidRPr="001A224E">
        <w:rPr>
          <w:rFonts w:ascii="Calibri Light" w:eastAsia="+mn-ea" w:hAnsi="Calibri Light" w:cs="Calibri Light"/>
          <w:color w:val="000000"/>
          <w:kern w:val="24"/>
          <w:lang w:val="en-150"/>
        </w:rPr>
        <w:t>∆</w:t>
      </w:r>
      <w:r w:rsidRPr="001A224E">
        <w:rPr>
          <w:rFonts w:ascii="Calibri Light" w:eastAsia="+mn-ea" w:hAnsi="Calibri Light" w:cs="Calibri Light"/>
          <w:color w:val="000000"/>
          <w:kern w:val="24"/>
        </w:rPr>
        <w:t xml:space="preserve">2: 43.4kDa). Bands between 35 and 55kDa were interpreted as full-length and delta2 variants of canonical FOXP3 protein. Specific bands within the expected size range for longFOXP3 were not evident, even after over-exposure. Exposure time in upper-right corner. All samples (except 2 and 6) were run twice. After blotting and blocking, the blot was cut through the middle of Lane 5. The half to the left was incubated in primary antibody diluent, while the other half was incubated with anti-human FOXP3 monoclonal antibody 236A/E7. After washing and incubation with the HRP-labeled secondary antibody, both halves of the blot were placed back together next to each other and revealed at the same time to make the comparison as fair as possible. </w:t>
      </w:r>
      <w:r w:rsidRPr="001A224E">
        <w:rPr>
          <w:rFonts w:ascii="Calibri Light" w:eastAsia="+mn-ea" w:hAnsi="Calibri Light" w:cs="Calibri Light"/>
          <w:b/>
          <w:bCs/>
          <w:color w:val="000000"/>
          <w:kern w:val="24"/>
        </w:rPr>
        <w:t>D)</w:t>
      </w:r>
      <w:r w:rsidRPr="001A224E">
        <w:rPr>
          <w:rFonts w:ascii="Calibri Light" w:eastAsia="+mn-ea" w:hAnsi="Calibri Light" w:cs="Calibri Light"/>
          <w:color w:val="000000"/>
          <w:kern w:val="24"/>
        </w:rPr>
        <w:t xml:space="preserve"> To corroborate that the observed bands in </w:t>
      </w:r>
      <w:r w:rsidRPr="001A224E">
        <w:rPr>
          <w:rFonts w:ascii="Calibri Light" w:eastAsia="+mn-ea" w:hAnsi="Calibri Light" w:cs="Calibri Light"/>
          <w:b/>
          <w:bCs/>
          <w:color w:val="000000"/>
          <w:kern w:val="24"/>
        </w:rPr>
        <w:t>C)</w:t>
      </w:r>
      <w:r w:rsidRPr="001A224E">
        <w:rPr>
          <w:rFonts w:ascii="Calibri Light" w:eastAsia="+mn-ea" w:hAnsi="Calibri Light" w:cs="Calibri Light"/>
          <w:color w:val="000000"/>
          <w:kern w:val="24"/>
        </w:rPr>
        <w:t xml:space="preserve"> corresponded to canonical FOXP3, the blots were stripped and re-probed using the anti-human FOXP3 monoclonal antibody 150D/E4. The faint lower band suggests that stripping was not complete. T</w:t>
      </w:r>
      <w:r w:rsidRPr="001A224E">
        <w:rPr>
          <w:rFonts w:ascii="Calibri Light" w:eastAsia="+mn-ea" w:hAnsi="Calibri Light" w:cs="Calibri Light"/>
          <w:color w:val="000000"/>
          <w:kern w:val="24"/>
          <w:lang w:val="en-GB"/>
        </w:rPr>
        <w:t>he signal observed in line 10 inside the red rectangle is due to the tweezers used to handle the blotted membrane</w:t>
      </w:r>
      <w:r w:rsidR="00BC34C1" w:rsidRPr="001A224E">
        <w:rPr>
          <w:rFonts w:ascii="Calibri Light" w:eastAsia="+mn-ea" w:hAnsi="Calibri Light" w:cs="Calibri Light"/>
          <w:color w:val="000000"/>
          <w:kern w:val="24"/>
          <w:sz w:val="24"/>
          <w:szCs w:val="24"/>
          <w:lang w:val="en-GB"/>
        </w:rPr>
        <w:t>.</w:t>
      </w:r>
    </w:p>
    <w:p w:rsidR="00BE13C4" w:rsidRPr="001A224E" w:rsidRDefault="00BE13C4" w:rsidP="001A224E">
      <w:pPr>
        <w:spacing w:line="240" w:lineRule="auto"/>
        <w:jc w:val="both"/>
        <w:rPr>
          <w:rFonts w:ascii="Calibri Light" w:hAnsi="Calibri Light" w:cs="Calibri Light"/>
        </w:rPr>
      </w:pPr>
      <w:r w:rsidRPr="001A224E">
        <w:rPr>
          <w:rFonts w:ascii="Calibri Light" w:hAnsi="Calibri Light" w:cs="Calibri Light"/>
        </w:rPr>
        <w:br w:type="page"/>
      </w:r>
    </w:p>
    <w:p w:rsidR="00917485" w:rsidRPr="001A224E" w:rsidRDefault="00EB26D9" w:rsidP="001A224E">
      <w:pPr>
        <w:spacing w:line="240" w:lineRule="auto"/>
        <w:rPr>
          <w:rFonts w:ascii="Calibri Light" w:hAnsi="Calibri Light" w:cs="Calibri Light"/>
        </w:rPr>
      </w:pPr>
      <w:r w:rsidRPr="001A224E">
        <w:rPr>
          <w:rFonts w:ascii="Calibri Light" w:hAnsi="Calibri Light" w:cs="Calibri Light"/>
        </w:rPr>
        <w:t>S</w:t>
      </w:r>
      <w:r w:rsidR="00C72D25" w:rsidRPr="001A224E">
        <w:rPr>
          <w:rFonts w:ascii="Calibri Light" w:hAnsi="Calibri Light" w:cs="Calibri Light"/>
        </w:rPr>
        <w:t>7 Fig.</w:t>
      </w:r>
      <w:r w:rsidR="00C72D25" w:rsidRPr="001A224E">
        <w:rPr>
          <w:rFonts w:ascii="Calibri Light" w:hAnsi="Calibri Light" w:cs="Calibri Light"/>
          <w:noProof/>
        </w:rPr>
        <w:t xml:space="preserve"> </w:t>
      </w:r>
      <w:r w:rsidR="00C72D25" w:rsidRPr="001A224E">
        <w:rPr>
          <w:rFonts w:ascii="Calibri Light" w:hAnsi="Calibri Light" w:cs="Calibri Light"/>
          <w:noProof/>
        </w:rPr>
        <w:drawing>
          <wp:inline distT="0" distB="0" distL="0" distR="0" wp14:anchorId="29B43B1F" wp14:editId="024CDD9F">
            <wp:extent cx="5943600" cy="3876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122" t="-1262" b="-1498"/>
                    <a:stretch/>
                  </pic:blipFill>
                  <pic:spPr bwMode="auto">
                    <a:xfrm>
                      <a:off x="0" y="0"/>
                      <a:ext cx="5943600" cy="3876675"/>
                    </a:xfrm>
                    <a:prstGeom prst="rect">
                      <a:avLst/>
                    </a:prstGeom>
                    <a:noFill/>
                    <a:ln>
                      <a:noFill/>
                    </a:ln>
                    <a:extLst>
                      <a:ext uri="{53640926-AAD7-44D8-BBD7-CCE9431645EC}">
                        <a14:shadowObscured xmlns:a14="http://schemas.microsoft.com/office/drawing/2010/main"/>
                      </a:ext>
                    </a:extLst>
                  </pic:spPr>
                </pic:pic>
              </a:graphicData>
            </a:graphic>
          </wp:inline>
        </w:drawing>
      </w:r>
    </w:p>
    <w:p w:rsidR="00A5329C" w:rsidRPr="001A224E" w:rsidRDefault="00BC34C1" w:rsidP="001A224E">
      <w:pPr>
        <w:spacing w:before="240" w:after="240" w:line="240" w:lineRule="auto"/>
        <w:jc w:val="both"/>
        <w:rPr>
          <w:rFonts w:ascii="Calibri Light" w:eastAsia="Times New Roman" w:hAnsi="Calibri Light" w:cs="Calibri Light"/>
          <w:sz w:val="24"/>
          <w:szCs w:val="24"/>
        </w:rPr>
      </w:pPr>
      <w:r w:rsidRPr="001A224E">
        <w:rPr>
          <w:rFonts w:ascii="Calibri Light" w:eastAsia="+mn-ea" w:hAnsi="Calibri Light" w:cs="Calibri Light"/>
          <w:b/>
          <w:color w:val="000000"/>
          <w:kern w:val="24"/>
          <w:sz w:val="24"/>
          <w:szCs w:val="24"/>
          <w:lang w:val="en-GB"/>
        </w:rPr>
        <w:t>S7 Fig.</w:t>
      </w:r>
      <w:r w:rsidRPr="001A224E">
        <w:rPr>
          <w:rFonts w:ascii="Calibri Light" w:eastAsia="Times New Roman" w:hAnsi="Calibri Light" w:cs="Calibri Light"/>
          <w:b/>
          <w:bCs/>
          <w:sz w:val="24"/>
          <w:szCs w:val="24"/>
        </w:rPr>
        <w:t xml:space="preserve"> Titration of IVT RNA payload to avoid impinging on cell fitness/survival.</w:t>
      </w:r>
      <w:r w:rsidRPr="001A224E">
        <w:rPr>
          <w:rFonts w:ascii="Calibri Light" w:eastAsia="Times New Roman" w:hAnsi="Calibri Light" w:cs="Calibri Light"/>
          <w:sz w:val="24"/>
          <w:szCs w:val="24"/>
        </w:rPr>
        <w:t xml:space="preserve"> Cultures of primary CD4+ T cells and </w:t>
      </w:r>
      <w:proofErr w:type="spellStart"/>
      <w:r w:rsidRPr="001A224E">
        <w:rPr>
          <w:rFonts w:ascii="Calibri Light" w:eastAsia="Times New Roman" w:hAnsi="Calibri Light" w:cs="Calibri Light"/>
          <w:sz w:val="24"/>
          <w:szCs w:val="24"/>
        </w:rPr>
        <w:t>Jurkat</w:t>
      </w:r>
      <w:proofErr w:type="spellEnd"/>
      <w:r w:rsidRPr="001A224E">
        <w:rPr>
          <w:rFonts w:ascii="Calibri Light" w:eastAsia="Times New Roman" w:hAnsi="Calibri Light" w:cs="Calibri Light"/>
          <w:sz w:val="24"/>
          <w:szCs w:val="24"/>
        </w:rPr>
        <w:t xml:space="preserve"> cells were mixed and transfected with IVT mRNA coding for GFP, and the expression of the transgene was measured 18hs post electroporation. Four different amounts of GFP mRNA (payload) were used: 0ng (mock-transfected), 55ng, 110ng and 550ng. Two measurements were performed upon short-term co-culture: Toxicity (or cell survival) and transgene expression efficiency. CD8+ human T</w:t>
      </w:r>
      <w:r w:rsidRPr="001A224E">
        <w:rPr>
          <w:rFonts w:ascii="Calibri Light" w:eastAsia="Times New Roman" w:hAnsi="Calibri Light" w:cs="Calibri Light"/>
          <w:sz w:val="24"/>
          <w:szCs w:val="24"/>
          <w:vertAlign w:val="subscript"/>
        </w:rPr>
        <w:t>CONVS</w:t>
      </w:r>
      <w:r w:rsidRPr="001A224E">
        <w:rPr>
          <w:rFonts w:ascii="Calibri Light" w:eastAsia="Times New Roman" w:hAnsi="Calibri Light" w:cs="Calibri Light"/>
          <w:sz w:val="24"/>
          <w:szCs w:val="24"/>
        </w:rPr>
        <w:t xml:space="preserve"> from the same donor were added after harvesting the cells as a spike-in control to account for cell loss during staining and handling of the samples.</w:t>
      </w:r>
      <w:r w:rsidR="00A5329C" w:rsidRPr="001A224E">
        <w:rPr>
          <w:rFonts w:ascii="Calibri Light" w:eastAsia="Times New Roman" w:hAnsi="Calibri Light" w:cs="Calibri Light"/>
          <w:sz w:val="24"/>
          <w:szCs w:val="24"/>
        </w:rPr>
        <w:t xml:space="preserve"> </w:t>
      </w:r>
    </w:p>
    <w:p w:rsidR="00A5329C" w:rsidRPr="001A224E" w:rsidRDefault="00A5329C" w:rsidP="001A224E">
      <w:pPr>
        <w:spacing w:before="240" w:line="240" w:lineRule="auto"/>
        <w:jc w:val="both"/>
        <w:rPr>
          <w:rFonts w:ascii="Calibri Light" w:eastAsia="Times New Roman" w:hAnsi="Calibri Light" w:cs="Calibri Light"/>
          <w:sz w:val="24"/>
          <w:szCs w:val="24"/>
        </w:rPr>
      </w:pPr>
    </w:p>
    <w:p w:rsidR="00BE13C4" w:rsidRPr="001A224E" w:rsidRDefault="00BE13C4" w:rsidP="001A224E">
      <w:pPr>
        <w:pStyle w:val="NormalWeb"/>
        <w:spacing w:before="240" w:beforeAutospacing="0" w:after="160" w:afterAutospacing="0"/>
        <w:jc w:val="both"/>
        <w:rPr>
          <w:rFonts w:ascii="Calibri Light" w:hAnsi="Calibri Light" w:cs="Calibri Light"/>
        </w:rPr>
      </w:pPr>
    </w:p>
    <w:p w:rsidR="00C30409" w:rsidRPr="001A224E" w:rsidRDefault="00C30409" w:rsidP="001A224E">
      <w:pPr>
        <w:spacing w:line="240" w:lineRule="auto"/>
        <w:jc w:val="both"/>
        <w:rPr>
          <w:rFonts w:ascii="Calibri Light" w:hAnsi="Calibri Light" w:cs="Calibri Light"/>
        </w:rPr>
      </w:pPr>
      <w:r w:rsidRPr="001A224E">
        <w:rPr>
          <w:rFonts w:ascii="Calibri Light" w:hAnsi="Calibri Light" w:cs="Calibri Light"/>
        </w:rPr>
        <w:br w:type="page"/>
      </w:r>
    </w:p>
    <w:p w:rsidR="00BE13C4" w:rsidRPr="001A224E" w:rsidRDefault="00C30409" w:rsidP="001A224E">
      <w:pPr>
        <w:spacing w:line="240" w:lineRule="auto"/>
        <w:rPr>
          <w:rFonts w:ascii="Calibri Light" w:hAnsi="Calibri Light" w:cs="Calibri Light"/>
        </w:rPr>
      </w:pPr>
      <w:r w:rsidRPr="001A224E">
        <w:rPr>
          <w:rFonts w:ascii="Calibri Light" w:hAnsi="Calibri Light" w:cs="Calibri Light"/>
        </w:rPr>
        <w:t>S</w:t>
      </w:r>
      <w:r w:rsidR="008B0668" w:rsidRPr="001A224E">
        <w:rPr>
          <w:rFonts w:ascii="Calibri Light" w:hAnsi="Calibri Light" w:cs="Calibri Light"/>
        </w:rPr>
        <w:t>8 Fig.</w:t>
      </w:r>
      <w:r w:rsidR="008B0668" w:rsidRPr="001A224E">
        <w:rPr>
          <w:rFonts w:ascii="Calibri Light" w:hAnsi="Calibri Light" w:cs="Calibri Light"/>
          <w:noProof/>
        </w:rPr>
        <w:t xml:space="preserve"> </w:t>
      </w:r>
      <w:r w:rsidR="008B0668" w:rsidRPr="001A224E">
        <w:rPr>
          <w:rFonts w:ascii="Calibri Light" w:hAnsi="Calibri Light" w:cs="Calibri Light"/>
          <w:noProof/>
        </w:rPr>
        <w:drawing>
          <wp:inline distT="0" distB="0" distL="0" distR="0" wp14:anchorId="7684D9D3" wp14:editId="61A574FA">
            <wp:extent cx="5943600" cy="3453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1969" b="-1"/>
                    <a:stretch/>
                  </pic:blipFill>
                  <pic:spPr bwMode="auto">
                    <a:xfrm>
                      <a:off x="0" y="0"/>
                      <a:ext cx="5943600" cy="3453130"/>
                    </a:xfrm>
                    <a:prstGeom prst="rect">
                      <a:avLst/>
                    </a:prstGeom>
                    <a:noFill/>
                    <a:ln>
                      <a:noFill/>
                    </a:ln>
                    <a:extLst>
                      <a:ext uri="{53640926-AAD7-44D8-BBD7-CCE9431645EC}">
                        <a14:shadowObscured xmlns:a14="http://schemas.microsoft.com/office/drawing/2010/main"/>
                      </a:ext>
                    </a:extLst>
                  </pic:spPr>
                </pic:pic>
              </a:graphicData>
            </a:graphic>
          </wp:inline>
        </w:drawing>
      </w:r>
    </w:p>
    <w:p w:rsidR="00C30409" w:rsidRPr="001A224E" w:rsidRDefault="00276BA5" w:rsidP="001A224E">
      <w:pPr>
        <w:spacing w:line="240" w:lineRule="auto"/>
        <w:jc w:val="both"/>
        <w:rPr>
          <w:rFonts w:ascii="Calibri Light" w:eastAsia="+mn-ea" w:hAnsi="Calibri Light" w:cs="Calibri Light"/>
          <w:color w:val="000000"/>
          <w:kern w:val="24"/>
        </w:rPr>
      </w:pPr>
      <w:r w:rsidRPr="001A224E">
        <w:rPr>
          <w:rFonts w:ascii="Calibri Light" w:eastAsia="+mn-ea" w:hAnsi="Calibri Light" w:cs="Calibri Light"/>
          <w:b/>
          <w:bCs/>
          <w:color w:val="000000"/>
          <w:kern w:val="24"/>
          <w:sz w:val="24"/>
          <w:szCs w:val="24"/>
        </w:rPr>
        <w:t>S8 Fig. Generation of FOXP3</w:t>
      </w:r>
      <w:r w:rsidRPr="001A224E">
        <w:rPr>
          <w:rFonts w:ascii="Calibri Light" w:eastAsia="+mn-ea" w:hAnsi="Calibri Light" w:cs="Calibri Light"/>
          <w:b/>
          <w:bCs/>
          <w:color w:val="000000"/>
          <w:kern w:val="24"/>
          <w:sz w:val="24"/>
          <w:szCs w:val="24"/>
          <w:vertAlign w:val="superscript"/>
        </w:rPr>
        <w:t>KO</w:t>
      </w:r>
      <w:r w:rsidRPr="001A224E">
        <w:rPr>
          <w:rFonts w:ascii="Calibri Light" w:eastAsia="+mn-ea" w:hAnsi="Calibri Light" w:cs="Calibri Light"/>
          <w:b/>
          <w:bCs/>
          <w:color w:val="000000"/>
          <w:kern w:val="24"/>
          <w:sz w:val="24"/>
          <w:szCs w:val="24"/>
        </w:rPr>
        <w:t xml:space="preserve"> primary T cell lines to test the translatability of longFOXP3 into a FOXP3 </w:t>
      </w:r>
      <w:proofErr w:type="spellStart"/>
      <w:r w:rsidRPr="001A224E">
        <w:rPr>
          <w:rFonts w:ascii="Calibri Light" w:eastAsia="+mn-ea" w:hAnsi="Calibri Light" w:cs="Calibri Light"/>
          <w:b/>
          <w:bCs/>
          <w:color w:val="000000"/>
          <w:kern w:val="24"/>
          <w:sz w:val="24"/>
          <w:szCs w:val="24"/>
        </w:rPr>
        <w:t>proteoform</w:t>
      </w:r>
      <w:proofErr w:type="spellEnd"/>
      <w:r w:rsidRPr="001A224E">
        <w:rPr>
          <w:rFonts w:ascii="Calibri Light" w:eastAsia="+mn-ea" w:hAnsi="Calibri Light" w:cs="Calibri Light"/>
          <w:b/>
          <w:bCs/>
          <w:color w:val="000000"/>
          <w:kern w:val="24"/>
          <w:sz w:val="24"/>
          <w:szCs w:val="24"/>
        </w:rPr>
        <w:t>.</w:t>
      </w:r>
      <w:r w:rsidRPr="001A224E">
        <w:rPr>
          <w:rFonts w:ascii="Calibri Light" w:eastAsia="+mn-ea" w:hAnsi="Calibri Light" w:cs="Calibri Light"/>
          <w:color w:val="000000"/>
          <w:kern w:val="24"/>
          <w:sz w:val="24"/>
          <w:szCs w:val="24"/>
        </w:rPr>
        <w:t xml:space="preserve"> Cultures of primary CD4+ or CD8+ human T</w:t>
      </w:r>
      <w:r w:rsidRPr="001A224E">
        <w:rPr>
          <w:rFonts w:ascii="Calibri Light" w:eastAsia="+mn-ea" w:hAnsi="Calibri Light" w:cs="Calibri Light"/>
          <w:color w:val="000000"/>
          <w:kern w:val="24"/>
          <w:position w:val="-6"/>
          <w:sz w:val="24"/>
          <w:szCs w:val="24"/>
          <w:vertAlign w:val="subscript"/>
        </w:rPr>
        <w:t>CONVS</w:t>
      </w:r>
      <w:r w:rsidRPr="001A224E">
        <w:rPr>
          <w:rFonts w:ascii="Calibri Light" w:eastAsia="+mn-ea" w:hAnsi="Calibri Light" w:cs="Calibri Light"/>
          <w:color w:val="000000"/>
          <w:kern w:val="24"/>
          <w:sz w:val="24"/>
          <w:szCs w:val="24"/>
        </w:rPr>
        <w:t xml:space="preserve"> and </w:t>
      </w:r>
      <w:proofErr w:type="spellStart"/>
      <w:proofErr w:type="gramStart"/>
      <w:r w:rsidRPr="001A224E">
        <w:rPr>
          <w:rFonts w:ascii="Calibri Light" w:eastAsia="+mn-ea" w:hAnsi="Calibri Light" w:cs="Calibri Light"/>
          <w:color w:val="000000"/>
          <w:kern w:val="24"/>
          <w:sz w:val="24"/>
          <w:szCs w:val="24"/>
        </w:rPr>
        <w:t>tnT</w:t>
      </w:r>
      <w:proofErr w:type="spellEnd"/>
      <w:r w:rsidRPr="001A224E">
        <w:rPr>
          <w:rFonts w:ascii="Calibri Light" w:eastAsia="+mn-ea" w:hAnsi="Calibri Light" w:cs="Calibri Light"/>
          <w:color w:val="000000"/>
          <w:kern w:val="24"/>
          <w:position w:val="-6"/>
          <w:sz w:val="24"/>
          <w:szCs w:val="24"/>
          <w:vertAlign w:val="subscript"/>
        </w:rPr>
        <w:t>REGS</w:t>
      </w:r>
      <w:r w:rsidRPr="001A224E">
        <w:rPr>
          <w:rFonts w:ascii="Calibri Light" w:eastAsia="+mn-ea" w:hAnsi="Calibri Light" w:cs="Calibri Light"/>
          <w:color w:val="000000"/>
          <w:kern w:val="24"/>
          <w:sz w:val="24"/>
          <w:szCs w:val="24"/>
        </w:rPr>
        <w:t xml:space="preserve">  (</w:t>
      </w:r>
      <w:proofErr w:type="gramEnd"/>
      <w:r w:rsidRPr="001A224E">
        <w:rPr>
          <w:rFonts w:ascii="Calibri Light" w:eastAsia="+mn-ea" w:hAnsi="Calibri Light" w:cs="Calibri Light"/>
          <w:color w:val="000000"/>
          <w:kern w:val="24"/>
          <w:sz w:val="24"/>
          <w:szCs w:val="24"/>
        </w:rPr>
        <w:t xml:space="preserve">from the same donor) were subjected to CRISPR-Cas9-mediated knockout of the FOXP3 gene. No </w:t>
      </w:r>
      <w:proofErr w:type="spellStart"/>
      <w:r w:rsidRPr="001A224E">
        <w:rPr>
          <w:rFonts w:ascii="Calibri Light" w:eastAsia="+mn-ea" w:hAnsi="Calibri Light" w:cs="Calibri Light"/>
          <w:color w:val="000000"/>
          <w:kern w:val="24"/>
          <w:sz w:val="24"/>
          <w:szCs w:val="24"/>
        </w:rPr>
        <w:t>gDNA</w:t>
      </w:r>
      <w:proofErr w:type="spellEnd"/>
      <w:r w:rsidRPr="001A224E">
        <w:rPr>
          <w:rFonts w:ascii="Calibri Light" w:eastAsia="+mn-ea" w:hAnsi="Calibri Light" w:cs="Calibri Light"/>
          <w:color w:val="000000"/>
          <w:kern w:val="24"/>
          <w:sz w:val="24"/>
          <w:szCs w:val="24"/>
        </w:rPr>
        <w:t xml:space="preserve"> sequencing was performed to assess KO efficiency. Instead, KO efficiency was assessed by FOXP3 protein levels detected by FACS analysis four days after delivery of the </w:t>
      </w:r>
      <w:r w:rsidRPr="001A224E">
        <w:rPr>
          <w:rFonts w:ascii="Calibri Light" w:eastAsia="+mn-ea" w:hAnsi="Calibri Light" w:cs="Calibri Light"/>
          <w:i/>
          <w:iCs/>
          <w:color w:val="000000"/>
          <w:kern w:val="24"/>
          <w:sz w:val="24"/>
          <w:szCs w:val="24"/>
        </w:rPr>
        <w:t>in vitro</w:t>
      </w:r>
      <w:r w:rsidRPr="001A224E">
        <w:rPr>
          <w:rFonts w:ascii="Calibri Light" w:eastAsia="+mn-ea" w:hAnsi="Calibri Light" w:cs="Calibri Light"/>
          <w:color w:val="000000"/>
          <w:kern w:val="24"/>
          <w:sz w:val="24"/>
          <w:szCs w:val="24"/>
        </w:rPr>
        <w:t>-assembled ribonucleoprotein (RNP). The recombinant (</w:t>
      </w:r>
      <w:proofErr w:type="spellStart"/>
      <w:r w:rsidRPr="001A224E">
        <w:rPr>
          <w:rFonts w:ascii="Calibri Light" w:eastAsia="+mn-ea" w:hAnsi="Calibri Light" w:cs="Calibri Light"/>
          <w:color w:val="000000"/>
          <w:kern w:val="24"/>
          <w:sz w:val="24"/>
          <w:szCs w:val="24"/>
        </w:rPr>
        <w:t>Sp</w:t>
      </w:r>
      <w:proofErr w:type="spellEnd"/>
      <w:proofErr w:type="gramStart"/>
      <w:r w:rsidRPr="001A224E">
        <w:rPr>
          <w:rFonts w:ascii="Calibri Light" w:eastAsia="+mn-ea" w:hAnsi="Calibri Light" w:cs="Calibri Light"/>
          <w:color w:val="000000"/>
          <w:kern w:val="24"/>
          <w:sz w:val="24"/>
          <w:szCs w:val="24"/>
        </w:rPr>
        <w:t>)Cas9</w:t>
      </w:r>
      <w:proofErr w:type="gramEnd"/>
      <w:r w:rsidRPr="001A224E">
        <w:rPr>
          <w:rFonts w:ascii="Calibri Light" w:eastAsia="+mn-ea" w:hAnsi="Calibri Light" w:cs="Calibri Light"/>
          <w:color w:val="000000"/>
          <w:kern w:val="24"/>
          <w:sz w:val="24"/>
          <w:szCs w:val="24"/>
        </w:rPr>
        <w:t xml:space="preserve"> used was a commercial fusion protein with RFP, which allowed for the assessment of RNP delivery. FACS plots to the left show RNP delivery efficiency two days after transfection. Notably, the KO efficiency in CD8+ T</w:t>
      </w:r>
      <w:r w:rsidRPr="001A224E">
        <w:rPr>
          <w:rFonts w:ascii="Calibri Light" w:eastAsia="+mn-ea" w:hAnsi="Calibri Light" w:cs="Calibri Light"/>
          <w:color w:val="000000"/>
          <w:kern w:val="24"/>
          <w:position w:val="-6"/>
          <w:sz w:val="24"/>
          <w:szCs w:val="24"/>
          <w:vertAlign w:val="subscript"/>
        </w:rPr>
        <w:t>CONVS</w:t>
      </w:r>
      <w:r w:rsidRPr="001A224E">
        <w:rPr>
          <w:rFonts w:ascii="Calibri Light" w:eastAsia="+mn-ea" w:hAnsi="Calibri Light" w:cs="Calibri Light"/>
          <w:color w:val="000000"/>
          <w:kern w:val="24"/>
          <w:sz w:val="24"/>
          <w:szCs w:val="24"/>
        </w:rPr>
        <w:t xml:space="preserve"> was null, even though (a) a master mix of RNPs was used for all cell types, (b) the delivery efficiency was comparable among the three T cell subsets, and (c) the KO efficiency was efficient for the other two T cell subsets. Assuming that the mutations were introduced in the transfected CD8+ T</w:t>
      </w:r>
      <w:r w:rsidRPr="001A224E">
        <w:rPr>
          <w:rFonts w:ascii="Calibri Light" w:eastAsia="+mn-ea" w:hAnsi="Calibri Light" w:cs="Calibri Light"/>
          <w:color w:val="000000"/>
          <w:kern w:val="24"/>
          <w:position w:val="-6"/>
          <w:sz w:val="24"/>
          <w:szCs w:val="24"/>
          <w:vertAlign w:val="subscript"/>
        </w:rPr>
        <w:t>CONV</w:t>
      </w:r>
      <w:r w:rsidRPr="001A224E">
        <w:rPr>
          <w:rFonts w:ascii="Calibri Light" w:eastAsia="+mn-ea" w:hAnsi="Calibri Light" w:cs="Calibri Light"/>
          <w:color w:val="000000"/>
          <w:kern w:val="24"/>
          <w:sz w:val="24"/>
          <w:szCs w:val="24"/>
        </w:rPr>
        <w:t xml:space="preserve"> cells, this could mean that FOXP3 has a (comparatively) slow turnover in CD8+ T</w:t>
      </w:r>
      <w:r w:rsidRPr="001A224E">
        <w:rPr>
          <w:rFonts w:ascii="Calibri Light" w:eastAsia="+mn-ea" w:hAnsi="Calibri Light" w:cs="Calibri Light"/>
          <w:bCs/>
          <w:color w:val="000000"/>
          <w:kern w:val="24"/>
          <w:position w:val="-6"/>
          <w:sz w:val="24"/>
          <w:szCs w:val="24"/>
          <w:vertAlign w:val="subscript"/>
        </w:rPr>
        <w:t>CONV</w:t>
      </w:r>
      <w:r w:rsidRPr="001A224E">
        <w:rPr>
          <w:rFonts w:ascii="Calibri Light" w:eastAsia="+mn-ea" w:hAnsi="Calibri Light" w:cs="Calibri Light"/>
          <w:color w:val="000000"/>
          <w:kern w:val="24"/>
          <w:sz w:val="24"/>
          <w:szCs w:val="24"/>
        </w:rPr>
        <w:t xml:space="preserve"> cultures. Mock</w:t>
      </w:r>
      <w:r w:rsidR="007144E9" w:rsidRPr="001A224E">
        <w:rPr>
          <w:rFonts w:ascii="Calibri Light" w:eastAsia="+mn-ea" w:hAnsi="Calibri Light" w:cs="Calibri Light"/>
          <w:color w:val="000000"/>
          <w:kern w:val="24"/>
          <w:sz w:val="24"/>
          <w:szCs w:val="24"/>
        </w:rPr>
        <w:t xml:space="preserve"> </w:t>
      </w:r>
      <w:r w:rsidRPr="001A224E">
        <w:rPr>
          <w:rFonts w:ascii="Calibri Light" w:eastAsia="+mn-ea" w:hAnsi="Calibri Light" w:cs="Calibri Light"/>
          <w:color w:val="000000"/>
          <w:kern w:val="24"/>
          <w:sz w:val="24"/>
          <w:szCs w:val="24"/>
        </w:rPr>
        <w:t>cells were subjected to electroporation in the absence of RNPs.</w:t>
      </w:r>
    </w:p>
    <w:p w:rsidR="00F73304" w:rsidRPr="001A224E" w:rsidRDefault="00F73304" w:rsidP="001A224E">
      <w:pPr>
        <w:spacing w:line="240" w:lineRule="auto"/>
        <w:jc w:val="both"/>
        <w:rPr>
          <w:rFonts w:ascii="Calibri Light" w:eastAsia="+mn-ea" w:hAnsi="Calibri Light" w:cs="Calibri Light"/>
          <w:color w:val="000000"/>
          <w:kern w:val="24"/>
        </w:rPr>
      </w:pPr>
      <w:r w:rsidRPr="001A224E">
        <w:rPr>
          <w:rFonts w:ascii="Calibri Light" w:eastAsia="+mn-ea" w:hAnsi="Calibri Light" w:cs="Calibri Light"/>
          <w:color w:val="000000"/>
          <w:kern w:val="24"/>
        </w:rPr>
        <w:br w:type="page"/>
      </w:r>
    </w:p>
    <w:p w:rsidR="00F73304" w:rsidRPr="001A224E" w:rsidRDefault="00A9103A" w:rsidP="001A224E">
      <w:pPr>
        <w:spacing w:line="240" w:lineRule="auto"/>
        <w:rPr>
          <w:rFonts w:ascii="Calibri Light" w:hAnsi="Calibri Light" w:cs="Calibri Light"/>
        </w:rPr>
      </w:pPr>
      <w:r w:rsidRPr="001A224E">
        <w:rPr>
          <w:rFonts w:ascii="Calibri Light" w:hAnsi="Calibri Light" w:cs="Calibri Light"/>
        </w:rPr>
        <w:t>S</w:t>
      </w:r>
      <w:r w:rsidR="00D7408C" w:rsidRPr="001A224E">
        <w:rPr>
          <w:rFonts w:ascii="Calibri Light" w:hAnsi="Calibri Light" w:cs="Calibri Light"/>
        </w:rPr>
        <w:t>9 Fig.</w:t>
      </w:r>
      <w:r w:rsidR="00D7408C" w:rsidRPr="001A224E">
        <w:rPr>
          <w:rFonts w:ascii="Calibri Light" w:hAnsi="Calibri Light" w:cs="Calibri Light"/>
          <w:noProof/>
        </w:rPr>
        <w:t xml:space="preserve"> </w:t>
      </w:r>
      <w:r w:rsidR="00D7408C" w:rsidRPr="001A224E">
        <w:rPr>
          <w:rFonts w:ascii="Calibri Light" w:hAnsi="Calibri Light" w:cs="Calibri Light"/>
          <w:noProof/>
        </w:rPr>
        <w:drawing>
          <wp:inline distT="0" distB="0" distL="0" distR="0" wp14:anchorId="774E297D" wp14:editId="0C9A8D6F">
            <wp:extent cx="5880100" cy="789749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0100" cy="7897495"/>
                    </a:xfrm>
                    <a:prstGeom prst="rect">
                      <a:avLst/>
                    </a:prstGeom>
                    <a:noFill/>
                  </pic:spPr>
                </pic:pic>
              </a:graphicData>
            </a:graphic>
          </wp:inline>
        </w:drawing>
      </w:r>
    </w:p>
    <w:p w:rsidR="00F73304" w:rsidRPr="001A224E" w:rsidRDefault="0027391C" w:rsidP="001A224E">
      <w:pPr>
        <w:spacing w:before="120" w:after="240" w:line="240" w:lineRule="auto"/>
        <w:jc w:val="both"/>
        <w:rPr>
          <w:rFonts w:ascii="Calibri Light" w:eastAsia="+mn-ea" w:hAnsi="Calibri Light" w:cs="Calibri Light"/>
          <w:color w:val="000000"/>
          <w:kern w:val="24"/>
          <w:sz w:val="24"/>
        </w:rPr>
      </w:pPr>
      <w:r w:rsidRPr="001A224E">
        <w:rPr>
          <w:rFonts w:ascii="Calibri Light" w:eastAsia="Calibri" w:hAnsi="Calibri Light" w:cs="Calibri Light"/>
          <w:b/>
          <w:sz w:val="24"/>
        </w:rPr>
        <w:t xml:space="preserve">S9 Fig. Different </w:t>
      </w:r>
      <w:r w:rsidRPr="001A224E">
        <w:rPr>
          <w:rFonts w:ascii="Calibri Light" w:eastAsia="+mn-ea" w:hAnsi="Calibri Light" w:cs="Calibri Light"/>
          <w:b/>
          <w:bCs/>
          <w:color w:val="000000"/>
          <w:kern w:val="24"/>
          <w:sz w:val="24"/>
        </w:rPr>
        <w:t>T cell cultures from multiple biological replicates were used to profile the activity of the upstream promoter at the single-cell level by using the PrimeFlow assay</w:t>
      </w:r>
      <w:r w:rsidRPr="001A224E">
        <w:rPr>
          <w:rFonts w:ascii="Calibri Light" w:eastAsia="+mn-ea" w:hAnsi="Calibri Light" w:cs="Calibri Light"/>
          <w:color w:val="000000"/>
          <w:kern w:val="24"/>
          <w:sz w:val="24"/>
        </w:rPr>
        <w:t>. Instead of using standard fluorescence minus one (FMO) controls, conventional T-cells were used to set the gates. Control cultures (reactivated T</w:t>
      </w:r>
      <w:r w:rsidRPr="001A224E">
        <w:rPr>
          <w:rFonts w:ascii="Calibri Light" w:eastAsia="+mn-ea" w:hAnsi="Calibri Light" w:cs="Calibri Light"/>
          <w:color w:val="000000"/>
          <w:kern w:val="24"/>
          <w:position w:val="-6"/>
          <w:sz w:val="24"/>
          <w:vertAlign w:val="subscript"/>
        </w:rPr>
        <w:t>CONV</w:t>
      </w:r>
      <w:r w:rsidRPr="001A224E">
        <w:rPr>
          <w:rFonts w:ascii="Calibri Light" w:eastAsia="+mn-ea" w:hAnsi="Calibri Light" w:cs="Calibri Light"/>
          <w:color w:val="000000"/>
          <w:kern w:val="24"/>
          <w:sz w:val="24"/>
        </w:rPr>
        <w:t xml:space="preserve"> and </w:t>
      </w:r>
      <w:proofErr w:type="spellStart"/>
      <w:r w:rsidRPr="001A224E">
        <w:rPr>
          <w:rFonts w:ascii="Calibri Light" w:eastAsia="+mn-ea" w:hAnsi="Calibri Light" w:cs="Calibri Light"/>
          <w:color w:val="000000"/>
          <w:kern w:val="24"/>
          <w:sz w:val="24"/>
        </w:rPr>
        <w:t>iT</w:t>
      </w:r>
      <w:proofErr w:type="spellEnd"/>
      <w:r w:rsidRPr="001A224E">
        <w:rPr>
          <w:rFonts w:ascii="Calibri Light" w:eastAsia="+mn-ea" w:hAnsi="Calibri Light" w:cs="Calibri Light"/>
          <w:color w:val="000000"/>
          <w:kern w:val="24"/>
          <w:position w:val="-6"/>
          <w:sz w:val="24"/>
          <w:vertAlign w:val="subscript"/>
        </w:rPr>
        <w:t>REG</w:t>
      </w:r>
      <w:r w:rsidRPr="001A224E">
        <w:rPr>
          <w:rFonts w:ascii="Calibri Light" w:eastAsia="+mn-ea" w:hAnsi="Calibri Light" w:cs="Calibri Light"/>
          <w:color w:val="000000"/>
          <w:kern w:val="24"/>
          <w:sz w:val="24"/>
        </w:rPr>
        <w:t>) were generated only from donors HD3 and HD4. Different samples had different levels of background in the channels assigned to the target markers, owing to the fluorophores used to tag the samples. This was particularly evident for the HD3_iT</w:t>
      </w:r>
      <w:r w:rsidRPr="001A224E">
        <w:rPr>
          <w:rFonts w:ascii="Calibri Light" w:eastAsia="+mn-ea" w:hAnsi="Calibri Light" w:cs="Calibri Light"/>
          <w:color w:val="000000"/>
          <w:kern w:val="24"/>
          <w:position w:val="-6"/>
          <w:sz w:val="24"/>
          <w:vertAlign w:val="subscript"/>
        </w:rPr>
        <w:t>REG</w:t>
      </w:r>
      <w:r w:rsidRPr="001A224E">
        <w:rPr>
          <w:rFonts w:ascii="Calibri Light" w:eastAsia="+mn-ea" w:hAnsi="Calibri Light" w:cs="Calibri Light"/>
          <w:color w:val="000000"/>
          <w:kern w:val="24"/>
          <w:sz w:val="24"/>
        </w:rPr>
        <w:t xml:space="preserve"> sample with respect to the channel assigned to the UPA probe. Nevertheless, populations were clearly defined.</w:t>
      </w:r>
    </w:p>
    <w:p w:rsidR="00F73304" w:rsidRPr="001A224E" w:rsidRDefault="00F73304" w:rsidP="001A224E">
      <w:pPr>
        <w:spacing w:line="240" w:lineRule="auto"/>
        <w:jc w:val="both"/>
        <w:rPr>
          <w:rFonts w:ascii="Calibri Light" w:eastAsia="+mn-ea" w:hAnsi="Calibri Light" w:cs="Calibri Light"/>
          <w:color w:val="000000"/>
          <w:kern w:val="24"/>
          <w:sz w:val="24"/>
          <w:szCs w:val="24"/>
        </w:rPr>
      </w:pPr>
      <w:r w:rsidRPr="001A224E">
        <w:rPr>
          <w:rFonts w:ascii="Calibri Light" w:eastAsia="+mn-ea" w:hAnsi="Calibri Light" w:cs="Calibri Light"/>
          <w:color w:val="000000"/>
          <w:kern w:val="24"/>
        </w:rPr>
        <w:br w:type="page"/>
      </w:r>
    </w:p>
    <w:p w:rsidR="00F73304" w:rsidRPr="001A224E" w:rsidRDefault="00D3139A" w:rsidP="001A224E">
      <w:pPr>
        <w:spacing w:line="240" w:lineRule="auto"/>
        <w:rPr>
          <w:rFonts w:ascii="Calibri Light" w:hAnsi="Calibri Light" w:cs="Calibri Light"/>
        </w:rPr>
      </w:pPr>
      <w:r w:rsidRPr="001A224E">
        <w:rPr>
          <w:rFonts w:ascii="Calibri Light" w:hAnsi="Calibri Light" w:cs="Calibri Light"/>
        </w:rPr>
        <w:t>S</w:t>
      </w:r>
      <w:r w:rsidR="00D7408C" w:rsidRPr="001A224E">
        <w:rPr>
          <w:rFonts w:ascii="Calibri Light" w:hAnsi="Calibri Light" w:cs="Calibri Light"/>
        </w:rPr>
        <w:t>10 Fig.</w:t>
      </w:r>
      <w:r w:rsidR="00D7408C" w:rsidRPr="001A224E">
        <w:rPr>
          <w:rFonts w:ascii="Calibri Light" w:hAnsi="Calibri Light" w:cs="Calibri Light"/>
          <w:noProof/>
        </w:rPr>
        <w:t xml:space="preserve"> </w:t>
      </w:r>
      <w:r w:rsidR="00BA4CC9" w:rsidRPr="001A224E">
        <w:rPr>
          <w:rFonts w:ascii="Calibri Light" w:hAnsi="Calibri Light" w:cs="Calibri Light"/>
          <w:noProof/>
        </w:rPr>
        <w:drawing>
          <wp:inline distT="0" distB="0" distL="0" distR="0" wp14:anchorId="62D5C5B4" wp14:editId="3E0E686D">
            <wp:extent cx="5943600" cy="3024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802" t="-5503" b="-2867"/>
                    <a:stretch/>
                  </pic:blipFill>
                  <pic:spPr bwMode="auto">
                    <a:xfrm>
                      <a:off x="0" y="0"/>
                      <a:ext cx="5943600" cy="3024505"/>
                    </a:xfrm>
                    <a:prstGeom prst="rect">
                      <a:avLst/>
                    </a:prstGeom>
                    <a:noFill/>
                    <a:ln>
                      <a:noFill/>
                    </a:ln>
                    <a:extLst>
                      <a:ext uri="{53640926-AAD7-44D8-BBD7-CCE9431645EC}">
                        <a14:shadowObscured xmlns:a14="http://schemas.microsoft.com/office/drawing/2010/main"/>
                      </a:ext>
                    </a:extLst>
                  </pic:spPr>
                </pic:pic>
              </a:graphicData>
            </a:graphic>
          </wp:inline>
        </w:drawing>
      </w:r>
    </w:p>
    <w:p w:rsidR="00D3139A" w:rsidRPr="001A224E" w:rsidRDefault="0027391C" w:rsidP="001A224E">
      <w:pPr>
        <w:spacing w:after="0" w:line="240" w:lineRule="auto"/>
        <w:jc w:val="both"/>
        <w:rPr>
          <w:rFonts w:ascii="Calibri Light" w:eastAsia="Times New Roman" w:hAnsi="Calibri Light" w:cs="Calibri Light"/>
          <w:sz w:val="24"/>
          <w:szCs w:val="24"/>
        </w:rPr>
      </w:pPr>
      <w:r w:rsidRPr="001A224E">
        <w:rPr>
          <w:rFonts w:ascii="Calibri Light" w:eastAsia="+mn-ea" w:hAnsi="Calibri Light" w:cs="Calibri Light"/>
          <w:b/>
          <w:color w:val="000000"/>
          <w:kern w:val="24"/>
          <w:sz w:val="24"/>
          <w:szCs w:val="24"/>
        </w:rPr>
        <w:t>S10 Fig.</w:t>
      </w:r>
      <w:r w:rsidRPr="001A224E">
        <w:rPr>
          <w:rFonts w:ascii="Calibri Light" w:eastAsia="+mn-ea" w:hAnsi="Calibri Light" w:cs="Calibri Light"/>
          <w:b/>
          <w:bCs/>
          <w:color w:val="000000"/>
          <w:kern w:val="24"/>
          <w:sz w:val="24"/>
          <w:szCs w:val="24"/>
        </w:rPr>
        <w:t xml:space="preserve"> Probe design of the PrimeFlow and </w:t>
      </w:r>
      <w:proofErr w:type="spellStart"/>
      <w:r w:rsidRPr="001A224E">
        <w:rPr>
          <w:rFonts w:ascii="Calibri Light" w:eastAsia="+mn-ea" w:hAnsi="Calibri Light" w:cs="Calibri Light"/>
          <w:b/>
          <w:bCs/>
          <w:color w:val="000000"/>
          <w:kern w:val="24"/>
          <w:sz w:val="24"/>
          <w:szCs w:val="24"/>
        </w:rPr>
        <w:t>RNAscope</w:t>
      </w:r>
      <w:proofErr w:type="spellEnd"/>
      <w:r w:rsidRPr="001A224E">
        <w:rPr>
          <w:rFonts w:ascii="Calibri Light" w:eastAsia="+mn-ea" w:hAnsi="Calibri Light" w:cs="Calibri Light"/>
          <w:b/>
          <w:bCs/>
          <w:color w:val="000000"/>
          <w:kern w:val="24"/>
          <w:sz w:val="24"/>
          <w:szCs w:val="24"/>
        </w:rPr>
        <w:t xml:space="preserve"> assays.</w:t>
      </w:r>
      <w:r w:rsidRPr="001A224E">
        <w:rPr>
          <w:rFonts w:ascii="Calibri Light" w:eastAsia="+mn-ea" w:hAnsi="Calibri Light" w:cs="Calibri Light"/>
          <w:color w:val="000000"/>
          <w:kern w:val="24"/>
          <w:sz w:val="24"/>
          <w:szCs w:val="24"/>
        </w:rPr>
        <w:t xml:space="preserve"> IGV screenshot of the human FOXP3 locus displaying individual DRS reads aligned to the genome. </w:t>
      </w:r>
      <w:r w:rsidR="005E57D2" w:rsidRPr="001A224E">
        <w:rPr>
          <w:rFonts w:ascii="Calibri Light" w:eastAsia="+mn-ea" w:hAnsi="Calibri Light" w:cs="Calibri Light"/>
          <w:color w:val="000000"/>
          <w:kern w:val="24"/>
          <w:sz w:val="24"/>
          <w:szCs w:val="24"/>
        </w:rPr>
        <w:t xml:space="preserve">Full-length FOXP3 mRNA (track 1) and FLICR isoform 3 (track 2) are included for genomic and structure reference. Each exon of FOXP3 has its given number written down below them. </w:t>
      </w:r>
      <w:r w:rsidRPr="001A224E">
        <w:rPr>
          <w:rFonts w:ascii="Calibri Light" w:eastAsia="+mn-ea" w:hAnsi="Calibri Light" w:cs="Calibri Light"/>
          <w:color w:val="000000"/>
          <w:kern w:val="24"/>
          <w:sz w:val="24"/>
          <w:szCs w:val="24"/>
        </w:rPr>
        <w:t xml:space="preserve">The probes used in the PrimeFlow assay </w:t>
      </w:r>
      <w:r w:rsidRPr="001A224E">
        <w:rPr>
          <w:rFonts w:ascii="Calibri Light" w:eastAsia="+mn-ea" w:hAnsi="Calibri Light" w:cs="Calibri Light"/>
          <w:i/>
          <w:iCs/>
          <w:color w:val="000000"/>
          <w:kern w:val="24"/>
          <w:sz w:val="24"/>
          <w:szCs w:val="24"/>
        </w:rPr>
        <w:t>UPA_2</w:t>
      </w:r>
      <w:r w:rsidRPr="001A224E">
        <w:rPr>
          <w:rFonts w:ascii="Calibri Light" w:eastAsia="+mn-ea" w:hAnsi="Calibri Light" w:cs="Calibri Light"/>
          <w:color w:val="000000"/>
          <w:kern w:val="24"/>
          <w:sz w:val="24"/>
          <w:szCs w:val="24"/>
        </w:rPr>
        <w:t xml:space="preserve"> and </w:t>
      </w:r>
      <w:r w:rsidRPr="001A224E">
        <w:rPr>
          <w:rFonts w:ascii="Calibri Light" w:eastAsia="+mn-ea" w:hAnsi="Calibri Light" w:cs="Calibri Light"/>
          <w:i/>
          <w:iCs/>
          <w:color w:val="000000"/>
          <w:kern w:val="24"/>
          <w:sz w:val="24"/>
          <w:szCs w:val="24"/>
        </w:rPr>
        <w:t>totalFOXP3 mRNA</w:t>
      </w:r>
      <w:r w:rsidRPr="001A224E">
        <w:rPr>
          <w:rFonts w:ascii="Calibri Light" w:eastAsia="+mn-ea" w:hAnsi="Calibri Light" w:cs="Calibri Light"/>
          <w:color w:val="000000"/>
          <w:kern w:val="24"/>
          <w:sz w:val="24"/>
          <w:szCs w:val="24"/>
        </w:rPr>
        <w:t xml:space="preserve"> </w:t>
      </w:r>
      <w:r w:rsidR="005E57D2" w:rsidRPr="001A224E">
        <w:rPr>
          <w:rFonts w:ascii="Calibri Light" w:eastAsia="+mn-ea" w:hAnsi="Calibri Light" w:cs="Calibri Light"/>
          <w:color w:val="000000"/>
          <w:kern w:val="24"/>
          <w:sz w:val="24"/>
          <w:szCs w:val="24"/>
        </w:rPr>
        <w:t xml:space="preserve">are included in Tracks 3 and 5, respectively, while the probes used in the </w:t>
      </w:r>
      <w:proofErr w:type="spellStart"/>
      <w:r w:rsidRPr="001A224E">
        <w:rPr>
          <w:rFonts w:ascii="Calibri Light" w:eastAsia="+mn-ea" w:hAnsi="Calibri Light" w:cs="Calibri Light"/>
          <w:color w:val="000000"/>
          <w:kern w:val="24"/>
          <w:sz w:val="24"/>
          <w:szCs w:val="24"/>
        </w:rPr>
        <w:t>RNAscope</w:t>
      </w:r>
      <w:proofErr w:type="spellEnd"/>
      <w:r w:rsidRPr="001A224E">
        <w:rPr>
          <w:rFonts w:ascii="Calibri Light" w:eastAsia="+mn-ea" w:hAnsi="Calibri Light" w:cs="Calibri Light"/>
          <w:color w:val="000000"/>
          <w:kern w:val="24"/>
          <w:sz w:val="24"/>
          <w:szCs w:val="24"/>
        </w:rPr>
        <w:t xml:space="preserve"> assay </w:t>
      </w:r>
      <w:proofErr w:type="spellStart"/>
      <w:r w:rsidRPr="001A224E">
        <w:rPr>
          <w:rFonts w:ascii="Calibri Light" w:eastAsia="+mn-ea" w:hAnsi="Calibri Light" w:cs="Calibri Light"/>
          <w:i/>
          <w:iCs/>
          <w:color w:val="000000"/>
          <w:kern w:val="24"/>
          <w:sz w:val="24"/>
          <w:szCs w:val="24"/>
        </w:rPr>
        <w:t>UPA_Scope</w:t>
      </w:r>
      <w:proofErr w:type="spellEnd"/>
      <w:r w:rsidRPr="001A224E">
        <w:rPr>
          <w:rFonts w:ascii="Calibri Light" w:eastAsia="+mn-ea" w:hAnsi="Calibri Light" w:cs="Calibri Light"/>
          <w:color w:val="000000"/>
          <w:kern w:val="24"/>
          <w:sz w:val="24"/>
          <w:szCs w:val="24"/>
        </w:rPr>
        <w:t xml:space="preserve"> and </w:t>
      </w:r>
      <w:r w:rsidRPr="001A224E">
        <w:rPr>
          <w:rFonts w:ascii="Calibri Light" w:eastAsia="+mn-ea" w:hAnsi="Calibri Light" w:cs="Calibri Light"/>
          <w:i/>
          <w:iCs/>
          <w:color w:val="000000"/>
          <w:kern w:val="24"/>
          <w:sz w:val="24"/>
          <w:szCs w:val="24"/>
        </w:rPr>
        <w:t>totalFOXP3 mRNA</w:t>
      </w:r>
      <w:r w:rsidR="005E57D2" w:rsidRPr="001A224E">
        <w:rPr>
          <w:rFonts w:ascii="Calibri Light" w:eastAsia="+mn-ea" w:hAnsi="Calibri Light" w:cs="Calibri Light"/>
          <w:i/>
          <w:iCs/>
          <w:color w:val="000000"/>
          <w:kern w:val="24"/>
          <w:sz w:val="24"/>
          <w:szCs w:val="24"/>
        </w:rPr>
        <w:t xml:space="preserve"> </w:t>
      </w:r>
      <w:r w:rsidRPr="001A224E">
        <w:rPr>
          <w:rFonts w:ascii="Calibri Light" w:eastAsia="+mn-ea" w:hAnsi="Calibri Light" w:cs="Calibri Light"/>
          <w:color w:val="000000"/>
          <w:kern w:val="24"/>
          <w:sz w:val="24"/>
          <w:szCs w:val="24"/>
        </w:rPr>
        <w:t xml:space="preserve">are </w:t>
      </w:r>
      <w:r w:rsidR="005E57D2" w:rsidRPr="001A224E">
        <w:rPr>
          <w:rFonts w:ascii="Calibri Light" w:eastAsia="+mn-ea" w:hAnsi="Calibri Light" w:cs="Calibri Light"/>
          <w:color w:val="000000"/>
          <w:kern w:val="24"/>
          <w:sz w:val="24"/>
          <w:szCs w:val="24"/>
        </w:rPr>
        <w:t xml:space="preserve">shown in </w:t>
      </w:r>
      <w:r w:rsidRPr="001A224E">
        <w:rPr>
          <w:rFonts w:ascii="Calibri Light" w:eastAsia="+mn-ea" w:hAnsi="Calibri Light" w:cs="Calibri Light"/>
          <w:color w:val="000000"/>
          <w:kern w:val="24"/>
          <w:sz w:val="24"/>
          <w:szCs w:val="24"/>
        </w:rPr>
        <w:t xml:space="preserve">tracks </w:t>
      </w:r>
      <w:r w:rsidR="005E57D2" w:rsidRPr="001A224E">
        <w:rPr>
          <w:rFonts w:ascii="Calibri Light" w:eastAsia="+mn-ea" w:hAnsi="Calibri Light" w:cs="Calibri Light"/>
          <w:color w:val="000000"/>
          <w:kern w:val="24"/>
          <w:sz w:val="24"/>
          <w:szCs w:val="24"/>
        </w:rPr>
        <w:t>4 and 6, respectively.</w:t>
      </w:r>
      <w:r w:rsidRPr="001A224E">
        <w:rPr>
          <w:rFonts w:ascii="Calibri Light" w:eastAsia="+mn-ea" w:hAnsi="Calibri Light" w:cs="Calibri Light"/>
          <w:color w:val="000000"/>
          <w:kern w:val="24"/>
          <w:sz w:val="24"/>
          <w:szCs w:val="24"/>
        </w:rPr>
        <w:t xml:space="preserve"> </w:t>
      </w:r>
      <w:r w:rsidR="005E57D2" w:rsidRPr="001A224E">
        <w:rPr>
          <w:rFonts w:ascii="Calibri Light" w:eastAsia="+mn-ea" w:hAnsi="Calibri Light" w:cs="Calibri Light"/>
          <w:color w:val="000000"/>
          <w:kern w:val="24"/>
          <w:sz w:val="24"/>
          <w:szCs w:val="24"/>
        </w:rPr>
        <w:t xml:space="preserve">Track 7 includes DRS data from one of the four healthy donors analyzed. </w:t>
      </w:r>
      <w:r w:rsidR="0009591F" w:rsidRPr="001A224E">
        <w:rPr>
          <w:rFonts w:ascii="Calibri Light" w:eastAsia="+mn-ea" w:hAnsi="Calibri Light" w:cs="Calibri Light"/>
          <w:color w:val="000000"/>
          <w:kern w:val="24"/>
          <w:sz w:val="24"/>
          <w:szCs w:val="24"/>
        </w:rPr>
        <w:t>The s</w:t>
      </w:r>
      <w:r w:rsidRPr="001A224E">
        <w:rPr>
          <w:rFonts w:ascii="Calibri Light" w:eastAsia="+mn-ea" w:hAnsi="Calibri Light" w:cs="Calibri Light"/>
          <w:color w:val="000000"/>
          <w:kern w:val="24"/>
          <w:sz w:val="24"/>
          <w:szCs w:val="24"/>
        </w:rPr>
        <w:t xml:space="preserve">hort and long transcripts emanating from the alternative promoter are highlighted in bold. </w:t>
      </w:r>
      <w:r w:rsidR="0009591F" w:rsidRPr="001A224E">
        <w:rPr>
          <w:rFonts w:ascii="Calibri Light" w:eastAsia="+mn-ea" w:hAnsi="Calibri Light" w:cs="Calibri Light"/>
          <w:color w:val="000000"/>
          <w:kern w:val="24"/>
          <w:sz w:val="24"/>
          <w:szCs w:val="24"/>
        </w:rPr>
        <w:t>C</w:t>
      </w:r>
      <w:r w:rsidRPr="001A224E">
        <w:rPr>
          <w:rFonts w:ascii="Calibri Light" w:eastAsia="+mn-ea" w:hAnsi="Calibri Light" w:cs="Calibri Light"/>
          <w:color w:val="000000"/>
          <w:kern w:val="24"/>
          <w:sz w:val="24"/>
          <w:szCs w:val="24"/>
        </w:rPr>
        <w:t xml:space="preserve">ontrary to the UPA_2 probe, the </w:t>
      </w:r>
      <w:proofErr w:type="spellStart"/>
      <w:r w:rsidRPr="001A224E">
        <w:rPr>
          <w:rFonts w:ascii="Calibri Light" w:eastAsia="+mn-ea" w:hAnsi="Calibri Light" w:cs="Calibri Light"/>
          <w:i/>
          <w:iCs/>
          <w:color w:val="000000"/>
          <w:kern w:val="24"/>
          <w:sz w:val="24"/>
          <w:szCs w:val="24"/>
        </w:rPr>
        <w:t>UPA_Scope</w:t>
      </w:r>
      <w:proofErr w:type="spellEnd"/>
      <w:r w:rsidRPr="001A224E">
        <w:rPr>
          <w:rFonts w:ascii="Calibri Light" w:eastAsia="+mn-ea" w:hAnsi="Calibri Light" w:cs="Calibri Light"/>
          <w:color w:val="000000"/>
          <w:kern w:val="24"/>
          <w:sz w:val="24"/>
          <w:szCs w:val="24"/>
        </w:rPr>
        <w:t xml:space="preserve"> probe does not recognize any sequence of FLICR</w:t>
      </w:r>
      <w:r w:rsidRPr="001A224E">
        <w:rPr>
          <w:rFonts w:ascii="Calibri Light" w:eastAsia="+mn-ea" w:hAnsi="Calibri Light" w:cs="Calibri Light"/>
          <w:bCs/>
          <w:color w:val="000000"/>
          <w:kern w:val="24"/>
          <w:sz w:val="24"/>
          <w:szCs w:val="24"/>
        </w:rPr>
        <w:t>.</w:t>
      </w:r>
    </w:p>
    <w:p w:rsidR="00B51E9E" w:rsidRPr="001A224E" w:rsidRDefault="00B51E9E" w:rsidP="001A224E">
      <w:pPr>
        <w:spacing w:line="240" w:lineRule="auto"/>
        <w:rPr>
          <w:rFonts w:ascii="Calibri Light" w:hAnsi="Calibri Light" w:cs="Calibri Light"/>
        </w:rPr>
      </w:pPr>
      <w:r w:rsidRPr="001A224E">
        <w:rPr>
          <w:rFonts w:ascii="Calibri Light" w:hAnsi="Calibri Light" w:cs="Calibri Light"/>
        </w:rPr>
        <w:br w:type="page"/>
      </w:r>
    </w:p>
    <w:p w:rsidR="00B51E9E" w:rsidRPr="001A224E" w:rsidRDefault="00B51E9E" w:rsidP="001A224E">
      <w:pPr>
        <w:spacing w:line="240" w:lineRule="auto"/>
        <w:rPr>
          <w:rFonts w:ascii="Calibri Light" w:hAnsi="Calibri Light" w:cs="Calibri Light"/>
        </w:rPr>
      </w:pPr>
      <w:r w:rsidRPr="001A224E">
        <w:rPr>
          <w:rFonts w:ascii="Calibri Light" w:hAnsi="Calibri Light" w:cs="Calibri Light"/>
        </w:rPr>
        <w:t>S</w:t>
      </w:r>
      <w:r w:rsidR="00153476" w:rsidRPr="001A224E">
        <w:rPr>
          <w:rFonts w:ascii="Calibri Light" w:hAnsi="Calibri Light" w:cs="Calibri Light"/>
        </w:rPr>
        <w:t>11 Fig.</w:t>
      </w:r>
      <w:r w:rsidR="00153476" w:rsidRPr="001A224E">
        <w:rPr>
          <w:rFonts w:ascii="Calibri Light" w:hAnsi="Calibri Light" w:cs="Calibri Light"/>
          <w:noProof/>
        </w:rPr>
        <w:t xml:space="preserve"> </w:t>
      </w:r>
      <w:r w:rsidR="00153476" w:rsidRPr="001A224E">
        <w:rPr>
          <w:rFonts w:ascii="Calibri Light" w:hAnsi="Calibri Light" w:cs="Calibri Light"/>
          <w:noProof/>
        </w:rPr>
        <w:drawing>
          <wp:inline distT="0" distB="0" distL="0" distR="0" wp14:anchorId="430B8F01" wp14:editId="2D79E32B">
            <wp:extent cx="5943600" cy="7972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5757" t="-1228" r="5171" b="-717"/>
                    <a:stretch/>
                  </pic:blipFill>
                  <pic:spPr bwMode="auto">
                    <a:xfrm>
                      <a:off x="0" y="0"/>
                      <a:ext cx="5943600" cy="7972425"/>
                    </a:xfrm>
                    <a:prstGeom prst="rect">
                      <a:avLst/>
                    </a:prstGeom>
                    <a:noFill/>
                    <a:ln>
                      <a:noFill/>
                    </a:ln>
                    <a:extLst>
                      <a:ext uri="{53640926-AAD7-44D8-BBD7-CCE9431645EC}">
                        <a14:shadowObscured xmlns:a14="http://schemas.microsoft.com/office/drawing/2010/main"/>
                      </a:ext>
                    </a:extLst>
                  </pic:spPr>
                </pic:pic>
              </a:graphicData>
            </a:graphic>
          </wp:inline>
        </w:drawing>
      </w:r>
    </w:p>
    <w:p w:rsidR="009256C1" w:rsidRPr="001A224E" w:rsidRDefault="00B76D97" w:rsidP="001A224E">
      <w:pPr>
        <w:spacing w:before="120" w:after="0" w:line="240" w:lineRule="auto"/>
        <w:jc w:val="both"/>
        <w:rPr>
          <w:rFonts w:ascii="Calibri Light" w:eastAsia="Times New Roman" w:hAnsi="Calibri Light" w:cs="Calibri Light"/>
          <w:sz w:val="24"/>
          <w:szCs w:val="24"/>
        </w:rPr>
      </w:pPr>
      <w:r w:rsidRPr="001A224E">
        <w:rPr>
          <w:rFonts w:ascii="Calibri Light" w:eastAsia="+mn-ea" w:hAnsi="Calibri Light" w:cs="Calibri Light"/>
          <w:b/>
          <w:bCs/>
          <w:color w:val="000000"/>
          <w:kern w:val="24"/>
          <w:sz w:val="24"/>
          <w:szCs w:val="24"/>
        </w:rPr>
        <w:t xml:space="preserve">S11 Fig. Main steps of the pipeline applied in </w:t>
      </w:r>
      <w:proofErr w:type="spellStart"/>
      <w:r w:rsidRPr="001A224E">
        <w:rPr>
          <w:rFonts w:ascii="Calibri Light" w:eastAsia="+mn-ea" w:hAnsi="Calibri Light" w:cs="Calibri Light"/>
          <w:b/>
          <w:bCs/>
          <w:color w:val="000000"/>
          <w:kern w:val="24"/>
          <w:sz w:val="24"/>
          <w:szCs w:val="24"/>
        </w:rPr>
        <w:t>CellProfiler</w:t>
      </w:r>
      <w:proofErr w:type="spellEnd"/>
      <w:r w:rsidRPr="001A224E">
        <w:rPr>
          <w:rFonts w:ascii="Calibri Light" w:eastAsia="+mn-ea" w:hAnsi="Calibri Light" w:cs="Calibri Light"/>
          <w:b/>
          <w:bCs/>
          <w:color w:val="000000"/>
          <w:kern w:val="24"/>
          <w:sz w:val="24"/>
          <w:szCs w:val="24"/>
        </w:rPr>
        <w:t xml:space="preserve"> to analyze the number and subcellular localization of speckles observed per cell</w:t>
      </w:r>
      <w:r w:rsidRPr="001A224E">
        <w:rPr>
          <w:rFonts w:ascii="Calibri Light" w:eastAsia="+mn-ea" w:hAnsi="Calibri Light" w:cs="Calibri Light"/>
          <w:color w:val="000000"/>
          <w:kern w:val="24"/>
          <w:sz w:val="24"/>
          <w:szCs w:val="24"/>
        </w:rPr>
        <w:t xml:space="preserve">. </w:t>
      </w:r>
      <w:r w:rsidRPr="001A224E">
        <w:rPr>
          <w:rFonts w:ascii="Calibri Light" w:eastAsia="+mn-ea" w:hAnsi="Calibri Light" w:cs="Calibri Light"/>
          <w:b/>
          <w:bCs/>
          <w:color w:val="000000"/>
          <w:kern w:val="24"/>
          <w:sz w:val="24"/>
          <w:szCs w:val="24"/>
          <w:lang w:val="en-GB"/>
        </w:rPr>
        <w:t>A)</w:t>
      </w:r>
      <w:r w:rsidRPr="001A224E">
        <w:rPr>
          <w:rFonts w:ascii="Calibri Light" w:eastAsia="+mn-ea" w:hAnsi="Calibri Light" w:cs="Calibri Light"/>
          <w:color w:val="000000"/>
          <w:kern w:val="24"/>
          <w:sz w:val="24"/>
          <w:szCs w:val="24"/>
          <w:lang w:val="en-GB"/>
        </w:rPr>
        <w:t xml:space="preserve"> Exemplary overlay of </w:t>
      </w:r>
      <w:r w:rsidRPr="001A224E">
        <w:rPr>
          <w:rFonts w:ascii="Calibri Light" w:eastAsia="+mn-ea" w:hAnsi="Calibri Light" w:cs="Calibri Light"/>
          <w:i/>
          <w:color w:val="000000"/>
          <w:kern w:val="24"/>
          <w:sz w:val="24"/>
          <w:szCs w:val="24"/>
          <w:lang w:val="en-GB"/>
        </w:rPr>
        <w:t>total FOXP3 mRNA</w:t>
      </w:r>
      <w:r w:rsidRPr="001A224E">
        <w:rPr>
          <w:rFonts w:ascii="Calibri Light" w:eastAsia="+mn-ea" w:hAnsi="Calibri Light" w:cs="Calibri Light"/>
          <w:color w:val="000000"/>
          <w:kern w:val="24"/>
          <w:sz w:val="24"/>
          <w:szCs w:val="24"/>
          <w:lang w:val="en-GB"/>
        </w:rPr>
        <w:t xml:space="preserve"> probe (magenta), </w:t>
      </w:r>
      <w:proofErr w:type="spellStart"/>
      <w:r w:rsidRPr="001A224E">
        <w:rPr>
          <w:rFonts w:ascii="Calibri Light" w:eastAsia="+mn-ea" w:hAnsi="Calibri Light" w:cs="Calibri Light"/>
          <w:i/>
          <w:color w:val="000000"/>
          <w:kern w:val="24"/>
          <w:sz w:val="24"/>
          <w:szCs w:val="24"/>
          <w:lang w:val="en-GB"/>
        </w:rPr>
        <w:t>UPA_Scope</w:t>
      </w:r>
      <w:proofErr w:type="spellEnd"/>
      <w:r w:rsidRPr="001A224E">
        <w:rPr>
          <w:rFonts w:ascii="Calibri Light" w:eastAsia="+mn-ea" w:hAnsi="Calibri Light" w:cs="Calibri Light"/>
          <w:color w:val="000000"/>
          <w:kern w:val="24"/>
          <w:sz w:val="24"/>
          <w:szCs w:val="24"/>
          <w:lang w:val="en-GB"/>
        </w:rPr>
        <w:t xml:space="preserve"> probe (yellow), and DAPI (blue) used as input image for </w:t>
      </w:r>
      <w:proofErr w:type="spellStart"/>
      <w:r w:rsidRPr="001A224E">
        <w:rPr>
          <w:rFonts w:ascii="Calibri Light" w:eastAsia="+mn-ea" w:hAnsi="Calibri Light" w:cs="Calibri Light"/>
          <w:color w:val="000000"/>
          <w:kern w:val="24"/>
          <w:sz w:val="24"/>
          <w:szCs w:val="24"/>
          <w:lang w:val="en-GB"/>
        </w:rPr>
        <w:t>CellProfiler</w:t>
      </w:r>
      <w:proofErr w:type="spellEnd"/>
      <w:r w:rsidRPr="001A224E">
        <w:rPr>
          <w:rFonts w:ascii="Calibri Light" w:eastAsia="+mn-ea" w:hAnsi="Calibri Light" w:cs="Calibri Light"/>
          <w:color w:val="000000"/>
          <w:kern w:val="24"/>
          <w:sz w:val="24"/>
          <w:szCs w:val="24"/>
          <w:lang w:val="en-GB"/>
        </w:rPr>
        <w:t xml:space="preserve"> (scale bar represents 200 µm). The white square represents the zoomed-in region of interest (ROI) used to depict subsequent steps of the applied analysis strategy in the following subfigures, with a scale bar representing 10 µm. </w:t>
      </w:r>
      <w:r w:rsidRPr="001A224E">
        <w:rPr>
          <w:rFonts w:ascii="Calibri Light" w:eastAsia="+mn-ea" w:hAnsi="Calibri Light" w:cs="Calibri Light"/>
          <w:b/>
          <w:bCs/>
          <w:color w:val="000000"/>
          <w:kern w:val="24"/>
          <w:sz w:val="24"/>
          <w:szCs w:val="24"/>
          <w:lang w:val="en-GB"/>
        </w:rPr>
        <w:t>B)</w:t>
      </w:r>
      <w:r w:rsidRPr="001A224E">
        <w:rPr>
          <w:rFonts w:ascii="Calibri Light" w:eastAsia="+mn-ea" w:hAnsi="Calibri Light" w:cs="Calibri Light"/>
          <w:color w:val="000000"/>
          <w:kern w:val="24"/>
          <w:sz w:val="24"/>
          <w:szCs w:val="24"/>
          <w:lang w:val="en-GB"/>
        </w:rPr>
        <w:t xml:space="preserve"> Outlines of identified nuclei (white) as primary objects and cells (grey) as expanded primary nuclei are depicted in the exemplary ROI and are overlaid with DAPI staining (left). Outlines of nuclei (white) and cells (grey), as well as identified </w:t>
      </w:r>
      <w:r w:rsidRPr="001A224E">
        <w:rPr>
          <w:rFonts w:ascii="Calibri Light" w:eastAsia="+mn-ea" w:hAnsi="Calibri Light" w:cs="Calibri Light"/>
          <w:i/>
          <w:color w:val="000000"/>
          <w:kern w:val="24"/>
          <w:sz w:val="24"/>
          <w:szCs w:val="24"/>
          <w:lang w:val="en-GB"/>
        </w:rPr>
        <w:t>total FOXP3 mRNA</w:t>
      </w:r>
      <w:r w:rsidRPr="001A224E">
        <w:rPr>
          <w:rFonts w:ascii="Calibri Light" w:eastAsia="+mn-ea" w:hAnsi="Calibri Light" w:cs="Calibri Light"/>
          <w:color w:val="000000"/>
          <w:kern w:val="24"/>
          <w:sz w:val="24"/>
          <w:szCs w:val="24"/>
          <w:lang w:val="en-GB"/>
        </w:rPr>
        <w:t xml:space="preserve"> speckles (middle, cyan) and </w:t>
      </w:r>
      <w:proofErr w:type="spellStart"/>
      <w:r w:rsidRPr="001A224E">
        <w:rPr>
          <w:rFonts w:ascii="Calibri Light" w:eastAsia="+mn-ea" w:hAnsi="Calibri Light" w:cs="Calibri Light"/>
          <w:i/>
          <w:color w:val="000000"/>
          <w:kern w:val="24"/>
          <w:sz w:val="24"/>
          <w:szCs w:val="24"/>
          <w:lang w:val="en-GB"/>
        </w:rPr>
        <w:t>UPA_Scope</w:t>
      </w:r>
      <w:proofErr w:type="spellEnd"/>
      <w:r w:rsidRPr="001A224E">
        <w:rPr>
          <w:rFonts w:ascii="Calibri Light" w:eastAsia="+mn-ea" w:hAnsi="Calibri Light" w:cs="Calibri Light"/>
          <w:color w:val="000000"/>
          <w:kern w:val="24"/>
          <w:sz w:val="24"/>
          <w:szCs w:val="24"/>
          <w:lang w:val="en-GB"/>
        </w:rPr>
        <w:t xml:space="preserve"> speckles (right, cyan) are overlaid with </w:t>
      </w:r>
      <w:proofErr w:type="spellStart"/>
      <w:r w:rsidRPr="001A224E">
        <w:rPr>
          <w:rFonts w:ascii="Calibri Light" w:eastAsia="+mn-ea" w:hAnsi="Calibri Light" w:cs="Calibri Light"/>
          <w:color w:val="000000"/>
          <w:kern w:val="24"/>
          <w:sz w:val="24"/>
          <w:szCs w:val="24"/>
          <w:lang w:val="en-GB"/>
        </w:rPr>
        <w:t>RNAscope</w:t>
      </w:r>
      <w:proofErr w:type="spellEnd"/>
      <w:r w:rsidRPr="001A224E">
        <w:rPr>
          <w:rFonts w:ascii="Calibri Light" w:eastAsia="+mn-ea" w:hAnsi="Calibri Light" w:cs="Calibri Light"/>
          <w:color w:val="000000"/>
          <w:kern w:val="24"/>
          <w:sz w:val="24"/>
          <w:szCs w:val="24"/>
          <w:lang w:val="en-GB"/>
        </w:rPr>
        <w:t xml:space="preserve"> staining of </w:t>
      </w:r>
      <w:r w:rsidRPr="001A224E">
        <w:rPr>
          <w:rFonts w:ascii="Calibri Light" w:eastAsia="+mn-ea" w:hAnsi="Calibri Light" w:cs="Calibri Light"/>
          <w:i/>
          <w:color w:val="000000"/>
          <w:kern w:val="24"/>
          <w:sz w:val="24"/>
          <w:szCs w:val="24"/>
          <w:lang w:val="en-GB"/>
        </w:rPr>
        <w:t>totalFOXP3 mRNA</w:t>
      </w:r>
      <w:r w:rsidRPr="001A224E">
        <w:rPr>
          <w:rFonts w:ascii="Calibri Light" w:eastAsia="+mn-ea" w:hAnsi="Calibri Light" w:cs="Calibri Light"/>
          <w:color w:val="000000"/>
          <w:kern w:val="24"/>
          <w:sz w:val="24"/>
          <w:szCs w:val="24"/>
          <w:lang w:val="en-GB"/>
        </w:rPr>
        <w:t xml:space="preserve"> (middle, magenta) or </w:t>
      </w:r>
      <w:proofErr w:type="spellStart"/>
      <w:r w:rsidRPr="001A224E">
        <w:rPr>
          <w:rFonts w:ascii="Calibri Light" w:eastAsia="+mn-ea" w:hAnsi="Calibri Light" w:cs="Calibri Light"/>
          <w:i/>
          <w:color w:val="000000"/>
          <w:kern w:val="24"/>
          <w:sz w:val="24"/>
          <w:szCs w:val="24"/>
          <w:lang w:val="en-GB"/>
        </w:rPr>
        <w:t>UPA_Scope</w:t>
      </w:r>
      <w:proofErr w:type="spellEnd"/>
      <w:r w:rsidRPr="001A224E">
        <w:rPr>
          <w:rFonts w:ascii="Calibri Light" w:eastAsia="+mn-ea" w:hAnsi="Calibri Light" w:cs="Calibri Light"/>
          <w:color w:val="000000"/>
          <w:kern w:val="24"/>
          <w:sz w:val="24"/>
          <w:szCs w:val="24"/>
          <w:lang w:val="en-GB"/>
        </w:rPr>
        <w:t xml:space="preserve"> (right, yellow). </w:t>
      </w:r>
      <w:r w:rsidRPr="001A224E">
        <w:rPr>
          <w:rFonts w:ascii="Calibri Light" w:eastAsia="+mn-ea" w:hAnsi="Calibri Light" w:cs="Calibri Light"/>
          <w:b/>
          <w:bCs/>
          <w:color w:val="000000"/>
          <w:kern w:val="24"/>
          <w:sz w:val="24"/>
          <w:szCs w:val="24"/>
          <w:lang w:val="en-GB"/>
        </w:rPr>
        <w:t>C)</w:t>
      </w:r>
      <w:r w:rsidRPr="001A224E">
        <w:rPr>
          <w:rFonts w:ascii="Calibri Light" w:eastAsia="+mn-ea" w:hAnsi="Calibri Light" w:cs="Calibri Light"/>
          <w:color w:val="000000"/>
          <w:kern w:val="24"/>
          <w:sz w:val="24"/>
          <w:szCs w:val="24"/>
          <w:lang w:val="en-GB"/>
        </w:rPr>
        <w:t xml:space="preserve"> Result of the co-localization analysis showing outlines of co-localizing spots of </w:t>
      </w:r>
      <w:r w:rsidRPr="001A224E">
        <w:rPr>
          <w:rFonts w:ascii="Calibri Light" w:eastAsia="+mn-ea" w:hAnsi="Calibri Light" w:cs="Calibri Light"/>
          <w:i/>
          <w:color w:val="000000"/>
          <w:kern w:val="24"/>
          <w:sz w:val="24"/>
          <w:szCs w:val="24"/>
          <w:lang w:val="en-GB"/>
        </w:rPr>
        <w:t>total FOXP3 mRNA</w:t>
      </w:r>
      <w:r w:rsidRPr="001A224E">
        <w:rPr>
          <w:rFonts w:ascii="Calibri Light" w:eastAsia="+mn-ea" w:hAnsi="Calibri Light" w:cs="Calibri Light"/>
          <w:color w:val="000000"/>
          <w:kern w:val="24"/>
          <w:sz w:val="24"/>
          <w:szCs w:val="24"/>
          <w:lang w:val="en-GB"/>
        </w:rPr>
        <w:t xml:space="preserve"> and </w:t>
      </w:r>
      <w:proofErr w:type="spellStart"/>
      <w:r w:rsidRPr="001A224E">
        <w:rPr>
          <w:rFonts w:ascii="Calibri Light" w:eastAsia="+mn-ea" w:hAnsi="Calibri Light" w:cs="Calibri Light"/>
          <w:i/>
          <w:color w:val="000000"/>
          <w:kern w:val="24"/>
          <w:sz w:val="24"/>
          <w:szCs w:val="24"/>
          <w:lang w:val="en-GB"/>
        </w:rPr>
        <w:t>UPA_Scope</w:t>
      </w:r>
      <w:proofErr w:type="spellEnd"/>
      <w:r w:rsidRPr="001A224E">
        <w:rPr>
          <w:rFonts w:ascii="Calibri Light" w:eastAsia="+mn-ea" w:hAnsi="Calibri Light" w:cs="Calibri Light"/>
          <w:color w:val="000000"/>
          <w:kern w:val="24"/>
          <w:sz w:val="24"/>
          <w:szCs w:val="24"/>
          <w:lang w:val="en-GB"/>
        </w:rPr>
        <w:t xml:space="preserve"> (cyan) together with the outlines of nuclei (white), and cells (grey), as well as </w:t>
      </w:r>
      <w:proofErr w:type="spellStart"/>
      <w:r w:rsidRPr="001A224E">
        <w:rPr>
          <w:rFonts w:ascii="Calibri Light" w:eastAsia="+mn-ea" w:hAnsi="Calibri Light" w:cs="Calibri Light"/>
          <w:color w:val="000000"/>
          <w:kern w:val="24"/>
          <w:sz w:val="24"/>
          <w:szCs w:val="24"/>
          <w:lang w:val="en-GB"/>
        </w:rPr>
        <w:t>RNAscope</w:t>
      </w:r>
      <w:proofErr w:type="spellEnd"/>
      <w:r w:rsidRPr="001A224E">
        <w:rPr>
          <w:rFonts w:ascii="Calibri Light" w:eastAsia="+mn-ea" w:hAnsi="Calibri Light" w:cs="Calibri Light"/>
          <w:color w:val="000000"/>
          <w:kern w:val="24"/>
          <w:sz w:val="24"/>
          <w:szCs w:val="24"/>
          <w:lang w:val="en-GB"/>
        </w:rPr>
        <w:t xml:space="preserve"> staining of </w:t>
      </w:r>
      <w:r w:rsidRPr="001A224E">
        <w:rPr>
          <w:rFonts w:ascii="Calibri Light" w:eastAsia="+mn-ea" w:hAnsi="Calibri Light" w:cs="Calibri Light"/>
          <w:i/>
          <w:color w:val="000000"/>
          <w:kern w:val="24"/>
          <w:sz w:val="24"/>
          <w:szCs w:val="24"/>
          <w:lang w:val="en-GB"/>
        </w:rPr>
        <w:t>total FOXP3 mRNA</w:t>
      </w:r>
      <w:r w:rsidRPr="001A224E">
        <w:rPr>
          <w:rFonts w:ascii="Calibri Light" w:eastAsia="+mn-ea" w:hAnsi="Calibri Light" w:cs="Calibri Light"/>
          <w:color w:val="000000"/>
          <w:kern w:val="24"/>
          <w:sz w:val="24"/>
          <w:szCs w:val="24"/>
          <w:lang w:val="en-GB"/>
        </w:rPr>
        <w:t xml:space="preserve"> (magenta) and </w:t>
      </w:r>
      <w:proofErr w:type="spellStart"/>
      <w:r w:rsidRPr="001A224E">
        <w:rPr>
          <w:rFonts w:ascii="Calibri Light" w:eastAsia="+mn-ea" w:hAnsi="Calibri Light" w:cs="Calibri Light"/>
          <w:i/>
          <w:color w:val="000000"/>
          <w:kern w:val="24"/>
          <w:sz w:val="24"/>
          <w:szCs w:val="24"/>
          <w:lang w:val="en-GB"/>
        </w:rPr>
        <w:t>UPA_Scope</w:t>
      </w:r>
      <w:proofErr w:type="spellEnd"/>
      <w:r w:rsidRPr="001A224E">
        <w:rPr>
          <w:rFonts w:ascii="Calibri Light" w:eastAsia="+mn-ea" w:hAnsi="Calibri Light" w:cs="Calibri Light"/>
          <w:color w:val="000000"/>
          <w:kern w:val="24"/>
          <w:sz w:val="24"/>
          <w:szCs w:val="24"/>
          <w:lang w:val="en-GB"/>
        </w:rPr>
        <w:t xml:space="preserve"> (yellow) in the ROI. </w:t>
      </w:r>
      <w:r w:rsidRPr="001A224E">
        <w:rPr>
          <w:rFonts w:ascii="Calibri Light" w:eastAsia="+mn-ea" w:hAnsi="Calibri Light" w:cs="Calibri Light"/>
          <w:b/>
          <w:bCs/>
          <w:color w:val="000000"/>
          <w:kern w:val="24"/>
          <w:sz w:val="24"/>
          <w:szCs w:val="24"/>
          <w:lang w:val="en-GB"/>
        </w:rPr>
        <w:t>D)</w:t>
      </w:r>
      <w:r w:rsidRPr="001A224E">
        <w:rPr>
          <w:rFonts w:ascii="Calibri Light" w:eastAsia="+mn-ea" w:hAnsi="Calibri Light" w:cs="Calibri Light"/>
          <w:color w:val="000000"/>
          <w:kern w:val="24"/>
          <w:sz w:val="24"/>
          <w:szCs w:val="24"/>
          <w:lang w:val="en-GB"/>
        </w:rPr>
        <w:t xml:space="preserve"> Results of the nuclear masking of </w:t>
      </w:r>
      <w:r w:rsidRPr="001A224E">
        <w:rPr>
          <w:rFonts w:ascii="Calibri Light" w:eastAsia="+mn-ea" w:hAnsi="Calibri Light" w:cs="Calibri Light"/>
          <w:i/>
          <w:color w:val="000000"/>
          <w:kern w:val="24"/>
          <w:sz w:val="24"/>
          <w:szCs w:val="24"/>
          <w:lang w:val="en-GB"/>
        </w:rPr>
        <w:t>total FOXP3 mRNA</w:t>
      </w:r>
      <w:r w:rsidRPr="001A224E">
        <w:rPr>
          <w:rFonts w:ascii="Calibri Light" w:eastAsia="+mn-ea" w:hAnsi="Calibri Light" w:cs="Calibri Light"/>
          <w:color w:val="000000"/>
          <w:kern w:val="24"/>
          <w:sz w:val="24"/>
          <w:szCs w:val="24"/>
          <w:lang w:val="en-GB"/>
        </w:rPr>
        <w:t xml:space="preserve"> and </w:t>
      </w:r>
      <w:proofErr w:type="spellStart"/>
      <w:r w:rsidRPr="001A224E">
        <w:rPr>
          <w:rFonts w:ascii="Calibri Light" w:eastAsia="+mn-ea" w:hAnsi="Calibri Light" w:cs="Calibri Light"/>
          <w:i/>
          <w:color w:val="000000"/>
          <w:kern w:val="24"/>
          <w:sz w:val="24"/>
          <w:szCs w:val="24"/>
          <w:lang w:val="en-GB"/>
        </w:rPr>
        <w:t>UPA_Scope</w:t>
      </w:r>
      <w:proofErr w:type="spellEnd"/>
      <w:r w:rsidRPr="001A224E">
        <w:rPr>
          <w:rFonts w:ascii="Calibri Light" w:eastAsia="+mn-ea" w:hAnsi="Calibri Light" w:cs="Calibri Light"/>
          <w:color w:val="000000"/>
          <w:kern w:val="24"/>
          <w:sz w:val="24"/>
          <w:szCs w:val="24"/>
          <w:lang w:val="en-GB"/>
        </w:rPr>
        <w:t xml:space="preserve"> </w:t>
      </w:r>
      <w:proofErr w:type="spellStart"/>
      <w:r w:rsidRPr="001A224E">
        <w:rPr>
          <w:rFonts w:ascii="Calibri Light" w:eastAsia="+mn-ea" w:hAnsi="Calibri Light" w:cs="Calibri Light"/>
          <w:color w:val="000000"/>
          <w:kern w:val="24"/>
          <w:sz w:val="24"/>
          <w:szCs w:val="24"/>
          <w:lang w:val="en-GB"/>
        </w:rPr>
        <w:t>colocalizing</w:t>
      </w:r>
      <w:proofErr w:type="spellEnd"/>
      <w:r w:rsidRPr="001A224E">
        <w:rPr>
          <w:rFonts w:ascii="Calibri Light" w:eastAsia="+mn-ea" w:hAnsi="Calibri Light" w:cs="Calibri Light"/>
          <w:color w:val="000000"/>
          <w:kern w:val="24"/>
          <w:sz w:val="24"/>
          <w:szCs w:val="24"/>
          <w:lang w:val="en-GB"/>
        </w:rPr>
        <w:t xml:space="preserve"> spots are shown in the ROI. Outlines (cyan) highlight spots that show </w:t>
      </w:r>
      <w:proofErr w:type="spellStart"/>
      <w:r w:rsidRPr="001A224E">
        <w:rPr>
          <w:rFonts w:ascii="Calibri Light" w:eastAsia="+mn-ea" w:hAnsi="Calibri Light" w:cs="Calibri Light"/>
          <w:color w:val="000000"/>
          <w:kern w:val="24"/>
          <w:sz w:val="24"/>
          <w:szCs w:val="24"/>
          <w:lang w:val="en-GB"/>
        </w:rPr>
        <w:t>colocalizing</w:t>
      </w:r>
      <w:proofErr w:type="spellEnd"/>
      <w:r w:rsidRPr="001A224E">
        <w:rPr>
          <w:rFonts w:ascii="Calibri Light" w:eastAsia="+mn-ea" w:hAnsi="Calibri Light" w:cs="Calibri Light"/>
          <w:color w:val="000000"/>
          <w:kern w:val="24"/>
          <w:sz w:val="24"/>
          <w:szCs w:val="24"/>
          <w:lang w:val="en-GB"/>
        </w:rPr>
        <w:t xml:space="preserve"> signals of </w:t>
      </w:r>
      <w:r w:rsidRPr="001A224E">
        <w:rPr>
          <w:rFonts w:ascii="Calibri Light" w:eastAsia="+mn-ea" w:hAnsi="Calibri Light" w:cs="Calibri Light"/>
          <w:i/>
          <w:color w:val="000000"/>
          <w:kern w:val="24"/>
          <w:sz w:val="24"/>
          <w:szCs w:val="24"/>
          <w:lang w:val="en-GB"/>
        </w:rPr>
        <w:t>total FOXP3 mRNA</w:t>
      </w:r>
      <w:r w:rsidRPr="001A224E">
        <w:rPr>
          <w:rFonts w:ascii="Calibri Light" w:eastAsia="+mn-ea" w:hAnsi="Calibri Light" w:cs="Calibri Light"/>
          <w:color w:val="000000"/>
          <w:kern w:val="24"/>
          <w:sz w:val="24"/>
          <w:szCs w:val="24"/>
          <w:lang w:val="en-GB"/>
        </w:rPr>
        <w:t xml:space="preserve"> (magenta) and </w:t>
      </w:r>
      <w:proofErr w:type="spellStart"/>
      <w:r w:rsidRPr="001A224E">
        <w:rPr>
          <w:rFonts w:ascii="Calibri Light" w:eastAsia="+mn-ea" w:hAnsi="Calibri Light" w:cs="Calibri Light"/>
          <w:i/>
          <w:color w:val="000000"/>
          <w:kern w:val="24"/>
          <w:sz w:val="24"/>
          <w:szCs w:val="24"/>
          <w:lang w:val="en-GB"/>
        </w:rPr>
        <w:t>UPA_Scope</w:t>
      </w:r>
      <w:proofErr w:type="spellEnd"/>
      <w:r w:rsidRPr="001A224E">
        <w:rPr>
          <w:rFonts w:ascii="Calibri Light" w:eastAsia="+mn-ea" w:hAnsi="Calibri Light" w:cs="Calibri Light"/>
          <w:color w:val="000000"/>
          <w:kern w:val="24"/>
          <w:sz w:val="24"/>
          <w:szCs w:val="24"/>
          <w:lang w:val="en-GB"/>
        </w:rPr>
        <w:t xml:space="preserve"> (yellow), as well as nuclear location. Additionally, outlines of nuclei (white) and cells (grey) are depicted.</w:t>
      </w:r>
      <w:r w:rsidR="009256C1" w:rsidRPr="001A224E">
        <w:rPr>
          <w:rFonts w:ascii="Calibri Light" w:eastAsia="+mn-ea" w:hAnsi="Calibri Light" w:cs="Calibri Light"/>
          <w:color w:val="000000"/>
          <w:kern w:val="24"/>
          <w:lang w:val="en-GB"/>
        </w:rPr>
        <w:t xml:space="preserve"> </w:t>
      </w:r>
    </w:p>
    <w:p w:rsidR="00B51E9E" w:rsidRPr="001A224E" w:rsidRDefault="00B51E9E" w:rsidP="001A224E">
      <w:pPr>
        <w:spacing w:after="0" w:line="240" w:lineRule="auto"/>
        <w:jc w:val="both"/>
        <w:rPr>
          <w:rFonts w:ascii="Calibri Light" w:eastAsia="Times New Roman" w:hAnsi="Calibri Light" w:cs="Calibri Light"/>
          <w:sz w:val="24"/>
          <w:szCs w:val="24"/>
        </w:rPr>
      </w:pPr>
    </w:p>
    <w:p w:rsidR="00ED2D58" w:rsidRPr="001A224E" w:rsidRDefault="00ED2D58" w:rsidP="001A224E">
      <w:pPr>
        <w:spacing w:line="240" w:lineRule="auto"/>
        <w:rPr>
          <w:rFonts w:ascii="Calibri Light" w:hAnsi="Calibri Light" w:cs="Calibri Light"/>
        </w:rPr>
      </w:pPr>
      <w:r w:rsidRPr="001A224E">
        <w:rPr>
          <w:rFonts w:ascii="Calibri Light" w:hAnsi="Calibri Light" w:cs="Calibri Light"/>
        </w:rPr>
        <w:br w:type="page"/>
      </w:r>
    </w:p>
    <w:p w:rsidR="00ED2D58" w:rsidRPr="001A224E" w:rsidRDefault="00ED2D58" w:rsidP="001A224E">
      <w:pPr>
        <w:spacing w:line="240" w:lineRule="auto"/>
        <w:rPr>
          <w:rFonts w:ascii="Calibri Light" w:hAnsi="Calibri Light" w:cs="Calibri Light"/>
        </w:rPr>
      </w:pPr>
      <w:r w:rsidRPr="001A224E">
        <w:rPr>
          <w:rFonts w:ascii="Calibri Light" w:hAnsi="Calibri Light" w:cs="Calibri Light"/>
        </w:rPr>
        <w:t>S</w:t>
      </w:r>
      <w:r w:rsidR="00A027C9" w:rsidRPr="001A224E">
        <w:rPr>
          <w:rFonts w:ascii="Calibri Light" w:hAnsi="Calibri Light" w:cs="Calibri Light"/>
        </w:rPr>
        <w:t>12 Fig.</w:t>
      </w:r>
      <w:r w:rsidR="00A027C9" w:rsidRPr="001A224E">
        <w:rPr>
          <w:rFonts w:ascii="Calibri Light" w:hAnsi="Calibri Light" w:cs="Calibri Light"/>
          <w:noProof/>
        </w:rPr>
        <w:t xml:space="preserve"> </w:t>
      </w:r>
      <w:r w:rsidR="00A027C9" w:rsidRPr="001A224E">
        <w:rPr>
          <w:rFonts w:ascii="Calibri Light" w:hAnsi="Calibri Light" w:cs="Calibri Light"/>
          <w:noProof/>
        </w:rPr>
        <w:drawing>
          <wp:inline distT="0" distB="0" distL="0" distR="0" wp14:anchorId="107E7224" wp14:editId="5DED998E">
            <wp:extent cx="5934075" cy="708596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7085965"/>
                    </a:xfrm>
                    <a:prstGeom prst="rect">
                      <a:avLst/>
                    </a:prstGeom>
                    <a:noFill/>
                  </pic:spPr>
                </pic:pic>
              </a:graphicData>
            </a:graphic>
          </wp:inline>
        </w:drawing>
      </w:r>
    </w:p>
    <w:p w:rsidR="00C07C8A" w:rsidRPr="001A224E" w:rsidRDefault="00796CE1" w:rsidP="001A224E">
      <w:pPr>
        <w:spacing w:after="0" w:line="240" w:lineRule="auto"/>
        <w:jc w:val="both"/>
        <w:rPr>
          <w:rFonts w:ascii="Calibri Light" w:eastAsia="Times New Roman" w:hAnsi="Calibri Light" w:cs="Calibri Light"/>
          <w:sz w:val="24"/>
          <w:szCs w:val="24"/>
        </w:rPr>
      </w:pPr>
      <w:r w:rsidRPr="001A224E">
        <w:rPr>
          <w:rFonts w:ascii="Calibri Light" w:eastAsia="+mn-ea" w:hAnsi="Calibri Light" w:cs="Calibri Light"/>
          <w:b/>
          <w:bCs/>
          <w:color w:val="000000"/>
          <w:kern w:val="24"/>
          <w:sz w:val="24"/>
        </w:rPr>
        <w:t xml:space="preserve">S12 Fig. Comparison of FOXP3 RNA and protein levels with </w:t>
      </w:r>
      <w:proofErr w:type="spellStart"/>
      <w:r w:rsidRPr="001A224E">
        <w:rPr>
          <w:rFonts w:ascii="Calibri Light" w:eastAsia="+mn-ea" w:hAnsi="Calibri Light" w:cs="Calibri Light"/>
          <w:b/>
          <w:bCs/>
          <w:color w:val="000000"/>
          <w:kern w:val="24"/>
          <w:sz w:val="24"/>
        </w:rPr>
        <w:t>RNAscope</w:t>
      </w:r>
      <w:proofErr w:type="spellEnd"/>
      <w:r w:rsidRPr="001A224E">
        <w:rPr>
          <w:rFonts w:ascii="Calibri Light" w:eastAsia="+mn-ea" w:hAnsi="Calibri Light" w:cs="Calibri Light"/>
          <w:b/>
          <w:bCs/>
          <w:color w:val="000000"/>
          <w:kern w:val="24"/>
          <w:sz w:val="24"/>
        </w:rPr>
        <w:t xml:space="preserve"> in different T cell cultures.</w:t>
      </w:r>
      <w:r w:rsidRPr="001A224E">
        <w:rPr>
          <w:rFonts w:ascii="Calibri Light" w:eastAsia="+mn-ea" w:hAnsi="Calibri Light" w:cs="Calibri Light"/>
          <w:bCs/>
          <w:color w:val="000000"/>
          <w:kern w:val="24"/>
          <w:sz w:val="24"/>
        </w:rPr>
        <w:t xml:space="preserve"> </w:t>
      </w:r>
      <w:r w:rsidRPr="001A224E">
        <w:rPr>
          <w:rFonts w:ascii="Calibri Light" w:eastAsia="+mn-ea" w:hAnsi="Calibri Light" w:cs="Calibri Light"/>
          <w:b/>
          <w:bCs/>
          <w:color w:val="000000"/>
          <w:kern w:val="24"/>
          <w:sz w:val="24"/>
        </w:rPr>
        <w:t>A)</w:t>
      </w:r>
      <w:r w:rsidRPr="001A224E">
        <w:rPr>
          <w:rFonts w:ascii="Calibri Light" w:eastAsia="+mn-ea" w:hAnsi="Calibri Light" w:cs="Calibri Light"/>
          <w:bCs/>
          <w:color w:val="000000"/>
          <w:kern w:val="24"/>
          <w:sz w:val="24"/>
        </w:rPr>
        <w:t xml:space="preserve"> Microscopy images of T cell cultures were analyzed using the </w:t>
      </w:r>
      <w:proofErr w:type="spellStart"/>
      <w:r w:rsidRPr="001A224E">
        <w:rPr>
          <w:rFonts w:ascii="Calibri Light" w:eastAsia="+mn-ea" w:hAnsi="Calibri Light" w:cs="Calibri Light"/>
          <w:bCs/>
          <w:color w:val="000000"/>
          <w:kern w:val="24"/>
          <w:sz w:val="24"/>
        </w:rPr>
        <w:t>RNAscope</w:t>
      </w:r>
      <w:proofErr w:type="spellEnd"/>
      <w:r w:rsidRPr="001A224E">
        <w:rPr>
          <w:rFonts w:ascii="Calibri Light" w:eastAsia="+mn-ea" w:hAnsi="Calibri Light" w:cs="Calibri Light"/>
          <w:bCs/>
          <w:color w:val="000000"/>
          <w:kern w:val="24"/>
          <w:sz w:val="24"/>
        </w:rPr>
        <w:t xml:space="preserve"> assay. Only one out of four healthy donors is presented as an example. </w:t>
      </w:r>
      <w:r w:rsidRPr="001A224E">
        <w:rPr>
          <w:rFonts w:ascii="Calibri Light" w:eastAsia="+mn-ea" w:hAnsi="Calibri Light" w:cs="Calibri Light"/>
          <w:b/>
          <w:bCs/>
          <w:color w:val="000000"/>
          <w:kern w:val="24"/>
          <w:sz w:val="24"/>
        </w:rPr>
        <w:t>B)</w:t>
      </w:r>
      <w:r w:rsidRPr="001A224E">
        <w:rPr>
          <w:rFonts w:ascii="Calibri Light" w:eastAsia="+mn-ea" w:hAnsi="Calibri Light" w:cs="Calibri Light"/>
          <w:bCs/>
          <w:color w:val="000000"/>
          <w:kern w:val="24"/>
          <w:sz w:val="24"/>
        </w:rPr>
        <w:t xml:space="preserve"> FACS histograms of (total) FOXP3 protein levels in the four different T cell cultures analyzed for each healthy donor (HD1 </w:t>
      </w:r>
      <w:r w:rsidRPr="001A224E">
        <w:rPr>
          <w:rFonts w:ascii="Calibri Light" w:eastAsia="+mn-ea" w:hAnsi="Calibri Light" w:cs="Calibri Light"/>
          <w:color w:val="000000"/>
          <w:kern w:val="24"/>
          <w:sz w:val="24"/>
          <w:szCs w:val="24"/>
          <w:lang w:val="en-150"/>
        </w:rPr>
        <w:t>–</w:t>
      </w:r>
      <w:r w:rsidRPr="001A224E">
        <w:rPr>
          <w:rFonts w:ascii="Calibri Light" w:eastAsia="+mn-ea" w:hAnsi="Calibri Light" w:cs="Calibri Light"/>
          <w:color w:val="000000"/>
          <w:kern w:val="24"/>
          <w:sz w:val="24"/>
          <w:szCs w:val="24"/>
        </w:rPr>
        <w:t xml:space="preserve"> </w:t>
      </w:r>
      <w:r w:rsidRPr="001A224E">
        <w:rPr>
          <w:rFonts w:ascii="Calibri Light" w:eastAsia="+mn-ea" w:hAnsi="Calibri Light" w:cs="Calibri Light"/>
          <w:bCs/>
          <w:color w:val="000000"/>
          <w:kern w:val="24"/>
          <w:sz w:val="24"/>
        </w:rPr>
        <w:t xml:space="preserve">4). </w:t>
      </w:r>
      <w:r w:rsidRPr="001A224E">
        <w:rPr>
          <w:rFonts w:ascii="Calibri Light" w:eastAsia="+mn-ea" w:hAnsi="Calibri Light" w:cs="Calibri Light"/>
          <w:b/>
          <w:bCs/>
          <w:color w:val="000000"/>
          <w:kern w:val="24"/>
          <w:sz w:val="24"/>
        </w:rPr>
        <w:t>C)</w:t>
      </w:r>
      <w:r w:rsidRPr="001A224E">
        <w:rPr>
          <w:rFonts w:ascii="Calibri Light" w:eastAsia="+mn-ea" w:hAnsi="Calibri Light" w:cs="Calibri Light"/>
          <w:bCs/>
          <w:color w:val="000000"/>
          <w:kern w:val="24"/>
          <w:sz w:val="24"/>
        </w:rPr>
        <w:t xml:space="preserve"> Percentage of FOXP3</w:t>
      </w:r>
      <w:r w:rsidRPr="001A224E">
        <w:rPr>
          <w:rFonts w:ascii="Calibri Light" w:eastAsia="+mn-ea" w:hAnsi="Calibri Light" w:cs="Calibri Light"/>
          <w:bCs/>
          <w:color w:val="000000"/>
          <w:kern w:val="24"/>
          <w:sz w:val="24"/>
          <w:vertAlign w:val="superscript"/>
        </w:rPr>
        <w:t>pos</w:t>
      </w:r>
      <w:r w:rsidRPr="001A224E">
        <w:rPr>
          <w:rFonts w:ascii="Calibri Light" w:eastAsia="+mn-ea" w:hAnsi="Calibri Light" w:cs="Calibri Light"/>
          <w:bCs/>
          <w:color w:val="000000"/>
          <w:kern w:val="24"/>
          <w:sz w:val="24"/>
        </w:rPr>
        <w:t xml:space="preserve"> cells and </w:t>
      </w:r>
      <w:proofErr w:type="gramStart"/>
      <w:r w:rsidRPr="001A224E">
        <w:rPr>
          <w:rFonts w:ascii="Calibri Light" w:eastAsia="+mn-ea" w:hAnsi="Calibri Light" w:cs="Calibri Light"/>
          <w:bCs/>
          <w:color w:val="000000"/>
          <w:kern w:val="24"/>
          <w:sz w:val="24"/>
        </w:rPr>
        <w:t>MFI(</w:t>
      </w:r>
      <w:proofErr w:type="gramEnd"/>
      <w:r w:rsidRPr="001A224E">
        <w:rPr>
          <w:rFonts w:ascii="Calibri Light" w:eastAsia="+mn-ea" w:hAnsi="Calibri Light" w:cs="Calibri Light"/>
          <w:bCs/>
          <w:color w:val="000000"/>
          <w:kern w:val="24"/>
          <w:sz w:val="24"/>
        </w:rPr>
        <w:t xml:space="preserve">FOXP3) in the T cell cultures used for the </w:t>
      </w:r>
      <w:proofErr w:type="spellStart"/>
      <w:r w:rsidRPr="001A224E">
        <w:rPr>
          <w:rFonts w:ascii="Calibri Light" w:eastAsia="+mn-ea" w:hAnsi="Calibri Light" w:cs="Calibri Light"/>
          <w:bCs/>
          <w:color w:val="000000"/>
          <w:kern w:val="24"/>
          <w:sz w:val="24"/>
        </w:rPr>
        <w:t>RNAscope</w:t>
      </w:r>
      <w:proofErr w:type="spellEnd"/>
      <w:r w:rsidRPr="001A224E">
        <w:rPr>
          <w:rFonts w:ascii="Calibri Light" w:eastAsia="+mn-ea" w:hAnsi="Calibri Light" w:cs="Calibri Light"/>
          <w:bCs/>
          <w:color w:val="000000"/>
          <w:kern w:val="24"/>
          <w:sz w:val="24"/>
        </w:rPr>
        <w:t xml:space="preserve"> assay. The inclusion of FOXP3 RNA and protein side-by-side highlights that similar to what the PrimeFlow assay showed, a high UPA signal in the T</w:t>
      </w:r>
      <w:r w:rsidRPr="001A224E">
        <w:rPr>
          <w:rFonts w:ascii="Calibri Light" w:eastAsia="+mn-ea" w:hAnsi="Calibri Light" w:cs="Calibri Light"/>
          <w:bCs/>
          <w:color w:val="000000"/>
          <w:kern w:val="24"/>
          <w:sz w:val="24"/>
          <w:vertAlign w:val="subscript"/>
        </w:rPr>
        <w:t>REG</w:t>
      </w:r>
      <w:r w:rsidRPr="001A224E">
        <w:rPr>
          <w:rFonts w:ascii="Calibri Light" w:eastAsia="+mn-ea" w:hAnsi="Calibri Light" w:cs="Calibri Light"/>
          <w:bCs/>
          <w:color w:val="000000"/>
          <w:kern w:val="24"/>
          <w:sz w:val="24"/>
        </w:rPr>
        <w:t xml:space="preserve"> compartment (higher percentage of </w:t>
      </w:r>
      <w:proofErr w:type="spellStart"/>
      <w:r w:rsidRPr="001A224E">
        <w:rPr>
          <w:rFonts w:ascii="Calibri Light" w:eastAsia="+mn-ea" w:hAnsi="Calibri Light" w:cs="Calibri Light"/>
          <w:bCs/>
          <w:color w:val="000000"/>
          <w:kern w:val="24"/>
          <w:sz w:val="24"/>
        </w:rPr>
        <w:t>UPA</w:t>
      </w:r>
      <w:r w:rsidRPr="001A224E">
        <w:rPr>
          <w:rFonts w:ascii="Calibri Light" w:eastAsia="+mn-ea" w:hAnsi="Calibri Light" w:cs="Calibri Light"/>
          <w:bCs/>
          <w:color w:val="000000"/>
          <w:kern w:val="24"/>
          <w:sz w:val="24"/>
          <w:vertAlign w:val="superscript"/>
        </w:rPr>
        <w:t>pos</w:t>
      </w:r>
      <w:proofErr w:type="spellEnd"/>
      <w:r w:rsidRPr="001A224E">
        <w:rPr>
          <w:rFonts w:ascii="Calibri Light" w:eastAsia="+mn-ea" w:hAnsi="Calibri Light" w:cs="Calibri Light"/>
          <w:bCs/>
          <w:color w:val="000000"/>
          <w:kern w:val="24"/>
          <w:sz w:val="24"/>
        </w:rPr>
        <w:t xml:space="preserve"> cells) can be associated with a lower level of total FOXP3 staining at the single-cell level. </w:t>
      </w:r>
      <w:r w:rsidRPr="001A224E">
        <w:rPr>
          <w:rFonts w:ascii="Calibri Light" w:eastAsia="+mn-ea" w:hAnsi="Calibri Light" w:cs="Calibri Light"/>
          <w:bCs/>
          <w:kern w:val="24"/>
          <w:sz w:val="24"/>
        </w:rPr>
        <w:t>Two-way ANOVA with Tukey’s post-hoc test. ** p&lt;0.01, **** p&lt;0.001. Only statistically significant differences are shown</w:t>
      </w:r>
      <w:r w:rsidR="00C07C8A" w:rsidRPr="001A224E">
        <w:rPr>
          <w:rFonts w:ascii="Calibri Light" w:eastAsia="+mn-ea" w:hAnsi="Calibri Light" w:cs="Calibri Light"/>
          <w:color w:val="C00000"/>
          <w:kern w:val="24"/>
          <w:sz w:val="24"/>
          <w:szCs w:val="24"/>
        </w:rPr>
        <w:t>.</w:t>
      </w:r>
    </w:p>
    <w:p w:rsidR="003307F5" w:rsidRPr="001A224E" w:rsidRDefault="003307F5" w:rsidP="001A224E">
      <w:pPr>
        <w:spacing w:line="240" w:lineRule="auto"/>
        <w:jc w:val="both"/>
        <w:rPr>
          <w:rFonts w:ascii="Calibri Light" w:hAnsi="Calibri Light" w:cs="Calibri Light"/>
        </w:rPr>
      </w:pPr>
    </w:p>
    <w:p w:rsidR="00763ABF" w:rsidRPr="001A224E" w:rsidRDefault="00763ABF" w:rsidP="001A224E">
      <w:pPr>
        <w:spacing w:line="240" w:lineRule="auto"/>
        <w:rPr>
          <w:rFonts w:ascii="Calibri Light" w:hAnsi="Calibri Light" w:cs="Calibri Light"/>
        </w:rPr>
      </w:pPr>
      <w:r w:rsidRPr="001A224E">
        <w:rPr>
          <w:rFonts w:ascii="Calibri Light" w:hAnsi="Calibri Light" w:cs="Calibri Light"/>
        </w:rPr>
        <w:br w:type="page"/>
      </w:r>
    </w:p>
    <w:p w:rsidR="00763ABF" w:rsidRPr="001A224E" w:rsidRDefault="00763ABF" w:rsidP="001A224E">
      <w:pPr>
        <w:spacing w:line="240" w:lineRule="auto"/>
        <w:rPr>
          <w:rFonts w:ascii="Calibri Light" w:hAnsi="Calibri Light" w:cs="Calibri Light"/>
        </w:rPr>
      </w:pPr>
      <w:r w:rsidRPr="001A224E">
        <w:rPr>
          <w:rFonts w:ascii="Calibri Light" w:hAnsi="Calibri Light" w:cs="Calibri Light"/>
        </w:rPr>
        <w:t>S13 Fig</w:t>
      </w:r>
      <w:r w:rsidRPr="001A224E">
        <w:rPr>
          <w:rFonts w:ascii="Calibri Light" w:hAnsi="Calibri Light" w:cs="Calibri Light"/>
          <w:noProof/>
        </w:rPr>
        <w:drawing>
          <wp:inline distT="0" distB="0" distL="0" distR="0" wp14:anchorId="68CB6356" wp14:editId="5DAED25A">
            <wp:extent cx="5829300" cy="5057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22" t="-766" r="802" b="-894"/>
                    <a:stretch/>
                  </pic:blipFill>
                  <pic:spPr bwMode="auto">
                    <a:xfrm>
                      <a:off x="0" y="0"/>
                      <a:ext cx="5829300" cy="5057775"/>
                    </a:xfrm>
                    <a:prstGeom prst="rect">
                      <a:avLst/>
                    </a:prstGeom>
                    <a:noFill/>
                    <a:ln>
                      <a:noFill/>
                    </a:ln>
                    <a:extLst>
                      <a:ext uri="{53640926-AAD7-44D8-BBD7-CCE9431645EC}">
                        <a14:shadowObscured xmlns:a14="http://schemas.microsoft.com/office/drawing/2010/main"/>
                      </a:ext>
                    </a:extLst>
                  </pic:spPr>
                </pic:pic>
              </a:graphicData>
            </a:graphic>
          </wp:inline>
        </w:drawing>
      </w:r>
    </w:p>
    <w:p w:rsidR="00763ABF" w:rsidRPr="001A224E" w:rsidRDefault="00763ABF" w:rsidP="001A224E">
      <w:pPr>
        <w:spacing w:before="120" w:after="0" w:line="240" w:lineRule="auto"/>
        <w:jc w:val="both"/>
        <w:rPr>
          <w:rFonts w:ascii="Calibri Light" w:eastAsia="Times New Roman" w:hAnsi="Calibri Light" w:cs="Calibri Light"/>
          <w:sz w:val="24"/>
          <w:szCs w:val="24"/>
        </w:rPr>
      </w:pPr>
      <w:r w:rsidRPr="001A224E">
        <w:rPr>
          <w:rFonts w:ascii="Calibri Light" w:eastAsia="+mn-ea" w:hAnsi="Calibri Light" w:cs="Calibri Light"/>
          <w:b/>
          <w:bCs/>
          <w:color w:val="000000"/>
          <w:kern w:val="24"/>
          <w:sz w:val="24"/>
          <w:szCs w:val="24"/>
        </w:rPr>
        <w:t xml:space="preserve">S13 Fig. Criteria applied to select the reads used to determine the abundance of novel transcripts relative to canonical FOXP3 mRNA. A) </w:t>
      </w:r>
      <w:r w:rsidRPr="001A224E">
        <w:rPr>
          <w:rFonts w:ascii="Calibri Light" w:eastAsia="+mn-ea" w:hAnsi="Calibri Light" w:cs="Calibri Light"/>
          <w:color w:val="000000"/>
          <w:kern w:val="24"/>
          <w:sz w:val="24"/>
          <w:szCs w:val="24"/>
        </w:rPr>
        <w:t xml:space="preserve">Scheme summarizing the criteria used for filtering DRS reads before quantification. Straight lines with a </w:t>
      </w:r>
      <w:proofErr w:type="gramStart"/>
      <w:r w:rsidRPr="001A224E">
        <w:rPr>
          <w:rFonts w:ascii="Calibri Light" w:eastAsia="+mn-ea" w:hAnsi="Calibri Light" w:cs="Calibri Light"/>
          <w:color w:val="000000"/>
          <w:kern w:val="24"/>
          <w:sz w:val="24"/>
          <w:szCs w:val="24"/>
        </w:rPr>
        <w:t>poly(</w:t>
      </w:r>
      <w:proofErr w:type="gramEnd"/>
      <w:r w:rsidRPr="001A224E">
        <w:rPr>
          <w:rFonts w:ascii="Calibri Light" w:eastAsia="+mn-ea" w:hAnsi="Calibri Light" w:cs="Calibri Light"/>
          <w:color w:val="000000"/>
          <w:kern w:val="24"/>
          <w:sz w:val="24"/>
          <w:szCs w:val="24"/>
        </w:rPr>
        <w:t>A) tail and a 5`-Cap represent mature transcripts, unless otherwise mentioned in the figure. Transcripts are color-coded according to the promoter region from which they emanate (highlighted and color-coded according to S1 Fig). Dotted lines represent decay/degradation.</w:t>
      </w:r>
      <w:r w:rsidRPr="001A224E">
        <w:rPr>
          <w:rFonts w:ascii="Calibri Light" w:eastAsia="+mn-ea" w:hAnsi="Calibri Light" w:cs="Calibri Light"/>
          <w:color w:val="000000"/>
          <w:kern w:val="24"/>
          <w:sz w:val="24"/>
          <w:szCs w:val="24"/>
          <w:lang w:val="en-GB"/>
        </w:rPr>
        <w:t xml:space="preserve"> </w:t>
      </w:r>
      <w:r w:rsidRPr="001A224E">
        <w:rPr>
          <w:rFonts w:ascii="Calibri Light" w:eastAsia="+mn-ea" w:hAnsi="Calibri Light" w:cs="Calibri Light"/>
          <w:b/>
          <w:bCs/>
          <w:color w:val="000000"/>
          <w:kern w:val="24"/>
          <w:sz w:val="24"/>
          <w:szCs w:val="24"/>
          <w:lang w:val="en-GB"/>
        </w:rPr>
        <w:t>B)</w:t>
      </w:r>
      <w:r w:rsidRPr="001A224E">
        <w:rPr>
          <w:rFonts w:ascii="Calibri Light" w:eastAsia="+mn-ea" w:hAnsi="Calibri Light" w:cs="Calibri Light"/>
          <w:color w:val="000000"/>
          <w:kern w:val="24"/>
          <w:sz w:val="24"/>
          <w:szCs w:val="24"/>
          <w:lang w:val="en-GB"/>
        </w:rPr>
        <w:t xml:space="preserve"> Scheme explaining the limitation of the available DRS </w:t>
      </w:r>
      <w:proofErr w:type="gramStart"/>
      <w:r w:rsidRPr="001A224E">
        <w:rPr>
          <w:rFonts w:ascii="Calibri Light" w:eastAsia="+mn-ea" w:hAnsi="Calibri Light" w:cs="Calibri Light"/>
          <w:color w:val="000000"/>
          <w:kern w:val="24"/>
          <w:sz w:val="24"/>
          <w:szCs w:val="24"/>
          <w:lang w:val="en-GB"/>
        </w:rPr>
        <w:t>datasets</w:t>
      </w:r>
      <w:proofErr w:type="gramEnd"/>
      <w:r w:rsidRPr="001A224E">
        <w:rPr>
          <w:rFonts w:ascii="Calibri Light" w:eastAsia="+mn-ea" w:hAnsi="Calibri Light" w:cs="Calibri Light"/>
          <w:color w:val="000000"/>
          <w:kern w:val="24"/>
          <w:sz w:val="24"/>
          <w:szCs w:val="24"/>
          <w:lang w:val="en-GB"/>
        </w:rPr>
        <w:t xml:space="preserve"> because of </w:t>
      </w:r>
      <w:r w:rsidRPr="001A224E">
        <w:rPr>
          <w:rFonts w:ascii="Calibri Light" w:eastAsia="+mn-ea" w:hAnsi="Calibri Light" w:cs="Calibri Light"/>
          <w:color w:val="000000"/>
          <w:kern w:val="24"/>
          <w:sz w:val="24"/>
          <w:szCs w:val="24"/>
        </w:rPr>
        <w:t xml:space="preserve">the inherent limitation of the technology to retrieve the last 5 </w:t>
      </w:r>
      <w:r w:rsidRPr="001A224E">
        <w:rPr>
          <w:rFonts w:ascii="Calibri Light" w:eastAsia="+mn-ea" w:hAnsi="Calibri Light" w:cs="Calibri Light"/>
          <w:color w:val="000000"/>
          <w:kern w:val="24"/>
          <w:sz w:val="24"/>
          <w:szCs w:val="24"/>
          <w:lang w:val="en-150"/>
        </w:rPr>
        <w:t>–</w:t>
      </w:r>
      <w:r w:rsidRPr="001A224E">
        <w:rPr>
          <w:rFonts w:ascii="Calibri Light" w:eastAsia="+mn-ea" w:hAnsi="Calibri Light" w:cs="Calibri Light"/>
          <w:color w:val="000000"/>
          <w:kern w:val="24"/>
          <w:sz w:val="24"/>
          <w:szCs w:val="24"/>
        </w:rPr>
        <w:t xml:space="preserve"> 15 </w:t>
      </w:r>
      <w:proofErr w:type="spellStart"/>
      <w:r w:rsidRPr="001A224E">
        <w:rPr>
          <w:rFonts w:ascii="Calibri Light" w:eastAsia="+mn-ea" w:hAnsi="Calibri Light" w:cs="Calibri Light"/>
          <w:color w:val="000000"/>
          <w:kern w:val="24"/>
          <w:sz w:val="24"/>
          <w:szCs w:val="24"/>
        </w:rPr>
        <w:t>nt</w:t>
      </w:r>
      <w:proofErr w:type="spellEnd"/>
      <w:r w:rsidRPr="001A224E">
        <w:rPr>
          <w:rFonts w:ascii="Calibri Light" w:eastAsia="+mn-ea" w:hAnsi="Calibri Light" w:cs="Calibri Light"/>
          <w:color w:val="000000"/>
          <w:kern w:val="24"/>
          <w:sz w:val="24"/>
          <w:szCs w:val="24"/>
        </w:rPr>
        <w:t xml:space="preserve"> of the 5`-end. Even the capture of capped (“intact”) transcripts cannot render a proper profiling of the TSS. </w:t>
      </w:r>
      <w:r w:rsidRPr="001A224E">
        <w:rPr>
          <w:rFonts w:ascii="Calibri Light" w:eastAsia="+mn-ea" w:hAnsi="Calibri Light" w:cs="Calibri Light"/>
          <w:b/>
          <w:bCs/>
          <w:color w:val="000000"/>
          <w:kern w:val="24"/>
          <w:sz w:val="24"/>
          <w:szCs w:val="24"/>
        </w:rPr>
        <w:t>C)</w:t>
      </w:r>
      <w:r w:rsidRPr="001A224E">
        <w:rPr>
          <w:rFonts w:ascii="Calibri Light" w:eastAsia="+mn-ea" w:hAnsi="Calibri Light" w:cs="Calibri Light"/>
          <w:color w:val="000000"/>
          <w:kern w:val="24"/>
          <w:sz w:val="24"/>
          <w:szCs w:val="24"/>
        </w:rPr>
        <w:t xml:space="preserve"> Scheme explaining the strategy used to overcome the limitation explained in </w:t>
      </w:r>
      <w:r w:rsidRPr="001A224E">
        <w:rPr>
          <w:rFonts w:ascii="Calibri Light" w:eastAsia="+mn-ea" w:hAnsi="Calibri Light" w:cs="Calibri Light"/>
          <w:b/>
          <w:bCs/>
          <w:color w:val="000000"/>
          <w:kern w:val="24"/>
          <w:sz w:val="24"/>
          <w:szCs w:val="24"/>
        </w:rPr>
        <w:t>(B)</w:t>
      </w:r>
      <w:r w:rsidRPr="001A224E">
        <w:rPr>
          <w:rFonts w:ascii="Calibri Light" w:eastAsia="+mn-ea" w:hAnsi="Calibri Light" w:cs="Calibri Light"/>
          <w:color w:val="000000"/>
          <w:kern w:val="24"/>
          <w:sz w:val="24"/>
          <w:szCs w:val="24"/>
        </w:rPr>
        <w:t>. Using public CAGE data and a series of assumptions, regions of probable transcription initiation were defined in an attempt to assign reads to a particular promoter. The average value of the reported range of uncertainty was chosen due to what it was observed for the reads that could be assigned to the main TSS within the canonical promoter.</w:t>
      </w:r>
    </w:p>
    <w:p w:rsidR="00763ABF" w:rsidRPr="001A224E" w:rsidRDefault="00763ABF" w:rsidP="001A224E">
      <w:pPr>
        <w:spacing w:line="240" w:lineRule="auto"/>
        <w:rPr>
          <w:rFonts w:ascii="Calibri Light" w:hAnsi="Calibri Light" w:cs="Calibri Light"/>
        </w:rPr>
      </w:pPr>
    </w:p>
    <w:p w:rsidR="00C309C8" w:rsidRPr="001A224E" w:rsidRDefault="00C309C8" w:rsidP="001A224E">
      <w:pPr>
        <w:spacing w:line="240" w:lineRule="auto"/>
        <w:rPr>
          <w:rFonts w:ascii="Calibri Light" w:hAnsi="Calibri Light" w:cs="Calibri Light"/>
        </w:rPr>
      </w:pPr>
      <w:r w:rsidRPr="001A224E">
        <w:rPr>
          <w:rFonts w:ascii="Calibri Light" w:hAnsi="Calibri Light" w:cs="Calibri Light"/>
        </w:rPr>
        <w:br w:type="page"/>
      </w:r>
    </w:p>
    <w:p w:rsidR="00F323E7" w:rsidRPr="001A224E" w:rsidRDefault="00F323E7" w:rsidP="001A224E">
      <w:pPr>
        <w:pStyle w:val="Heading1"/>
        <w:numPr>
          <w:ilvl w:val="0"/>
          <w:numId w:val="0"/>
        </w:numPr>
        <w:ind w:left="567" w:hanging="567"/>
        <w:jc w:val="both"/>
        <w:rPr>
          <w:rFonts w:ascii="Calibri Light" w:hAnsi="Calibri Light" w:cs="Calibri Light"/>
          <w:sz w:val="36"/>
        </w:rPr>
      </w:pPr>
      <w:r w:rsidRPr="001A224E">
        <w:rPr>
          <w:rFonts w:ascii="Calibri Light" w:hAnsi="Calibri Light" w:cs="Calibri Light"/>
          <w:sz w:val="36"/>
        </w:rPr>
        <w:t>Supporting Tables</w:t>
      </w:r>
    </w:p>
    <w:p w:rsidR="00F323E7" w:rsidRPr="001A224E" w:rsidRDefault="00F323E7" w:rsidP="001A224E">
      <w:pPr>
        <w:spacing w:line="240" w:lineRule="auto"/>
        <w:jc w:val="both"/>
        <w:rPr>
          <w:rFonts w:ascii="Calibri Light" w:eastAsia="Times New Roman" w:hAnsi="Calibri Light" w:cs="Calibri Light"/>
          <w:i/>
          <w:lang w:val="en-GB"/>
        </w:rPr>
      </w:pPr>
      <w:r w:rsidRPr="001A224E">
        <w:rPr>
          <w:rFonts w:ascii="Calibri Light" w:eastAsia="Times New Roman" w:hAnsi="Calibri Light" w:cs="Calibri Light"/>
          <w:b/>
          <w:i/>
          <w:lang w:val="en-GB"/>
        </w:rPr>
        <w:t>S1 Table</w:t>
      </w:r>
      <w:r w:rsidRPr="001A224E">
        <w:rPr>
          <w:rFonts w:ascii="Calibri Light" w:eastAsia="Times New Roman" w:hAnsi="Calibri Light" w:cs="Calibri Light"/>
          <w:i/>
          <w:lang w:val="en-GB"/>
        </w:rPr>
        <w:t xml:space="preserve">. </w:t>
      </w:r>
      <w:proofErr w:type="gramStart"/>
      <w:r w:rsidRPr="001A224E">
        <w:rPr>
          <w:rFonts w:ascii="Calibri Light" w:eastAsia="Times New Roman" w:hAnsi="Calibri Light" w:cs="Calibri Light"/>
          <w:b/>
          <w:i/>
          <w:lang w:val="en-GB"/>
        </w:rPr>
        <w:t>Poly(</w:t>
      </w:r>
      <w:proofErr w:type="gramEnd"/>
      <w:r w:rsidRPr="001A224E">
        <w:rPr>
          <w:rFonts w:ascii="Calibri Light" w:eastAsia="Times New Roman" w:hAnsi="Calibri Light" w:cs="Calibri Light"/>
          <w:b/>
          <w:i/>
          <w:lang w:val="en-GB"/>
        </w:rPr>
        <w:t>A) tail length of canonical and longFOXP3 transcripts</w:t>
      </w:r>
      <w:r w:rsidRPr="001A224E">
        <w:rPr>
          <w:rFonts w:ascii="Calibri Light" w:eastAsia="Times New Roman" w:hAnsi="Calibri Light" w:cs="Calibri Light"/>
          <w:i/>
          <w:lang w:val="en-GB"/>
        </w:rPr>
        <w:t xml:space="preserve">. The table includes three different descriptive statistics to allow comparison of the </w:t>
      </w:r>
      <w:proofErr w:type="gramStart"/>
      <w:r w:rsidRPr="001A224E">
        <w:rPr>
          <w:rFonts w:ascii="Calibri Light" w:eastAsia="Times New Roman" w:hAnsi="Calibri Light" w:cs="Calibri Light"/>
          <w:i/>
          <w:lang w:val="en-GB"/>
        </w:rPr>
        <w:t>poly(</w:t>
      </w:r>
      <w:proofErr w:type="gramEnd"/>
      <w:r w:rsidRPr="001A224E">
        <w:rPr>
          <w:rFonts w:ascii="Calibri Light" w:eastAsia="Times New Roman" w:hAnsi="Calibri Light" w:cs="Calibri Light"/>
          <w:i/>
          <w:lang w:val="en-GB"/>
        </w:rPr>
        <w:t>A) tails of the canonical and longFOXP3 transcripts</w:t>
      </w:r>
      <w:r w:rsidR="00116545" w:rsidRPr="001A224E">
        <w:rPr>
          <w:rFonts w:ascii="Calibri Light" w:eastAsia="Times New Roman" w:hAnsi="Calibri Light" w:cs="Calibri Light"/>
          <w:i/>
          <w:lang w:val="en-GB"/>
        </w:rPr>
        <w:t xml:space="preserve"> pooled down from four biological replicates.</w:t>
      </w:r>
      <w:r w:rsidRPr="001A224E">
        <w:rPr>
          <w:rFonts w:ascii="Calibri Light" w:eastAsia="Times New Roman" w:hAnsi="Calibri Light" w:cs="Calibri Light"/>
          <w:i/>
          <w:lang w:val="en-GB"/>
        </w:rPr>
        <w:t xml:space="preserve"> In each case, longFOXP3 showed a higher value, but this difference was not statistically significant.</w:t>
      </w:r>
    </w:p>
    <w:tbl>
      <w:tblPr>
        <w:tblStyle w:val="TableGrid"/>
        <w:tblW w:w="9351" w:type="dxa"/>
        <w:tblLook w:val="04A0" w:firstRow="1" w:lastRow="0" w:firstColumn="1" w:lastColumn="0" w:noHBand="0" w:noVBand="1"/>
      </w:tblPr>
      <w:tblGrid>
        <w:gridCol w:w="3539"/>
        <w:gridCol w:w="1843"/>
        <w:gridCol w:w="1276"/>
        <w:gridCol w:w="1275"/>
        <w:gridCol w:w="1418"/>
      </w:tblGrid>
      <w:tr w:rsidR="00116545" w:rsidRPr="001A224E" w:rsidTr="006162F6">
        <w:trPr>
          <w:trHeight w:val="322"/>
        </w:trPr>
        <w:tc>
          <w:tcPr>
            <w:tcW w:w="3539" w:type="dxa"/>
            <w:shd w:val="clear" w:color="auto" w:fill="F2F2F2" w:themeFill="background1" w:themeFillShade="F2"/>
            <w:vAlign w:val="center"/>
          </w:tcPr>
          <w:p w:rsidR="00116545" w:rsidRPr="001A224E" w:rsidRDefault="00116545" w:rsidP="001A224E">
            <w:pPr>
              <w:jc w:val="both"/>
              <w:rPr>
                <w:rFonts w:ascii="Calibri Light" w:eastAsia="Times New Roman" w:hAnsi="Calibri Light" w:cs="Calibri Light"/>
                <w:b/>
                <w:bCs/>
              </w:rPr>
            </w:pPr>
          </w:p>
        </w:tc>
        <w:tc>
          <w:tcPr>
            <w:tcW w:w="1843" w:type="dxa"/>
          </w:tcPr>
          <w:p w:rsidR="00116545" w:rsidRPr="001A224E" w:rsidRDefault="00116545" w:rsidP="001A224E">
            <w:pPr>
              <w:jc w:val="center"/>
              <w:rPr>
                <w:rFonts w:ascii="Calibri Light" w:eastAsia="Times New Roman" w:hAnsi="Calibri Light" w:cs="Calibri Light"/>
                <w:b/>
                <w:bCs/>
              </w:rPr>
            </w:pPr>
            <w:r w:rsidRPr="001A224E">
              <w:rPr>
                <w:rFonts w:ascii="Calibri Light" w:eastAsia="Times New Roman" w:hAnsi="Calibri Light" w:cs="Calibri Light"/>
                <w:b/>
                <w:bCs/>
              </w:rPr>
              <w:t>Number of reads</w:t>
            </w:r>
          </w:p>
        </w:tc>
        <w:tc>
          <w:tcPr>
            <w:tcW w:w="3969" w:type="dxa"/>
            <w:gridSpan w:val="3"/>
            <w:vAlign w:val="center"/>
          </w:tcPr>
          <w:p w:rsidR="00116545" w:rsidRPr="001A224E" w:rsidRDefault="00116545" w:rsidP="001A224E">
            <w:pPr>
              <w:jc w:val="center"/>
              <w:rPr>
                <w:rFonts w:ascii="Calibri Light" w:eastAsia="Times New Roman" w:hAnsi="Calibri Light" w:cs="Calibri Light"/>
                <w:b/>
                <w:bCs/>
              </w:rPr>
            </w:pPr>
            <w:r w:rsidRPr="001A224E">
              <w:rPr>
                <w:rFonts w:ascii="Calibri Light" w:eastAsia="Times New Roman" w:hAnsi="Calibri Light" w:cs="Calibri Light"/>
                <w:b/>
                <w:bCs/>
              </w:rPr>
              <w:t>Poly(A) length (</w:t>
            </w:r>
            <w:proofErr w:type="spellStart"/>
            <w:r w:rsidRPr="001A224E">
              <w:rPr>
                <w:rFonts w:ascii="Calibri Light" w:eastAsia="Times New Roman" w:hAnsi="Calibri Light" w:cs="Calibri Light"/>
                <w:b/>
                <w:bCs/>
              </w:rPr>
              <w:t>nt</w:t>
            </w:r>
            <w:proofErr w:type="spellEnd"/>
            <w:r w:rsidRPr="001A224E">
              <w:rPr>
                <w:rFonts w:ascii="Calibri Light" w:eastAsia="Times New Roman" w:hAnsi="Calibri Light" w:cs="Calibri Light"/>
                <w:b/>
                <w:bCs/>
              </w:rPr>
              <w:t>)</w:t>
            </w:r>
          </w:p>
        </w:tc>
      </w:tr>
      <w:tr w:rsidR="00116545" w:rsidRPr="001A224E" w:rsidTr="006162F6">
        <w:trPr>
          <w:trHeight w:val="322"/>
        </w:trPr>
        <w:tc>
          <w:tcPr>
            <w:tcW w:w="3539" w:type="dxa"/>
            <w:vAlign w:val="center"/>
            <w:hideMark/>
          </w:tcPr>
          <w:p w:rsidR="00116545" w:rsidRPr="001A224E" w:rsidRDefault="00116545" w:rsidP="001A224E">
            <w:pPr>
              <w:jc w:val="both"/>
              <w:rPr>
                <w:rFonts w:ascii="Calibri Light" w:eastAsia="Times New Roman" w:hAnsi="Calibri Light" w:cs="Calibri Light"/>
                <w:b/>
                <w:bCs/>
              </w:rPr>
            </w:pPr>
            <w:r w:rsidRPr="001A224E">
              <w:rPr>
                <w:rFonts w:ascii="Calibri Light" w:eastAsia="Times New Roman" w:hAnsi="Calibri Light" w:cs="Calibri Light"/>
                <w:b/>
                <w:bCs/>
              </w:rPr>
              <w:t>FOXP3 transcript isoform</w:t>
            </w:r>
          </w:p>
        </w:tc>
        <w:tc>
          <w:tcPr>
            <w:tcW w:w="1843" w:type="dxa"/>
            <w:shd w:val="clear" w:color="auto" w:fill="F2F2F2" w:themeFill="background1" w:themeFillShade="F2"/>
          </w:tcPr>
          <w:p w:rsidR="00116545" w:rsidRPr="001A224E" w:rsidRDefault="00116545" w:rsidP="001A224E">
            <w:pPr>
              <w:jc w:val="center"/>
              <w:rPr>
                <w:rFonts w:ascii="Calibri Light" w:eastAsia="Times New Roman" w:hAnsi="Calibri Light" w:cs="Calibri Light"/>
                <w:bCs/>
              </w:rPr>
            </w:pPr>
          </w:p>
        </w:tc>
        <w:tc>
          <w:tcPr>
            <w:tcW w:w="1276" w:type="dxa"/>
            <w:vAlign w:val="center"/>
            <w:hideMark/>
          </w:tcPr>
          <w:p w:rsidR="00116545" w:rsidRPr="001A224E" w:rsidRDefault="00116545" w:rsidP="001A224E">
            <w:pPr>
              <w:jc w:val="center"/>
              <w:rPr>
                <w:rFonts w:ascii="Calibri Light" w:eastAsia="Times New Roman" w:hAnsi="Calibri Light" w:cs="Calibri Light"/>
                <w:bCs/>
              </w:rPr>
            </w:pPr>
            <w:r w:rsidRPr="001A224E">
              <w:rPr>
                <w:rFonts w:ascii="Calibri Light" w:eastAsia="Times New Roman" w:hAnsi="Calibri Light" w:cs="Calibri Light"/>
                <w:bCs/>
              </w:rPr>
              <w:t xml:space="preserve">Mean </w:t>
            </w:r>
          </w:p>
        </w:tc>
        <w:tc>
          <w:tcPr>
            <w:tcW w:w="1275" w:type="dxa"/>
            <w:vAlign w:val="center"/>
            <w:hideMark/>
          </w:tcPr>
          <w:p w:rsidR="00116545" w:rsidRPr="001A224E" w:rsidRDefault="00116545" w:rsidP="001A224E">
            <w:pPr>
              <w:jc w:val="center"/>
              <w:rPr>
                <w:rFonts w:ascii="Calibri Light" w:eastAsia="Times New Roman" w:hAnsi="Calibri Light" w:cs="Calibri Light"/>
                <w:bCs/>
              </w:rPr>
            </w:pPr>
            <w:r w:rsidRPr="001A224E">
              <w:rPr>
                <w:rFonts w:ascii="Calibri Light" w:eastAsia="Times New Roman" w:hAnsi="Calibri Light" w:cs="Calibri Light"/>
                <w:bCs/>
              </w:rPr>
              <w:t xml:space="preserve">Modal </w:t>
            </w:r>
          </w:p>
        </w:tc>
        <w:tc>
          <w:tcPr>
            <w:tcW w:w="1418" w:type="dxa"/>
            <w:vAlign w:val="center"/>
            <w:hideMark/>
          </w:tcPr>
          <w:p w:rsidR="00116545" w:rsidRPr="001A224E" w:rsidRDefault="00116545" w:rsidP="001A224E">
            <w:pPr>
              <w:jc w:val="center"/>
              <w:rPr>
                <w:rFonts w:ascii="Calibri Light" w:eastAsia="Times New Roman" w:hAnsi="Calibri Light" w:cs="Calibri Light"/>
                <w:bCs/>
              </w:rPr>
            </w:pPr>
            <w:r w:rsidRPr="001A224E">
              <w:rPr>
                <w:rFonts w:ascii="Calibri Light" w:eastAsia="Times New Roman" w:hAnsi="Calibri Light" w:cs="Calibri Light"/>
                <w:bCs/>
              </w:rPr>
              <w:t>Median</w:t>
            </w:r>
          </w:p>
        </w:tc>
      </w:tr>
      <w:tr w:rsidR="00116545" w:rsidRPr="001A224E" w:rsidTr="006162F6">
        <w:trPr>
          <w:trHeight w:val="127"/>
        </w:trPr>
        <w:tc>
          <w:tcPr>
            <w:tcW w:w="3539" w:type="dxa"/>
            <w:shd w:val="clear" w:color="auto" w:fill="EBF4FB"/>
            <w:vAlign w:val="center"/>
            <w:hideMark/>
          </w:tcPr>
          <w:p w:rsidR="00116545" w:rsidRPr="001A224E" w:rsidRDefault="00116545" w:rsidP="001A224E">
            <w:pPr>
              <w:jc w:val="both"/>
              <w:rPr>
                <w:rFonts w:ascii="Calibri Light" w:eastAsia="Times New Roman" w:hAnsi="Calibri Light" w:cs="Calibri Light"/>
                <w:bCs/>
              </w:rPr>
            </w:pPr>
            <w:r w:rsidRPr="001A224E">
              <w:rPr>
                <w:rFonts w:ascii="Calibri Light" w:eastAsia="Times New Roman" w:hAnsi="Calibri Light" w:cs="Calibri Light"/>
                <w:bCs/>
              </w:rPr>
              <w:t>canonical FOXP3</w:t>
            </w:r>
          </w:p>
        </w:tc>
        <w:tc>
          <w:tcPr>
            <w:tcW w:w="1843" w:type="dxa"/>
            <w:shd w:val="clear" w:color="auto" w:fill="EBF4FB"/>
          </w:tcPr>
          <w:p w:rsidR="00116545" w:rsidRPr="001A224E" w:rsidRDefault="00116545" w:rsidP="001A224E">
            <w:pPr>
              <w:jc w:val="both"/>
              <w:rPr>
                <w:rFonts w:ascii="Calibri Light" w:eastAsia="Times New Roman" w:hAnsi="Calibri Light" w:cs="Calibri Light"/>
              </w:rPr>
            </w:pPr>
            <w:r w:rsidRPr="001A224E">
              <w:rPr>
                <w:rFonts w:ascii="Calibri Light" w:eastAsia="Times New Roman" w:hAnsi="Calibri Light" w:cs="Calibri Light"/>
              </w:rPr>
              <w:t>360</w:t>
            </w:r>
          </w:p>
        </w:tc>
        <w:tc>
          <w:tcPr>
            <w:tcW w:w="1276" w:type="dxa"/>
            <w:shd w:val="clear" w:color="auto" w:fill="EBF4FB"/>
            <w:vAlign w:val="center"/>
            <w:hideMark/>
          </w:tcPr>
          <w:p w:rsidR="00116545" w:rsidRPr="001A224E" w:rsidRDefault="00116545" w:rsidP="001A224E">
            <w:pPr>
              <w:jc w:val="both"/>
              <w:rPr>
                <w:rFonts w:ascii="Calibri Light" w:eastAsia="Times New Roman" w:hAnsi="Calibri Light" w:cs="Calibri Light"/>
              </w:rPr>
            </w:pPr>
            <w:r w:rsidRPr="001A224E">
              <w:rPr>
                <w:rFonts w:ascii="Calibri Light" w:eastAsia="Times New Roman" w:hAnsi="Calibri Light" w:cs="Calibri Light"/>
              </w:rPr>
              <w:t>103</w:t>
            </w:r>
          </w:p>
        </w:tc>
        <w:tc>
          <w:tcPr>
            <w:tcW w:w="1275" w:type="dxa"/>
            <w:shd w:val="clear" w:color="auto" w:fill="EBF4FB"/>
            <w:vAlign w:val="center"/>
            <w:hideMark/>
          </w:tcPr>
          <w:p w:rsidR="00116545" w:rsidRPr="001A224E" w:rsidRDefault="00116545" w:rsidP="001A224E">
            <w:pPr>
              <w:jc w:val="both"/>
              <w:rPr>
                <w:rFonts w:ascii="Calibri Light" w:eastAsia="Times New Roman" w:hAnsi="Calibri Light" w:cs="Calibri Light"/>
              </w:rPr>
            </w:pPr>
            <w:r w:rsidRPr="001A224E">
              <w:rPr>
                <w:rFonts w:ascii="Calibri Light" w:eastAsia="Times New Roman" w:hAnsi="Calibri Light" w:cs="Calibri Light"/>
              </w:rPr>
              <w:t>71</w:t>
            </w:r>
          </w:p>
        </w:tc>
        <w:tc>
          <w:tcPr>
            <w:tcW w:w="1418" w:type="dxa"/>
            <w:shd w:val="clear" w:color="auto" w:fill="EBF4FB"/>
            <w:vAlign w:val="center"/>
            <w:hideMark/>
          </w:tcPr>
          <w:p w:rsidR="00116545" w:rsidRPr="001A224E" w:rsidRDefault="00116545" w:rsidP="001A224E">
            <w:pPr>
              <w:jc w:val="both"/>
              <w:rPr>
                <w:rFonts w:ascii="Calibri Light" w:eastAsia="Times New Roman" w:hAnsi="Calibri Light" w:cs="Calibri Light"/>
              </w:rPr>
            </w:pPr>
            <w:r w:rsidRPr="001A224E">
              <w:rPr>
                <w:rFonts w:ascii="Calibri Light" w:eastAsia="Times New Roman" w:hAnsi="Calibri Light" w:cs="Calibri Light"/>
              </w:rPr>
              <w:t>93</w:t>
            </w:r>
          </w:p>
        </w:tc>
      </w:tr>
      <w:tr w:rsidR="00116545" w:rsidRPr="001A224E" w:rsidTr="006162F6">
        <w:trPr>
          <w:trHeight w:val="70"/>
        </w:trPr>
        <w:tc>
          <w:tcPr>
            <w:tcW w:w="3539" w:type="dxa"/>
            <w:shd w:val="clear" w:color="auto" w:fill="F7E9E9"/>
            <w:vAlign w:val="center"/>
            <w:hideMark/>
          </w:tcPr>
          <w:p w:rsidR="00116545" w:rsidRPr="001A224E" w:rsidRDefault="00116545" w:rsidP="001A224E">
            <w:pPr>
              <w:jc w:val="both"/>
              <w:rPr>
                <w:rFonts w:ascii="Calibri Light" w:eastAsia="Times New Roman" w:hAnsi="Calibri Light" w:cs="Calibri Light"/>
                <w:bCs/>
              </w:rPr>
            </w:pPr>
            <w:r w:rsidRPr="001A224E">
              <w:rPr>
                <w:rFonts w:ascii="Calibri Light" w:eastAsia="Times New Roman" w:hAnsi="Calibri Light" w:cs="Calibri Light"/>
                <w:bCs/>
              </w:rPr>
              <w:t>longFOXP3</w:t>
            </w:r>
          </w:p>
        </w:tc>
        <w:tc>
          <w:tcPr>
            <w:tcW w:w="1843" w:type="dxa"/>
            <w:shd w:val="clear" w:color="auto" w:fill="F7E9E9"/>
          </w:tcPr>
          <w:p w:rsidR="00116545" w:rsidRPr="001A224E" w:rsidRDefault="00116545" w:rsidP="001A224E">
            <w:pPr>
              <w:jc w:val="both"/>
              <w:rPr>
                <w:rFonts w:ascii="Calibri Light" w:eastAsia="Times New Roman" w:hAnsi="Calibri Light" w:cs="Calibri Light"/>
              </w:rPr>
            </w:pPr>
            <w:r w:rsidRPr="001A224E">
              <w:rPr>
                <w:rFonts w:ascii="Calibri Light" w:eastAsia="Times New Roman" w:hAnsi="Calibri Light" w:cs="Calibri Light"/>
              </w:rPr>
              <w:t>60</w:t>
            </w:r>
          </w:p>
        </w:tc>
        <w:tc>
          <w:tcPr>
            <w:tcW w:w="1276" w:type="dxa"/>
            <w:shd w:val="clear" w:color="auto" w:fill="F7E9E9"/>
            <w:vAlign w:val="center"/>
            <w:hideMark/>
          </w:tcPr>
          <w:p w:rsidR="00116545" w:rsidRPr="001A224E" w:rsidRDefault="00116545" w:rsidP="001A224E">
            <w:pPr>
              <w:jc w:val="both"/>
              <w:rPr>
                <w:rFonts w:ascii="Calibri Light" w:eastAsia="Times New Roman" w:hAnsi="Calibri Light" w:cs="Calibri Light"/>
              </w:rPr>
            </w:pPr>
            <w:r w:rsidRPr="001A224E">
              <w:rPr>
                <w:rFonts w:ascii="Calibri Light" w:eastAsia="Times New Roman" w:hAnsi="Calibri Light" w:cs="Calibri Light"/>
              </w:rPr>
              <w:t>118</w:t>
            </w:r>
          </w:p>
        </w:tc>
        <w:tc>
          <w:tcPr>
            <w:tcW w:w="1275" w:type="dxa"/>
            <w:shd w:val="clear" w:color="auto" w:fill="F7E9E9"/>
            <w:vAlign w:val="center"/>
            <w:hideMark/>
          </w:tcPr>
          <w:p w:rsidR="00116545" w:rsidRPr="001A224E" w:rsidRDefault="00116545" w:rsidP="001A224E">
            <w:pPr>
              <w:jc w:val="both"/>
              <w:rPr>
                <w:rFonts w:ascii="Calibri Light" w:eastAsia="Times New Roman" w:hAnsi="Calibri Light" w:cs="Calibri Light"/>
              </w:rPr>
            </w:pPr>
            <w:r w:rsidRPr="001A224E">
              <w:rPr>
                <w:rFonts w:ascii="Calibri Light" w:eastAsia="Times New Roman" w:hAnsi="Calibri Light" w:cs="Calibri Light"/>
              </w:rPr>
              <w:t>124</w:t>
            </w:r>
          </w:p>
        </w:tc>
        <w:tc>
          <w:tcPr>
            <w:tcW w:w="1418" w:type="dxa"/>
            <w:shd w:val="clear" w:color="auto" w:fill="F7E9E9"/>
            <w:vAlign w:val="center"/>
            <w:hideMark/>
          </w:tcPr>
          <w:p w:rsidR="00116545" w:rsidRPr="001A224E" w:rsidRDefault="00116545" w:rsidP="001A224E">
            <w:pPr>
              <w:jc w:val="both"/>
              <w:rPr>
                <w:rFonts w:ascii="Calibri Light" w:eastAsia="Times New Roman" w:hAnsi="Calibri Light" w:cs="Calibri Light"/>
              </w:rPr>
            </w:pPr>
            <w:r w:rsidRPr="001A224E">
              <w:rPr>
                <w:rFonts w:ascii="Calibri Light" w:eastAsia="Times New Roman" w:hAnsi="Calibri Light" w:cs="Calibri Light"/>
              </w:rPr>
              <w:t>120</w:t>
            </w:r>
          </w:p>
        </w:tc>
      </w:tr>
      <w:tr w:rsidR="00116545" w:rsidRPr="001A224E" w:rsidTr="006162F6">
        <w:trPr>
          <w:trHeight w:val="70"/>
        </w:trPr>
        <w:tc>
          <w:tcPr>
            <w:tcW w:w="3539" w:type="dxa"/>
            <w:vAlign w:val="center"/>
            <w:hideMark/>
          </w:tcPr>
          <w:p w:rsidR="00116545" w:rsidRPr="001A224E" w:rsidRDefault="00116545" w:rsidP="001A224E">
            <w:pPr>
              <w:jc w:val="both"/>
              <w:rPr>
                <w:rFonts w:ascii="Calibri Light" w:eastAsia="Times New Roman" w:hAnsi="Calibri Light" w:cs="Calibri Light"/>
                <w:bCs/>
              </w:rPr>
            </w:pPr>
            <w:r w:rsidRPr="001A224E">
              <w:rPr>
                <w:rFonts w:ascii="Calibri Light" w:eastAsia="Times New Roman" w:hAnsi="Calibri Light" w:cs="Calibri Light"/>
                <w:bCs/>
              </w:rPr>
              <w:t>Increase over canonical transcript (%)</w:t>
            </w:r>
          </w:p>
        </w:tc>
        <w:tc>
          <w:tcPr>
            <w:tcW w:w="1843" w:type="dxa"/>
            <w:shd w:val="clear" w:color="auto" w:fill="F2F2F2" w:themeFill="background1" w:themeFillShade="F2"/>
          </w:tcPr>
          <w:p w:rsidR="00116545" w:rsidRPr="001A224E" w:rsidRDefault="00116545" w:rsidP="001A224E">
            <w:pPr>
              <w:jc w:val="both"/>
              <w:rPr>
                <w:rFonts w:ascii="Calibri Light" w:eastAsia="Times New Roman" w:hAnsi="Calibri Light" w:cs="Calibri Light"/>
              </w:rPr>
            </w:pPr>
          </w:p>
        </w:tc>
        <w:tc>
          <w:tcPr>
            <w:tcW w:w="1276" w:type="dxa"/>
            <w:vAlign w:val="center"/>
            <w:hideMark/>
          </w:tcPr>
          <w:p w:rsidR="00116545" w:rsidRPr="001A224E" w:rsidRDefault="00116545" w:rsidP="001A224E">
            <w:pPr>
              <w:jc w:val="both"/>
              <w:rPr>
                <w:rFonts w:ascii="Calibri Light" w:eastAsia="Times New Roman" w:hAnsi="Calibri Light" w:cs="Calibri Light"/>
              </w:rPr>
            </w:pPr>
            <w:r w:rsidRPr="001A224E">
              <w:rPr>
                <w:rFonts w:ascii="Calibri Light" w:eastAsia="Times New Roman" w:hAnsi="Calibri Light" w:cs="Calibri Light"/>
              </w:rPr>
              <w:t>14</w:t>
            </w:r>
          </w:p>
        </w:tc>
        <w:tc>
          <w:tcPr>
            <w:tcW w:w="1275" w:type="dxa"/>
            <w:vAlign w:val="center"/>
            <w:hideMark/>
          </w:tcPr>
          <w:p w:rsidR="00116545" w:rsidRPr="001A224E" w:rsidRDefault="00116545" w:rsidP="001A224E">
            <w:pPr>
              <w:jc w:val="both"/>
              <w:rPr>
                <w:rFonts w:ascii="Calibri Light" w:eastAsia="Times New Roman" w:hAnsi="Calibri Light" w:cs="Calibri Light"/>
              </w:rPr>
            </w:pPr>
            <w:r w:rsidRPr="001A224E">
              <w:rPr>
                <w:rFonts w:ascii="Calibri Light" w:eastAsia="Times New Roman" w:hAnsi="Calibri Light" w:cs="Calibri Light"/>
              </w:rPr>
              <w:t>75</w:t>
            </w:r>
          </w:p>
        </w:tc>
        <w:tc>
          <w:tcPr>
            <w:tcW w:w="1418" w:type="dxa"/>
            <w:vAlign w:val="center"/>
            <w:hideMark/>
          </w:tcPr>
          <w:p w:rsidR="00116545" w:rsidRPr="001A224E" w:rsidRDefault="00116545" w:rsidP="001A224E">
            <w:pPr>
              <w:jc w:val="both"/>
              <w:rPr>
                <w:rFonts w:ascii="Calibri Light" w:eastAsia="Times New Roman" w:hAnsi="Calibri Light" w:cs="Calibri Light"/>
              </w:rPr>
            </w:pPr>
            <w:r w:rsidRPr="001A224E">
              <w:rPr>
                <w:rFonts w:ascii="Calibri Light" w:eastAsia="Times New Roman" w:hAnsi="Calibri Light" w:cs="Calibri Light"/>
              </w:rPr>
              <w:t>29</w:t>
            </w:r>
          </w:p>
        </w:tc>
      </w:tr>
    </w:tbl>
    <w:p w:rsidR="00F323E7" w:rsidRPr="001A224E" w:rsidRDefault="00F323E7" w:rsidP="001A224E">
      <w:pPr>
        <w:pStyle w:val="NormalWeb"/>
        <w:spacing w:before="0" w:beforeAutospacing="0" w:after="0" w:afterAutospacing="0"/>
        <w:jc w:val="both"/>
        <w:rPr>
          <w:rFonts w:ascii="Calibri Light" w:eastAsia="+mn-ea" w:hAnsi="Calibri Light" w:cs="Calibri Light"/>
          <w:bCs/>
          <w:color w:val="000000"/>
          <w:kern w:val="24"/>
          <w:lang w:val="en-GB"/>
        </w:rPr>
      </w:pPr>
    </w:p>
    <w:p w:rsidR="00E36120" w:rsidRPr="001A224E" w:rsidRDefault="00F323E7" w:rsidP="001A224E">
      <w:pPr>
        <w:pStyle w:val="NormalWeb"/>
        <w:spacing w:before="0" w:beforeAutospacing="0" w:after="240" w:afterAutospacing="0"/>
        <w:jc w:val="both"/>
        <w:rPr>
          <w:rFonts w:ascii="Calibri Light" w:eastAsia="+mn-ea" w:hAnsi="Calibri Light" w:cs="Calibri Light"/>
          <w:bCs/>
          <w:color w:val="000000"/>
          <w:kern w:val="24"/>
          <w:lang w:val="en-GB"/>
        </w:rPr>
      </w:pPr>
      <w:r w:rsidRPr="001A224E">
        <w:rPr>
          <w:rFonts w:ascii="Calibri Light" w:eastAsia="+mn-ea" w:hAnsi="Calibri Light" w:cs="Calibri Light"/>
          <w:b/>
          <w:bCs/>
          <w:i/>
          <w:color w:val="000000"/>
          <w:kern w:val="24"/>
          <w:lang w:val="en-GB"/>
        </w:rPr>
        <w:t>S2 Table.</w:t>
      </w:r>
      <w:r w:rsidR="00E36120" w:rsidRPr="001A224E">
        <w:rPr>
          <w:rFonts w:ascii="Calibri Light" w:eastAsia="+mn-ea" w:hAnsi="Calibri Light" w:cs="Calibri Light"/>
          <w:b/>
          <w:bCs/>
          <w:i/>
          <w:color w:val="000000"/>
          <w:kern w:val="24"/>
          <w:lang w:val="en-GB"/>
        </w:rPr>
        <w:t xml:space="preserve"> </w:t>
      </w:r>
      <w:r w:rsidR="00A97B02" w:rsidRPr="001A224E">
        <w:rPr>
          <w:rFonts w:ascii="Calibri Light" w:eastAsia="+mn-ea" w:hAnsi="Calibri Light" w:cs="Calibri Light"/>
          <w:b/>
          <w:bCs/>
          <w:i/>
          <w:color w:val="000000"/>
          <w:kern w:val="24"/>
          <w:lang w:val="en-GB"/>
        </w:rPr>
        <w:t>Contingency table of cells with and without total FOXP3 mRNA speckles</w:t>
      </w:r>
      <w:r w:rsidR="00E36120" w:rsidRPr="001A224E">
        <w:rPr>
          <w:rFonts w:ascii="Calibri Light" w:eastAsia="+mn-ea" w:hAnsi="Calibri Light" w:cs="Calibri Light"/>
          <w:b/>
          <w:bCs/>
          <w:i/>
          <w:color w:val="000000"/>
          <w:kern w:val="24"/>
          <w:lang w:val="en-GB"/>
        </w:rPr>
        <w:t>.</w:t>
      </w:r>
      <w:r w:rsidR="00E36120" w:rsidRPr="001A224E">
        <w:rPr>
          <w:rFonts w:ascii="Calibri Light" w:eastAsia="+mn-ea" w:hAnsi="Calibri Light" w:cs="Calibri Light"/>
          <w:bCs/>
          <w:color w:val="000000"/>
          <w:kern w:val="24"/>
          <w:lang w:val="en-GB"/>
        </w:rPr>
        <w:t xml:space="preserve"> Total number of cells analy</w:t>
      </w:r>
      <w:r w:rsidR="00A97B02" w:rsidRPr="001A224E">
        <w:rPr>
          <w:rFonts w:ascii="Calibri Light" w:eastAsia="+mn-ea" w:hAnsi="Calibri Light" w:cs="Calibri Light"/>
          <w:bCs/>
          <w:color w:val="000000"/>
          <w:kern w:val="24"/>
          <w:lang w:val="en-GB"/>
        </w:rPr>
        <w:t>s</w:t>
      </w:r>
      <w:r w:rsidR="00E36120" w:rsidRPr="001A224E">
        <w:rPr>
          <w:rFonts w:ascii="Calibri Light" w:eastAsia="+mn-ea" w:hAnsi="Calibri Light" w:cs="Calibri Light"/>
          <w:bCs/>
          <w:color w:val="000000"/>
          <w:kern w:val="24"/>
          <w:lang w:val="en-GB"/>
        </w:rPr>
        <w:t xml:space="preserve">ed </w:t>
      </w:r>
      <w:r w:rsidR="006162F6" w:rsidRPr="001A224E">
        <w:rPr>
          <w:rFonts w:ascii="Calibri Light" w:eastAsia="+mn-ea" w:hAnsi="Calibri Light" w:cs="Calibri Light"/>
          <w:bCs/>
          <w:color w:val="000000"/>
          <w:kern w:val="24"/>
          <w:lang w:val="en-GB"/>
        </w:rPr>
        <w:t>for</w:t>
      </w:r>
      <w:r w:rsidR="00E36120" w:rsidRPr="001A224E">
        <w:rPr>
          <w:rFonts w:ascii="Calibri Light" w:eastAsia="+mn-ea" w:hAnsi="Calibri Light" w:cs="Calibri Light"/>
          <w:bCs/>
          <w:color w:val="000000"/>
          <w:kern w:val="24"/>
          <w:lang w:val="en-GB"/>
        </w:rPr>
        <w:t xml:space="preserve"> each T cell type (condition) and number of cells that harboured totalFOXP3 mRNA speckles </w:t>
      </w:r>
      <w:r w:rsidR="004458BE" w:rsidRPr="001A224E">
        <w:rPr>
          <w:rFonts w:ascii="Calibri Light" w:eastAsia="+mn-ea" w:hAnsi="Calibri Light" w:cs="Calibri Light"/>
          <w:bCs/>
          <w:color w:val="000000"/>
          <w:kern w:val="24"/>
          <w:lang w:val="en-GB"/>
        </w:rPr>
        <w:t xml:space="preserve">(W) </w:t>
      </w:r>
      <w:r w:rsidR="00E36120" w:rsidRPr="001A224E">
        <w:rPr>
          <w:rFonts w:ascii="Calibri Light" w:eastAsia="+mn-ea" w:hAnsi="Calibri Light" w:cs="Calibri Light"/>
          <w:bCs/>
          <w:color w:val="000000"/>
          <w:kern w:val="24"/>
          <w:lang w:val="en-GB"/>
        </w:rPr>
        <w:t>or not</w:t>
      </w:r>
      <w:r w:rsidR="004458BE" w:rsidRPr="001A224E">
        <w:rPr>
          <w:rFonts w:ascii="Calibri Light" w:eastAsia="+mn-ea" w:hAnsi="Calibri Light" w:cs="Calibri Light"/>
          <w:bCs/>
          <w:color w:val="000000"/>
          <w:kern w:val="24"/>
          <w:lang w:val="en-GB"/>
        </w:rPr>
        <w:t xml:space="preserve"> (WO)</w:t>
      </w:r>
      <w:r w:rsidR="00E36120" w:rsidRPr="001A224E">
        <w:rPr>
          <w:rFonts w:ascii="Calibri Light" w:eastAsia="+mn-ea" w:hAnsi="Calibri Light" w:cs="Calibri Light"/>
          <w:bCs/>
          <w:color w:val="000000"/>
          <w:kern w:val="24"/>
          <w:lang w:val="en-GB"/>
        </w:rPr>
        <w:t xml:space="preserve"> are detailed.</w:t>
      </w:r>
    </w:p>
    <w:tbl>
      <w:tblPr>
        <w:tblStyle w:val="TableGrid"/>
        <w:tblW w:w="0" w:type="auto"/>
        <w:tblLook w:val="04A0" w:firstRow="1" w:lastRow="0" w:firstColumn="1" w:lastColumn="0" w:noHBand="0" w:noVBand="1"/>
      </w:tblPr>
      <w:tblGrid>
        <w:gridCol w:w="1493"/>
        <w:gridCol w:w="636"/>
        <w:gridCol w:w="845"/>
        <w:gridCol w:w="583"/>
        <w:gridCol w:w="636"/>
        <w:gridCol w:w="581"/>
        <w:gridCol w:w="721"/>
        <w:gridCol w:w="703"/>
        <w:gridCol w:w="610"/>
        <w:gridCol w:w="713"/>
        <w:gridCol w:w="636"/>
        <w:gridCol w:w="610"/>
        <w:gridCol w:w="583"/>
      </w:tblGrid>
      <w:tr w:rsidR="00765F63" w:rsidRPr="001A224E" w:rsidTr="00765F63">
        <w:trPr>
          <w:trHeight w:val="300"/>
        </w:trPr>
        <w:tc>
          <w:tcPr>
            <w:tcW w:w="1493" w:type="dxa"/>
            <w:vMerge w:val="restart"/>
            <w:shd w:val="clear" w:color="auto" w:fill="F2F2F2" w:themeFill="background1" w:themeFillShade="F2"/>
            <w:hideMark/>
          </w:tcPr>
          <w:p w:rsidR="00765F63" w:rsidRPr="001A224E" w:rsidRDefault="00765F63" w:rsidP="001A224E">
            <w:pPr>
              <w:pStyle w:val="NormalWeb"/>
              <w:spacing w:after="240"/>
              <w:jc w:val="both"/>
              <w:rPr>
                <w:rFonts w:ascii="Calibri Light" w:eastAsia="+mn-ea" w:hAnsi="Calibri Light" w:cs="Calibri Light"/>
                <w:bCs/>
                <w:color w:val="000000"/>
                <w:kern w:val="24"/>
              </w:rPr>
            </w:pPr>
          </w:p>
        </w:tc>
        <w:tc>
          <w:tcPr>
            <w:tcW w:w="2064" w:type="dxa"/>
            <w:gridSpan w:val="3"/>
            <w:shd w:val="clear" w:color="auto" w:fill="F2F2F2" w:themeFill="background1" w:themeFillShade="F2"/>
            <w:hideMark/>
          </w:tcPr>
          <w:p w:rsidR="00765F63" w:rsidRPr="001A224E" w:rsidRDefault="00765F63" w:rsidP="001A224E">
            <w:pPr>
              <w:pStyle w:val="NormalWeb"/>
              <w:spacing w:after="240"/>
              <w:jc w:val="center"/>
              <w:rPr>
                <w:rFonts w:ascii="Calibri Light" w:eastAsia="+mn-ea" w:hAnsi="Calibri Light" w:cs="Calibri Light"/>
                <w:b/>
                <w:bCs/>
                <w:color w:val="000000"/>
                <w:kern w:val="24"/>
              </w:rPr>
            </w:pPr>
            <w:r w:rsidRPr="001A224E">
              <w:rPr>
                <w:rFonts w:ascii="Calibri Light" w:eastAsia="+mn-ea" w:hAnsi="Calibri Light" w:cs="Calibri Light"/>
                <w:b/>
                <w:bCs/>
                <w:color w:val="000000"/>
                <w:kern w:val="24"/>
              </w:rPr>
              <w:t>HD45</w:t>
            </w:r>
          </w:p>
        </w:tc>
        <w:tc>
          <w:tcPr>
            <w:tcW w:w="1938" w:type="dxa"/>
            <w:gridSpan w:val="3"/>
            <w:hideMark/>
          </w:tcPr>
          <w:p w:rsidR="00765F63" w:rsidRPr="001A224E" w:rsidRDefault="00765F63" w:rsidP="001A224E">
            <w:pPr>
              <w:pStyle w:val="NormalWeb"/>
              <w:spacing w:after="240"/>
              <w:jc w:val="center"/>
              <w:rPr>
                <w:rFonts w:ascii="Calibri Light" w:eastAsia="+mn-ea" w:hAnsi="Calibri Light" w:cs="Calibri Light"/>
                <w:b/>
                <w:bCs/>
                <w:color w:val="000000"/>
                <w:kern w:val="24"/>
              </w:rPr>
            </w:pPr>
            <w:r w:rsidRPr="001A224E">
              <w:rPr>
                <w:rFonts w:ascii="Calibri Light" w:eastAsia="+mn-ea" w:hAnsi="Calibri Light" w:cs="Calibri Light"/>
                <w:b/>
                <w:bCs/>
                <w:color w:val="000000"/>
                <w:kern w:val="24"/>
              </w:rPr>
              <w:t>HD46</w:t>
            </w:r>
          </w:p>
        </w:tc>
        <w:tc>
          <w:tcPr>
            <w:tcW w:w="2026" w:type="dxa"/>
            <w:gridSpan w:val="3"/>
            <w:shd w:val="clear" w:color="auto" w:fill="F2F2F2" w:themeFill="background1" w:themeFillShade="F2"/>
            <w:hideMark/>
          </w:tcPr>
          <w:p w:rsidR="00765F63" w:rsidRPr="001A224E" w:rsidRDefault="00765F63" w:rsidP="001A224E">
            <w:pPr>
              <w:pStyle w:val="NormalWeb"/>
              <w:spacing w:after="240"/>
              <w:jc w:val="center"/>
              <w:rPr>
                <w:rFonts w:ascii="Calibri Light" w:eastAsia="+mn-ea" w:hAnsi="Calibri Light" w:cs="Calibri Light"/>
                <w:b/>
                <w:bCs/>
                <w:color w:val="000000"/>
                <w:kern w:val="24"/>
              </w:rPr>
            </w:pPr>
            <w:r w:rsidRPr="001A224E">
              <w:rPr>
                <w:rFonts w:ascii="Calibri Light" w:eastAsia="+mn-ea" w:hAnsi="Calibri Light" w:cs="Calibri Light"/>
                <w:b/>
                <w:bCs/>
                <w:color w:val="000000"/>
                <w:kern w:val="24"/>
              </w:rPr>
              <w:t>HD49</w:t>
            </w:r>
          </w:p>
        </w:tc>
        <w:tc>
          <w:tcPr>
            <w:tcW w:w="1829" w:type="dxa"/>
            <w:gridSpan w:val="3"/>
            <w:hideMark/>
          </w:tcPr>
          <w:p w:rsidR="00765F63" w:rsidRPr="001A224E" w:rsidRDefault="00765F63" w:rsidP="001A224E">
            <w:pPr>
              <w:pStyle w:val="NormalWeb"/>
              <w:spacing w:after="240"/>
              <w:jc w:val="center"/>
              <w:rPr>
                <w:rFonts w:ascii="Calibri Light" w:eastAsia="+mn-ea" w:hAnsi="Calibri Light" w:cs="Calibri Light"/>
                <w:b/>
                <w:bCs/>
                <w:color w:val="000000"/>
                <w:kern w:val="24"/>
              </w:rPr>
            </w:pPr>
            <w:r w:rsidRPr="001A224E">
              <w:rPr>
                <w:rFonts w:ascii="Calibri Light" w:eastAsia="+mn-ea" w:hAnsi="Calibri Light" w:cs="Calibri Light"/>
                <w:b/>
                <w:bCs/>
                <w:color w:val="000000"/>
                <w:kern w:val="24"/>
              </w:rPr>
              <w:t>HD50</w:t>
            </w:r>
          </w:p>
        </w:tc>
      </w:tr>
      <w:tr w:rsidR="00765F63" w:rsidRPr="001A224E" w:rsidTr="00765F63">
        <w:trPr>
          <w:trHeight w:val="70"/>
        </w:trPr>
        <w:tc>
          <w:tcPr>
            <w:tcW w:w="1493" w:type="dxa"/>
            <w:vMerge/>
            <w:shd w:val="clear" w:color="auto" w:fill="F2F2F2" w:themeFill="background1" w:themeFillShade="F2"/>
            <w:hideMark/>
          </w:tcPr>
          <w:p w:rsidR="00765F63" w:rsidRPr="001A224E" w:rsidRDefault="00765F63" w:rsidP="001A224E">
            <w:pPr>
              <w:pStyle w:val="NormalWeb"/>
              <w:spacing w:after="240"/>
              <w:jc w:val="both"/>
              <w:rPr>
                <w:rFonts w:ascii="Calibri Light" w:eastAsia="+mn-ea" w:hAnsi="Calibri Light" w:cs="Calibri Light"/>
                <w:bCs/>
                <w:color w:val="000000"/>
                <w:kern w:val="24"/>
              </w:rPr>
            </w:pPr>
          </w:p>
        </w:tc>
        <w:tc>
          <w:tcPr>
            <w:tcW w:w="636" w:type="dxa"/>
            <w:shd w:val="clear" w:color="auto" w:fill="F2F2F2" w:themeFill="background1" w:themeFillShade="F2"/>
            <w:hideMark/>
          </w:tcPr>
          <w:p w:rsidR="00765F63" w:rsidRPr="001A224E" w:rsidRDefault="00765F63"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cells</w:t>
            </w:r>
          </w:p>
        </w:tc>
        <w:tc>
          <w:tcPr>
            <w:tcW w:w="845" w:type="dxa"/>
            <w:shd w:val="clear" w:color="auto" w:fill="F2F2F2" w:themeFill="background1" w:themeFillShade="F2"/>
            <w:hideMark/>
          </w:tcPr>
          <w:p w:rsidR="00765F63" w:rsidRPr="001A224E" w:rsidRDefault="00765F63"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W</w:t>
            </w:r>
          </w:p>
        </w:tc>
        <w:tc>
          <w:tcPr>
            <w:tcW w:w="583" w:type="dxa"/>
            <w:shd w:val="clear" w:color="auto" w:fill="F2F2F2" w:themeFill="background1" w:themeFillShade="F2"/>
            <w:hideMark/>
          </w:tcPr>
          <w:p w:rsidR="00765F63" w:rsidRPr="001A224E" w:rsidRDefault="00765F63"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WO</w:t>
            </w:r>
          </w:p>
        </w:tc>
        <w:tc>
          <w:tcPr>
            <w:tcW w:w="636" w:type="dxa"/>
            <w:hideMark/>
          </w:tcPr>
          <w:p w:rsidR="00765F63" w:rsidRPr="001A224E" w:rsidRDefault="00765F63"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cells</w:t>
            </w:r>
          </w:p>
        </w:tc>
        <w:tc>
          <w:tcPr>
            <w:tcW w:w="581" w:type="dxa"/>
            <w:hideMark/>
          </w:tcPr>
          <w:p w:rsidR="00765F63" w:rsidRPr="001A224E" w:rsidRDefault="00765F63"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W</w:t>
            </w:r>
          </w:p>
        </w:tc>
        <w:tc>
          <w:tcPr>
            <w:tcW w:w="721" w:type="dxa"/>
            <w:hideMark/>
          </w:tcPr>
          <w:p w:rsidR="00765F63" w:rsidRPr="001A224E" w:rsidRDefault="00765F63"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WO</w:t>
            </w:r>
          </w:p>
        </w:tc>
        <w:tc>
          <w:tcPr>
            <w:tcW w:w="703" w:type="dxa"/>
            <w:shd w:val="clear" w:color="auto" w:fill="F2F2F2" w:themeFill="background1" w:themeFillShade="F2"/>
            <w:hideMark/>
          </w:tcPr>
          <w:p w:rsidR="00765F63" w:rsidRPr="001A224E" w:rsidRDefault="00765F63"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cells</w:t>
            </w:r>
          </w:p>
        </w:tc>
        <w:tc>
          <w:tcPr>
            <w:tcW w:w="610" w:type="dxa"/>
            <w:shd w:val="clear" w:color="auto" w:fill="F2F2F2" w:themeFill="background1" w:themeFillShade="F2"/>
            <w:hideMark/>
          </w:tcPr>
          <w:p w:rsidR="00765F63" w:rsidRPr="001A224E" w:rsidRDefault="00765F63"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W</w:t>
            </w:r>
          </w:p>
        </w:tc>
        <w:tc>
          <w:tcPr>
            <w:tcW w:w="713" w:type="dxa"/>
            <w:shd w:val="clear" w:color="auto" w:fill="F2F2F2" w:themeFill="background1" w:themeFillShade="F2"/>
            <w:hideMark/>
          </w:tcPr>
          <w:p w:rsidR="00765F63" w:rsidRPr="001A224E" w:rsidRDefault="00765F63"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WO</w:t>
            </w:r>
          </w:p>
        </w:tc>
        <w:tc>
          <w:tcPr>
            <w:tcW w:w="636" w:type="dxa"/>
            <w:hideMark/>
          </w:tcPr>
          <w:p w:rsidR="00765F63" w:rsidRPr="001A224E" w:rsidRDefault="00765F63"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cells</w:t>
            </w:r>
          </w:p>
        </w:tc>
        <w:tc>
          <w:tcPr>
            <w:tcW w:w="610" w:type="dxa"/>
            <w:hideMark/>
          </w:tcPr>
          <w:p w:rsidR="00765F63" w:rsidRPr="001A224E" w:rsidRDefault="00765F63"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W</w:t>
            </w:r>
          </w:p>
        </w:tc>
        <w:tc>
          <w:tcPr>
            <w:tcW w:w="583" w:type="dxa"/>
            <w:hideMark/>
          </w:tcPr>
          <w:p w:rsidR="00765F63" w:rsidRPr="001A224E" w:rsidRDefault="00765F63"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WO</w:t>
            </w:r>
          </w:p>
        </w:tc>
      </w:tr>
      <w:tr w:rsidR="004458BE" w:rsidRPr="001A224E" w:rsidTr="00765F63">
        <w:trPr>
          <w:trHeight w:val="300"/>
        </w:trPr>
        <w:tc>
          <w:tcPr>
            <w:tcW w:w="1493" w:type="dxa"/>
            <w:hideMark/>
          </w:tcPr>
          <w:p w:rsidR="006162F6" w:rsidRPr="001A224E" w:rsidRDefault="006162F6" w:rsidP="001A224E">
            <w:pPr>
              <w:pStyle w:val="NormalWeb"/>
              <w:spacing w:after="240"/>
              <w:jc w:val="both"/>
              <w:rPr>
                <w:rFonts w:ascii="Calibri Light" w:eastAsia="+mn-ea" w:hAnsi="Calibri Light" w:cs="Calibri Light"/>
                <w:bCs/>
                <w:color w:val="000000"/>
                <w:kern w:val="24"/>
                <w:sz w:val="22"/>
              </w:rPr>
            </w:pPr>
            <w:r w:rsidRPr="001A224E">
              <w:rPr>
                <w:rFonts w:ascii="Calibri Light" w:eastAsia="+mn-ea" w:hAnsi="Calibri Light" w:cs="Calibri Light"/>
                <w:bCs/>
                <w:color w:val="000000"/>
                <w:kern w:val="24"/>
                <w:sz w:val="22"/>
              </w:rPr>
              <w:t>Naive T</w:t>
            </w:r>
            <w:r w:rsidRPr="001A224E">
              <w:rPr>
                <w:rFonts w:ascii="Calibri Light" w:eastAsia="+mn-ea" w:hAnsi="Calibri Light" w:cs="Calibri Light"/>
                <w:bCs/>
                <w:color w:val="000000"/>
                <w:kern w:val="24"/>
                <w:sz w:val="22"/>
                <w:vertAlign w:val="subscript"/>
              </w:rPr>
              <w:t>CONV</w:t>
            </w:r>
          </w:p>
        </w:tc>
        <w:tc>
          <w:tcPr>
            <w:tcW w:w="636" w:type="dxa"/>
            <w:shd w:val="clear" w:color="auto" w:fill="F2F2F2" w:themeFill="background1" w:themeFillShade="F2"/>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875</w:t>
            </w:r>
          </w:p>
        </w:tc>
        <w:tc>
          <w:tcPr>
            <w:tcW w:w="845" w:type="dxa"/>
            <w:shd w:val="clear" w:color="auto" w:fill="F2F2F2" w:themeFill="background1" w:themeFillShade="F2"/>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175</w:t>
            </w:r>
          </w:p>
        </w:tc>
        <w:tc>
          <w:tcPr>
            <w:tcW w:w="583" w:type="dxa"/>
            <w:shd w:val="clear" w:color="auto" w:fill="F2F2F2" w:themeFill="background1" w:themeFillShade="F2"/>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700</w:t>
            </w:r>
          </w:p>
        </w:tc>
        <w:tc>
          <w:tcPr>
            <w:tcW w:w="636" w:type="dxa"/>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825</w:t>
            </w:r>
          </w:p>
        </w:tc>
        <w:tc>
          <w:tcPr>
            <w:tcW w:w="581" w:type="dxa"/>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163</w:t>
            </w:r>
          </w:p>
        </w:tc>
        <w:tc>
          <w:tcPr>
            <w:tcW w:w="721" w:type="dxa"/>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662</w:t>
            </w:r>
          </w:p>
        </w:tc>
        <w:tc>
          <w:tcPr>
            <w:tcW w:w="703" w:type="dxa"/>
            <w:shd w:val="clear" w:color="auto" w:fill="F2F2F2" w:themeFill="background1" w:themeFillShade="F2"/>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1390</w:t>
            </w:r>
          </w:p>
        </w:tc>
        <w:tc>
          <w:tcPr>
            <w:tcW w:w="610" w:type="dxa"/>
            <w:shd w:val="clear" w:color="auto" w:fill="F2F2F2" w:themeFill="background1" w:themeFillShade="F2"/>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163</w:t>
            </w:r>
          </w:p>
        </w:tc>
        <w:tc>
          <w:tcPr>
            <w:tcW w:w="713" w:type="dxa"/>
            <w:shd w:val="clear" w:color="auto" w:fill="F2F2F2" w:themeFill="background1" w:themeFillShade="F2"/>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1227</w:t>
            </w:r>
          </w:p>
        </w:tc>
        <w:tc>
          <w:tcPr>
            <w:tcW w:w="636" w:type="dxa"/>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781</w:t>
            </w:r>
          </w:p>
        </w:tc>
        <w:tc>
          <w:tcPr>
            <w:tcW w:w="610" w:type="dxa"/>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131</w:t>
            </w:r>
          </w:p>
        </w:tc>
        <w:tc>
          <w:tcPr>
            <w:tcW w:w="583" w:type="dxa"/>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650</w:t>
            </w:r>
          </w:p>
        </w:tc>
      </w:tr>
      <w:tr w:rsidR="004458BE" w:rsidRPr="001A224E" w:rsidTr="00765F63">
        <w:trPr>
          <w:trHeight w:val="300"/>
        </w:trPr>
        <w:tc>
          <w:tcPr>
            <w:tcW w:w="1493" w:type="dxa"/>
            <w:hideMark/>
          </w:tcPr>
          <w:p w:rsidR="006162F6" w:rsidRPr="001A224E" w:rsidRDefault="006162F6" w:rsidP="001A224E">
            <w:pPr>
              <w:pStyle w:val="NormalWeb"/>
              <w:spacing w:after="240"/>
              <w:jc w:val="both"/>
              <w:rPr>
                <w:rFonts w:ascii="Calibri Light" w:eastAsia="+mn-ea" w:hAnsi="Calibri Light" w:cs="Calibri Light"/>
                <w:bCs/>
                <w:color w:val="000000"/>
                <w:kern w:val="24"/>
                <w:sz w:val="22"/>
              </w:rPr>
            </w:pPr>
            <w:r w:rsidRPr="001A224E">
              <w:rPr>
                <w:rFonts w:ascii="Calibri Light" w:eastAsia="+mn-ea" w:hAnsi="Calibri Light" w:cs="Calibri Light"/>
                <w:bCs/>
                <w:color w:val="000000"/>
                <w:kern w:val="24"/>
                <w:sz w:val="22"/>
              </w:rPr>
              <w:t>Memory T</w:t>
            </w:r>
            <w:r w:rsidRPr="001A224E">
              <w:rPr>
                <w:rFonts w:ascii="Calibri Light" w:eastAsia="+mn-ea" w:hAnsi="Calibri Light" w:cs="Calibri Light"/>
                <w:bCs/>
                <w:color w:val="000000"/>
                <w:kern w:val="24"/>
                <w:sz w:val="22"/>
                <w:vertAlign w:val="subscript"/>
              </w:rPr>
              <w:t>CONV</w:t>
            </w:r>
          </w:p>
        </w:tc>
        <w:tc>
          <w:tcPr>
            <w:tcW w:w="636" w:type="dxa"/>
            <w:shd w:val="clear" w:color="auto" w:fill="F2F2F2" w:themeFill="background1" w:themeFillShade="F2"/>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538</w:t>
            </w:r>
          </w:p>
        </w:tc>
        <w:tc>
          <w:tcPr>
            <w:tcW w:w="845" w:type="dxa"/>
            <w:shd w:val="clear" w:color="auto" w:fill="F2F2F2" w:themeFill="background1" w:themeFillShade="F2"/>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485</w:t>
            </w:r>
          </w:p>
        </w:tc>
        <w:tc>
          <w:tcPr>
            <w:tcW w:w="583" w:type="dxa"/>
            <w:shd w:val="clear" w:color="auto" w:fill="F2F2F2" w:themeFill="background1" w:themeFillShade="F2"/>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53</w:t>
            </w:r>
          </w:p>
        </w:tc>
        <w:tc>
          <w:tcPr>
            <w:tcW w:w="636" w:type="dxa"/>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704</w:t>
            </w:r>
          </w:p>
        </w:tc>
        <w:tc>
          <w:tcPr>
            <w:tcW w:w="581" w:type="dxa"/>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281</w:t>
            </w:r>
          </w:p>
        </w:tc>
        <w:tc>
          <w:tcPr>
            <w:tcW w:w="721" w:type="dxa"/>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423</w:t>
            </w:r>
          </w:p>
        </w:tc>
        <w:tc>
          <w:tcPr>
            <w:tcW w:w="703" w:type="dxa"/>
            <w:shd w:val="clear" w:color="auto" w:fill="F2F2F2" w:themeFill="background1" w:themeFillShade="F2"/>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508</w:t>
            </w:r>
          </w:p>
        </w:tc>
        <w:tc>
          <w:tcPr>
            <w:tcW w:w="610" w:type="dxa"/>
            <w:shd w:val="clear" w:color="auto" w:fill="F2F2F2" w:themeFill="background1" w:themeFillShade="F2"/>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229</w:t>
            </w:r>
          </w:p>
        </w:tc>
        <w:tc>
          <w:tcPr>
            <w:tcW w:w="713" w:type="dxa"/>
            <w:shd w:val="clear" w:color="auto" w:fill="F2F2F2" w:themeFill="background1" w:themeFillShade="F2"/>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279</w:t>
            </w:r>
          </w:p>
        </w:tc>
        <w:tc>
          <w:tcPr>
            <w:tcW w:w="636" w:type="dxa"/>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749</w:t>
            </w:r>
          </w:p>
        </w:tc>
        <w:tc>
          <w:tcPr>
            <w:tcW w:w="610" w:type="dxa"/>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220</w:t>
            </w:r>
          </w:p>
        </w:tc>
        <w:tc>
          <w:tcPr>
            <w:tcW w:w="583" w:type="dxa"/>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529</w:t>
            </w:r>
          </w:p>
        </w:tc>
      </w:tr>
      <w:tr w:rsidR="004458BE" w:rsidRPr="001A224E" w:rsidTr="00765F63">
        <w:trPr>
          <w:trHeight w:val="300"/>
        </w:trPr>
        <w:tc>
          <w:tcPr>
            <w:tcW w:w="1493" w:type="dxa"/>
            <w:hideMark/>
          </w:tcPr>
          <w:p w:rsidR="006162F6" w:rsidRPr="001A224E" w:rsidRDefault="006162F6" w:rsidP="001A224E">
            <w:pPr>
              <w:pStyle w:val="NormalWeb"/>
              <w:spacing w:after="240"/>
              <w:jc w:val="both"/>
              <w:rPr>
                <w:rFonts w:ascii="Calibri Light" w:eastAsia="+mn-ea" w:hAnsi="Calibri Light" w:cs="Calibri Light"/>
                <w:bCs/>
                <w:color w:val="000000"/>
                <w:kern w:val="24"/>
                <w:sz w:val="22"/>
              </w:rPr>
            </w:pPr>
            <w:r w:rsidRPr="001A224E">
              <w:rPr>
                <w:rFonts w:ascii="Calibri Light" w:eastAsia="+mn-ea" w:hAnsi="Calibri Light" w:cs="Calibri Light"/>
                <w:bCs/>
                <w:color w:val="000000"/>
                <w:kern w:val="24"/>
                <w:sz w:val="22"/>
              </w:rPr>
              <w:t>Naive T</w:t>
            </w:r>
            <w:r w:rsidRPr="001A224E">
              <w:rPr>
                <w:rFonts w:ascii="Calibri Light" w:eastAsia="+mn-ea" w:hAnsi="Calibri Light" w:cs="Calibri Light"/>
                <w:bCs/>
                <w:color w:val="000000"/>
                <w:kern w:val="24"/>
                <w:sz w:val="22"/>
                <w:vertAlign w:val="subscript"/>
              </w:rPr>
              <w:t>REG</w:t>
            </w:r>
          </w:p>
        </w:tc>
        <w:tc>
          <w:tcPr>
            <w:tcW w:w="636" w:type="dxa"/>
            <w:shd w:val="clear" w:color="auto" w:fill="F2F2F2" w:themeFill="background1" w:themeFillShade="F2"/>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580</w:t>
            </w:r>
          </w:p>
        </w:tc>
        <w:tc>
          <w:tcPr>
            <w:tcW w:w="845" w:type="dxa"/>
            <w:shd w:val="clear" w:color="auto" w:fill="F2F2F2" w:themeFill="background1" w:themeFillShade="F2"/>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565</w:t>
            </w:r>
          </w:p>
        </w:tc>
        <w:tc>
          <w:tcPr>
            <w:tcW w:w="583" w:type="dxa"/>
            <w:shd w:val="clear" w:color="auto" w:fill="F2F2F2" w:themeFill="background1" w:themeFillShade="F2"/>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15</w:t>
            </w:r>
          </w:p>
        </w:tc>
        <w:tc>
          <w:tcPr>
            <w:tcW w:w="636" w:type="dxa"/>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448</w:t>
            </w:r>
          </w:p>
        </w:tc>
        <w:tc>
          <w:tcPr>
            <w:tcW w:w="581" w:type="dxa"/>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439</w:t>
            </w:r>
          </w:p>
        </w:tc>
        <w:tc>
          <w:tcPr>
            <w:tcW w:w="721" w:type="dxa"/>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9</w:t>
            </w:r>
          </w:p>
        </w:tc>
        <w:tc>
          <w:tcPr>
            <w:tcW w:w="703" w:type="dxa"/>
            <w:shd w:val="clear" w:color="auto" w:fill="F2F2F2" w:themeFill="background1" w:themeFillShade="F2"/>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506</w:t>
            </w:r>
          </w:p>
        </w:tc>
        <w:tc>
          <w:tcPr>
            <w:tcW w:w="610" w:type="dxa"/>
            <w:shd w:val="clear" w:color="auto" w:fill="F2F2F2" w:themeFill="background1" w:themeFillShade="F2"/>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397</w:t>
            </w:r>
          </w:p>
        </w:tc>
        <w:tc>
          <w:tcPr>
            <w:tcW w:w="713" w:type="dxa"/>
            <w:shd w:val="clear" w:color="auto" w:fill="F2F2F2" w:themeFill="background1" w:themeFillShade="F2"/>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109</w:t>
            </w:r>
          </w:p>
        </w:tc>
        <w:tc>
          <w:tcPr>
            <w:tcW w:w="636" w:type="dxa"/>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463</w:t>
            </w:r>
          </w:p>
        </w:tc>
        <w:tc>
          <w:tcPr>
            <w:tcW w:w="610" w:type="dxa"/>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440</w:t>
            </w:r>
          </w:p>
        </w:tc>
        <w:tc>
          <w:tcPr>
            <w:tcW w:w="583" w:type="dxa"/>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23</w:t>
            </w:r>
          </w:p>
        </w:tc>
      </w:tr>
      <w:tr w:rsidR="004458BE" w:rsidRPr="001A224E" w:rsidTr="00765F63">
        <w:trPr>
          <w:trHeight w:val="300"/>
        </w:trPr>
        <w:tc>
          <w:tcPr>
            <w:tcW w:w="1493" w:type="dxa"/>
            <w:hideMark/>
          </w:tcPr>
          <w:p w:rsidR="006162F6" w:rsidRPr="001A224E" w:rsidRDefault="006162F6" w:rsidP="001A224E">
            <w:pPr>
              <w:pStyle w:val="NormalWeb"/>
              <w:spacing w:after="240"/>
              <w:jc w:val="both"/>
              <w:rPr>
                <w:rFonts w:ascii="Calibri Light" w:eastAsia="+mn-ea" w:hAnsi="Calibri Light" w:cs="Calibri Light"/>
                <w:bCs/>
                <w:color w:val="000000"/>
                <w:kern w:val="24"/>
                <w:sz w:val="22"/>
              </w:rPr>
            </w:pPr>
            <w:r w:rsidRPr="001A224E">
              <w:rPr>
                <w:rFonts w:ascii="Calibri Light" w:eastAsia="+mn-ea" w:hAnsi="Calibri Light" w:cs="Calibri Light"/>
                <w:bCs/>
                <w:color w:val="000000"/>
                <w:kern w:val="24"/>
                <w:sz w:val="22"/>
              </w:rPr>
              <w:t>Memory T</w:t>
            </w:r>
            <w:r w:rsidRPr="001A224E">
              <w:rPr>
                <w:rFonts w:ascii="Calibri Light" w:eastAsia="+mn-ea" w:hAnsi="Calibri Light" w:cs="Calibri Light"/>
                <w:bCs/>
                <w:color w:val="000000"/>
                <w:kern w:val="24"/>
                <w:sz w:val="22"/>
                <w:vertAlign w:val="subscript"/>
              </w:rPr>
              <w:t>REG</w:t>
            </w:r>
          </w:p>
        </w:tc>
        <w:tc>
          <w:tcPr>
            <w:tcW w:w="636" w:type="dxa"/>
            <w:shd w:val="clear" w:color="auto" w:fill="F2F2F2" w:themeFill="background1" w:themeFillShade="F2"/>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140</w:t>
            </w:r>
          </w:p>
        </w:tc>
        <w:tc>
          <w:tcPr>
            <w:tcW w:w="845" w:type="dxa"/>
            <w:shd w:val="clear" w:color="auto" w:fill="F2F2F2" w:themeFill="background1" w:themeFillShade="F2"/>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103</w:t>
            </w:r>
          </w:p>
        </w:tc>
        <w:tc>
          <w:tcPr>
            <w:tcW w:w="583" w:type="dxa"/>
            <w:shd w:val="clear" w:color="auto" w:fill="F2F2F2" w:themeFill="background1" w:themeFillShade="F2"/>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37</w:t>
            </w:r>
          </w:p>
        </w:tc>
        <w:tc>
          <w:tcPr>
            <w:tcW w:w="636" w:type="dxa"/>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186</w:t>
            </w:r>
          </w:p>
        </w:tc>
        <w:tc>
          <w:tcPr>
            <w:tcW w:w="581" w:type="dxa"/>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147</w:t>
            </w:r>
          </w:p>
        </w:tc>
        <w:tc>
          <w:tcPr>
            <w:tcW w:w="721" w:type="dxa"/>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39</w:t>
            </w:r>
          </w:p>
        </w:tc>
        <w:tc>
          <w:tcPr>
            <w:tcW w:w="703" w:type="dxa"/>
            <w:shd w:val="clear" w:color="auto" w:fill="F2F2F2" w:themeFill="background1" w:themeFillShade="F2"/>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155</w:t>
            </w:r>
          </w:p>
        </w:tc>
        <w:tc>
          <w:tcPr>
            <w:tcW w:w="610" w:type="dxa"/>
            <w:shd w:val="clear" w:color="auto" w:fill="F2F2F2" w:themeFill="background1" w:themeFillShade="F2"/>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50</w:t>
            </w:r>
          </w:p>
        </w:tc>
        <w:tc>
          <w:tcPr>
            <w:tcW w:w="713" w:type="dxa"/>
            <w:shd w:val="clear" w:color="auto" w:fill="F2F2F2" w:themeFill="background1" w:themeFillShade="F2"/>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105</w:t>
            </w:r>
          </w:p>
        </w:tc>
        <w:tc>
          <w:tcPr>
            <w:tcW w:w="636" w:type="dxa"/>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539</w:t>
            </w:r>
          </w:p>
        </w:tc>
        <w:tc>
          <w:tcPr>
            <w:tcW w:w="610" w:type="dxa"/>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362</w:t>
            </w:r>
          </w:p>
        </w:tc>
        <w:tc>
          <w:tcPr>
            <w:tcW w:w="583" w:type="dxa"/>
            <w:hideMark/>
          </w:tcPr>
          <w:p w:rsidR="006162F6" w:rsidRPr="001A224E" w:rsidRDefault="006162F6"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177</w:t>
            </w:r>
          </w:p>
        </w:tc>
      </w:tr>
    </w:tbl>
    <w:p w:rsidR="00E36120" w:rsidRPr="001A224E" w:rsidRDefault="00E36120" w:rsidP="001A224E">
      <w:pPr>
        <w:pStyle w:val="NormalWeb"/>
        <w:spacing w:before="0" w:beforeAutospacing="0" w:after="240" w:afterAutospacing="0"/>
        <w:jc w:val="both"/>
        <w:rPr>
          <w:rFonts w:ascii="Calibri Light" w:eastAsia="+mn-ea" w:hAnsi="Calibri Light" w:cs="Calibri Light"/>
          <w:bCs/>
          <w:color w:val="000000"/>
          <w:kern w:val="24"/>
          <w:lang w:val="en-GB"/>
        </w:rPr>
      </w:pPr>
    </w:p>
    <w:p w:rsidR="00E36120" w:rsidRPr="001A224E" w:rsidRDefault="00E36120" w:rsidP="001A224E">
      <w:pPr>
        <w:pStyle w:val="NormalWeb"/>
        <w:spacing w:before="0" w:beforeAutospacing="0" w:after="240" w:afterAutospacing="0"/>
        <w:jc w:val="both"/>
        <w:rPr>
          <w:rFonts w:ascii="Calibri Light" w:eastAsia="+mn-ea" w:hAnsi="Calibri Light" w:cs="Calibri Light"/>
          <w:bCs/>
          <w:color w:val="000000"/>
          <w:kern w:val="24"/>
          <w:lang w:val="en-GB"/>
        </w:rPr>
      </w:pPr>
      <w:r w:rsidRPr="001A224E">
        <w:rPr>
          <w:rFonts w:ascii="Calibri Light" w:eastAsia="+mn-ea" w:hAnsi="Calibri Light" w:cs="Calibri Light"/>
          <w:b/>
          <w:bCs/>
          <w:i/>
          <w:color w:val="000000"/>
          <w:kern w:val="24"/>
          <w:lang w:val="en-GB"/>
        </w:rPr>
        <w:t xml:space="preserve">S3 Table. </w:t>
      </w:r>
      <w:r w:rsidR="00A97B02" w:rsidRPr="001A224E">
        <w:rPr>
          <w:rFonts w:ascii="Calibri Light" w:eastAsia="+mn-ea" w:hAnsi="Calibri Light" w:cs="Calibri Light"/>
          <w:b/>
          <w:bCs/>
          <w:i/>
          <w:color w:val="000000"/>
          <w:kern w:val="24"/>
          <w:lang w:val="en-GB"/>
        </w:rPr>
        <w:t>Contingency table of cells with and without</w:t>
      </w:r>
      <w:r w:rsidR="00765F63" w:rsidRPr="001A224E">
        <w:rPr>
          <w:rFonts w:ascii="Calibri Light" w:eastAsia="+mn-ea" w:hAnsi="Calibri Light" w:cs="Calibri Light"/>
          <w:b/>
          <w:bCs/>
          <w:i/>
          <w:color w:val="000000"/>
          <w:kern w:val="24"/>
          <w:lang w:val="en-GB"/>
        </w:rPr>
        <w:t xml:space="preserve"> </w:t>
      </w:r>
      <w:proofErr w:type="spellStart"/>
      <w:r w:rsidR="00765F63" w:rsidRPr="001A224E">
        <w:rPr>
          <w:rFonts w:ascii="Calibri Light" w:eastAsia="+mn-ea" w:hAnsi="Calibri Light" w:cs="Calibri Light"/>
          <w:b/>
          <w:bCs/>
          <w:i/>
          <w:color w:val="000000"/>
          <w:kern w:val="24"/>
          <w:lang w:val="en-GB"/>
        </w:rPr>
        <w:t>UPA_Scope</w:t>
      </w:r>
      <w:proofErr w:type="spellEnd"/>
      <w:r w:rsidR="00765F63" w:rsidRPr="001A224E">
        <w:rPr>
          <w:rFonts w:ascii="Calibri Light" w:eastAsia="+mn-ea" w:hAnsi="Calibri Light" w:cs="Calibri Light"/>
          <w:b/>
          <w:bCs/>
          <w:i/>
          <w:color w:val="000000"/>
          <w:kern w:val="24"/>
          <w:lang w:val="en-GB"/>
        </w:rPr>
        <w:t xml:space="preserve"> speckles</w:t>
      </w:r>
      <w:r w:rsidRPr="001A224E">
        <w:rPr>
          <w:rFonts w:ascii="Calibri Light" w:eastAsia="+mn-ea" w:hAnsi="Calibri Light" w:cs="Calibri Light"/>
          <w:b/>
          <w:bCs/>
          <w:i/>
          <w:color w:val="000000"/>
          <w:kern w:val="24"/>
          <w:lang w:val="en-GB"/>
        </w:rPr>
        <w:t>.</w:t>
      </w:r>
      <w:r w:rsidRPr="001A224E">
        <w:rPr>
          <w:rFonts w:ascii="Calibri Light" w:eastAsia="+mn-ea" w:hAnsi="Calibri Light" w:cs="Calibri Light"/>
          <w:bCs/>
          <w:color w:val="000000"/>
          <w:kern w:val="24"/>
          <w:lang w:val="en-GB"/>
        </w:rPr>
        <w:t xml:space="preserve"> Total number of cells </w:t>
      </w:r>
      <w:proofErr w:type="spellStart"/>
      <w:r w:rsidRPr="001A224E">
        <w:rPr>
          <w:rFonts w:ascii="Calibri Light" w:eastAsia="+mn-ea" w:hAnsi="Calibri Light" w:cs="Calibri Light"/>
          <w:bCs/>
          <w:color w:val="000000"/>
          <w:kern w:val="24"/>
          <w:lang w:val="en-GB"/>
        </w:rPr>
        <w:t>analyzed</w:t>
      </w:r>
      <w:proofErr w:type="spellEnd"/>
      <w:r w:rsidRPr="001A224E">
        <w:rPr>
          <w:rFonts w:ascii="Calibri Light" w:eastAsia="+mn-ea" w:hAnsi="Calibri Light" w:cs="Calibri Light"/>
          <w:bCs/>
          <w:color w:val="000000"/>
          <w:kern w:val="24"/>
          <w:lang w:val="en-GB"/>
        </w:rPr>
        <w:t xml:space="preserve"> </w:t>
      </w:r>
      <w:r w:rsidR="006162F6" w:rsidRPr="001A224E">
        <w:rPr>
          <w:rFonts w:ascii="Calibri Light" w:eastAsia="+mn-ea" w:hAnsi="Calibri Light" w:cs="Calibri Light"/>
          <w:bCs/>
          <w:color w:val="000000"/>
          <w:kern w:val="24"/>
          <w:lang w:val="en-GB"/>
        </w:rPr>
        <w:t>for</w:t>
      </w:r>
      <w:r w:rsidRPr="001A224E">
        <w:rPr>
          <w:rFonts w:ascii="Calibri Light" w:eastAsia="+mn-ea" w:hAnsi="Calibri Light" w:cs="Calibri Light"/>
          <w:bCs/>
          <w:color w:val="000000"/>
          <w:kern w:val="24"/>
          <w:lang w:val="en-GB"/>
        </w:rPr>
        <w:t xml:space="preserve"> each T cell type (condition) and number of cells that harboured </w:t>
      </w:r>
      <w:proofErr w:type="spellStart"/>
      <w:r w:rsidRPr="001A224E">
        <w:rPr>
          <w:rFonts w:ascii="Calibri Light" w:eastAsia="+mn-ea" w:hAnsi="Calibri Light" w:cs="Calibri Light"/>
          <w:bCs/>
          <w:color w:val="000000"/>
          <w:kern w:val="24"/>
          <w:lang w:val="en-GB"/>
        </w:rPr>
        <w:t>UPA_Scope</w:t>
      </w:r>
      <w:proofErr w:type="spellEnd"/>
      <w:r w:rsidRPr="001A224E">
        <w:rPr>
          <w:rFonts w:ascii="Calibri Light" w:eastAsia="+mn-ea" w:hAnsi="Calibri Light" w:cs="Calibri Light"/>
          <w:bCs/>
          <w:color w:val="000000"/>
          <w:kern w:val="24"/>
          <w:lang w:val="en-GB"/>
        </w:rPr>
        <w:t xml:space="preserve"> speckles </w:t>
      </w:r>
      <w:r w:rsidR="00765F63" w:rsidRPr="001A224E">
        <w:rPr>
          <w:rFonts w:ascii="Calibri Light" w:eastAsia="+mn-ea" w:hAnsi="Calibri Light" w:cs="Calibri Light"/>
          <w:bCs/>
          <w:color w:val="000000"/>
          <w:kern w:val="24"/>
          <w:lang w:val="en-GB"/>
        </w:rPr>
        <w:t xml:space="preserve">(W) </w:t>
      </w:r>
      <w:r w:rsidRPr="001A224E">
        <w:rPr>
          <w:rFonts w:ascii="Calibri Light" w:eastAsia="+mn-ea" w:hAnsi="Calibri Light" w:cs="Calibri Light"/>
          <w:bCs/>
          <w:color w:val="000000"/>
          <w:kern w:val="24"/>
          <w:lang w:val="en-GB"/>
        </w:rPr>
        <w:t>or not</w:t>
      </w:r>
      <w:r w:rsidR="00765F63" w:rsidRPr="001A224E">
        <w:rPr>
          <w:rFonts w:ascii="Calibri Light" w:eastAsia="+mn-ea" w:hAnsi="Calibri Light" w:cs="Calibri Light"/>
          <w:bCs/>
          <w:color w:val="000000"/>
          <w:kern w:val="24"/>
          <w:lang w:val="en-GB"/>
        </w:rPr>
        <w:t xml:space="preserve"> (WO)</w:t>
      </w:r>
      <w:r w:rsidRPr="001A224E">
        <w:rPr>
          <w:rFonts w:ascii="Calibri Light" w:eastAsia="+mn-ea" w:hAnsi="Calibri Light" w:cs="Calibri Light"/>
          <w:bCs/>
          <w:color w:val="000000"/>
          <w:kern w:val="24"/>
          <w:lang w:val="en-GB"/>
        </w:rPr>
        <w:t xml:space="preserve"> are detailed.</w:t>
      </w:r>
    </w:p>
    <w:tbl>
      <w:tblPr>
        <w:tblStyle w:val="TableGrid"/>
        <w:tblW w:w="0" w:type="auto"/>
        <w:tblLook w:val="04A0" w:firstRow="1" w:lastRow="0" w:firstColumn="1" w:lastColumn="0" w:noHBand="0" w:noVBand="1"/>
      </w:tblPr>
      <w:tblGrid>
        <w:gridCol w:w="1493"/>
        <w:gridCol w:w="636"/>
        <w:gridCol w:w="845"/>
        <w:gridCol w:w="583"/>
        <w:gridCol w:w="636"/>
        <w:gridCol w:w="581"/>
        <w:gridCol w:w="721"/>
        <w:gridCol w:w="703"/>
        <w:gridCol w:w="610"/>
        <w:gridCol w:w="713"/>
        <w:gridCol w:w="636"/>
        <w:gridCol w:w="610"/>
        <w:gridCol w:w="583"/>
      </w:tblGrid>
      <w:tr w:rsidR="00765F63" w:rsidRPr="001A224E" w:rsidTr="0095602C">
        <w:trPr>
          <w:trHeight w:val="300"/>
        </w:trPr>
        <w:tc>
          <w:tcPr>
            <w:tcW w:w="1493" w:type="dxa"/>
            <w:vMerge w:val="restart"/>
            <w:shd w:val="clear" w:color="auto" w:fill="F2F2F2" w:themeFill="background1" w:themeFillShade="F2"/>
            <w:hideMark/>
          </w:tcPr>
          <w:p w:rsidR="00765F63" w:rsidRPr="001A224E" w:rsidRDefault="00765F63" w:rsidP="001A224E">
            <w:pPr>
              <w:pStyle w:val="NormalWeb"/>
              <w:spacing w:after="240"/>
              <w:jc w:val="both"/>
              <w:rPr>
                <w:rFonts w:ascii="Calibri Light" w:eastAsia="+mn-ea" w:hAnsi="Calibri Light" w:cs="Calibri Light"/>
                <w:bCs/>
                <w:color w:val="000000"/>
                <w:kern w:val="24"/>
              </w:rPr>
            </w:pPr>
          </w:p>
        </w:tc>
        <w:tc>
          <w:tcPr>
            <w:tcW w:w="2064" w:type="dxa"/>
            <w:gridSpan w:val="3"/>
            <w:shd w:val="clear" w:color="auto" w:fill="F2F2F2" w:themeFill="background1" w:themeFillShade="F2"/>
            <w:hideMark/>
          </w:tcPr>
          <w:p w:rsidR="00765F63" w:rsidRPr="001A224E" w:rsidRDefault="00765F63" w:rsidP="001A224E">
            <w:pPr>
              <w:pStyle w:val="NormalWeb"/>
              <w:spacing w:after="240"/>
              <w:jc w:val="center"/>
              <w:rPr>
                <w:rFonts w:ascii="Calibri Light" w:eastAsia="+mn-ea" w:hAnsi="Calibri Light" w:cs="Calibri Light"/>
                <w:b/>
                <w:bCs/>
                <w:color w:val="000000"/>
                <w:kern w:val="24"/>
              </w:rPr>
            </w:pPr>
            <w:r w:rsidRPr="001A224E">
              <w:rPr>
                <w:rFonts w:ascii="Calibri Light" w:eastAsia="+mn-ea" w:hAnsi="Calibri Light" w:cs="Calibri Light"/>
                <w:b/>
                <w:bCs/>
                <w:color w:val="000000"/>
                <w:kern w:val="24"/>
              </w:rPr>
              <w:t>HD45</w:t>
            </w:r>
          </w:p>
        </w:tc>
        <w:tc>
          <w:tcPr>
            <w:tcW w:w="1938" w:type="dxa"/>
            <w:gridSpan w:val="3"/>
            <w:hideMark/>
          </w:tcPr>
          <w:p w:rsidR="00765F63" w:rsidRPr="001A224E" w:rsidRDefault="00765F63" w:rsidP="001A224E">
            <w:pPr>
              <w:pStyle w:val="NormalWeb"/>
              <w:spacing w:after="240"/>
              <w:jc w:val="center"/>
              <w:rPr>
                <w:rFonts w:ascii="Calibri Light" w:eastAsia="+mn-ea" w:hAnsi="Calibri Light" w:cs="Calibri Light"/>
                <w:b/>
                <w:bCs/>
                <w:color w:val="000000"/>
                <w:kern w:val="24"/>
              </w:rPr>
            </w:pPr>
            <w:r w:rsidRPr="001A224E">
              <w:rPr>
                <w:rFonts w:ascii="Calibri Light" w:eastAsia="+mn-ea" w:hAnsi="Calibri Light" w:cs="Calibri Light"/>
                <w:b/>
                <w:bCs/>
                <w:color w:val="000000"/>
                <w:kern w:val="24"/>
              </w:rPr>
              <w:t>HD46</w:t>
            </w:r>
          </w:p>
        </w:tc>
        <w:tc>
          <w:tcPr>
            <w:tcW w:w="2026" w:type="dxa"/>
            <w:gridSpan w:val="3"/>
            <w:shd w:val="clear" w:color="auto" w:fill="F2F2F2" w:themeFill="background1" w:themeFillShade="F2"/>
            <w:hideMark/>
          </w:tcPr>
          <w:p w:rsidR="00765F63" w:rsidRPr="001A224E" w:rsidRDefault="00765F63" w:rsidP="001A224E">
            <w:pPr>
              <w:pStyle w:val="NormalWeb"/>
              <w:spacing w:after="240"/>
              <w:jc w:val="center"/>
              <w:rPr>
                <w:rFonts w:ascii="Calibri Light" w:eastAsia="+mn-ea" w:hAnsi="Calibri Light" w:cs="Calibri Light"/>
                <w:b/>
                <w:bCs/>
                <w:color w:val="000000"/>
                <w:kern w:val="24"/>
              </w:rPr>
            </w:pPr>
            <w:r w:rsidRPr="001A224E">
              <w:rPr>
                <w:rFonts w:ascii="Calibri Light" w:eastAsia="+mn-ea" w:hAnsi="Calibri Light" w:cs="Calibri Light"/>
                <w:b/>
                <w:bCs/>
                <w:color w:val="000000"/>
                <w:kern w:val="24"/>
              </w:rPr>
              <w:t>HD49</w:t>
            </w:r>
          </w:p>
        </w:tc>
        <w:tc>
          <w:tcPr>
            <w:tcW w:w="1829" w:type="dxa"/>
            <w:gridSpan w:val="3"/>
            <w:hideMark/>
          </w:tcPr>
          <w:p w:rsidR="00765F63" w:rsidRPr="001A224E" w:rsidRDefault="00765F63" w:rsidP="001A224E">
            <w:pPr>
              <w:pStyle w:val="NormalWeb"/>
              <w:spacing w:after="240"/>
              <w:jc w:val="center"/>
              <w:rPr>
                <w:rFonts w:ascii="Calibri Light" w:eastAsia="+mn-ea" w:hAnsi="Calibri Light" w:cs="Calibri Light"/>
                <w:b/>
                <w:bCs/>
                <w:color w:val="000000"/>
                <w:kern w:val="24"/>
              </w:rPr>
            </w:pPr>
            <w:r w:rsidRPr="001A224E">
              <w:rPr>
                <w:rFonts w:ascii="Calibri Light" w:eastAsia="+mn-ea" w:hAnsi="Calibri Light" w:cs="Calibri Light"/>
                <w:b/>
                <w:bCs/>
                <w:color w:val="000000"/>
                <w:kern w:val="24"/>
              </w:rPr>
              <w:t>HD50</w:t>
            </w:r>
          </w:p>
        </w:tc>
      </w:tr>
      <w:tr w:rsidR="00765F63" w:rsidRPr="001A224E" w:rsidTr="0095602C">
        <w:trPr>
          <w:trHeight w:val="70"/>
        </w:trPr>
        <w:tc>
          <w:tcPr>
            <w:tcW w:w="1493" w:type="dxa"/>
            <w:vMerge/>
            <w:shd w:val="clear" w:color="auto" w:fill="F2F2F2" w:themeFill="background1" w:themeFillShade="F2"/>
            <w:hideMark/>
          </w:tcPr>
          <w:p w:rsidR="00765F63" w:rsidRPr="001A224E" w:rsidRDefault="00765F63" w:rsidP="001A224E">
            <w:pPr>
              <w:pStyle w:val="NormalWeb"/>
              <w:spacing w:after="240"/>
              <w:jc w:val="both"/>
              <w:rPr>
                <w:rFonts w:ascii="Calibri Light" w:eastAsia="+mn-ea" w:hAnsi="Calibri Light" w:cs="Calibri Light"/>
                <w:bCs/>
                <w:color w:val="000000"/>
                <w:kern w:val="24"/>
              </w:rPr>
            </w:pPr>
          </w:p>
        </w:tc>
        <w:tc>
          <w:tcPr>
            <w:tcW w:w="636" w:type="dxa"/>
            <w:shd w:val="clear" w:color="auto" w:fill="F2F2F2" w:themeFill="background1" w:themeFillShade="F2"/>
            <w:hideMark/>
          </w:tcPr>
          <w:p w:rsidR="00765F63" w:rsidRPr="001A224E" w:rsidRDefault="00765F63"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cells</w:t>
            </w:r>
          </w:p>
        </w:tc>
        <w:tc>
          <w:tcPr>
            <w:tcW w:w="845" w:type="dxa"/>
            <w:shd w:val="clear" w:color="auto" w:fill="F2F2F2" w:themeFill="background1" w:themeFillShade="F2"/>
            <w:hideMark/>
          </w:tcPr>
          <w:p w:rsidR="00765F63" w:rsidRPr="001A224E" w:rsidRDefault="00765F63"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W</w:t>
            </w:r>
          </w:p>
        </w:tc>
        <w:tc>
          <w:tcPr>
            <w:tcW w:w="583" w:type="dxa"/>
            <w:shd w:val="clear" w:color="auto" w:fill="F2F2F2" w:themeFill="background1" w:themeFillShade="F2"/>
            <w:hideMark/>
          </w:tcPr>
          <w:p w:rsidR="00765F63" w:rsidRPr="001A224E" w:rsidRDefault="00765F63"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WO</w:t>
            </w:r>
          </w:p>
        </w:tc>
        <w:tc>
          <w:tcPr>
            <w:tcW w:w="636" w:type="dxa"/>
            <w:hideMark/>
          </w:tcPr>
          <w:p w:rsidR="00765F63" w:rsidRPr="001A224E" w:rsidRDefault="00765F63"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cells</w:t>
            </w:r>
          </w:p>
        </w:tc>
        <w:tc>
          <w:tcPr>
            <w:tcW w:w="581" w:type="dxa"/>
            <w:hideMark/>
          </w:tcPr>
          <w:p w:rsidR="00765F63" w:rsidRPr="001A224E" w:rsidRDefault="00765F63"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W</w:t>
            </w:r>
          </w:p>
        </w:tc>
        <w:tc>
          <w:tcPr>
            <w:tcW w:w="721" w:type="dxa"/>
            <w:hideMark/>
          </w:tcPr>
          <w:p w:rsidR="00765F63" w:rsidRPr="001A224E" w:rsidRDefault="00765F63"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WO</w:t>
            </w:r>
          </w:p>
        </w:tc>
        <w:tc>
          <w:tcPr>
            <w:tcW w:w="703" w:type="dxa"/>
            <w:shd w:val="clear" w:color="auto" w:fill="F2F2F2" w:themeFill="background1" w:themeFillShade="F2"/>
            <w:hideMark/>
          </w:tcPr>
          <w:p w:rsidR="00765F63" w:rsidRPr="001A224E" w:rsidRDefault="00765F63"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cells</w:t>
            </w:r>
          </w:p>
        </w:tc>
        <w:tc>
          <w:tcPr>
            <w:tcW w:w="610" w:type="dxa"/>
            <w:shd w:val="clear" w:color="auto" w:fill="F2F2F2" w:themeFill="background1" w:themeFillShade="F2"/>
            <w:hideMark/>
          </w:tcPr>
          <w:p w:rsidR="00765F63" w:rsidRPr="001A224E" w:rsidRDefault="00765F63"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W</w:t>
            </w:r>
          </w:p>
        </w:tc>
        <w:tc>
          <w:tcPr>
            <w:tcW w:w="713" w:type="dxa"/>
            <w:shd w:val="clear" w:color="auto" w:fill="F2F2F2" w:themeFill="background1" w:themeFillShade="F2"/>
            <w:hideMark/>
          </w:tcPr>
          <w:p w:rsidR="00765F63" w:rsidRPr="001A224E" w:rsidRDefault="00765F63"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WO</w:t>
            </w:r>
          </w:p>
        </w:tc>
        <w:tc>
          <w:tcPr>
            <w:tcW w:w="636" w:type="dxa"/>
            <w:hideMark/>
          </w:tcPr>
          <w:p w:rsidR="00765F63" w:rsidRPr="001A224E" w:rsidRDefault="00765F63"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cells</w:t>
            </w:r>
          </w:p>
        </w:tc>
        <w:tc>
          <w:tcPr>
            <w:tcW w:w="610" w:type="dxa"/>
            <w:hideMark/>
          </w:tcPr>
          <w:p w:rsidR="00765F63" w:rsidRPr="001A224E" w:rsidRDefault="00765F63"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W</w:t>
            </w:r>
          </w:p>
        </w:tc>
        <w:tc>
          <w:tcPr>
            <w:tcW w:w="583" w:type="dxa"/>
            <w:hideMark/>
          </w:tcPr>
          <w:p w:rsidR="00765F63" w:rsidRPr="001A224E" w:rsidRDefault="00765F63" w:rsidP="001A224E">
            <w:pPr>
              <w:pStyle w:val="NormalWeb"/>
              <w:spacing w:after="240"/>
              <w:jc w:val="center"/>
              <w:rPr>
                <w:rFonts w:ascii="Calibri Light" w:eastAsia="+mn-ea" w:hAnsi="Calibri Light" w:cs="Calibri Light"/>
                <w:bCs/>
                <w:color w:val="000000"/>
                <w:kern w:val="24"/>
              </w:rPr>
            </w:pPr>
            <w:r w:rsidRPr="001A224E">
              <w:rPr>
                <w:rFonts w:ascii="Calibri Light" w:eastAsia="+mn-ea" w:hAnsi="Calibri Light" w:cs="Calibri Light"/>
                <w:bCs/>
                <w:color w:val="000000"/>
                <w:kern w:val="24"/>
              </w:rPr>
              <w:t>WO</w:t>
            </w:r>
          </w:p>
        </w:tc>
      </w:tr>
      <w:tr w:rsidR="00765F63" w:rsidRPr="001A224E" w:rsidTr="00765F63">
        <w:trPr>
          <w:trHeight w:val="300"/>
        </w:trPr>
        <w:tc>
          <w:tcPr>
            <w:tcW w:w="1493" w:type="dxa"/>
            <w:hideMark/>
          </w:tcPr>
          <w:p w:rsidR="00765F63" w:rsidRPr="001A224E" w:rsidRDefault="00765F63" w:rsidP="001A224E">
            <w:pPr>
              <w:pStyle w:val="NormalWeb"/>
              <w:spacing w:after="240"/>
              <w:jc w:val="both"/>
              <w:rPr>
                <w:rFonts w:ascii="Calibri Light" w:eastAsia="+mn-ea" w:hAnsi="Calibri Light" w:cs="Calibri Light"/>
                <w:bCs/>
                <w:color w:val="000000"/>
                <w:kern w:val="24"/>
                <w:sz w:val="22"/>
              </w:rPr>
            </w:pPr>
            <w:r w:rsidRPr="001A224E">
              <w:rPr>
                <w:rFonts w:ascii="Calibri Light" w:eastAsia="+mn-ea" w:hAnsi="Calibri Light" w:cs="Calibri Light"/>
                <w:bCs/>
                <w:color w:val="000000"/>
                <w:kern w:val="24"/>
                <w:sz w:val="22"/>
              </w:rPr>
              <w:t>Naive T</w:t>
            </w:r>
            <w:r w:rsidRPr="001A224E">
              <w:rPr>
                <w:rFonts w:ascii="Calibri Light" w:eastAsia="+mn-ea" w:hAnsi="Calibri Light" w:cs="Calibri Light"/>
                <w:bCs/>
                <w:color w:val="000000"/>
                <w:kern w:val="24"/>
                <w:sz w:val="22"/>
                <w:vertAlign w:val="subscript"/>
              </w:rPr>
              <w:t>CONV</w:t>
            </w:r>
          </w:p>
        </w:tc>
        <w:tc>
          <w:tcPr>
            <w:tcW w:w="636" w:type="dxa"/>
            <w:shd w:val="clear" w:color="auto" w:fill="F2F2F2" w:themeFill="background1" w:themeFillShade="F2"/>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875</w:t>
            </w:r>
          </w:p>
        </w:tc>
        <w:tc>
          <w:tcPr>
            <w:tcW w:w="845" w:type="dxa"/>
            <w:shd w:val="clear" w:color="auto" w:fill="F2F2F2" w:themeFill="background1" w:themeFillShade="F2"/>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86</w:t>
            </w:r>
          </w:p>
        </w:tc>
        <w:tc>
          <w:tcPr>
            <w:tcW w:w="583" w:type="dxa"/>
            <w:shd w:val="clear" w:color="auto" w:fill="F2F2F2" w:themeFill="background1" w:themeFillShade="F2"/>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789</w:t>
            </w:r>
          </w:p>
        </w:tc>
        <w:tc>
          <w:tcPr>
            <w:tcW w:w="636" w:type="dxa"/>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825</w:t>
            </w:r>
          </w:p>
        </w:tc>
        <w:tc>
          <w:tcPr>
            <w:tcW w:w="581" w:type="dxa"/>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56</w:t>
            </w:r>
          </w:p>
        </w:tc>
        <w:tc>
          <w:tcPr>
            <w:tcW w:w="721" w:type="dxa"/>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769</w:t>
            </w:r>
          </w:p>
        </w:tc>
        <w:tc>
          <w:tcPr>
            <w:tcW w:w="703" w:type="dxa"/>
            <w:shd w:val="clear" w:color="auto" w:fill="F2F2F2" w:themeFill="background1" w:themeFillShade="F2"/>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1390</w:t>
            </w:r>
          </w:p>
        </w:tc>
        <w:tc>
          <w:tcPr>
            <w:tcW w:w="610" w:type="dxa"/>
            <w:shd w:val="clear" w:color="auto" w:fill="F2F2F2" w:themeFill="background1" w:themeFillShade="F2"/>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57</w:t>
            </w:r>
          </w:p>
        </w:tc>
        <w:tc>
          <w:tcPr>
            <w:tcW w:w="713" w:type="dxa"/>
            <w:shd w:val="clear" w:color="auto" w:fill="F2F2F2" w:themeFill="background1" w:themeFillShade="F2"/>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1333</w:t>
            </w:r>
          </w:p>
        </w:tc>
        <w:tc>
          <w:tcPr>
            <w:tcW w:w="636" w:type="dxa"/>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781</w:t>
            </w:r>
          </w:p>
        </w:tc>
        <w:tc>
          <w:tcPr>
            <w:tcW w:w="610" w:type="dxa"/>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37</w:t>
            </w:r>
          </w:p>
        </w:tc>
        <w:tc>
          <w:tcPr>
            <w:tcW w:w="583" w:type="dxa"/>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744</w:t>
            </w:r>
          </w:p>
        </w:tc>
      </w:tr>
      <w:tr w:rsidR="00765F63" w:rsidRPr="001A224E" w:rsidTr="00765F63">
        <w:trPr>
          <w:trHeight w:val="300"/>
        </w:trPr>
        <w:tc>
          <w:tcPr>
            <w:tcW w:w="1493" w:type="dxa"/>
            <w:hideMark/>
          </w:tcPr>
          <w:p w:rsidR="00765F63" w:rsidRPr="001A224E" w:rsidRDefault="00765F63" w:rsidP="001A224E">
            <w:pPr>
              <w:pStyle w:val="NormalWeb"/>
              <w:spacing w:after="240"/>
              <w:jc w:val="both"/>
              <w:rPr>
                <w:rFonts w:ascii="Calibri Light" w:eastAsia="+mn-ea" w:hAnsi="Calibri Light" w:cs="Calibri Light"/>
                <w:bCs/>
                <w:color w:val="000000"/>
                <w:kern w:val="24"/>
                <w:sz w:val="22"/>
              </w:rPr>
            </w:pPr>
            <w:r w:rsidRPr="001A224E">
              <w:rPr>
                <w:rFonts w:ascii="Calibri Light" w:eastAsia="+mn-ea" w:hAnsi="Calibri Light" w:cs="Calibri Light"/>
                <w:bCs/>
                <w:color w:val="000000"/>
                <w:kern w:val="24"/>
                <w:sz w:val="22"/>
              </w:rPr>
              <w:t>Memory T</w:t>
            </w:r>
            <w:r w:rsidRPr="001A224E">
              <w:rPr>
                <w:rFonts w:ascii="Calibri Light" w:eastAsia="+mn-ea" w:hAnsi="Calibri Light" w:cs="Calibri Light"/>
                <w:bCs/>
                <w:color w:val="000000"/>
                <w:kern w:val="24"/>
                <w:sz w:val="22"/>
                <w:vertAlign w:val="subscript"/>
              </w:rPr>
              <w:t>CONV</w:t>
            </w:r>
          </w:p>
        </w:tc>
        <w:tc>
          <w:tcPr>
            <w:tcW w:w="636" w:type="dxa"/>
            <w:shd w:val="clear" w:color="auto" w:fill="F2F2F2" w:themeFill="background1" w:themeFillShade="F2"/>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538</w:t>
            </w:r>
          </w:p>
        </w:tc>
        <w:tc>
          <w:tcPr>
            <w:tcW w:w="845" w:type="dxa"/>
            <w:shd w:val="clear" w:color="auto" w:fill="F2F2F2" w:themeFill="background1" w:themeFillShade="F2"/>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75</w:t>
            </w:r>
          </w:p>
        </w:tc>
        <w:tc>
          <w:tcPr>
            <w:tcW w:w="583" w:type="dxa"/>
            <w:shd w:val="clear" w:color="auto" w:fill="F2F2F2" w:themeFill="background1" w:themeFillShade="F2"/>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463</w:t>
            </w:r>
          </w:p>
        </w:tc>
        <w:tc>
          <w:tcPr>
            <w:tcW w:w="636" w:type="dxa"/>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704</w:t>
            </w:r>
          </w:p>
        </w:tc>
        <w:tc>
          <w:tcPr>
            <w:tcW w:w="581" w:type="dxa"/>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119</w:t>
            </w:r>
          </w:p>
        </w:tc>
        <w:tc>
          <w:tcPr>
            <w:tcW w:w="721" w:type="dxa"/>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585</w:t>
            </w:r>
          </w:p>
        </w:tc>
        <w:tc>
          <w:tcPr>
            <w:tcW w:w="703" w:type="dxa"/>
            <w:shd w:val="clear" w:color="auto" w:fill="F2F2F2" w:themeFill="background1" w:themeFillShade="F2"/>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508</w:t>
            </w:r>
          </w:p>
        </w:tc>
        <w:tc>
          <w:tcPr>
            <w:tcW w:w="610" w:type="dxa"/>
            <w:shd w:val="clear" w:color="auto" w:fill="F2F2F2" w:themeFill="background1" w:themeFillShade="F2"/>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61</w:t>
            </w:r>
          </w:p>
        </w:tc>
        <w:tc>
          <w:tcPr>
            <w:tcW w:w="713" w:type="dxa"/>
            <w:shd w:val="clear" w:color="auto" w:fill="F2F2F2" w:themeFill="background1" w:themeFillShade="F2"/>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447</w:t>
            </w:r>
          </w:p>
        </w:tc>
        <w:tc>
          <w:tcPr>
            <w:tcW w:w="636" w:type="dxa"/>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749</w:t>
            </w:r>
          </w:p>
        </w:tc>
        <w:tc>
          <w:tcPr>
            <w:tcW w:w="610" w:type="dxa"/>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34</w:t>
            </w:r>
          </w:p>
        </w:tc>
        <w:tc>
          <w:tcPr>
            <w:tcW w:w="583" w:type="dxa"/>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715</w:t>
            </w:r>
          </w:p>
        </w:tc>
      </w:tr>
      <w:tr w:rsidR="00765F63" w:rsidRPr="001A224E" w:rsidTr="00765F63">
        <w:trPr>
          <w:trHeight w:val="300"/>
        </w:trPr>
        <w:tc>
          <w:tcPr>
            <w:tcW w:w="1493" w:type="dxa"/>
            <w:hideMark/>
          </w:tcPr>
          <w:p w:rsidR="00765F63" w:rsidRPr="001A224E" w:rsidRDefault="00765F63" w:rsidP="001A224E">
            <w:pPr>
              <w:pStyle w:val="NormalWeb"/>
              <w:spacing w:after="240"/>
              <w:jc w:val="both"/>
              <w:rPr>
                <w:rFonts w:ascii="Calibri Light" w:eastAsia="+mn-ea" w:hAnsi="Calibri Light" w:cs="Calibri Light"/>
                <w:bCs/>
                <w:color w:val="000000"/>
                <w:kern w:val="24"/>
                <w:sz w:val="22"/>
              </w:rPr>
            </w:pPr>
            <w:r w:rsidRPr="001A224E">
              <w:rPr>
                <w:rFonts w:ascii="Calibri Light" w:eastAsia="+mn-ea" w:hAnsi="Calibri Light" w:cs="Calibri Light"/>
                <w:bCs/>
                <w:color w:val="000000"/>
                <w:kern w:val="24"/>
                <w:sz w:val="22"/>
              </w:rPr>
              <w:t>Naive T</w:t>
            </w:r>
            <w:r w:rsidRPr="001A224E">
              <w:rPr>
                <w:rFonts w:ascii="Calibri Light" w:eastAsia="+mn-ea" w:hAnsi="Calibri Light" w:cs="Calibri Light"/>
                <w:bCs/>
                <w:color w:val="000000"/>
                <w:kern w:val="24"/>
                <w:sz w:val="22"/>
                <w:vertAlign w:val="subscript"/>
              </w:rPr>
              <w:t>REG</w:t>
            </w:r>
          </w:p>
        </w:tc>
        <w:tc>
          <w:tcPr>
            <w:tcW w:w="636" w:type="dxa"/>
            <w:shd w:val="clear" w:color="auto" w:fill="F2F2F2" w:themeFill="background1" w:themeFillShade="F2"/>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580</w:t>
            </w:r>
          </w:p>
        </w:tc>
        <w:tc>
          <w:tcPr>
            <w:tcW w:w="845" w:type="dxa"/>
            <w:shd w:val="clear" w:color="auto" w:fill="F2F2F2" w:themeFill="background1" w:themeFillShade="F2"/>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514</w:t>
            </w:r>
          </w:p>
        </w:tc>
        <w:tc>
          <w:tcPr>
            <w:tcW w:w="583" w:type="dxa"/>
            <w:shd w:val="clear" w:color="auto" w:fill="F2F2F2" w:themeFill="background1" w:themeFillShade="F2"/>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66</w:t>
            </w:r>
          </w:p>
        </w:tc>
        <w:tc>
          <w:tcPr>
            <w:tcW w:w="636" w:type="dxa"/>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448</w:t>
            </w:r>
          </w:p>
        </w:tc>
        <w:tc>
          <w:tcPr>
            <w:tcW w:w="581" w:type="dxa"/>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410</w:t>
            </w:r>
          </w:p>
        </w:tc>
        <w:tc>
          <w:tcPr>
            <w:tcW w:w="721" w:type="dxa"/>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38</w:t>
            </w:r>
          </w:p>
        </w:tc>
        <w:tc>
          <w:tcPr>
            <w:tcW w:w="703" w:type="dxa"/>
            <w:shd w:val="clear" w:color="auto" w:fill="F2F2F2" w:themeFill="background1" w:themeFillShade="F2"/>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506</w:t>
            </w:r>
          </w:p>
        </w:tc>
        <w:tc>
          <w:tcPr>
            <w:tcW w:w="610" w:type="dxa"/>
            <w:shd w:val="clear" w:color="auto" w:fill="F2F2F2" w:themeFill="background1" w:themeFillShade="F2"/>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314</w:t>
            </w:r>
          </w:p>
        </w:tc>
        <w:tc>
          <w:tcPr>
            <w:tcW w:w="713" w:type="dxa"/>
            <w:shd w:val="clear" w:color="auto" w:fill="F2F2F2" w:themeFill="background1" w:themeFillShade="F2"/>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192</w:t>
            </w:r>
          </w:p>
        </w:tc>
        <w:tc>
          <w:tcPr>
            <w:tcW w:w="636" w:type="dxa"/>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463</w:t>
            </w:r>
          </w:p>
        </w:tc>
        <w:tc>
          <w:tcPr>
            <w:tcW w:w="610" w:type="dxa"/>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406</w:t>
            </w:r>
          </w:p>
        </w:tc>
        <w:tc>
          <w:tcPr>
            <w:tcW w:w="583" w:type="dxa"/>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57</w:t>
            </w:r>
          </w:p>
        </w:tc>
      </w:tr>
      <w:tr w:rsidR="00765F63" w:rsidRPr="001A224E" w:rsidTr="00765F63">
        <w:trPr>
          <w:trHeight w:val="300"/>
        </w:trPr>
        <w:tc>
          <w:tcPr>
            <w:tcW w:w="1493" w:type="dxa"/>
            <w:hideMark/>
          </w:tcPr>
          <w:p w:rsidR="00765F63" w:rsidRPr="001A224E" w:rsidRDefault="00765F63" w:rsidP="001A224E">
            <w:pPr>
              <w:pStyle w:val="NormalWeb"/>
              <w:spacing w:after="240"/>
              <w:jc w:val="both"/>
              <w:rPr>
                <w:rFonts w:ascii="Calibri Light" w:eastAsia="+mn-ea" w:hAnsi="Calibri Light" w:cs="Calibri Light"/>
                <w:bCs/>
                <w:color w:val="000000"/>
                <w:kern w:val="24"/>
                <w:sz w:val="22"/>
              </w:rPr>
            </w:pPr>
            <w:r w:rsidRPr="001A224E">
              <w:rPr>
                <w:rFonts w:ascii="Calibri Light" w:eastAsia="+mn-ea" w:hAnsi="Calibri Light" w:cs="Calibri Light"/>
                <w:bCs/>
                <w:color w:val="000000"/>
                <w:kern w:val="24"/>
                <w:sz w:val="22"/>
              </w:rPr>
              <w:t>Memory T</w:t>
            </w:r>
            <w:r w:rsidRPr="001A224E">
              <w:rPr>
                <w:rFonts w:ascii="Calibri Light" w:eastAsia="+mn-ea" w:hAnsi="Calibri Light" w:cs="Calibri Light"/>
                <w:bCs/>
                <w:color w:val="000000"/>
                <w:kern w:val="24"/>
                <w:sz w:val="22"/>
                <w:vertAlign w:val="subscript"/>
              </w:rPr>
              <w:t>REG</w:t>
            </w:r>
          </w:p>
        </w:tc>
        <w:tc>
          <w:tcPr>
            <w:tcW w:w="636" w:type="dxa"/>
            <w:shd w:val="clear" w:color="auto" w:fill="F2F2F2" w:themeFill="background1" w:themeFillShade="F2"/>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140</w:t>
            </w:r>
          </w:p>
        </w:tc>
        <w:tc>
          <w:tcPr>
            <w:tcW w:w="845" w:type="dxa"/>
            <w:shd w:val="clear" w:color="auto" w:fill="F2F2F2" w:themeFill="background1" w:themeFillShade="F2"/>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32</w:t>
            </w:r>
          </w:p>
        </w:tc>
        <w:tc>
          <w:tcPr>
            <w:tcW w:w="583" w:type="dxa"/>
            <w:shd w:val="clear" w:color="auto" w:fill="F2F2F2" w:themeFill="background1" w:themeFillShade="F2"/>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108</w:t>
            </w:r>
          </w:p>
        </w:tc>
        <w:tc>
          <w:tcPr>
            <w:tcW w:w="636" w:type="dxa"/>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186</w:t>
            </w:r>
          </w:p>
        </w:tc>
        <w:tc>
          <w:tcPr>
            <w:tcW w:w="581" w:type="dxa"/>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64</w:t>
            </w:r>
          </w:p>
        </w:tc>
        <w:tc>
          <w:tcPr>
            <w:tcW w:w="721" w:type="dxa"/>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122</w:t>
            </w:r>
          </w:p>
        </w:tc>
        <w:tc>
          <w:tcPr>
            <w:tcW w:w="703" w:type="dxa"/>
            <w:shd w:val="clear" w:color="auto" w:fill="F2F2F2" w:themeFill="background1" w:themeFillShade="F2"/>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155</w:t>
            </w:r>
          </w:p>
        </w:tc>
        <w:tc>
          <w:tcPr>
            <w:tcW w:w="610" w:type="dxa"/>
            <w:shd w:val="clear" w:color="auto" w:fill="F2F2F2" w:themeFill="background1" w:themeFillShade="F2"/>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15</w:t>
            </w:r>
          </w:p>
        </w:tc>
        <w:tc>
          <w:tcPr>
            <w:tcW w:w="713" w:type="dxa"/>
            <w:shd w:val="clear" w:color="auto" w:fill="F2F2F2" w:themeFill="background1" w:themeFillShade="F2"/>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140</w:t>
            </w:r>
          </w:p>
        </w:tc>
        <w:tc>
          <w:tcPr>
            <w:tcW w:w="636" w:type="dxa"/>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539</w:t>
            </w:r>
          </w:p>
        </w:tc>
        <w:tc>
          <w:tcPr>
            <w:tcW w:w="610" w:type="dxa"/>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72</w:t>
            </w:r>
          </w:p>
        </w:tc>
        <w:tc>
          <w:tcPr>
            <w:tcW w:w="583" w:type="dxa"/>
          </w:tcPr>
          <w:p w:rsidR="00765F63" w:rsidRPr="001A224E" w:rsidRDefault="00765F63" w:rsidP="001A224E">
            <w:pPr>
              <w:jc w:val="center"/>
              <w:rPr>
                <w:rFonts w:ascii="Calibri Light" w:hAnsi="Calibri Light" w:cs="Calibri Light"/>
                <w:sz w:val="24"/>
              </w:rPr>
            </w:pPr>
            <w:r w:rsidRPr="001A224E">
              <w:rPr>
                <w:rFonts w:ascii="Calibri Light" w:hAnsi="Calibri Light" w:cs="Calibri Light"/>
                <w:sz w:val="24"/>
              </w:rPr>
              <w:t>467</w:t>
            </w:r>
          </w:p>
        </w:tc>
      </w:tr>
    </w:tbl>
    <w:p w:rsidR="00765F63" w:rsidRPr="001A224E" w:rsidRDefault="00765F63" w:rsidP="001A224E">
      <w:pPr>
        <w:pStyle w:val="NormalWeb"/>
        <w:spacing w:before="0" w:beforeAutospacing="0" w:after="240" w:afterAutospacing="0"/>
        <w:jc w:val="both"/>
        <w:rPr>
          <w:rFonts w:ascii="Calibri Light" w:eastAsia="+mn-ea" w:hAnsi="Calibri Light" w:cs="Calibri Light"/>
          <w:b/>
          <w:bCs/>
          <w:i/>
          <w:color w:val="000000"/>
          <w:kern w:val="24"/>
          <w:lang w:val="en-GB"/>
        </w:rPr>
      </w:pPr>
    </w:p>
    <w:p w:rsidR="00F323E7" w:rsidRPr="001A224E" w:rsidRDefault="00E36120" w:rsidP="001A224E">
      <w:pPr>
        <w:pStyle w:val="NormalWeb"/>
        <w:spacing w:before="0" w:beforeAutospacing="0" w:after="240" w:afterAutospacing="0"/>
        <w:jc w:val="both"/>
        <w:rPr>
          <w:rFonts w:ascii="Calibri Light" w:eastAsia="+mn-ea" w:hAnsi="Calibri Light" w:cs="Calibri Light"/>
          <w:bCs/>
          <w:color w:val="000000"/>
          <w:kern w:val="24"/>
          <w:lang w:val="en-GB"/>
        </w:rPr>
      </w:pPr>
      <w:r w:rsidRPr="001A224E">
        <w:rPr>
          <w:rFonts w:ascii="Calibri Light" w:eastAsia="+mn-ea" w:hAnsi="Calibri Light" w:cs="Calibri Light"/>
          <w:b/>
          <w:bCs/>
          <w:i/>
          <w:color w:val="000000"/>
          <w:kern w:val="24"/>
          <w:lang w:val="en-GB"/>
        </w:rPr>
        <w:t xml:space="preserve">S4 Table. </w:t>
      </w:r>
      <w:r w:rsidR="00F323E7" w:rsidRPr="001A224E">
        <w:rPr>
          <w:rFonts w:ascii="Calibri Light" w:eastAsia="+mn-ea" w:hAnsi="Calibri Light" w:cs="Calibri Light"/>
          <w:b/>
          <w:bCs/>
          <w:i/>
          <w:color w:val="000000"/>
          <w:kern w:val="24"/>
          <w:lang w:val="en-GB"/>
        </w:rPr>
        <w:t xml:space="preserve">Pair-wise comparison of the proportion of cells that contained at least one total FOXP3 mRNA speckle across the different T cell cultures that were analysed with the </w:t>
      </w:r>
      <w:proofErr w:type="spellStart"/>
      <w:r w:rsidR="00F323E7" w:rsidRPr="001A224E">
        <w:rPr>
          <w:rFonts w:ascii="Calibri Light" w:eastAsia="+mn-ea" w:hAnsi="Calibri Light" w:cs="Calibri Light"/>
          <w:b/>
          <w:bCs/>
          <w:i/>
          <w:color w:val="000000"/>
          <w:kern w:val="24"/>
          <w:lang w:val="en-GB"/>
        </w:rPr>
        <w:t>RNAscope</w:t>
      </w:r>
      <w:proofErr w:type="spellEnd"/>
      <w:r w:rsidR="00F323E7" w:rsidRPr="001A224E">
        <w:rPr>
          <w:rFonts w:ascii="Calibri Light" w:eastAsia="+mn-ea" w:hAnsi="Calibri Light" w:cs="Calibri Light"/>
          <w:b/>
          <w:bCs/>
          <w:i/>
          <w:color w:val="000000"/>
          <w:kern w:val="24"/>
          <w:lang w:val="en-GB"/>
        </w:rPr>
        <w:t xml:space="preserve"> assay</w:t>
      </w:r>
      <w:r w:rsidR="00F323E7" w:rsidRPr="001A224E">
        <w:rPr>
          <w:rFonts w:ascii="Calibri Light" w:eastAsia="+mn-ea" w:hAnsi="Calibri Light" w:cs="Calibri Light"/>
          <w:bCs/>
          <w:i/>
          <w:color w:val="000000"/>
          <w:kern w:val="24"/>
          <w:lang w:val="en-GB"/>
        </w:rPr>
        <w:t xml:space="preserve">. </w:t>
      </w:r>
      <w:r w:rsidR="00A04C50" w:rsidRPr="001A224E">
        <w:rPr>
          <w:rFonts w:ascii="Calibri Light" w:eastAsia="+mn-ea" w:hAnsi="Calibri Light" w:cs="Calibri Light"/>
          <w:bCs/>
          <w:i/>
          <w:color w:val="000000"/>
          <w:kern w:val="24"/>
          <w:lang w:val="en-GB"/>
        </w:rPr>
        <w:t>N</w:t>
      </w:r>
      <w:r w:rsidR="00F323E7" w:rsidRPr="001A224E">
        <w:rPr>
          <w:rFonts w:ascii="Calibri Light" w:eastAsia="+mn-ea" w:hAnsi="Calibri Light" w:cs="Calibri Light"/>
          <w:bCs/>
          <w:i/>
          <w:color w:val="000000"/>
          <w:kern w:val="24"/>
          <w:lang w:val="en-GB"/>
        </w:rPr>
        <w:t xml:space="preserve">umbers represent p-values corrected using a </w:t>
      </w:r>
      <w:r w:rsidR="005C0BE6" w:rsidRPr="001A224E">
        <w:rPr>
          <w:rFonts w:ascii="Calibri Light" w:eastAsia="+mn-ea" w:hAnsi="Calibri Light" w:cs="Calibri Light"/>
          <w:bCs/>
          <w:i/>
          <w:color w:val="000000"/>
          <w:kern w:val="24"/>
          <w:lang w:val="en-GB"/>
        </w:rPr>
        <w:t>logistic regression-based statistical test for contingency tables</w:t>
      </w:r>
      <w:r w:rsidR="00F323E7" w:rsidRPr="001A224E">
        <w:rPr>
          <w:rFonts w:ascii="Calibri Light" w:eastAsia="+mn-ea" w:hAnsi="Calibri Light" w:cs="Calibri Light"/>
          <w:bCs/>
          <w:i/>
          <w:color w:val="000000"/>
          <w:kern w:val="24"/>
          <w:lang w:val="en-GB"/>
        </w:rPr>
        <w:t>, as explained in Materials and Methods</w:t>
      </w:r>
      <w:r w:rsidR="00F323E7" w:rsidRPr="001A224E">
        <w:rPr>
          <w:rFonts w:ascii="Calibri Light" w:eastAsia="+mn-ea" w:hAnsi="Calibri Light" w:cs="Calibri Light"/>
          <w:bCs/>
          <w:color w:val="000000"/>
          <w:kern w:val="24"/>
          <w:lang w:val="en-GB"/>
        </w:rPr>
        <w:t>. Extremely low values are denoted as “0.”</w:t>
      </w:r>
    </w:p>
    <w:tbl>
      <w:tblPr>
        <w:tblStyle w:val="TableGrid"/>
        <w:tblW w:w="9493" w:type="dxa"/>
        <w:tblLook w:val="04A0" w:firstRow="1" w:lastRow="0" w:firstColumn="1" w:lastColumn="0" w:noHBand="0" w:noVBand="1"/>
      </w:tblPr>
      <w:tblGrid>
        <w:gridCol w:w="1955"/>
        <w:gridCol w:w="1868"/>
        <w:gridCol w:w="2042"/>
        <w:gridCol w:w="1785"/>
        <w:gridCol w:w="1843"/>
      </w:tblGrid>
      <w:tr w:rsidR="00F323E7" w:rsidRPr="001A224E" w:rsidTr="006162F6">
        <w:trPr>
          <w:trHeight w:val="255"/>
        </w:trPr>
        <w:tc>
          <w:tcPr>
            <w:tcW w:w="1955" w:type="dxa"/>
            <w:vAlign w:val="center"/>
            <w:hideMark/>
          </w:tcPr>
          <w:p w:rsidR="00F323E7" w:rsidRPr="001A224E" w:rsidRDefault="00F323E7" w:rsidP="001A224E">
            <w:pPr>
              <w:pStyle w:val="NormalWeb"/>
              <w:jc w:val="both"/>
              <w:rPr>
                <w:rFonts w:ascii="Calibri Light" w:eastAsia="+mn-ea" w:hAnsi="Calibri Light" w:cs="Calibri Light"/>
                <w:b/>
                <w:bCs/>
                <w:color w:val="000000"/>
                <w:kern w:val="24"/>
              </w:rPr>
            </w:pPr>
            <w:r w:rsidRPr="001A224E">
              <w:rPr>
                <w:rFonts w:ascii="Calibri Light" w:hAnsi="Calibri Light" w:cs="Calibri Light"/>
                <w:b/>
                <w:bCs/>
              </w:rPr>
              <w:t>Condition</w:t>
            </w:r>
          </w:p>
        </w:tc>
        <w:tc>
          <w:tcPr>
            <w:tcW w:w="1868" w:type="dxa"/>
            <w:vAlign w:val="center"/>
            <w:hideMark/>
          </w:tcPr>
          <w:p w:rsidR="00F323E7" w:rsidRPr="001A224E" w:rsidRDefault="00F323E7" w:rsidP="001A224E">
            <w:pPr>
              <w:pStyle w:val="NormalWeb"/>
              <w:spacing w:before="0" w:after="0"/>
              <w:jc w:val="center"/>
              <w:rPr>
                <w:rFonts w:ascii="Calibri Light" w:eastAsia="+mn-ea" w:hAnsi="Calibri Light" w:cs="Calibri Light"/>
                <w:bCs/>
                <w:color w:val="000000"/>
                <w:kern w:val="24"/>
              </w:rPr>
            </w:pPr>
            <w:r w:rsidRPr="001A224E">
              <w:rPr>
                <w:rFonts w:ascii="Calibri Light" w:hAnsi="Calibri Light" w:cs="Calibri Light"/>
                <w:bCs/>
              </w:rPr>
              <w:t>Naive T</w:t>
            </w:r>
            <w:r w:rsidRPr="001A224E">
              <w:rPr>
                <w:rFonts w:ascii="Calibri Light" w:hAnsi="Calibri Light" w:cs="Calibri Light"/>
                <w:bCs/>
                <w:vertAlign w:val="subscript"/>
              </w:rPr>
              <w:t>CONV</w:t>
            </w:r>
          </w:p>
        </w:tc>
        <w:tc>
          <w:tcPr>
            <w:tcW w:w="2042" w:type="dxa"/>
            <w:vAlign w:val="center"/>
            <w:hideMark/>
          </w:tcPr>
          <w:p w:rsidR="00F323E7" w:rsidRPr="001A224E" w:rsidRDefault="00F323E7" w:rsidP="001A224E">
            <w:pPr>
              <w:pStyle w:val="NormalWeb"/>
              <w:spacing w:before="0" w:after="0"/>
              <w:jc w:val="center"/>
              <w:rPr>
                <w:rFonts w:ascii="Calibri Light" w:eastAsia="+mn-ea" w:hAnsi="Calibri Light" w:cs="Calibri Light"/>
                <w:bCs/>
                <w:color w:val="000000"/>
                <w:kern w:val="24"/>
              </w:rPr>
            </w:pPr>
            <w:r w:rsidRPr="001A224E">
              <w:rPr>
                <w:rFonts w:ascii="Calibri Light" w:hAnsi="Calibri Light" w:cs="Calibri Light"/>
                <w:bCs/>
              </w:rPr>
              <w:t>Memory T</w:t>
            </w:r>
            <w:r w:rsidRPr="001A224E">
              <w:rPr>
                <w:rFonts w:ascii="Calibri Light" w:hAnsi="Calibri Light" w:cs="Calibri Light"/>
                <w:bCs/>
                <w:vertAlign w:val="subscript"/>
              </w:rPr>
              <w:t>CONV</w:t>
            </w:r>
          </w:p>
        </w:tc>
        <w:tc>
          <w:tcPr>
            <w:tcW w:w="1785" w:type="dxa"/>
            <w:vAlign w:val="center"/>
            <w:hideMark/>
          </w:tcPr>
          <w:p w:rsidR="00F323E7" w:rsidRPr="001A224E" w:rsidRDefault="00F323E7" w:rsidP="001A224E">
            <w:pPr>
              <w:pStyle w:val="NormalWeb"/>
              <w:spacing w:before="0" w:after="0"/>
              <w:jc w:val="center"/>
              <w:rPr>
                <w:rFonts w:ascii="Calibri Light" w:eastAsia="+mn-ea" w:hAnsi="Calibri Light" w:cs="Calibri Light"/>
                <w:bCs/>
                <w:color w:val="000000"/>
                <w:kern w:val="24"/>
              </w:rPr>
            </w:pPr>
            <w:r w:rsidRPr="001A224E">
              <w:rPr>
                <w:rFonts w:ascii="Calibri Light" w:hAnsi="Calibri Light" w:cs="Calibri Light"/>
                <w:bCs/>
              </w:rPr>
              <w:t>Naive T</w:t>
            </w:r>
            <w:r w:rsidRPr="001A224E">
              <w:rPr>
                <w:rFonts w:ascii="Calibri Light" w:hAnsi="Calibri Light" w:cs="Calibri Light"/>
                <w:bCs/>
                <w:vertAlign w:val="subscript"/>
              </w:rPr>
              <w:t>REG</w:t>
            </w:r>
          </w:p>
        </w:tc>
        <w:tc>
          <w:tcPr>
            <w:tcW w:w="1843" w:type="dxa"/>
            <w:vAlign w:val="center"/>
            <w:hideMark/>
          </w:tcPr>
          <w:p w:rsidR="00F323E7" w:rsidRPr="001A224E" w:rsidRDefault="00F323E7" w:rsidP="001A224E">
            <w:pPr>
              <w:pStyle w:val="NormalWeb"/>
              <w:spacing w:before="0" w:after="0"/>
              <w:jc w:val="center"/>
              <w:rPr>
                <w:rFonts w:ascii="Calibri Light" w:eastAsia="+mn-ea" w:hAnsi="Calibri Light" w:cs="Calibri Light"/>
                <w:bCs/>
                <w:color w:val="000000"/>
                <w:kern w:val="24"/>
              </w:rPr>
            </w:pPr>
            <w:r w:rsidRPr="001A224E">
              <w:rPr>
                <w:rFonts w:ascii="Calibri Light" w:hAnsi="Calibri Light" w:cs="Calibri Light"/>
                <w:bCs/>
              </w:rPr>
              <w:t>Memory T</w:t>
            </w:r>
            <w:r w:rsidRPr="001A224E">
              <w:rPr>
                <w:rFonts w:ascii="Calibri Light" w:hAnsi="Calibri Light" w:cs="Calibri Light"/>
                <w:bCs/>
                <w:vertAlign w:val="subscript"/>
              </w:rPr>
              <w:t>REG</w:t>
            </w:r>
          </w:p>
        </w:tc>
      </w:tr>
      <w:tr w:rsidR="00F323E7" w:rsidRPr="001A224E" w:rsidTr="006162F6">
        <w:trPr>
          <w:trHeight w:val="255"/>
        </w:trPr>
        <w:tc>
          <w:tcPr>
            <w:tcW w:w="1955" w:type="dxa"/>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r w:rsidRPr="001A224E">
              <w:rPr>
                <w:rFonts w:ascii="Calibri Light" w:hAnsi="Calibri Light" w:cs="Calibri Light"/>
                <w:bCs/>
              </w:rPr>
              <w:t>Naive T</w:t>
            </w:r>
            <w:r w:rsidRPr="001A224E">
              <w:rPr>
                <w:rFonts w:ascii="Calibri Light" w:hAnsi="Calibri Light" w:cs="Calibri Light"/>
                <w:bCs/>
                <w:vertAlign w:val="subscript"/>
              </w:rPr>
              <w:t>CONV</w:t>
            </w:r>
          </w:p>
        </w:tc>
        <w:tc>
          <w:tcPr>
            <w:tcW w:w="1868" w:type="dxa"/>
            <w:shd w:val="clear" w:color="auto" w:fill="D9D9D9" w:themeFill="background1" w:themeFillShade="D9"/>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r w:rsidRPr="001A224E">
              <w:rPr>
                <w:rFonts w:ascii="Calibri Light" w:hAnsi="Calibri Light" w:cs="Calibri Light"/>
              </w:rPr>
              <w:t>1</w:t>
            </w:r>
          </w:p>
        </w:tc>
        <w:tc>
          <w:tcPr>
            <w:tcW w:w="2042" w:type="dxa"/>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r w:rsidRPr="001A224E">
              <w:rPr>
                <w:rFonts w:ascii="Calibri Light" w:hAnsi="Calibri Light" w:cs="Calibri Light"/>
              </w:rPr>
              <w:t>0</w:t>
            </w:r>
          </w:p>
        </w:tc>
        <w:tc>
          <w:tcPr>
            <w:tcW w:w="1785" w:type="dxa"/>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r w:rsidRPr="001A224E">
              <w:rPr>
                <w:rFonts w:ascii="Calibri Light" w:hAnsi="Calibri Light" w:cs="Calibri Light"/>
              </w:rPr>
              <w:t>2.2E-67</w:t>
            </w:r>
          </w:p>
        </w:tc>
        <w:tc>
          <w:tcPr>
            <w:tcW w:w="1843" w:type="dxa"/>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r w:rsidRPr="001A224E">
              <w:rPr>
                <w:rFonts w:ascii="Calibri Light" w:hAnsi="Calibri Light" w:cs="Calibri Light"/>
              </w:rPr>
              <w:t>5.6345E-196</w:t>
            </w:r>
          </w:p>
        </w:tc>
      </w:tr>
      <w:tr w:rsidR="00F323E7" w:rsidRPr="001A224E" w:rsidTr="006162F6">
        <w:trPr>
          <w:trHeight w:val="255"/>
        </w:trPr>
        <w:tc>
          <w:tcPr>
            <w:tcW w:w="1955" w:type="dxa"/>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r w:rsidRPr="001A224E">
              <w:rPr>
                <w:rFonts w:ascii="Calibri Light" w:hAnsi="Calibri Light" w:cs="Calibri Light"/>
                <w:bCs/>
              </w:rPr>
              <w:t>Memory T</w:t>
            </w:r>
            <w:r w:rsidRPr="001A224E">
              <w:rPr>
                <w:rFonts w:ascii="Calibri Light" w:hAnsi="Calibri Light" w:cs="Calibri Light"/>
                <w:bCs/>
                <w:vertAlign w:val="subscript"/>
              </w:rPr>
              <w:t>CONV</w:t>
            </w:r>
          </w:p>
        </w:tc>
        <w:tc>
          <w:tcPr>
            <w:tcW w:w="1868" w:type="dxa"/>
            <w:shd w:val="clear" w:color="auto" w:fill="F2F2F2" w:themeFill="background1" w:themeFillShade="F2"/>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p>
        </w:tc>
        <w:tc>
          <w:tcPr>
            <w:tcW w:w="2042" w:type="dxa"/>
            <w:shd w:val="clear" w:color="auto" w:fill="D9D9D9" w:themeFill="background1" w:themeFillShade="D9"/>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r w:rsidRPr="001A224E">
              <w:rPr>
                <w:rFonts w:ascii="Calibri Light" w:hAnsi="Calibri Light" w:cs="Calibri Light"/>
              </w:rPr>
              <w:t>1</w:t>
            </w:r>
          </w:p>
        </w:tc>
        <w:tc>
          <w:tcPr>
            <w:tcW w:w="1785" w:type="dxa"/>
            <w:shd w:val="clear" w:color="auto" w:fill="auto"/>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r w:rsidRPr="001A224E">
              <w:rPr>
                <w:rFonts w:ascii="Calibri Light" w:hAnsi="Calibri Light" w:cs="Calibri Light"/>
              </w:rPr>
              <w:t>1.016E-150</w:t>
            </w:r>
          </w:p>
        </w:tc>
        <w:tc>
          <w:tcPr>
            <w:tcW w:w="1843" w:type="dxa"/>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r w:rsidRPr="001A224E">
              <w:rPr>
                <w:rFonts w:ascii="Calibri Light" w:hAnsi="Calibri Light" w:cs="Calibri Light"/>
              </w:rPr>
              <w:t>2.052E-105</w:t>
            </w:r>
          </w:p>
        </w:tc>
      </w:tr>
      <w:tr w:rsidR="00F323E7" w:rsidRPr="001A224E" w:rsidTr="006162F6">
        <w:trPr>
          <w:trHeight w:val="255"/>
        </w:trPr>
        <w:tc>
          <w:tcPr>
            <w:tcW w:w="1955" w:type="dxa"/>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r w:rsidRPr="001A224E">
              <w:rPr>
                <w:rFonts w:ascii="Calibri Light" w:hAnsi="Calibri Light" w:cs="Calibri Light"/>
                <w:bCs/>
              </w:rPr>
              <w:t>Naive T</w:t>
            </w:r>
            <w:r w:rsidRPr="001A224E">
              <w:rPr>
                <w:rFonts w:ascii="Calibri Light" w:hAnsi="Calibri Light" w:cs="Calibri Light"/>
                <w:bCs/>
                <w:vertAlign w:val="subscript"/>
              </w:rPr>
              <w:t>REG</w:t>
            </w:r>
          </w:p>
        </w:tc>
        <w:tc>
          <w:tcPr>
            <w:tcW w:w="1868" w:type="dxa"/>
            <w:shd w:val="clear" w:color="auto" w:fill="F2F2F2" w:themeFill="background1" w:themeFillShade="F2"/>
            <w:vAlign w:val="center"/>
          </w:tcPr>
          <w:p w:rsidR="00F323E7" w:rsidRPr="001A224E" w:rsidRDefault="00F323E7" w:rsidP="001A224E">
            <w:pPr>
              <w:pStyle w:val="NormalWeb"/>
              <w:spacing w:before="0" w:after="0"/>
              <w:jc w:val="both"/>
              <w:rPr>
                <w:rFonts w:ascii="Calibri Light" w:eastAsia="+mn-ea" w:hAnsi="Calibri Light" w:cs="Calibri Light"/>
                <w:bCs/>
                <w:color w:val="000000"/>
                <w:kern w:val="24"/>
              </w:rPr>
            </w:pPr>
          </w:p>
        </w:tc>
        <w:tc>
          <w:tcPr>
            <w:tcW w:w="2042" w:type="dxa"/>
            <w:shd w:val="clear" w:color="auto" w:fill="F2F2F2" w:themeFill="background1" w:themeFillShade="F2"/>
            <w:vAlign w:val="center"/>
          </w:tcPr>
          <w:p w:rsidR="00F323E7" w:rsidRPr="001A224E" w:rsidRDefault="00F323E7" w:rsidP="001A224E">
            <w:pPr>
              <w:pStyle w:val="NormalWeb"/>
              <w:spacing w:before="0" w:after="0"/>
              <w:jc w:val="both"/>
              <w:rPr>
                <w:rFonts w:ascii="Calibri Light" w:eastAsia="+mn-ea" w:hAnsi="Calibri Light" w:cs="Calibri Light"/>
                <w:bCs/>
                <w:color w:val="000000"/>
                <w:kern w:val="24"/>
              </w:rPr>
            </w:pPr>
          </w:p>
        </w:tc>
        <w:tc>
          <w:tcPr>
            <w:tcW w:w="1785" w:type="dxa"/>
            <w:shd w:val="clear" w:color="auto" w:fill="D9D9D9" w:themeFill="background1" w:themeFillShade="D9"/>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r w:rsidRPr="001A224E">
              <w:rPr>
                <w:rFonts w:ascii="Calibri Light" w:hAnsi="Calibri Light" w:cs="Calibri Light"/>
              </w:rPr>
              <w:t>1</w:t>
            </w:r>
          </w:p>
        </w:tc>
        <w:tc>
          <w:tcPr>
            <w:tcW w:w="1843" w:type="dxa"/>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r w:rsidRPr="001A224E">
              <w:rPr>
                <w:rFonts w:ascii="Calibri Light" w:hAnsi="Calibri Light" w:cs="Calibri Light"/>
              </w:rPr>
              <w:t>6.5426E-40</w:t>
            </w:r>
          </w:p>
        </w:tc>
      </w:tr>
      <w:tr w:rsidR="00F323E7" w:rsidRPr="001A224E" w:rsidTr="006162F6">
        <w:trPr>
          <w:trHeight w:val="255"/>
        </w:trPr>
        <w:tc>
          <w:tcPr>
            <w:tcW w:w="1955" w:type="dxa"/>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r w:rsidRPr="001A224E">
              <w:rPr>
                <w:rFonts w:ascii="Calibri Light" w:hAnsi="Calibri Light" w:cs="Calibri Light"/>
                <w:bCs/>
              </w:rPr>
              <w:t>Memory T</w:t>
            </w:r>
            <w:r w:rsidRPr="001A224E">
              <w:rPr>
                <w:rFonts w:ascii="Calibri Light" w:hAnsi="Calibri Light" w:cs="Calibri Light"/>
                <w:bCs/>
                <w:vertAlign w:val="subscript"/>
              </w:rPr>
              <w:t>REG</w:t>
            </w:r>
          </w:p>
        </w:tc>
        <w:tc>
          <w:tcPr>
            <w:tcW w:w="1868" w:type="dxa"/>
            <w:shd w:val="clear" w:color="auto" w:fill="F2F2F2" w:themeFill="background1" w:themeFillShade="F2"/>
            <w:vAlign w:val="center"/>
          </w:tcPr>
          <w:p w:rsidR="00F323E7" w:rsidRPr="001A224E" w:rsidRDefault="00F323E7" w:rsidP="001A224E">
            <w:pPr>
              <w:pStyle w:val="NormalWeb"/>
              <w:spacing w:before="0" w:after="0"/>
              <w:jc w:val="both"/>
              <w:rPr>
                <w:rFonts w:ascii="Calibri Light" w:eastAsia="+mn-ea" w:hAnsi="Calibri Light" w:cs="Calibri Light"/>
                <w:bCs/>
                <w:color w:val="000000"/>
                <w:kern w:val="24"/>
              </w:rPr>
            </w:pPr>
          </w:p>
        </w:tc>
        <w:tc>
          <w:tcPr>
            <w:tcW w:w="2042" w:type="dxa"/>
            <w:shd w:val="clear" w:color="auto" w:fill="F2F2F2" w:themeFill="background1" w:themeFillShade="F2"/>
            <w:vAlign w:val="center"/>
          </w:tcPr>
          <w:p w:rsidR="00F323E7" w:rsidRPr="001A224E" w:rsidRDefault="00F323E7" w:rsidP="001A224E">
            <w:pPr>
              <w:pStyle w:val="NormalWeb"/>
              <w:spacing w:before="0" w:after="0"/>
              <w:jc w:val="both"/>
              <w:rPr>
                <w:rFonts w:ascii="Calibri Light" w:eastAsia="+mn-ea" w:hAnsi="Calibri Light" w:cs="Calibri Light"/>
                <w:bCs/>
                <w:color w:val="000000"/>
                <w:kern w:val="24"/>
              </w:rPr>
            </w:pPr>
          </w:p>
        </w:tc>
        <w:tc>
          <w:tcPr>
            <w:tcW w:w="1785" w:type="dxa"/>
            <w:shd w:val="clear" w:color="auto" w:fill="F2F2F2" w:themeFill="background1" w:themeFillShade="F2"/>
            <w:vAlign w:val="center"/>
          </w:tcPr>
          <w:p w:rsidR="00F323E7" w:rsidRPr="001A224E" w:rsidRDefault="00F323E7" w:rsidP="001A224E">
            <w:pPr>
              <w:pStyle w:val="NormalWeb"/>
              <w:spacing w:before="0" w:after="0"/>
              <w:jc w:val="both"/>
              <w:rPr>
                <w:rFonts w:ascii="Calibri Light" w:eastAsia="+mn-ea" w:hAnsi="Calibri Light" w:cs="Calibri Light"/>
                <w:bCs/>
                <w:color w:val="000000"/>
                <w:kern w:val="24"/>
              </w:rPr>
            </w:pPr>
          </w:p>
        </w:tc>
        <w:tc>
          <w:tcPr>
            <w:tcW w:w="1843" w:type="dxa"/>
            <w:shd w:val="clear" w:color="auto" w:fill="D9D9D9" w:themeFill="background1" w:themeFillShade="D9"/>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r w:rsidRPr="001A224E">
              <w:rPr>
                <w:rFonts w:ascii="Calibri Light" w:hAnsi="Calibri Light" w:cs="Calibri Light"/>
              </w:rPr>
              <w:t>1</w:t>
            </w:r>
          </w:p>
        </w:tc>
      </w:tr>
    </w:tbl>
    <w:p w:rsidR="00F323E7" w:rsidRPr="001A224E" w:rsidRDefault="00F323E7" w:rsidP="001A224E">
      <w:pPr>
        <w:pStyle w:val="NormalWeb"/>
        <w:spacing w:before="0" w:beforeAutospacing="0" w:after="0" w:afterAutospacing="0"/>
        <w:jc w:val="both"/>
        <w:rPr>
          <w:rFonts w:ascii="Calibri Light" w:eastAsia="+mn-ea" w:hAnsi="Calibri Light" w:cs="Calibri Light"/>
          <w:bCs/>
          <w:color w:val="000000"/>
          <w:kern w:val="24"/>
          <w:lang w:val="en-GB"/>
        </w:rPr>
      </w:pPr>
    </w:p>
    <w:p w:rsidR="00F323E7" w:rsidRPr="001A224E" w:rsidRDefault="00E36120" w:rsidP="001A224E">
      <w:pPr>
        <w:pStyle w:val="NormalWeb"/>
        <w:spacing w:before="0" w:beforeAutospacing="0" w:after="240" w:afterAutospacing="0"/>
        <w:jc w:val="both"/>
        <w:rPr>
          <w:rFonts w:ascii="Calibri Light" w:eastAsia="+mn-ea" w:hAnsi="Calibri Light" w:cs="Calibri Light"/>
          <w:bCs/>
          <w:color w:val="000000"/>
          <w:kern w:val="24"/>
          <w:lang w:val="en-GB"/>
        </w:rPr>
      </w:pPr>
      <w:r w:rsidRPr="001A224E">
        <w:rPr>
          <w:rFonts w:ascii="Calibri Light" w:eastAsia="+mn-ea" w:hAnsi="Calibri Light" w:cs="Calibri Light"/>
          <w:b/>
          <w:bCs/>
          <w:i/>
          <w:color w:val="000000"/>
          <w:kern w:val="24"/>
          <w:lang w:val="en-GB"/>
        </w:rPr>
        <w:t>S5</w:t>
      </w:r>
      <w:r w:rsidR="00F323E7" w:rsidRPr="001A224E">
        <w:rPr>
          <w:rFonts w:ascii="Calibri Light" w:eastAsia="+mn-ea" w:hAnsi="Calibri Light" w:cs="Calibri Light"/>
          <w:b/>
          <w:bCs/>
          <w:i/>
          <w:color w:val="000000"/>
          <w:kern w:val="24"/>
          <w:lang w:val="en-GB"/>
        </w:rPr>
        <w:t xml:space="preserve"> Table. Pair-wise comparison of the proportion of cells that contained at least one </w:t>
      </w:r>
      <w:proofErr w:type="spellStart"/>
      <w:r w:rsidR="00F323E7" w:rsidRPr="001A224E">
        <w:rPr>
          <w:rFonts w:ascii="Calibri Light" w:eastAsia="+mn-ea" w:hAnsi="Calibri Light" w:cs="Calibri Light"/>
          <w:b/>
          <w:bCs/>
          <w:i/>
          <w:color w:val="000000"/>
          <w:kern w:val="24"/>
          <w:lang w:val="en-GB"/>
        </w:rPr>
        <w:t>UPA_Scope</w:t>
      </w:r>
      <w:proofErr w:type="spellEnd"/>
      <w:r w:rsidR="00F323E7" w:rsidRPr="001A224E">
        <w:rPr>
          <w:rFonts w:ascii="Calibri Light" w:eastAsia="+mn-ea" w:hAnsi="Calibri Light" w:cs="Calibri Light"/>
          <w:b/>
          <w:bCs/>
          <w:i/>
          <w:color w:val="000000"/>
          <w:kern w:val="24"/>
          <w:lang w:val="en-GB"/>
        </w:rPr>
        <w:t xml:space="preserve"> speckle across the different T cell cultures that were analysed with the </w:t>
      </w:r>
      <w:proofErr w:type="spellStart"/>
      <w:r w:rsidR="00F323E7" w:rsidRPr="001A224E">
        <w:rPr>
          <w:rFonts w:ascii="Calibri Light" w:eastAsia="+mn-ea" w:hAnsi="Calibri Light" w:cs="Calibri Light"/>
          <w:b/>
          <w:bCs/>
          <w:i/>
          <w:color w:val="000000"/>
          <w:kern w:val="24"/>
          <w:lang w:val="en-GB"/>
        </w:rPr>
        <w:t>RNAscope</w:t>
      </w:r>
      <w:proofErr w:type="spellEnd"/>
      <w:r w:rsidR="00F323E7" w:rsidRPr="001A224E">
        <w:rPr>
          <w:rFonts w:ascii="Calibri Light" w:eastAsia="+mn-ea" w:hAnsi="Calibri Light" w:cs="Calibri Light"/>
          <w:b/>
          <w:bCs/>
          <w:i/>
          <w:color w:val="000000"/>
          <w:kern w:val="24"/>
          <w:lang w:val="en-GB"/>
        </w:rPr>
        <w:t xml:space="preserve"> assay</w:t>
      </w:r>
      <w:r w:rsidR="00F323E7" w:rsidRPr="001A224E">
        <w:rPr>
          <w:rFonts w:ascii="Calibri Light" w:eastAsia="+mn-ea" w:hAnsi="Calibri Light" w:cs="Calibri Light"/>
          <w:bCs/>
          <w:i/>
          <w:color w:val="000000"/>
          <w:kern w:val="24"/>
          <w:lang w:val="en-GB"/>
        </w:rPr>
        <w:t xml:space="preserve">. </w:t>
      </w:r>
      <w:r w:rsidR="00A04C50" w:rsidRPr="001A224E">
        <w:rPr>
          <w:rFonts w:ascii="Calibri Light" w:eastAsia="+mn-ea" w:hAnsi="Calibri Light" w:cs="Calibri Light"/>
          <w:bCs/>
          <w:i/>
          <w:color w:val="000000"/>
          <w:kern w:val="24"/>
          <w:lang w:val="en-GB"/>
        </w:rPr>
        <w:t>N</w:t>
      </w:r>
      <w:r w:rsidR="00F323E7" w:rsidRPr="001A224E">
        <w:rPr>
          <w:rFonts w:ascii="Calibri Light" w:eastAsia="+mn-ea" w:hAnsi="Calibri Light" w:cs="Calibri Light"/>
          <w:bCs/>
          <w:i/>
          <w:color w:val="000000"/>
          <w:kern w:val="24"/>
          <w:lang w:val="en-GB"/>
        </w:rPr>
        <w:t xml:space="preserve">umbers represent p-values corrected using a </w:t>
      </w:r>
      <w:r w:rsidR="005C0BE6" w:rsidRPr="001A224E">
        <w:rPr>
          <w:rFonts w:ascii="Calibri Light" w:eastAsia="+mn-ea" w:hAnsi="Calibri Light" w:cs="Calibri Light"/>
          <w:bCs/>
          <w:i/>
          <w:color w:val="000000"/>
          <w:kern w:val="24"/>
          <w:lang w:val="en-GB"/>
        </w:rPr>
        <w:t>logistic regression-based statistical test for contingency tables</w:t>
      </w:r>
      <w:r w:rsidR="00F323E7" w:rsidRPr="001A224E">
        <w:rPr>
          <w:rFonts w:ascii="Calibri Light" w:eastAsia="+mn-ea" w:hAnsi="Calibri Light" w:cs="Calibri Light"/>
          <w:bCs/>
          <w:i/>
          <w:color w:val="000000"/>
          <w:kern w:val="24"/>
          <w:lang w:val="en-GB"/>
        </w:rPr>
        <w:t>, as explained in Materials and Methods</w:t>
      </w:r>
      <w:r w:rsidR="00F323E7" w:rsidRPr="001A224E">
        <w:rPr>
          <w:rFonts w:ascii="Calibri Light" w:eastAsia="+mn-ea" w:hAnsi="Calibri Light" w:cs="Calibri Light"/>
          <w:bCs/>
          <w:color w:val="000000"/>
          <w:kern w:val="24"/>
          <w:lang w:val="en-GB"/>
        </w:rPr>
        <w:t>. Extremely low values are denoted as “0.”</w:t>
      </w:r>
    </w:p>
    <w:tbl>
      <w:tblPr>
        <w:tblStyle w:val="TableGrid"/>
        <w:tblW w:w="9351" w:type="dxa"/>
        <w:tblLook w:val="04A0" w:firstRow="1" w:lastRow="0" w:firstColumn="1" w:lastColumn="0" w:noHBand="0" w:noVBand="1"/>
      </w:tblPr>
      <w:tblGrid>
        <w:gridCol w:w="1955"/>
        <w:gridCol w:w="1726"/>
        <w:gridCol w:w="1843"/>
        <w:gridCol w:w="1984"/>
        <w:gridCol w:w="1843"/>
      </w:tblGrid>
      <w:tr w:rsidR="00F323E7" w:rsidRPr="001A224E" w:rsidTr="006162F6">
        <w:trPr>
          <w:trHeight w:val="255"/>
        </w:trPr>
        <w:tc>
          <w:tcPr>
            <w:tcW w:w="1955" w:type="dxa"/>
            <w:vAlign w:val="center"/>
            <w:hideMark/>
          </w:tcPr>
          <w:p w:rsidR="00F323E7" w:rsidRPr="001A224E" w:rsidRDefault="00F323E7" w:rsidP="001A224E">
            <w:pPr>
              <w:pStyle w:val="NormalWeb"/>
              <w:jc w:val="both"/>
              <w:rPr>
                <w:rFonts w:ascii="Calibri Light" w:eastAsia="+mn-ea" w:hAnsi="Calibri Light" w:cs="Calibri Light"/>
                <w:b/>
                <w:bCs/>
                <w:color w:val="000000"/>
                <w:kern w:val="24"/>
              </w:rPr>
            </w:pPr>
            <w:r w:rsidRPr="001A224E">
              <w:rPr>
                <w:rFonts w:ascii="Calibri Light" w:hAnsi="Calibri Light" w:cs="Calibri Light"/>
                <w:b/>
                <w:bCs/>
              </w:rPr>
              <w:t>Condition</w:t>
            </w:r>
          </w:p>
        </w:tc>
        <w:tc>
          <w:tcPr>
            <w:tcW w:w="1726" w:type="dxa"/>
            <w:vAlign w:val="center"/>
            <w:hideMark/>
          </w:tcPr>
          <w:p w:rsidR="00F323E7" w:rsidRPr="001A224E" w:rsidRDefault="00F323E7" w:rsidP="001A224E">
            <w:pPr>
              <w:pStyle w:val="NormalWeb"/>
              <w:spacing w:before="0" w:after="0"/>
              <w:jc w:val="center"/>
              <w:rPr>
                <w:rFonts w:ascii="Calibri Light" w:eastAsia="+mn-ea" w:hAnsi="Calibri Light" w:cs="Calibri Light"/>
                <w:bCs/>
                <w:color w:val="000000"/>
                <w:kern w:val="24"/>
              </w:rPr>
            </w:pPr>
            <w:r w:rsidRPr="001A224E">
              <w:rPr>
                <w:rFonts w:ascii="Calibri Light" w:hAnsi="Calibri Light" w:cs="Calibri Light"/>
                <w:bCs/>
              </w:rPr>
              <w:t>Naive T</w:t>
            </w:r>
            <w:r w:rsidRPr="001A224E">
              <w:rPr>
                <w:rFonts w:ascii="Calibri Light" w:hAnsi="Calibri Light" w:cs="Calibri Light"/>
                <w:bCs/>
                <w:vertAlign w:val="subscript"/>
              </w:rPr>
              <w:t>CONV</w:t>
            </w:r>
          </w:p>
        </w:tc>
        <w:tc>
          <w:tcPr>
            <w:tcW w:w="1843" w:type="dxa"/>
            <w:vAlign w:val="center"/>
            <w:hideMark/>
          </w:tcPr>
          <w:p w:rsidR="00F323E7" w:rsidRPr="001A224E" w:rsidRDefault="00F323E7" w:rsidP="001A224E">
            <w:pPr>
              <w:pStyle w:val="NormalWeb"/>
              <w:spacing w:before="0" w:after="0"/>
              <w:jc w:val="center"/>
              <w:rPr>
                <w:rFonts w:ascii="Calibri Light" w:eastAsia="+mn-ea" w:hAnsi="Calibri Light" w:cs="Calibri Light"/>
                <w:bCs/>
                <w:color w:val="000000"/>
                <w:kern w:val="24"/>
              </w:rPr>
            </w:pPr>
            <w:r w:rsidRPr="001A224E">
              <w:rPr>
                <w:rFonts w:ascii="Calibri Light" w:hAnsi="Calibri Light" w:cs="Calibri Light"/>
                <w:bCs/>
              </w:rPr>
              <w:t>Memory T</w:t>
            </w:r>
            <w:r w:rsidRPr="001A224E">
              <w:rPr>
                <w:rFonts w:ascii="Calibri Light" w:hAnsi="Calibri Light" w:cs="Calibri Light"/>
                <w:bCs/>
                <w:vertAlign w:val="subscript"/>
              </w:rPr>
              <w:t>CONV</w:t>
            </w:r>
          </w:p>
        </w:tc>
        <w:tc>
          <w:tcPr>
            <w:tcW w:w="1984" w:type="dxa"/>
            <w:vAlign w:val="center"/>
            <w:hideMark/>
          </w:tcPr>
          <w:p w:rsidR="00F323E7" w:rsidRPr="001A224E" w:rsidRDefault="00F323E7" w:rsidP="001A224E">
            <w:pPr>
              <w:pStyle w:val="NormalWeb"/>
              <w:spacing w:before="0" w:after="0"/>
              <w:jc w:val="center"/>
              <w:rPr>
                <w:rFonts w:ascii="Calibri Light" w:eastAsia="+mn-ea" w:hAnsi="Calibri Light" w:cs="Calibri Light"/>
                <w:bCs/>
                <w:color w:val="000000"/>
                <w:kern w:val="24"/>
              </w:rPr>
            </w:pPr>
            <w:r w:rsidRPr="001A224E">
              <w:rPr>
                <w:rFonts w:ascii="Calibri Light" w:hAnsi="Calibri Light" w:cs="Calibri Light"/>
                <w:bCs/>
              </w:rPr>
              <w:t>Naive T</w:t>
            </w:r>
            <w:r w:rsidRPr="001A224E">
              <w:rPr>
                <w:rFonts w:ascii="Calibri Light" w:hAnsi="Calibri Light" w:cs="Calibri Light"/>
                <w:bCs/>
                <w:vertAlign w:val="subscript"/>
              </w:rPr>
              <w:t>REG</w:t>
            </w:r>
          </w:p>
        </w:tc>
        <w:tc>
          <w:tcPr>
            <w:tcW w:w="1843" w:type="dxa"/>
            <w:vAlign w:val="center"/>
            <w:hideMark/>
          </w:tcPr>
          <w:p w:rsidR="00F323E7" w:rsidRPr="001A224E" w:rsidRDefault="00F323E7" w:rsidP="001A224E">
            <w:pPr>
              <w:pStyle w:val="NormalWeb"/>
              <w:spacing w:before="0" w:after="0"/>
              <w:jc w:val="center"/>
              <w:rPr>
                <w:rFonts w:ascii="Calibri Light" w:eastAsia="+mn-ea" w:hAnsi="Calibri Light" w:cs="Calibri Light"/>
                <w:bCs/>
                <w:color w:val="000000"/>
                <w:kern w:val="24"/>
              </w:rPr>
            </w:pPr>
            <w:r w:rsidRPr="001A224E">
              <w:rPr>
                <w:rFonts w:ascii="Calibri Light" w:hAnsi="Calibri Light" w:cs="Calibri Light"/>
                <w:bCs/>
              </w:rPr>
              <w:t>Memory T</w:t>
            </w:r>
            <w:r w:rsidRPr="001A224E">
              <w:rPr>
                <w:rFonts w:ascii="Calibri Light" w:hAnsi="Calibri Light" w:cs="Calibri Light"/>
                <w:bCs/>
                <w:vertAlign w:val="subscript"/>
              </w:rPr>
              <w:t>REG</w:t>
            </w:r>
          </w:p>
        </w:tc>
      </w:tr>
      <w:tr w:rsidR="00F323E7" w:rsidRPr="001A224E" w:rsidTr="006162F6">
        <w:trPr>
          <w:trHeight w:val="255"/>
        </w:trPr>
        <w:tc>
          <w:tcPr>
            <w:tcW w:w="1955" w:type="dxa"/>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r w:rsidRPr="001A224E">
              <w:rPr>
                <w:rFonts w:ascii="Calibri Light" w:hAnsi="Calibri Light" w:cs="Calibri Light"/>
                <w:bCs/>
              </w:rPr>
              <w:t>Naive T</w:t>
            </w:r>
            <w:r w:rsidRPr="001A224E">
              <w:rPr>
                <w:rFonts w:ascii="Calibri Light" w:hAnsi="Calibri Light" w:cs="Calibri Light"/>
                <w:bCs/>
                <w:vertAlign w:val="subscript"/>
              </w:rPr>
              <w:t>CONV</w:t>
            </w:r>
          </w:p>
        </w:tc>
        <w:tc>
          <w:tcPr>
            <w:tcW w:w="1726" w:type="dxa"/>
            <w:shd w:val="clear" w:color="auto" w:fill="D9D9D9" w:themeFill="background1" w:themeFillShade="D9"/>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r w:rsidRPr="001A224E">
              <w:rPr>
                <w:rFonts w:ascii="Calibri Light" w:hAnsi="Calibri Light" w:cs="Calibri Light"/>
              </w:rPr>
              <w:t>1</w:t>
            </w:r>
          </w:p>
        </w:tc>
        <w:tc>
          <w:tcPr>
            <w:tcW w:w="1843" w:type="dxa"/>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r w:rsidRPr="001A224E">
              <w:rPr>
                <w:rFonts w:ascii="Calibri Light" w:hAnsi="Calibri Light" w:cs="Calibri Light"/>
              </w:rPr>
              <w:t>0</w:t>
            </w:r>
          </w:p>
        </w:tc>
        <w:tc>
          <w:tcPr>
            <w:tcW w:w="1984" w:type="dxa"/>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r w:rsidRPr="001A224E">
              <w:rPr>
                <w:rFonts w:ascii="Calibri Light" w:hAnsi="Calibri Light" w:cs="Calibri Light"/>
              </w:rPr>
              <w:t>2.121E-184</w:t>
            </w:r>
          </w:p>
        </w:tc>
        <w:tc>
          <w:tcPr>
            <w:tcW w:w="1843" w:type="dxa"/>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r w:rsidRPr="001A224E">
              <w:rPr>
                <w:rFonts w:ascii="Calibri Light" w:hAnsi="Calibri Light" w:cs="Calibri Light"/>
              </w:rPr>
              <w:t>0</w:t>
            </w:r>
          </w:p>
        </w:tc>
      </w:tr>
      <w:tr w:rsidR="00F323E7" w:rsidRPr="001A224E" w:rsidTr="006162F6">
        <w:trPr>
          <w:trHeight w:val="255"/>
        </w:trPr>
        <w:tc>
          <w:tcPr>
            <w:tcW w:w="1955" w:type="dxa"/>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r w:rsidRPr="001A224E">
              <w:rPr>
                <w:rFonts w:ascii="Calibri Light" w:hAnsi="Calibri Light" w:cs="Calibri Light"/>
                <w:bCs/>
              </w:rPr>
              <w:t>Memory T</w:t>
            </w:r>
            <w:r w:rsidRPr="001A224E">
              <w:rPr>
                <w:rFonts w:ascii="Calibri Light" w:hAnsi="Calibri Light" w:cs="Calibri Light"/>
                <w:bCs/>
                <w:vertAlign w:val="subscript"/>
              </w:rPr>
              <w:t>CONV</w:t>
            </w:r>
          </w:p>
        </w:tc>
        <w:tc>
          <w:tcPr>
            <w:tcW w:w="1726" w:type="dxa"/>
            <w:shd w:val="clear" w:color="auto" w:fill="F2F2F2" w:themeFill="background1" w:themeFillShade="F2"/>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p>
        </w:tc>
        <w:tc>
          <w:tcPr>
            <w:tcW w:w="1843" w:type="dxa"/>
            <w:shd w:val="clear" w:color="auto" w:fill="D9D9D9" w:themeFill="background1" w:themeFillShade="D9"/>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r w:rsidRPr="001A224E">
              <w:rPr>
                <w:rFonts w:ascii="Calibri Light" w:hAnsi="Calibri Light" w:cs="Calibri Light"/>
              </w:rPr>
              <w:t>1</w:t>
            </w:r>
          </w:p>
        </w:tc>
        <w:tc>
          <w:tcPr>
            <w:tcW w:w="1984" w:type="dxa"/>
            <w:shd w:val="clear" w:color="auto" w:fill="auto"/>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r w:rsidRPr="001A224E">
              <w:rPr>
                <w:rFonts w:ascii="Calibri Light" w:hAnsi="Calibri Light" w:cs="Calibri Light"/>
              </w:rPr>
              <w:t>1.6515E-30</w:t>
            </w:r>
          </w:p>
        </w:tc>
        <w:tc>
          <w:tcPr>
            <w:tcW w:w="1843" w:type="dxa"/>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r w:rsidRPr="001A224E">
              <w:rPr>
                <w:rFonts w:ascii="Calibri Light" w:hAnsi="Calibri Light" w:cs="Calibri Light"/>
              </w:rPr>
              <w:t>6.32501E-11</w:t>
            </w:r>
          </w:p>
        </w:tc>
      </w:tr>
      <w:tr w:rsidR="00F323E7" w:rsidRPr="001A224E" w:rsidTr="006162F6">
        <w:trPr>
          <w:trHeight w:val="255"/>
        </w:trPr>
        <w:tc>
          <w:tcPr>
            <w:tcW w:w="1955" w:type="dxa"/>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r w:rsidRPr="001A224E">
              <w:rPr>
                <w:rFonts w:ascii="Calibri Light" w:hAnsi="Calibri Light" w:cs="Calibri Light"/>
                <w:bCs/>
              </w:rPr>
              <w:t>Naive T</w:t>
            </w:r>
            <w:r w:rsidRPr="001A224E">
              <w:rPr>
                <w:rFonts w:ascii="Calibri Light" w:hAnsi="Calibri Light" w:cs="Calibri Light"/>
                <w:bCs/>
                <w:vertAlign w:val="subscript"/>
              </w:rPr>
              <w:t>REG</w:t>
            </w:r>
          </w:p>
        </w:tc>
        <w:tc>
          <w:tcPr>
            <w:tcW w:w="1726" w:type="dxa"/>
            <w:shd w:val="clear" w:color="auto" w:fill="F2F2F2" w:themeFill="background1" w:themeFillShade="F2"/>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p>
        </w:tc>
        <w:tc>
          <w:tcPr>
            <w:tcW w:w="1843" w:type="dxa"/>
            <w:shd w:val="clear" w:color="auto" w:fill="F2F2F2" w:themeFill="background1" w:themeFillShade="F2"/>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p>
        </w:tc>
        <w:tc>
          <w:tcPr>
            <w:tcW w:w="1984" w:type="dxa"/>
            <w:shd w:val="clear" w:color="auto" w:fill="D9D9D9" w:themeFill="background1" w:themeFillShade="D9"/>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r w:rsidRPr="001A224E">
              <w:rPr>
                <w:rFonts w:ascii="Calibri Light" w:hAnsi="Calibri Light" w:cs="Calibri Light"/>
              </w:rPr>
              <w:t>1</w:t>
            </w:r>
          </w:p>
        </w:tc>
        <w:tc>
          <w:tcPr>
            <w:tcW w:w="1843" w:type="dxa"/>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r w:rsidRPr="001A224E">
              <w:rPr>
                <w:rFonts w:ascii="Calibri Light" w:hAnsi="Calibri Light" w:cs="Calibri Light"/>
              </w:rPr>
              <w:t>1.3255E-12</w:t>
            </w:r>
          </w:p>
        </w:tc>
      </w:tr>
      <w:tr w:rsidR="00F323E7" w:rsidRPr="001A224E" w:rsidTr="006162F6">
        <w:trPr>
          <w:trHeight w:val="255"/>
        </w:trPr>
        <w:tc>
          <w:tcPr>
            <w:tcW w:w="1955" w:type="dxa"/>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r w:rsidRPr="001A224E">
              <w:rPr>
                <w:rFonts w:ascii="Calibri Light" w:hAnsi="Calibri Light" w:cs="Calibri Light"/>
                <w:bCs/>
              </w:rPr>
              <w:t>Memory T</w:t>
            </w:r>
            <w:r w:rsidRPr="001A224E">
              <w:rPr>
                <w:rFonts w:ascii="Calibri Light" w:hAnsi="Calibri Light" w:cs="Calibri Light"/>
                <w:bCs/>
                <w:vertAlign w:val="subscript"/>
              </w:rPr>
              <w:t>REG</w:t>
            </w:r>
          </w:p>
        </w:tc>
        <w:tc>
          <w:tcPr>
            <w:tcW w:w="1726" w:type="dxa"/>
            <w:shd w:val="clear" w:color="auto" w:fill="F2F2F2" w:themeFill="background1" w:themeFillShade="F2"/>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p>
        </w:tc>
        <w:tc>
          <w:tcPr>
            <w:tcW w:w="1843" w:type="dxa"/>
            <w:shd w:val="clear" w:color="auto" w:fill="F2F2F2" w:themeFill="background1" w:themeFillShade="F2"/>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p>
        </w:tc>
        <w:tc>
          <w:tcPr>
            <w:tcW w:w="1984" w:type="dxa"/>
            <w:shd w:val="clear" w:color="auto" w:fill="F2F2F2" w:themeFill="background1" w:themeFillShade="F2"/>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p>
        </w:tc>
        <w:tc>
          <w:tcPr>
            <w:tcW w:w="1843" w:type="dxa"/>
            <w:shd w:val="clear" w:color="auto" w:fill="D9D9D9" w:themeFill="background1" w:themeFillShade="D9"/>
            <w:vAlign w:val="center"/>
            <w:hideMark/>
          </w:tcPr>
          <w:p w:rsidR="00F323E7" w:rsidRPr="001A224E" w:rsidRDefault="00F323E7" w:rsidP="001A224E">
            <w:pPr>
              <w:pStyle w:val="NormalWeb"/>
              <w:spacing w:before="0" w:after="0"/>
              <w:jc w:val="both"/>
              <w:rPr>
                <w:rFonts w:ascii="Calibri Light" w:eastAsia="+mn-ea" w:hAnsi="Calibri Light" w:cs="Calibri Light"/>
                <w:bCs/>
                <w:color w:val="000000"/>
                <w:kern w:val="24"/>
              </w:rPr>
            </w:pPr>
            <w:r w:rsidRPr="001A224E">
              <w:rPr>
                <w:rFonts w:ascii="Calibri Light" w:hAnsi="Calibri Light" w:cs="Calibri Light"/>
              </w:rPr>
              <w:t>1</w:t>
            </w:r>
          </w:p>
        </w:tc>
      </w:tr>
    </w:tbl>
    <w:p w:rsidR="00F323E7" w:rsidRPr="001A224E" w:rsidRDefault="00F323E7" w:rsidP="001A224E">
      <w:pPr>
        <w:pStyle w:val="NormalWeb"/>
        <w:spacing w:before="0" w:beforeAutospacing="0" w:after="0" w:afterAutospacing="0"/>
        <w:jc w:val="both"/>
        <w:rPr>
          <w:rFonts w:ascii="Calibri Light" w:eastAsia="+mn-ea" w:hAnsi="Calibri Light" w:cs="Calibri Light"/>
          <w:bCs/>
          <w:color w:val="000000"/>
          <w:kern w:val="24"/>
          <w:lang w:val="en-GB"/>
        </w:rPr>
      </w:pPr>
    </w:p>
    <w:p w:rsidR="002C4612" w:rsidRPr="001A224E" w:rsidRDefault="002C4612" w:rsidP="001A224E">
      <w:pPr>
        <w:pStyle w:val="NormalWeb"/>
        <w:spacing w:before="0" w:beforeAutospacing="0" w:after="0" w:afterAutospacing="0"/>
        <w:jc w:val="both"/>
        <w:rPr>
          <w:rFonts w:ascii="Calibri Light" w:eastAsia="+mn-ea" w:hAnsi="Calibri Light" w:cs="Calibri Light"/>
          <w:bCs/>
          <w:color w:val="000000"/>
          <w:kern w:val="24"/>
          <w:lang w:val="en-GB"/>
        </w:rPr>
      </w:pPr>
      <w:r w:rsidRPr="001A224E">
        <w:rPr>
          <w:rFonts w:ascii="Calibri Light" w:eastAsia="+mn-ea" w:hAnsi="Calibri Light" w:cs="Calibri Light"/>
          <w:b/>
          <w:bCs/>
          <w:color w:val="000000"/>
          <w:kern w:val="24"/>
          <w:lang w:val="en-GB"/>
        </w:rPr>
        <w:t>S</w:t>
      </w:r>
      <w:r w:rsidR="00E36120" w:rsidRPr="001A224E">
        <w:rPr>
          <w:rFonts w:ascii="Calibri Light" w:eastAsia="+mn-ea" w:hAnsi="Calibri Light" w:cs="Calibri Light"/>
          <w:b/>
          <w:bCs/>
          <w:color w:val="000000"/>
          <w:kern w:val="24"/>
          <w:lang w:val="en-GB"/>
        </w:rPr>
        <w:t>6</w:t>
      </w:r>
      <w:r w:rsidRPr="001A224E">
        <w:rPr>
          <w:rFonts w:ascii="Calibri Light" w:eastAsia="+mn-ea" w:hAnsi="Calibri Light" w:cs="Calibri Light"/>
          <w:b/>
          <w:bCs/>
          <w:color w:val="000000"/>
          <w:kern w:val="24"/>
          <w:lang w:val="en-GB"/>
        </w:rPr>
        <w:t xml:space="preserve"> Table. </w:t>
      </w:r>
      <w:r w:rsidR="006C363A" w:rsidRPr="001A224E">
        <w:rPr>
          <w:rFonts w:ascii="Calibri Light" w:eastAsia="+mn-ea" w:hAnsi="Calibri Light" w:cs="Calibri Light"/>
          <w:b/>
          <w:bCs/>
          <w:color w:val="000000"/>
          <w:kern w:val="24"/>
          <w:lang w:val="en-GB"/>
        </w:rPr>
        <w:t>List of a</w:t>
      </w:r>
      <w:r w:rsidRPr="001A224E">
        <w:rPr>
          <w:rFonts w:ascii="Calibri Light" w:eastAsia="+mn-ea" w:hAnsi="Calibri Light" w:cs="Calibri Light"/>
          <w:b/>
          <w:bCs/>
          <w:color w:val="000000"/>
          <w:kern w:val="24"/>
          <w:lang w:val="en-GB"/>
        </w:rPr>
        <w:t>ntibodies used for FACS</w:t>
      </w:r>
      <w:r w:rsidRPr="001A224E">
        <w:rPr>
          <w:rFonts w:ascii="Calibri Light" w:eastAsia="+mn-ea" w:hAnsi="Calibri Light" w:cs="Calibri Light"/>
          <w:bCs/>
          <w:color w:val="000000"/>
          <w:kern w:val="24"/>
          <w:lang w:val="en-GB"/>
        </w:rPr>
        <w:t>.</w:t>
      </w:r>
    </w:p>
    <w:tbl>
      <w:tblPr>
        <w:tblStyle w:val="TableGrid"/>
        <w:tblW w:w="9351" w:type="dxa"/>
        <w:tblLook w:val="04A0" w:firstRow="1" w:lastRow="0" w:firstColumn="1" w:lastColumn="0" w:noHBand="0" w:noVBand="1"/>
      </w:tblPr>
      <w:tblGrid>
        <w:gridCol w:w="1377"/>
        <w:gridCol w:w="1573"/>
        <w:gridCol w:w="1114"/>
        <w:gridCol w:w="1766"/>
        <w:gridCol w:w="1651"/>
        <w:gridCol w:w="1870"/>
      </w:tblGrid>
      <w:tr w:rsidR="006C363A" w:rsidRPr="001A224E" w:rsidTr="00E36120">
        <w:trPr>
          <w:trHeight w:val="327"/>
        </w:trPr>
        <w:tc>
          <w:tcPr>
            <w:tcW w:w="1378" w:type="dxa"/>
            <w:hideMark/>
          </w:tcPr>
          <w:p w:rsidR="006C363A" w:rsidRPr="001A224E" w:rsidRDefault="006C363A" w:rsidP="001A224E">
            <w:pPr>
              <w:pStyle w:val="NormalWeb"/>
              <w:spacing w:after="0"/>
              <w:jc w:val="both"/>
              <w:rPr>
                <w:rFonts w:ascii="Calibri Light" w:eastAsia="+mn-ea" w:hAnsi="Calibri Light" w:cs="Calibri Light"/>
                <w:b/>
                <w:bCs/>
                <w:color w:val="000000"/>
                <w:kern w:val="24"/>
              </w:rPr>
            </w:pPr>
            <w:r w:rsidRPr="001A224E">
              <w:rPr>
                <w:rFonts w:ascii="Calibri Light" w:eastAsia="+mn-ea" w:hAnsi="Calibri Light" w:cs="Calibri Light"/>
                <w:b/>
                <w:bCs/>
                <w:color w:val="000000"/>
                <w:kern w:val="24"/>
              </w:rPr>
              <w:t>Antibody</w:t>
            </w:r>
          </w:p>
        </w:tc>
        <w:tc>
          <w:tcPr>
            <w:tcW w:w="1573" w:type="dxa"/>
            <w:hideMark/>
          </w:tcPr>
          <w:p w:rsidR="006C363A" w:rsidRPr="001A224E" w:rsidRDefault="006C363A" w:rsidP="001A224E">
            <w:pPr>
              <w:pStyle w:val="NormalWeb"/>
              <w:spacing w:after="0"/>
              <w:jc w:val="both"/>
              <w:rPr>
                <w:rFonts w:ascii="Calibri Light" w:eastAsia="+mn-ea" w:hAnsi="Calibri Light" w:cs="Calibri Light"/>
                <w:b/>
                <w:bCs/>
                <w:color w:val="000000"/>
                <w:kern w:val="24"/>
              </w:rPr>
            </w:pPr>
            <w:proofErr w:type="spellStart"/>
            <w:r w:rsidRPr="001A224E">
              <w:rPr>
                <w:rFonts w:ascii="Calibri Light" w:eastAsia="+mn-ea" w:hAnsi="Calibri Light" w:cs="Calibri Light"/>
                <w:b/>
                <w:bCs/>
                <w:color w:val="000000"/>
                <w:kern w:val="24"/>
              </w:rPr>
              <w:t>Fluorochrome</w:t>
            </w:r>
            <w:proofErr w:type="spellEnd"/>
            <w:r w:rsidRPr="001A224E">
              <w:rPr>
                <w:rFonts w:ascii="Calibri Light" w:eastAsia="+mn-ea" w:hAnsi="Calibri Light" w:cs="Calibri Light"/>
                <w:b/>
                <w:bCs/>
                <w:color w:val="000000"/>
                <w:kern w:val="24"/>
              </w:rPr>
              <w:t xml:space="preserve"> </w:t>
            </w:r>
          </w:p>
        </w:tc>
        <w:tc>
          <w:tcPr>
            <w:tcW w:w="1144" w:type="dxa"/>
            <w:hideMark/>
          </w:tcPr>
          <w:p w:rsidR="006C363A" w:rsidRPr="001A224E" w:rsidRDefault="006C363A" w:rsidP="001A224E">
            <w:pPr>
              <w:pStyle w:val="NormalWeb"/>
              <w:spacing w:after="0"/>
              <w:jc w:val="both"/>
              <w:rPr>
                <w:rFonts w:ascii="Calibri Light" w:eastAsia="+mn-ea" w:hAnsi="Calibri Light" w:cs="Calibri Light"/>
                <w:b/>
                <w:bCs/>
                <w:color w:val="000000"/>
                <w:kern w:val="24"/>
              </w:rPr>
            </w:pPr>
            <w:r w:rsidRPr="001A224E">
              <w:rPr>
                <w:rFonts w:ascii="Calibri Light" w:eastAsia="+mn-ea" w:hAnsi="Calibri Light" w:cs="Calibri Light"/>
                <w:b/>
                <w:bCs/>
                <w:color w:val="000000"/>
                <w:kern w:val="24"/>
              </w:rPr>
              <w:t>Host</w:t>
            </w:r>
          </w:p>
        </w:tc>
        <w:tc>
          <w:tcPr>
            <w:tcW w:w="1854" w:type="dxa"/>
            <w:hideMark/>
          </w:tcPr>
          <w:p w:rsidR="006C363A" w:rsidRPr="001A224E" w:rsidRDefault="006C363A" w:rsidP="001A224E">
            <w:pPr>
              <w:pStyle w:val="NormalWeb"/>
              <w:spacing w:after="0"/>
              <w:jc w:val="both"/>
              <w:rPr>
                <w:rFonts w:ascii="Calibri Light" w:eastAsia="+mn-ea" w:hAnsi="Calibri Light" w:cs="Calibri Light"/>
                <w:b/>
                <w:bCs/>
                <w:color w:val="000000"/>
                <w:kern w:val="24"/>
              </w:rPr>
            </w:pPr>
            <w:r w:rsidRPr="001A224E">
              <w:rPr>
                <w:rFonts w:ascii="Calibri Light" w:eastAsia="+mn-ea" w:hAnsi="Calibri Light" w:cs="Calibri Light"/>
                <w:b/>
                <w:bCs/>
                <w:color w:val="000000"/>
                <w:kern w:val="24"/>
              </w:rPr>
              <w:t>Isotype</w:t>
            </w:r>
          </w:p>
        </w:tc>
        <w:tc>
          <w:tcPr>
            <w:tcW w:w="1674" w:type="dxa"/>
            <w:hideMark/>
          </w:tcPr>
          <w:p w:rsidR="006C363A" w:rsidRPr="001A224E" w:rsidRDefault="006C363A" w:rsidP="001A224E">
            <w:pPr>
              <w:pStyle w:val="NormalWeb"/>
              <w:spacing w:after="0"/>
              <w:jc w:val="both"/>
              <w:rPr>
                <w:rFonts w:ascii="Calibri Light" w:eastAsia="+mn-ea" w:hAnsi="Calibri Light" w:cs="Calibri Light"/>
                <w:b/>
                <w:bCs/>
                <w:color w:val="000000"/>
                <w:kern w:val="24"/>
              </w:rPr>
            </w:pPr>
            <w:r w:rsidRPr="001A224E">
              <w:rPr>
                <w:rFonts w:ascii="Calibri Light" w:eastAsia="+mn-ea" w:hAnsi="Calibri Light" w:cs="Calibri Light"/>
                <w:b/>
                <w:bCs/>
                <w:color w:val="000000"/>
                <w:kern w:val="24"/>
              </w:rPr>
              <w:t>Clone</w:t>
            </w:r>
          </w:p>
        </w:tc>
        <w:tc>
          <w:tcPr>
            <w:tcW w:w="1728" w:type="dxa"/>
            <w:hideMark/>
          </w:tcPr>
          <w:p w:rsidR="006C363A" w:rsidRPr="001A224E" w:rsidRDefault="006C363A" w:rsidP="001A224E">
            <w:pPr>
              <w:pStyle w:val="NormalWeb"/>
              <w:spacing w:after="0"/>
              <w:jc w:val="both"/>
              <w:rPr>
                <w:rFonts w:ascii="Calibri Light" w:eastAsia="+mn-ea" w:hAnsi="Calibri Light" w:cs="Calibri Light"/>
                <w:b/>
                <w:bCs/>
                <w:color w:val="000000"/>
                <w:kern w:val="24"/>
              </w:rPr>
            </w:pPr>
            <w:r w:rsidRPr="001A224E">
              <w:rPr>
                <w:rFonts w:ascii="Calibri Light" w:eastAsia="+mn-ea" w:hAnsi="Calibri Light" w:cs="Calibri Light"/>
                <w:b/>
                <w:bCs/>
                <w:color w:val="000000"/>
                <w:kern w:val="24"/>
              </w:rPr>
              <w:t>Company/Source</w:t>
            </w:r>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CD95</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BV421</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DX2</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Biolegend</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CD4</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VioGreen</w:t>
            </w:r>
            <w:proofErr w:type="spellEnd"/>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NA</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Reaffinity</w:t>
            </w:r>
            <w:proofErr w:type="spellEnd"/>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REA623</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Miltenyi</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CD4</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BV510</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IgG2b, k</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OKT4</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Biolegend</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CD197</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AF488</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IgG2a, κ</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G043H7</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Biolegend</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CD8</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PerCP-Vio700</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NA</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r.h</w:t>
            </w:r>
            <w:proofErr w:type="spellEnd"/>
            <w:r w:rsidRPr="001A224E">
              <w:rPr>
                <w:rFonts w:ascii="Calibri Light" w:eastAsia="+mn-ea" w:hAnsi="Calibri Light" w:cs="Calibri Light"/>
                <w:bCs/>
                <w:color w:val="000000"/>
                <w:kern w:val="24"/>
              </w:rPr>
              <w:t>. IgG1</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REA734</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Miltenyi</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CD14</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PerCP-Vio700</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NA</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r.h</w:t>
            </w:r>
            <w:proofErr w:type="spellEnd"/>
            <w:r w:rsidRPr="001A224E">
              <w:rPr>
                <w:rFonts w:ascii="Calibri Light" w:eastAsia="+mn-ea" w:hAnsi="Calibri Light" w:cs="Calibri Light"/>
                <w:bCs/>
                <w:color w:val="000000"/>
                <w:kern w:val="24"/>
              </w:rPr>
              <w:t>. IgG1</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REA599</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Miltenyi</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CD16</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PerCP-Vio700</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NA</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r.h</w:t>
            </w:r>
            <w:proofErr w:type="spellEnd"/>
            <w:r w:rsidRPr="001A224E">
              <w:rPr>
                <w:rFonts w:ascii="Calibri Light" w:eastAsia="+mn-ea" w:hAnsi="Calibri Light" w:cs="Calibri Light"/>
                <w:bCs/>
                <w:color w:val="000000"/>
                <w:kern w:val="24"/>
              </w:rPr>
              <w:t>. IgG1</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REA423</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Miltenyi</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CD19</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PerCP-Vio700</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NA</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r.h</w:t>
            </w:r>
            <w:proofErr w:type="spellEnd"/>
            <w:r w:rsidRPr="001A224E">
              <w:rPr>
                <w:rFonts w:ascii="Calibri Light" w:eastAsia="+mn-ea" w:hAnsi="Calibri Light" w:cs="Calibri Light"/>
                <w:bCs/>
                <w:color w:val="000000"/>
                <w:kern w:val="24"/>
              </w:rPr>
              <w:t>. IgG1</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REA675</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Miltenyi</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TCRg</w:t>
            </w:r>
            <w:proofErr w:type="spellEnd"/>
            <w:r w:rsidRPr="001A224E">
              <w:rPr>
                <w:rFonts w:ascii="Calibri Light" w:eastAsia="+mn-ea" w:hAnsi="Calibri Light" w:cs="Calibri Light"/>
                <w:bCs/>
                <w:color w:val="000000"/>
                <w:kern w:val="24"/>
              </w:rPr>
              <w:t>/d</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PerCP-Vio700</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IgG1κ</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11F2</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Miltenyi</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CD25</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PE</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M-A251</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BioLegend</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CD45RA</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PE/Cy7</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IgG2b, k</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HI-100</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Biolegend</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CD127</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biotin</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A019D5</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Biolegend</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CD8</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BV605</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RPA/T8</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BioLegend</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CD8</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BV650</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RPA/T8</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BioLegend</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CD3e</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AF700</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UCHT1</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Biolegend</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Streptavidin</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APC</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NA</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NA</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NA</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BioLegend</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Streptavidin</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BV421</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NA</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NA</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NA</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BioLegend</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Streptavidin</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PE</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NA</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NA</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NA</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 xml:space="preserve">BD </w:t>
            </w:r>
            <w:proofErr w:type="spellStart"/>
            <w:r w:rsidRPr="001A224E">
              <w:rPr>
                <w:rFonts w:ascii="Calibri Light" w:eastAsia="+mn-ea" w:hAnsi="Calibri Light" w:cs="Calibri Light"/>
                <w:bCs/>
                <w:color w:val="000000"/>
                <w:kern w:val="24"/>
              </w:rPr>
              <w:t>BioScience</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CD3e</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APC/Cy7</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UCHT1</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Biolegend</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CD3e</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BV510</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UCHT1</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Biolegend</w:t>
            </w:r>
            <w:proofErr w:type="spellEnd"/>
          </w:p>
        </w:tc>
      </w:tr>
      <w:tr w:rsidR="006C363A" w:rsidRPr="001A224E" w:rsidTr="00E36120">
        <w:trPr>
          <w:trHeight w:val="300"/>
        </w:trPr>
        <w:tc>
          <w:tcPr>
            <w:tcW w:w="1378"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CD3e</w:t>
            </w:r>
          </w:p>
        </w:tc>
        <w:tc>
          <w:tcPr>
            <w:tcW w:w="1573"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FITC</w:t>
            </w:r>
          </w:p>
        </w:tc>
        <w:tc>
          <w:tcPr>
            <w:tcW w:w="114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UCHT1</w:t>
            </w:r>
          </w:p>
        </w:tc>
        <w:tc>
          <w:tcPr>
            <w:tcW w:w="1728"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DRFZ in-house</w:t>
            </w:r>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CD3e</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BUV395</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UCHT1</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 xml:space="preserve">BD </w:t>
            </w:r>
            <w:proofErr w:type="spellStart"/>
            <w:r w:rsidRPr="001A224E">
              <w:rPr>
                <w:rFonts w:ascii="Calibri Light" w:eastAsia="+mn-ea" w:hAnsi="Calibri Light" w:cs="Calibri Light"/>
                <w:bCs/>
                <w:color w:val="000000"/>
                <w:kern w:val="24"/>
              </w:rPr>
              <w:t>BioScience</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CD3e</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Cy5</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UCHT1</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DRFZ in-house</w:t>
            </w:r>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CD3e</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AF750</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UCHT1</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DRFZ in-house</w:t>
            </w:r>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CD3e</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BUV805</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SK7</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 xml:space="preserve">BD </w:t>
            </w:r>
            <w:proofErr w:type="spellStart"/>
            <w:r w:rsidRPr="001A224E">
              <w:rPr>
                <w:rFonts w:ascii="Calibri Light" w:eastAsia="+mn-ea" w:hAnsi="Calibri Light" w:cs="Calibri Light"/>
                <w:bCs/>
                <w:color w:val="000000"/>
                <w:kern w:val="24"/>
              </w:rPr>
              <w:t>BioScience</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CD3e</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BV605</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SK7</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BioLegend</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CD3e</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BV711</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SK7</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BioLegend</w:t>
            </w:r>
            <w:proofErr w:type="spellEnd"/>
          </w:p>
        </w:tc>
      </w:tr>
      <w:tr w:rsidR="006C363A" w:rsidRPr="001A224E" w:rsidTr="00E36120">
        <w:trPr>
          <w:trHeight w:val="300"/>
        </w:trPr>
        <w:tc>
          <w:tcPr>
            <w:tcW w:w="1378"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CD4</w:t>
            </w:r>
          </w:p>
        </w:tc>
        <w:tc>
          <w:tcPr>
            <w:tcW w:w="1573"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AF488</w:t>
            </w:r>
          </w:p>
        </w:tc>
        <w:tc>
          <w:tcPr>
            <w:tcW w:w="114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TT1</w:t>
            </w:r>
          </w:p>
        </w:tc>
        <w:tc>
          <w:tcPr>
            <w:tcW w:w="1728"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DRFZ in-house</w:t>
            </w:r>
          </w:p>
        </w:tc>
      </w:tr>
      <w:tr w:rsidR="006C363A" w:rsidRPr="001A224E" w:rsidTr="00E36120">
        <w:trPr>
          <w:trHeight w:val="300"/>
        </w:trPr>
        <w:tc>
          <w:tcPr>
            <w:tcW w:w="1378"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CD4</w:t>
            </w:r>
          </w:p>
        </w:tc>
        <w:tc>
          <w:tcPr>
            <w:tcW w:w="1573"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BUV395</w:t>
            </w:r>
          </w:p>
        </w:tc>
        <w:tc>
          <w:tcPr>
            <w:tcW w:w="114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SK3</w:t>
            </w:r>
          </w:p>
        </w:tc>
        <w:tc>
          <w:tcPr>
            <w:tcW w:w="1728"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 xml:space="preserve">BD </w:t>
            </w:r>
            <w:proofErr w:type="spellStart"/>
            <w:r w:rsidRPr="001A224E">
              <w:rPr>
                <w:rFonts w:ascii="Calibri Light" w:eastAsia="+mn-ea" w:hAnsi="Calibri Light" w:cs="Calibri Light"/>
                <w:bCs/>
                <w:color w:val="000000"/>
                <w:kern w:val="24"/>
              </w:rPr>
              <w:t>BioScience</w:t>
            </w:r>
            <w:proofErr w:type="spellEnd"/>
          </w:p>
        </w:tc>
      </w:tr>
      <w:tr w:rsidR="006C363A" w:rsidRPr="001A224E" w:rsidTr="00E36120">
        <w:trPr>
          <w:trHeight w:val="300"/>
        </w:trPr>
        <w:tc>
          <w:tcPr>
            <w:tcW w:w="1378"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CD4</w:t>
            </w:r>
          </w:p>
        </w:tc>
        <w:tc>
          <w:tcPr>
            <w:tcW w:w="1573"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BUV737</w:t>
            </w:r>
          </w:p>
        </w:tc>
        <w:tc>
          <w:tcPr>
            <w:tcW w:w="114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SK3</w:t>
            </w:r>
          </w:p>
        </w:tc>
        <w:tc>
          <w:tcPr>
            <w:tcW w:w="1728"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 xml:space="preserve">BD </w:t>
            </w:r>
            <w:proofErr w:type="spellStart"/>
            <w:r w:rsidRPr="001A224E">
              <w:rPr>
                <w:rFonts w:ascii="Calibri Light" w:eastAsia="+mn-ea" w:hAnsi="Calibri Light" w:cs="Calibri Light"/>
                <w:bCs/>
                <w:color w:val="000000"/>
                <w:kern w:val="24"/>
              </w:rPr>
              <w:t>BioScience</w:t>
            </w:r>
            <w:proofErr w:type="spellEnd"/>
          </w:p>
        </w:tc>
      </w:tr>
      <w:tr w:rsidR="006C363A" w:rsidRPr="001A224E" w:rsidTr="00E36120">
        <w:trPr>
          <w:trHeight w:val="300"/>
        </w:trPr>
        <w:tc>
          <w:tcPr>
            <w:tcW w:w="1378"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CD8</w:t>
            </w:r>
          </w:p>
        </w:tc>
        <w:tc>
          <w:tcPr>
            <w:tcW w:w="1573"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PE/Cy7</w:t>
            </w:r>
          </w:p>
        </w:tc>
        <w:tc>
          <w:tcPr>
            <w:tcW w:w="114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GN11/134D7</w:t>
            </w:r>
          </w:p>
        </w:tc>
        <w:tc>
          <w:tcPr>
            <w:tcW w:w="1728"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DRFZ in-house</w:t>
            </w:r>
          </w:p>
        </w:tc>
      </w:tr>
      <w:tr w:rsidR="006C363A" w:rsidRPr="001A224E" w:rsidTr="00E36120">
        <w:trPr>
          <w:trHeight w:val="300"/>
        </w:trPr>
        <w:tc>
          <w:tcPr>
            <w:tcW w:w="1378"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CD8</w:t>
            </w:r>
          </w:p>
        </w:tc>
        <w:tc>
          <w:tcPr>
            <w:tcW w:w="1573"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FITC</w:t>
            </w:r>
          </w:p>
        </w:tc>
        <w:tc>
          <w:tcPr>
            <w:tcW w:w="114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GN11/134D7</w:t>
            </w:r>
          </w:p>
        </w:tc>
        <w:tc>
          <w:tcPr>
            <w:tcW w:w="1728"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DRFZ in-house</w:t>
            </w:r>
          </w:p>
        </w:tc>
      </w:tr>
      <w:tr w:rsidR="006C363A" w:rsidRPr="001A224E" w:rsidTr="00E36120">
        <w:trPr>
          <w:trHeight w:val="300"/>
        </w:trPr>
        <w:tc>
          <w:tcPr>
            <w:tcW w:w="1378"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CD8</w:t>
            </w:r>
          </w:p>
        </w:tc>
        <w:tc>
          <w:tcPr>
            <w:tcW w:w="1573"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AF647</w:t>
            </w:r>
          </w:p>
        </w:tc>
        <w:tc>
          <w:tcPr>
            <w:tcW w:w="114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GN11/134D7</w:t>
            </w:r>
          </w:p>
        </w:tc>
        <w:tc>
          <w:tcPr>
            <w:tcW w:w="1728"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DRFZ in-house</w:t>
            </w:r>
          </w:p>
        </w:tc>
      </w:tr>
      <w:tr w:rsidR="006C363A" w:rsidRPr="001A224E" w:rsidTr="00E36120">
        <w:trPr>
          <w:trHeight w:val="300"/>
        </w:trPr>
        <w:tc>
          <w:tcPr>
            <w:tcW w:w="1378"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CD8</w:t>
            </w:r>
          </w:p>
        </w:tc>
        <w:tc>
          <w:tcPr>
            <w:tcW w:w="1573"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BV605</w:t>
            </w:r>
          </w:p>
        </w:tc>
        <w:tc>
          <w:tcPr>
            <w:tcW w:w="114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RPA/T8</w:t>
            </w:r>
          </w:p>
        </w:tc>
        <w:tc>
          <w:tcPr>
            <w:tcW w:w="1728" w:type="dxa"/>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BioLegend</w:t>
            </w:r>
            <w:proofErr w:type="spellEnd"/>
          </w:p>
        </w:tc>
      </w:tr>
      <w:tr w:rsidR="006C363A" w:rsidRPr="001A224E" w:rsidTr="00E36120">
        <w:trPr>
          <w:trHeight w:val="300"/>
        </w:trPr>
        <w:tc>
          <w:tcPr>
            <w:tcW w:w="1378"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CD8</w:t>
            </w:r>
          </w:p>
        </w:tc>
        <w:tc>
          <w:tcPr>
            <w:tcW w:w="1573"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BV650</w:t>
            </w:r>
          </w:p>
        </w:tc>
        <w:tc>
          <w:tcPr>
            <w:tcW w:w="114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RPA/T8</w:t>
            </w:r>
          </w:p>
        </w:tc>
        <w:tc>
          <w:tcPr>
            <w:tcW w:w="1728" w:type="dxa"/>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BioLegend</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CD25</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BV421</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BC96</w:t>
            </w:r>
          </w:p>
        </w:tc>
        <w:tc>
          <w:tcPr>
            <w:tcW w:w="1728" w:type="dxa"/>
            <w:hideMark/>
          </w:tcPr>
          <w:p w:rsidR="006C363A" w:rsidRPr="001A224E" w:rsidRDefault="00F33AF9"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BioLegend</w:t>
            </w:r>
            <w:proofErr w:type="spellEnd"/>
            <w:r w:rsidR="006C363A" w:rsidRPr="001A224E">
              <w:rPr>
                <w:rFonts w:ascii="Calibri Light" w:eastAsia="+mn-ea" w:hAnsi="Calibri Light" w:cs="Calibri Light"/>
                <w:bCs/>
                <w:color w:val="000000"/>
                <w:kern w:val="24"/>
              </w:rPr>
              <w:t> </w:t>
            </w:r>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CD25</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BV421</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M-A251</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BioLegend</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CD25</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AF647</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M-A251</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BioLegend</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CD25</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BV711</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κ</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2A3</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BD Horizon</w:t>
            </w:r>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CD25</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R718</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κ</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2A3</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 xml:space="preserve">BD </w:t>
            </w:r>
            <w:proofErr w:type="spellStart"/>
            <w:r w:rsidRPr="001A224E">
              <w:rPr>
                <w:rFonts w:ascii="Calibri Light" w:eastAsia="+mn-ea" w:hAnsi="Calibri Light" w:cs="Calibri Light"/>
                <w:bCs/>
                <w:color w:val="000000"/>
                <w:kern w:val="24"/>
              </w:rPr>
              <w:t>BioScience</w:t>
            </w:r>
            <w:proofErr w:type="spellEnd"/>
          </w:p>
        </w:tc>
      </w:tr>
      <w:tr w:rsidR="006C363A" w:rsidRPr="001A224E" w:rsidTr="00E36120">
        <w:trPr>
          <w:trHeight w:val="300"/>
        </w:trPr>
        <w:tc>
          <w:tcPr>
            <w:tcW w:w="1378"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CD45</w:t>
            </w:r>
          </w:p>
        </w:tc>
        <w:tc>
          <w:tcPr>
            <w:tcW w:w="1573"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BV421</w:t>
            </w:r>
          </w:p>
        </w:tc>
        <w:tc>
          <w:tcPr>
            <w:tcW w:w="114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2D1</w:t>
            </w:r>
          </w:p>
        </w:tc>
        <w:tc>
          <w:tcPr>
            <w:tcW w:w="1728" w:type="dxa"/>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BioLegend</w:t>
            </w:r>
            <w:proofErr w:type="spellEnd"/>
          </w:p>
        </w:tc>
      </w:tr>
      <w:tr w:rsidR="006C363A" w:rsidRPr="001A224E" w:rsidTr="00E36120">
        <w:trPr>
          <w:trHeight w:val="300"/>
        </w:trPr>
        <w:tc>
          <w:tcPr>
            <w:tcW w:w="1378"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CD45</w:t>
            </w:r>
          </w:p>
        </w:tc>
        <w:tc>
          <w:tcPr>
            <w:tcW w:w="1573"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PE/Cy7</w:t>
            </w:r>
          </w:p>
        </w:tc>
        <w:tc>
          <w:tcPr>
            <w:tcW w:w="114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2D1</w:t>
            </w:r>
          </w:p>
        </w:tc>
        <w:tc>
          <w:tcPr>
            <w:tcW w:w="1728" w:type="dxa"/>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BioLegend</w:t>
            </w:r>
            <w:proofErr w:type="spellEnd"/>
          </w:p>
        </w:tc>
      </w:tr>
      <w:tr w:rsidR="006C363A" w:rsidRPr="001A224E" w:rsidTr="00E36120">
        <w:trPr>
          <w:trHeight w:val="300"/>
        </w:trPr>
        <w:tc>
          <w:tcPr>
            <w:tcW w:w="1378"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CD45</w:t>
            </w:r>
          </w:p>
        </w:tc>
        <w:tc>
          <w:tcPr>
            <w:tcW w:w="1573"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AF647</w:t>
            </w:r>
          </w:p>
        </w:tc>
        <w:tc>
          <w:tcPr>
            <w:tcW w:w="114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2D1</w:t>
            </w:r>
          </w:p>
        </w:tc>
        <w:tc>
          <w:tcPr>
            <w:tcW w:w="1728" w:type="dxa"/>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BioLegend</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FOXP3</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AF488</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rat</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IgG2a, k</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PCH101</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eBioscience</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FOXP3</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PE</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rat</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IgG2a, k</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PCH101</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eBioscience</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FOXP3</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PE/Cy7</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rat</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IgG2a, k</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PCH101</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eBioscience</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FOXP3</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eFluor660</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rat</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IgG2a, k</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PCH101</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eBioscience</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FOXP3</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PE</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259D/C7</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BioLegend</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FOXP3</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AF647</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259D/C7</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BioLegend</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FOXP3</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AF647</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259D/C7</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 xml:space="preserve">BD </w:t>
            </w:r>
            <w:proofErr w:type="spellStart"/>
            <w:r w:rsidRPr="001A224E">
              <w:rPr>
                <w:rFonts w:ascii="Calibri Light" w:eastAsia="+mn-ea" w:hAnsi="Calibri Light" w:cs="Calibri Light"/>
                <w:bCs/>
                <w:color w:val="000000"/>
                <w:kern w:val="24"/>
              </w:rPr>
              <w:t>BioScience</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FOXP3</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PE</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236A/E7</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eBioscience</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FOXP3</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PE</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206D</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BioLegend</w:t>
            </w:r>
            <w:proofErr w:type="spellEnd"/>
          </w:p>
        </w:tc>
      </w:tr>
      <w:tr w:rsidR="006C363A" w:rsidRPr="001A224E" w:rsidTr="00E36120">
        <w:trPr>
          <w:trHeight w:val="300"/>
        </w:trPr>
        <w:tc>
          <w:tcPr>
            <w:tcW w:w="137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FOXP1</w:t>
            </w:r>
          </w:p>
        </w:tc>
        <w:tc>
          <w:tcPr>
            <w:tcW w:w="1573"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APC</w:t>
            </w:r>
          </w:p>
        </w:tc>
        <w:tc>
          <w:tcPr>
            <w:tcW w:w="114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human</w:t>
            </w:r>
          </w:p>
        </w:tc>
        <w:tc>
          <w:tcPr>
            <w:tcW w:w="185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r.h</w:t>
            </w:r>
            <w:proofErr w:type="spellEnd"/>
            <w:r w:rsidRPr="001A224E">
              <w:rPr>
                <w:rFonts w:ascii="Calibri Light" w:eastAsia="+mn-ea" w:hAnsi="Calibri Light" w:cs="Calibri Light"/>
                <w:bCs/>
                <w:color w:val="000000"/>
                <w:kern w:val="24"/>
              </w:rPr>
              <w:t>. IgG1</w:t>
            </w:r>
          </w:p>
        </w:tc>
        <w:tc>
          <w:tcPr>
            <w:tcW w:w="1674"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REA682</w:t>
            </w:r>
          </w:p>
        </w:tc>
        <w:tc>
          <w:tcPr>
            <w:tcW w:w="1728" w:type="dxa"/>
            <w:hideMark/>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Miltenyi</w:t>
            </w:r>
            <w:proofErr w:type="spellEnd"/>
          </w:p>
        </w:tc>
      </w:tr>
      <w:tr w:rsidR="006C363A" w:rsidRPr="001A224E" w:rsidTr="00E36120">
        <w:trPr>
          <w:trHeight w:val="300"/>
        </w:trPr>
        <w:tc>
          <w:tcPr>
            <w:tcW w:w="1378"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Ki-67</w:t>
            </w:r>
          </w:p>
        </w:tc>
        <w:tc>
          <w:tcPr>
            <w:tcW w:w="1573"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BV421</w:t>
            </w:r>
          </w:p>
        </w:tc>
        <w:tc>
          <w:tcPr>
            <w:tcW w:w="114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ki-67</w:t>
            </w:r>
          </w:p>
        </w:tc>
        <w:tc>
          <w:tcPr>
            <w:tcW w:w="1728" w:type="dxa"/>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BioLegend</w:t>
            </w:r>
            <w:proofErr w:type="spellEnd"/>
          </w:p>
        </w:tc>
      </w:tr>
      <w:tr w:rsidR="006C363A" w:rsidRPr="001A224E" w:rsidTr="00E36120">
        <w:trPr>
          <w:trHeight w:val="300"/>
        </w:trPr>
        <w:tc>
          <w:tcPr>
            <w:tcW w:w="1378"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Ki-67</w:t>
            </w:r>
          </w:p>
        </w:tc>
        <w:tc>
          <w:tcPr>
            <w:tcW w:w="1573"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PE</w:t>
            </w:r>
          </w:p>
        </w:tc>
        <w:tc>
          <w:tcPr>
            <w:tcW w:w="114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ki-67</w:t>
            </w:r>
          </w:p>
        </w:tc>
        <w:tc>
          <w:tcPr>
            <w:tcW w:w="1728" w:type="dxa"/>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BioLegend</w:t>
            </w:r>
            <w:proofErr w:type="spellEnd"/>
          </w:p>
        </w:tc>
      </w:tr>
      <w:tr w:rsidR="006C363A" w:rsidRPr="001A224E" w:rsidTr="00E36120">
        <w:trPr>
          <w:trHeight w:val="300"/>
        </w:trPr>
        <w:tc>
          <w:tcPr>
            <w:tcW w:w="1378"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Ki-67</w:t>
            </w:r>
          </w:p>
        </w:tc>
        <w:tc>
          <w:tcPr>
            <w:tcW w:w="1573"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AF647</w:t>
            </w:r>
          </w:p>
        </w:tc>
        <w:tc>
          <w:tcPr>
            <w:tcW w:w="114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mouse</w:t>
            </w:r>
          </w:p>
        </w:tc>
        <w:tc>
          <w:tcPr>
            <w:tcW w:w="185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IgG1, k</w:t>
            </w:r>
          </w:p>
        </w:tc>
        <w:tc>
          <w:tcPr>
            <w:tcW w:w="1674" w:type="dxa"/>
          </w:tcPr>
          <w:p w:rsidR="006C363A" w:rsidRPr="001A224E" w:rsidRDefault="006C363A" w:rsidP="001A224E">
            <w:pPr>
              <w:pStyle w:val="NormalWeb"/>
              <w:spacing w:after="0"/>
              <w:jc w:val="both"/>
              <w:rPr>
                <w:rFonts w:ascii="Calibri Light" w:eastAsia="+mn-ea" w:hAnsi="Calibri Light" w:cs="Calibri Light"/>
                <w:bCs/>
                <w:color w:val="000000"/>
                <w:kern w:val="24"/>
              </w:rPr>
            </w:pPr>
            <w:r w:rsidRPr="001A224E">
              <w:rPr>
                <w:rFonts w:ascii="Calibri Light" w:eastAsia="+mn-ea" w:hAnsi="Calibri Light" w:cs="Calibri Light"/>
                <w:bCs/>
                <w:color w:val="000000"/>
                <w:kern w:val="24"/>
              </w:rPr>
              <w:t>ki-67</w:t>
            </w:r>
          </w:p>
        </w:tc>
        <w:tc>
          <w:tcPr>
            <w:tcW w:w="1728" w:type="dxa"/>
          </w:tcPr>
          <w:p w:rsidR="006C363A" w:rsidRPr="001A224E" w:rsidRDefault="006C363A" w:rsidP="001A224E">
            <w:pPr>
              <w:pStyle w:val="NormalWeb"/>
              <w:spacing w:after="0"/>
              <w:jc w:val="both"/>
              <w:rPr>
                <w:rFonts w:ascii="Calibri Light" w:eastAsia="+mn-ea" w:hAnsi="Calibri Light" w:cs="Calibri Light"/>
                <w:bCs/>
                <w:color w:val="000000"/>
                <w:kern w:val="24"/>
              </w:rPr>
            </w:pPr>
            <w:proofErr w:type="spellStart"/>
            <w:r w:rsidRPr="001A224E">
              <w:rPr>
                <w:rFonts w:ascii="Calibri Light" w:eastAsia="+mn-ea" w:hAnsi="Calibri Light" w:cs="Calibri Light"/>
                <w:bCs/>
                <w:color w:val="000000"/>
                <w:kern w:val="24"/>
              </w:rPr>
              <w:t>BioLegend</w:t>
            </w:r>
            <w:proofErr w:type="spellEnd"/>
          </w:p>
        </w:tc>
      </w:tr>
    </w:tbl>
    <w:p w:rsidR="00A7071D" w:rsidRPr="001A224E" w:rsidRDefault="00A7071D" w:rsidP="001A224E">
      <w:pPr>
        <w:pStyle w:val="NormalWeb"/>
        <w:spacing w:before="0" w:beforeAutospacing="0" w:after="0" w:afterAutospacing="0"/>
        <w:jc w:val="both"/>
        <w:rPr>
          <w:rFonts w:ascii="Calibri Light" w:eastAsia="+mn-ea" w:hAnsi="Calibri Light" w:cs="Calibri Light"/>
          <w:b/>
          <w:bCs/>
          <w:color w:val="000000"/>
          <w:kern w:val="24"/>
          <w:lang w:val="en-GB"/>
        </w:rPr>
      </w:pPr>
    </w:p>
    <w:p w:rsidR="00F323E7" w:rsidRPr="001A224E" w:rsidRDefault="00F323E7" w:rsidP="001A224E">
      <w:pPr>
        <w:pStyle w:val="NormalWeb"/>
        <w:spacing w:before="0" w:beforeAutospacing="0" w:after="0" w:afterAutospacing="0"/>
        <w:jc w:val="both"/>
        <w:rPr>
          <w:rFonts w:ascii="Calibri Light" w:eastAsia="+mn-ea" w:hAnsi="Calibri Light" w:cs="Calibri Light"/>
          <w:bCs/>
          <w:color w:val="000000"/>
          <w:kern w:val="24"/>
          <w:lang w:val="en-GB"/>
        </w:rPr>
      </w:pPr>
      <w:r w:rsidRPr="001A224E">
        <w:rPr>
          <w:rFonts w:ascii="Calibri Light" w:eastAsia="+mn-ea" w:hAnsi="Calibri Light" w:cs="Calibri Light"/>
          <w:b/>
          <w:bCs/>
          <w:color w:val="000000"/>
          <w:kern w:val="24"/>
          <w:lang w:val="en-GB"/>
        </w:rPr>
        <w:t>S</w:t>
      </w:r>
      <w:r w:rsidR="00722AAE" w:rsidRPr="001A224E">
        <w:rPr>
          <w:rFonts w:ascii="Calibri Light" w:eastAsia="+mn-ea" w:hAnsi="Calibri Light" w:cs="Calibri Light"/>
          <w:b/>
          <w:bCs/>
          <w:color w:val="000000"/>
          <w:kern w:val="24"/>
          <w:lang w:val="en-GB"/>
        </w:rPr>
        <w:t>7</w:t>
      </w:r>
      <w:r w:rsidRPr="001A224E">
        <w:rPr>
          <w:rFonts w:ascii="Calibri Light" w:eastAsia="+mn-ea" w:hAnsi="Calibri Light" w:cs="Calibri Light"/>
          <w:b/>
          <w:bCs/>
          <w:color w:val="000000"/>
          <w:kern w:val="24"/>
          <w:lang w:val="en-GB"/>
        </w:rPr>
        <w:t xml:space="preserve"> Table. </w:t>
      </w:r>
      <w:proofErr w:type="spellStart"/>
      <w:r w:rsidRPr="001A224E">
        <w:rPr>
          <w:rFonts w:ascii="Calibri Light" w:eastAsia="+mn-ea" w:hAnsi="Calibri Light" w:cs="Calibri Light"/>
          <w:b/>
          <w:bCs/>
          <w:color w:val="000000"/>
          <w:kern w:val="24"/>
          <w:lang w:val="en-GB"/>
        </w:rPr>
        <w:t>SgRNAs</w:t>
      </w:r>
      <w:proofErr w:type="spellEnd"/>
      <w:r w:rsidRPr="001A224E">
        <w:rPr>
          <w:rFonts w:ascii="Calibri Light" w:eastAsia="+mn-ea" w:hAnsi="Calibri Light" w:cs="Calibri Light"/>
          <w:b/>
          <w:bCs/>
          <w:color w:val="000000"/>
          <w:kern w:val="24"/>
          <w:lang w:val="en-GB"/>
        </w:rPr>
        <w:t xml:space="preserve"> used</w:t>
      </w:r>
      <w:r w:rsidR="005D3A64" w:rsidRPr="001A224E">
        <w:rPr>
          <w:rFonts w:ascii="Calibri Light" w:eastAsia="+mn-ea" w:hAnsi="Calibri Light" w:cs="Calibri Light"/>
          <w:b/>
          <w:bCs/>
          <w:color w:val="000000"/>
          <w:kern w:val="24"/>
          <w:lang w:val="en-GB"/>
        </w:rPr>
        <w:t xml:space="preserve"> in combination with (</w:t>
      </w:r>
      <w:proofErr w:type="spellStart"/>
      <w:r w:rsidR="005D3A64" w:rsidRPr="001A224E">
        <w:rPr>
          <w:rFonts w:ascii="Calibri Light" w:eastAsia="+mn-ea" w:hAnsi="Calibri Light" w:cs="Calibri Light"/>
          <w:b/>
          <w:bCs/>
          <w:color w:val="000000"/>
          <w:kern w:val="24"/>
          <w:lang w:val="en-GB"/>
        </w:rPr>
        <w:t>Sp</w:t>
      </w:r>
      <w:proofErr w:type="spellEnd"/>
      <w:proofErr w:type="gramStart"/>
      <w:r w:rsidR="005D3A64" w:rsidRPr="001A224E">
        <w:rPr>
          <w:rFonts w:ascii="Calibri Light" w:eastAsia="+mn-ea" w:hAnsi="Calibri Light" w:cs="Calibri Light"/>
          <w:b/>
          <w:bCs/>
          <w:color w:val="000000"/>
          <w:kern w:val="24"/>
          <w:lang w:val="en-GB"/>
        </w:rPr>
        <w:t>)Cas9</w:t>
      </w:r>
      <w:proofErr w:type="gramEnd"/>
      <w:r w:rsidRPr="001A224E">
        <w:rPr>
          <w:rFonts w:ascii="Calibri Light" w:eastAsia="+mn-ea" w:hAnsi="Calibri Light" w:cs="Calibri Light"/>
          <w:b/>
          <w:bCs/>
          <w:color w:val="000000"/>
          <w:kern w:val="24"/>
          <w:lang w:val="en-GB"/>
        </w:rPr>
        <w:t xml:space="preserve"> to introduce mutations within the annotated CDS of FOXP3 to knockout all FOXP3 </w:t>
      </w:r>
      <w:proofErr w:type="spellStart"/>
      <w:r w:rsidRPr="001A224E">
        <w:rPr>
          <w:rFonts w:ascii="Calibri Light" w:eastAsia="+mn-ea" w:hAnsi="Calibri Light" w:cs="Calibri Light"/>
          <w:b/>
          <w:bCs/>
          <w:color w:val="000000"/>
          <w:kern w:val="24"/>
          <w:lang w:val="en-GB"/>
        </w:rPr>
        <w:t>proteoforms</w:t>
      </w:r>
      <w:proofErr w:type="spellEnd"/>
      <w:r w:rsidRPr="001A224E">
        <w:rPr>
          <w:rFonts w:ascii="Calibri Light" w:eastAsia="+mn-ea" w:hAnsi="Calibri Light" w:cs="Calibri Light"/>
          <w:b/>
          <w:bCs/>
          <w:color w:val="000000"/>
          <w:kern w:val="24"/>
          <w:lang w:val="en-GB"/>
        </w:rPr>
        <w:t xml:space="preserve"> (anno</w:t>
      </w:r>
      <w:r w:rsidR="005D3A64" w:rsidRPr="001A224E">
        <w:rPr>
          <w:rFonts w:ascii="Calibri Light" w:eastAsia="+mn-ea" w:hAnsi="Calibri Light" w:cs="Calibri Light"/>
          <w:b/>
          <w:bCs/>
          <w:color w:val="000000"/>
          <w:kern w:val="24"/>
          <w:lang w:val="en-GB"/>
        </w:rPr>
        <w:t>t</w:t>
      </w:r>
      <w:r w:rsidRPr="001A224E">
        <w:rPr>
          <w:rFonts w:ascii="Calibri Light" w:eastAsia="+mn-ea" w:hAnsi="Calibri Light" w:cs="Calibri Light"/>
          <w:b/>
          <w:bCs/>
          <w:color w:val="000000"/>
          <w:kern w:val="24"/>
          <w:lang w:val="en-GB"/>
        </w:rPr>
        <w:t>ated and predicted)</w:t>
      </w:r>
      <w:r w:rsidRPr="001A224E">
        <w:rPr>
          <w:rFonts w:ascii="Calibri Light" w:eastAsia="+mn-ea" w:hAnsi="Calibri Light" w:cs="Calibri Light"/>
          <w:bCs/>
          <w:color w:val="000000"/>
          <w:kern w:val="24"/>
          <w:lang w:val="en-GB"/>
        </w:rPr>
        <w:t xml:space="preserve">. An </w:t>
      </w:r>
      <w:proofErr w:type="spellStart"/>
      <w:r w:rsidRPr="001A224E">
        <w:rPr>
          <w:rFonts w:ascii="Calibri Light" w:eastAsia="+mn-ea" w:hAnsi="Calibri Light" w:cs="Calibri Light"/>
          <w:bCs/>
          <w:color w:val="000000"/>
          <w:kern w:val="24"/>
          <w:lang w:val="en-GB"/>
        </w:rPr>
        <w:t>equimolar</w:t>
      </w:r>
      <w:proofErr w:type="spellEnd"/>
      <w:r w:rsidRPr="001A224E">
        <w:rPr>
          <w:rFonts w:ascii="Calibri Light" w:eastAsia="+mn-ea" w:hAnsi="Calibri Light" w:cs="Calibri Light"/>
          <w:bCs/>
          <w:color w:val="000000"/>
          <w:kern w:val="24"/>
          <w:lang w:val="en-GB"/>
        </w:rPr>
        <w:t xml:space="preserve"> mixture of the five </w:t>
      </w:r>
      <w:proofErr w:type="spellStart"/>
      <w:r w:rsidRPr="001A224E">
        <w:rPr>
          <w:rFonts w:ascii="Calibri Light" w:eastAsia="+mn-ea" w:hAnsi="Calibri Light" w:cs="Calibri Light"/>
          <w:bCs/>
          <w:color w:val="000000"/>
          <w:kern w:val="24"/>
          <w:lang w:val="en-GB"/>
        </w:rPr>
        <w:t>sgRNAs</w:t>
      </w:r>
      <w:proofErr w:type="spellEnd"/>
      <w:r w:rsidRPr="001A224E">
        <w:rPr>
          <w:rFonts w:ascii="Calibri Light" w:eastAsia="+mn-ea" w:hAnsi="Calibri Light" w:cs="Calibri Light"/>
          <w:bCs/>
          <w:color w:val="000000"/>
          <w:kern w:val="24"/>
          <w:lang w:val="en-GB"/>
        </w:rPr>
        <w:t xml:space="preserve"> described below was used to increase the chances of having an efficient KO.</w:t>
      </w:r>
    </w:p>
    <w:tbl>
      <w:tblPr>
        <w:tblStyle w:val="TableGrid"/>
        <w:tblW w:w="9634" w:type="dxa"/>
        <w:tblLook w:val="04A0" w:firstRow="1" w:lastRow="0" w:firstColumn="1" w:lastColumn="0" w:noHBand="0" w:noVBand="1"/>
      </w:tblPr>
      <w:tblGrid>
        <w:gridCol w:w="962"/>
        <w:gridCol w:w="3034"/>
        <w:gridCol w:w="1244"/>
        <w:gridCol w:w="3138"/>
        <w:gridCol w:w="1333"/>
      </w:tblGrid>
      <w:tr w:rsidR="00F323E7" w:rsidRPr="001A224E" w:rsidTr="00E36120">
        <w:trPr>
          <w:trHeight w:val="480"/>
        </w:trPr>
        <w:tc>
          <w:tcPr>
            <w:tcW w:w="1004" w:type="dxa"/>
            <w:vAlign w:val="center"/>
            <w:hideMark/>
          </w:tcPr>
          <w:p w:rsidR="00F323E7" w:rsidRPr="001A224E" w:rsidRDefault="00F323E7" w:rsidP="001A224E">
            <w:pPr>
              <w:pStyle w:val="NormalWeb"/>
              <w:jc w:val="center"/>
              <w:rPr>
                <w:rFonts w:ascii="Calibri Light" w:eastAsia="+mn-ea" w:hAnsi="Calibri Light" w:cs="Calibri Light"/>
                <w:b/>
                <w:bCs/>
                <w:color w:val="000000"/>
                <w:kern w:val="24"/>
              </w:rPr>
            </w:pPr>
            <w:proofErr w:type="spellStart"/>
            <w:r w:rsidRPr="001A224E">
              <w:rPr>
                <w:rFonts w:ascii="Calibri Light" w:eastAsia="+mn-ea" w:hAnsi="Calibri Light" w:cs="Calibri Light"/>
                <w:b/>
                <w:bCs/>
                <w:color w:val="000000"/>
                <w:kern w:val="24"/>
              </w:rPr>
              <w:t>sgRNA</w:t>
            </w:r>
            <w:proofErr w:type="spellEnd"/>
            <w:r w:rsidRPr="001A224E">
              <w:rPr>
                <w:rFonts w:ascii="Calibri Light" w:eastAsia="+mn-ea" w:hAnsi="Calibri Light" w:cs="Calibri Light"/>
                <w:b/>
                <w:bCs/>
                <w:color w:val="000000"/>
                <w:kern w:val="24"/>
              </w:rPr>
              <w:t xml:space="preserve"> ID</w:t>
            </w:r>
          </w:p>
        </w:tc>
        <w:tc>
          <w:tcPr>
            <w:tcW w:w="3417" w:type="dxa"/>
            <w:vAlign w:val="center"/>
            <w:hideMark/>
          </w:tcPr>
          <w:p w:rsidR="00F323E7" w:rsidRPr="001A224E" w:rsidRDefault="00F323E7" w:rsidP="001A224E">
            <w:pPr>
              <w:pStyle w:val="NormalWeb"/>
              <w:spacing w:before="0" w:after="0"/>
              <w:jc w:val="center"/>
              <w:rPr>
                <w:rFonts w:ascii="Calibri Light" w:eastAsia="+mn-ea" w:hAnsi="Calibri Light" w:cs="Calibri Light"/>
                <w:b/>
                <w:bCs/>
                <w:color w:val="000000"/>
                <w:kern w:val="24"/>
              </w:rPr>
            </w:pPr>
            <w:r w:rsidRPr="001A224E">
              <w:rPr>
                <w:rFonts w:ascii="Calibri Light" w:eastAsia="+mn-ea" w:hAnsi="Calibri Light" w:cs="Calibri Light"/>
                <w:b/>
                <w:bCs/>
                <w:color w:val="000000"/>
                <w:kern w:val="24"/>
              </w:rPr>
              <w:t>Design tool</w:t>
            </w:r>
          </w:p>
        </w:tc>
        <w:tc>
          <w:tcPr>
            <w:tcW w:w="0" w:type="auto"/>
            <w:vAlign w:val="center"/>
            <w:hideMark/>
          </w:tcPr>
          <w:p w:rsidR="00F323E7" w:rsidRPr="001A224E" w:rsidRDefault="00F323E7" w:rsidP="001A224E">
            <w:pPr>
              <w:pStyle w:val="NormalWeb"/>
              <w:spacing w:before="0" w:after="0"/>
              <w:jc w:val="center"/>
              <w:rPr>
                <w:rFonts w:ascii="Calibri Light" w:eastAsia="+mn-ea" w:hAnsi="Calibri Light" w:cs="Calibri Light"/>
                <w:b/>
                <w:bCs/>
                <w:color w:val="000000"/>
                <w:kern w:val="24"/>
              </w:rPr>
            </w:pPr>
            <w:r w:rsidRPr="001A224E">
              <w:rPr>
                <w:rFonts w:ascii="Calibri Light" w:eastAsia="+mn-ea" w:hAnsi="Calibri Light" w:cs="Calibri Light"/>
                <w:b/>
                <w:bCs/>
                <w:color w:val="000000"/>
                <w:kern w:val="24"/>
              </w:rPr>
              <w:t>Source</w:t>
            </w:r>
          </w:p>
        </w:tc>
        <w:tc>
          <w:tcPr>
            <w:tcW w:w="0" w:type="auto"/>
            <w:vAlign w:val="center"/>
            <w:hideMark/>
          </w:tcPr>
          <w:p w:rsidR="00F323E7" w:rsidRPr="001A224E" w:rsidRDefault="00F323E7" w:rsidP="001A224E">
            <w:pPr>
              <w:pStyle w:val="NormalWeb"/>
              <w:spacing w:before="0" w:after="0"/>
              <w:jc w:val="center"/>
              <w:rPr>
                <w:rFonts w:ascii="Calibri Light" w:eastAsia="+mn-ea" w:hAnsi="Calibri Light" w:cs="Calibri Light"/>
                <w:b/>
                <w:bCs/>
                <w:color w:val="000000"/>
                <w:kern w:val="24"/>
              </w:rPr>
            </w:pPr>
            <w:r w:rsidRPr="001A224E">
              <w:rPr>
                <w:rFonts w:ascii="Calibri Light" w:eastAsia="+mn-ea" w:hAnsi="Calibri Light" w:cs="Calibri Light"/>
                <w:b/>
                <w:bCs/>
                <w:color w:val="000000"/>
                <w:kern w:val="24"/>
              </w:rPr>
              <w:t xml:space="preserve">Target site (with </w:t>
            </w:r>
            <w:r w:rsidRPr="001A224E">
              <w:rPr>
                <w:rFonts w:ascii="Calibri Light" w:eastAsia="+mn-ea" w:hAnsi="Calibri Light" w:cs="Calibri Light"/>
                <w:bCs/>
                <w:color w:val="000000"/>
                <w:kern w:val="24"/>
                <w:u w:val="single"/>
              </w:rPr>
              <w:t>PAM</w:t>
            </w:r>
            <w:r w:rsidRPr="001A224E">
              <w:rPr>
                <w:rFonts w:ascii="Calibri Light" w:eastAsia="+mn-ea" w:hAnsi="Calibri Light" w:cs="Calibri Light"/>
                <w:b/>
                <w:bCs/>
                <w:color w:val="000000"/>
                <w:kern w:val="24"/>
              </w:rPr>
              <w:t>)</w:t>
            </w:r>
          </w:p>
        </w:tc>
        <w:tc>
          <w:tcPr>
            <w:tcW w:w="503" w:type="dxa"/>
            <w:vAlign w:val="center"/>
            <w:hideMark/>
          </w:tcPr>
          <w:p w:rsidR="00F323E7" w:rsidRPr="001A224E" w:rsidRDefault="00F323E7" w:rsidP="001A224E">
            <w:pPr>
              <w:pStyle w:val="NormalWeb"/>
              <w:spacing w:before="0" w:after="0"/>
              <w:jc w:val="center"/>
              <w:rPr>
                <w:rFonts w:ascii="Calibri Light" w:eastAsia="+mn-ea" w:hAnsi="Calibri Light" w:cs="Calibri Light"/>
                <w:b/>
                <w:bCs/>
                <w:color w:val="000000"/>
                <w:kern w:val="24"/>
              </w:rPr>
            </w:pPr>
            <w:r w:rsidRPr="001A224E">
              <w:rPr>
                <w:rFonts w:ascii="Calibri Light" w:eastAsia="+mn-ea" w:hAnsi="Calibri Light" w:cs="Calibri Light"/>
                <w:b/>
                <w:bCs/>
                <w:color w:val="000000"/>
                <w:kern w:val="24"/>
              </w:rPr>
              <w:t>NOTE</w:t>
            </w:r>
          </w:p>
        </w:tc>
      </w:tr>
      <w:tr w:rsidR="00F323E7" w:rsidRPr="001A224E" w:rsidTr="00E36120">
        <w:trPr>
          <w:trHeight w:val="480"/>
        </w:trPr>
        <w:tc>
          <w:tcPr>
            <w:tcW w:w="1004" w:type="dxa"/>
            <w:vAlign w:val="center"/>
            <w:hideMark/>
          </w:tcPr>
          <w:p w:rsidR="00F323E7" w:rsidRPr="001A224E" w:rsidRDefault="00F323E7" w:rsidP="001A224E">
            <w:pPr>
              <w:pStyle w:val="NormalWeb"/>
              <w:spacing w:before="0" w:after="0"/>
              <w:rPr>
                <w:rFonts w:ascii="Calibri Light" w:eastAsia="+mn-ea" w:hAnsi="Calibri Light" w:cs="Calibri Light"/>
                <w:bCs/>
                <w:color w:val="000000"/>
                <w:kern w:val="24"/>
                <w:sz w:val="22"/>
              </w:rPr>
            </w:pPr>
            <w:r w:rsidRPr="001A224E">
              <w:rPr>
                <w:rFonts w:ascii="Calibri Light" w:eastAsia="+mn-ea" w:hAnsi="Calibri Light" w:cs="Calibri Light"/>
                <w:bCs/>
                <w:color w:val="000000"/>
                <w:kern w:val="24"/>
                <w:sz w:val="22"/>
              </w:rPr>
              <w:t>sgTotal1</w:t>
            </w:r>
          </w:p>
        </w:tc>
        <w:tc>
          <w:tcPr>
            <w:tcW w:w="3417" w:type="dxa"/>
            <w:vAlign w:val="center"/>
            <w:hideMark/>
          </w:tcPr>
          <w:p w:rsidR="00F323E7" w:rsidRPr="001A224E" w:rsidRDefault="00F323E7" w:rsidP="001A224E">
            <w:pPr>
              <w:pStyle w:val="NormalWeb"/>
              <w:spacing w:before="0" w:after="0"/>
              <w:rPr>
                <w:rFonts w:ascii="Calibri Light" w:eastAsia="+mn-ea" w:hAnsi="Calibri Light" w:cs="Calibri Light"/>
                <w:bCs/>
                <w:color w:val="000000"/>
                <w:kern w:val="24"/>
                <w:sz w:val="22"/>
              </w:rPr>
            </w:pPr>
            <w:r w:rsidRPr="001A224E">
              <w:rPr>
                <w:rFonts w:ascii="Calibri Light" w:eastAsia="+mn-ea" w:hAnsi="Calibri Light" w:cs="Calibri Light"/>
                <w:bCs/>
                <w:color w:val="000000"/>
                <w:kern w:val="24"/>
                <w:sz w:val="22"/>
              </w:rPr>
              <w:t xml:space="preserve">Knockout Guide Design </w:t>
            </w:r>
            <w:hyperlink r:id="rId22" w:anchor="/" w:history="1">
              <w:r w:rsidRPr="001A224E">
                <w:rPr>
                  <w:rStyle w:val="Hyperlink"/>
                  <w:rFonts w:ascii="Calibri Light" w:eastAsia="+mn-ea" w:hAnsi="Calibri Light" w:cs="Calibri Light"/>
                  <w:bCs/>
                  <w:kern w:val="24"/>
                  <w:sz w:val="22"/>
                </w:rPr>
                <w:t>https://design.synthego.com/#/</w:t>
              </w:r>
            </w:hyperlink>
          </w:p>
        </w:tc>
        <w:tc>
          <w:tcPr>
            <w:tcW w:w="0" w:type="auto"/>
            <w:vAlign w:val="center"/>
            <w:hideMark/>
          </w:tcPr>
          <w:p w:rsidR="00F323E7" w:rsidRPr="001A224E" w:rsidRDefault="00F323E7" w:rsidP="001A224E">
            <w:pPr>
              <w:pStyle w:val="NormalWeb"/>
              <w:spacing w:before="0" w:after="0"/>
              <w:rPr>
                <w:rFonts w:ascii="Calibri Light" w:eastAsia="+mn-ea" w:hAnsi="Calibri Light" w:cs="Calibri Light"/>
                <w:bCs/>
                <w:color w:val="000000"/>
                <w:kern w:val="24"/>
                <w:sz w:val="22"/>
              </w:rPr>
            </w:pPr>
            <w:r w:rsidRPr="001A224E">
              <w:rPr>
                <w:rFonts w:ascii="Calibri Light" w:eastAsia="+mn-ea" w:hAnsi="Calibri Light" w:cs="Calibri Light"/>
                <w:bCs/>
                <w:color w:val="000000"/>
                <w:kern w:val="24"/>
                <w:sz w:val="22"/>
              </w:rPr>
              <w:t>Synthego</w:t>
            </w:r>
          </w:p>
        </w:tc>
        <w:tc>
          <w:tcPr>
            <w:tcW w:w="0" w:type="auto"/>
            <w:vAlign w:val="center"/>
            <w:hideMark/>
          </w:tcPr>
          <w:p w:rsidR="00F323E7" w:rsidRPr="001A224E" w:rsidRDefault="00F323E7" w:rsidP="001A224E">
            <w:pPr>
              <w:pStyle w:val="NormalWeb"/>
              <w:spacing w:before="0" w:after="0"/>
              <w:rPr>
                <w:rFonts w:ascii="Calibri Light" w:eastAsia="+mn-ea" w:hAnsi="Calibri Light" w:cs="Calibri Light"/>
                <w:bCs/>
                <w:color w:val="000000"/>
                <w:kern w:val="24"/>
                <w:sz w:val="22"/>
              </w:rPr>
            </w:pPr>
            <w:r w:rsidRPr="001A224E">
              <w:rPr>
                <w:rFonts w:ascii="Calibri Light" w:eastAsia="+mn-ea" w:hAnsi="Calibri Light" w:cs="Calibri Light"/>
                <w:bCs/>
                <w:color w:val="000000"/>
                <w:kern w:val="24"/>
                <w:sz w:val="22"/>
              </w:rPr>
              <w:t>AGGACCCGATGCCCAACCCC</w:t>
            </w:r>
            <w:r w:rsidRPr="001A224E">
              <w:rPr>
                <w:rFonts w:ascii="Calibri Light" w:eastAsia="+mn-ea" w:hAnsi="Calibri Light" w:cs="Calibri Light"/>
                <w:bCs/>
                <w:color w:val="000000"/>
                <w:kern w:val="24"/>
                <w:sz w:val="22"/>
                <w:u w:val="single"/>
              </w:rPr>
              <w:t>AGG</w:t>
            </w:r>
          </w:p>
        </w:tc>
        <w:tc>
          <w:tcPr>
            <w:tcW w:w="503" w:type="dxa"/>
            <w:vMerge w:val="restart"/>
            <w:vAlign w:val="center"/>
            <w:hideMark/>
          </w:tcPr>
          <w:p w:rsidR="00F323E7" w:rsidRPr="001A224E" w:rsidRDefault="00F323E7" w:rsidP="001A224E">
            <w:pPr>
              <w:pStyle w:val="NormalWeb"/>
              <w:spacing w:before="0" w:after="0"/>
              <w:rPr>
                <w:rFonts w:ascii="Calibri Light" w:eastAsia="+mn-ea" w:hAnsi="Calibri Light" w:cs="Calibri Light"/>
                <w:bCs/>
                <w:color w:val="000000"/>
                <w:kern w:val="24"/>
                <w:sz w:val="22"/>
              </w:rPr>
            </w:pPr>
            <w:r w:rsidRPr="001A224E">
              <w:rPr>
                <w:rFonts w:ascii="Calibri Light" w:eastAsia="+mn-ea" w:hAnsi="Calibri Light" w:cs="Calibri Light"/>
                <w:bCs/>
                <w:color w:val="000000"/>
                <w:kern w:val="24"/>
                <w:sz w:val="22"/>
              </w:rPr>
              <w:t>Predicted cut site in exon 1, downstream of the annotated START codon</w:t>
            </w:r>
          </w:p>
        </w:tc>
      </w:tr>
      <w:tr w:rsidR="00F323E7" w:rsidRPr="001A224E" w:rsidTr="00E36120">
        <w:trPr>
          <w:trHeight w:val="480"/>
        </w:trPr>
        <w:tc>
          <w:tcPr>
            <w:tcW w:w="1004" w:type="dxa"/>
            <w:vAlign w:val="center"/>
            <w:hideMark/>
          </w:tcPr>
          <w:p w:rsidR="00F323E7" w:rsidRPr="001A224E" w:rsidRDefault="00F323E7" w:rsidP="001A224E">
            <w:pPr>
              <w:pStyle w:val="NormalWeb"/>
              <w:spacing w:before="0" w:after="0"/>
              <w:rPr>
                <w:rFonts w:ascii="Calibri Light" w:eastAsia="+mn-ea" w:hAnsi="Calibri Light" w:cs="Calibri Light"/>
                <w:bCs/>
                <w:color w:val="000000"/>
                <w:kern w:val="24"/>
                <w:sz w:val="22"/>
              </w:rPr>
            </w:pPr>
            <w:r w:rsidRPr="001A224E">
              <w:rPr>
                <w:rFonts w:ascii="Calibri Light" w:eastAsia="+mn-ea" w:hAnsi="Calibri Light" w:cs="Calibri Light"/>
                <w:bCs/>
                <w:color w:val="000000"/>
                <w:kern w:val="24"/>
                <w:sz w:val="22"/>
              </w:rPr>
              <w:t>sgTotal2</w:t>
            </w:r>
          </w:p>
        </w:tc>
        <w:tc>
          <w:tcPr>
            <w:tcW w:w="3417" w:type="dxa"/>
            <w:vAlign w:val="center"/>
            <w:hideMark/>
          </w:tcPr>
          <w:p w:rsidR="00F323E7" w:rsidRPr="001A224E" w:rsidRDefault="00F323E7" w:rsidP="001A224E">
            <w:pPr>
              <w:pStyle w:val="NormalWeb"/>
              <w:spacing w:before="0" w:after="0"/>
              <w:rPr>
                <w:rFonts w:ascii="Calibri Light" w:eastAsia="+mn-ea" w:hAnsi="Calibri Light" w:cs="Calibri Light"/>
                <w:bCs/>
                <w:color w:val="000000"/>
                <w:kern w:val="24"/>
                <w:sz w:val="22"/>
              </w:rPr>
            </w:pPr>
            <w:r w:rsidRPr="001A224E">
              <w:rPr>
                <w:rFonts w:ascii="Calibri Light" w:eastAsia="+mn-ea" w:hAnsi="Calibri Light" w:cs="Calibri Light"/>
                <w:bCs/>
                <w:color w:val="000000"/>
                <w:kern w:val="24"/>
                <w:sz w:val="22"/>
              </w:rPr>
              <w:t xml:space="preserve">Knockout Guide Design </w:t>
            </w:r>
            <w:hyperlink r:id="rId23" w:anchor="/" w:history="1">
              <w:r w:rsidRPr="001A224E">
                <w:rPr>
                  <w:rStyle w:val="Hyperlink"/>
                  <w:rFonts w:ascii="Calibri Light" w:eastAsia="+mn-ea" w:hAnsi="Calibri Light" w:cs="Calibri Light"/>
                  <w:bCs/>
                  <w:kern w:val="24"/>
                  <w:sz w:val="22"/>
                </w:rPr>
                <w:t>https://design.synthego.com/#/</w:t>
              </w:r>
            </w:hyperlink>
          </w:p>
        </w:tc>
        <w:tc>
          <w:tcPr>
            <w:tcW w:w="0" w:type="auto"/>
            <w:vAlign w:val="center"/>
            <w:hideMark/>
          </w:tcPr>
          <w:p w:rsidR="00F323E7" w:rsidRPr="001A224E" w:rsidRDefault="00F323E7" w:rsidP="001A224E">
            <w:pPr>
              <w:pStyle w:val="NormalWeb"/>
              <w:spacing w:before="0" w:after="0"/>
              <w:rPr>
                <w:rFonts w:ascii="Calibri Light" w:eastAsia="+mn-ea" w:hAnsi="Calibri Light" w:cs="Calibri Light"/>
                <w:bCs/>
                <w:color w:val="000000"/>
                <w:kern w:val="24"/>
                <w:sz w:val="22"/>
              </w:rPr>
            </w:pPr>
            <w:r w:rsidRPr="001A224E">
              <w:rPr>
                <w:rFonts w:ascii="Calibri Light" w:eastAsia="+mn-ea" w:hAnsi="Calibri Light" w:cs="Calibri Light"/>
                <w:bCs/>
                <w:color w:val="000000"/>
                <w:kern w:val="24"/>
                <w:sz w:val="22"/>
              </w:rPr>
              <w:t>Synthego</w:t>
            </w:r>
          </w:p>
        </w:tc>
        <w:tc>
          <w:tcPr>
            <w:tcW w:w="0" w:type="auto"/>
            <w:vAlign w:val="center"/>
            <w:hideMark/>
          </w:tcPr>
          <w:p w:rsidR="00F323E7" w:rsidRPr="001A224E" w:rsidRDefault="00F323E7" w:rsidP="001A224E">
            <w:pPr>
              <w:pStyle w:val="NormalWeb"/>
              <w:spacing w:before="0" w:after="0"/>
              <w:rPr>
                <w:rFonts w:ascii="Calibri Light" w:eastAsia="+mn-ea" w:hAnsi="Calibri Light" w:cs="Calibri Light"/>
                <w:bCs/>
                <w:color w:val="000000"/>
                <w:kern w:val="24"/>
                <w:sz w:val="22"/>
              </w:rPr>
            </w:pPr>
            <w:r w:rsidRPr="001A224E">
              <w:rPr>
                <w:rFonts w:ascii="Calibri Light" w:eastAsia="+mn-ea" w:hAnsi="Calibri Light" w:cs="Calibri Light"/>
                <w:bCs/>
                <w:color w:val="000000"/>
                <w:kern w:val="24"/>
                <w:sz w:val="22"/>
              </w:rPr>
              <w:t>CCGAGGGCTTGCCAGGCCTG</w:t>
            </w:r>
            <w:r w:rsidRPr="001A224E">
              <w:rPr>
                <w:rFonts w:ascii="Calibri Light" w:eastAsia="+mn-ea" w:hAnsi="Calibri Light" w:cs="Calibri Light"/>
                <w:bCs/>
                <w:color w:val="000000"/>
                <w:kern w:val="24"/>
                <w:sz w:val="22"/>
                <w:u w:val="single"/>
              </w:rPr>
              <w:t>GGG</w:t>
            </w:r>
          </w:p>
        </w:tc>
        <w:tc>
          <w:tcPr>
            <w:tcW w:w="503" w:type="dxa"/>
            <w:vMerge/>
            <w:vAlign w:val="center"/>
            <w:hideMark/>
          </w:tcPr>
          <w:p w:rsidR="00F323E7" w:rsidRPr="001A224E" w:rsidRDefault="00F323E7" w:rsidP="001A224E">
            <w:pPr>
              <w:pStyle w:val="NormalWeb"/>
              <w:spacing w:before="0" w:after="0"/>
              <w:rPr>
                <w:rFonts w:ascii="Calibri Light" w:eastAsia="+mn-ea" w:hAnsi="Calibri Light" w:cs="Calibri Light"/>
                <w:bCs/>
                <w:color w:val="000000"/>
                <w:kern w:val="24"/>
                <w:sz w:val="22"/>
              </w:rPr>
            </w:pPr>
          </w:p>
        </w:tc>
      </w:tr>
      <w:tr w:rsidR="00F323E7" w:rsidRPr="001A224E" w:rsidTr="00E36120">
        <w:trPr>
          <w:trHeight w:val="480"/>
        </w:trPr>
        <w:tc>
          <w:tcPr>
            <w:tcW w:w="1004" w:type="dxa"/>
            <w:vAlign w:val="center"/>
            <w:hideMark/>
          </w:tcPr>
          <w:p w:rsidR="00F323E7" w:rsidRPr="001A224E" w:rsidRDefault="00F323E7" w:rsidP="001A224E">
            <w:pPr>
              <w:pStyle w:val="NormalWeb"/>
              <w:spacing w:before="0" w:after="0"/>
              <w:rPr>
                <w:rFonts w:ascii="Calibri Light" w:eastAsia="+mn-ea" w:hAnsi="Calibri Light" w:cs="Calibri Light"/>
                <w:bCs/>
                <w:color w:val="000000"/>
                <w:kern w:val="24"/>
                <w:sz w:val="22"/>
              </w:rPr>
            </w:pPr>
            <w:r w:rsidRPr="001A224E">
              <w:rPr>
                <w:rFonts w:ascii="Calibri Light" w:eastAsia="+mn-ea" w:hAnsi="Calibri Light" w:cs="Calibri Light"/>
                <w:bCs/>
                <w:color w:val="000000"/>
                <w:kern w:val="24"/>
                <w:sz w:val="22"/>
              </w:rPr>
              <w:t>sgTotal3</w:t>
            </w:r>
          </w:p>
        </w:tc>
        <w:tc>
          <w:tcPr>
            <w:tcW w:w="3417" w:type="dxa"/>
            <w:vAlign w:val="center"/>
            <w:hideMark/>
          </w:tcPr>
          <w:p w:rsidR="00F323E7" w:rsidRPr="001A224E" w:rsidRDefault="00F323E7" w:rsidP="001A224E">
            <w:pPr>
              <w:pStyle w:val="NormalWeb"/>
              <w:spacing w:before="0" w:after="0"/>
              <w:rPr>
                <w:rFonts w:ascii="Calibri Light" w:eastAsia="+mn-ea" w:hAnsi="Calibri Light" w:cs="Calibri Light"/>
                <w:bCs/>
                <w:color w:val="000000"/>
                <w:kern w:val="24"/>
                <w:sz w:val="22"/>
              </w:rPr>
            </w:pPr>
            <w:r w:rsidRPr="001A224E">
              <w:rPr>
                <w:rFonts w:ascii="Calibri Light" w:eastAsia="+mn-ea" w:hAnsi="Calibri Light" w:cs="Calibri Light"/>
                <w:bCs/>
                <w:color w:val="000000"/>
                <w:kern w:val="24"/>
                <w:sz w:val="22"/>
              </w:rPr>
              <w:t xml:space="preserve">Knockout Guide Design </w:t>
            </w:r>
            <w:hyperlink r:id="rId24" w:anchor="/" w:history="1">
              <w:r w:rsidRPr="001A224E">
                <w:rPr>
                  <w:rStyle w:val="Hyperlink"/>
                  <w:rFonts w:ascii="Calibri Light" w:eastAsia="+mn-ea" w:hAnsi="Calibri Light" w:cs="Calibri Light"/>
                  <w:bCs/>
                  <w:kern w:val="24"/>
                  <w:sz w:val="22"/>
                </w:rPr>
                <w:t>https://design.synthego.com/#/</w:t>
              </w:r>
            </w:hyperlink>
          </w:p>
        </w:tc>
        <w:tc>
          <w:tcPr>
            <w:tcW w:w="0" w:type="auto"/>
            <w:vAlign w:val="center"/>
            <w:hideMark/>
          </w:tcPr>
          <w:p w:rsidR="00F323E7" w:rsidRPr="001A224E" w:rsidRDefault="00F323E7" w:rsidP="001A224E">
            <w:pPr>
              <w:pStyle w:val="NormalWeb"/>
              <w:spacing w:before="0" w:after="0"/>
              <w:rPr>
                <w:rFonts w:ascii="Calibri Light" w:eastAsia="+mn-ea" w:hAnsi="Calibri Light" w:cs="Calibri Light"/>
                <w:bCs/>
                <w:color w:val="000000"/>
                <w:kern w:val="24"/>
                <w:sz w:val="22"/>
              </w:rPr>
            </w:pPr>
            <w:r w:rsidRPr="001A224E">
              <w:rPr>
                <w:rFonts w:ascii="Calibri Light" w:eastAsia="+mn-ea" w:hAnsi="Calibri Light" w:cs="Calibri Light"/>
                <w:bCs/>
                <w:color w:val="000000"/>
                <w:kern w:val="24"/>
                <w:sz w:val="22"/>
              </w:rPr>
              <w:t>Synthego</w:t>
            </w:r>
          </w:p>
        </w:tc>
        <w:tc>
          <w:tcPr>
            <w:tcW w:w="0" w:type="auto"/>
            <w:vAlign w:val="center"/>
            <w:hideMark/>
          </w:tcPr>
          <w:p w:rsidR="00F323E7" w:rsidRPr="001A224E" w:rsidRDefault="00F323E7" w:rsidP="001A224E">
            <w:pPr>
              <w:pStyle w:val="NormalWeb"/>
              <w:spacing w:before="0" w:after="0"/>
              <w:rPr>
                <w:rFonts w:ascii="Calibri Light" w:eastAsia="+mn-ea" w:hAnsi="Calibri Light" w:cs="Calibri Light"/>
                <w:bCs/>
                <w:color w:val="000000"/>
                <w:kern w:val="24"/>
                <w:sz w:val="22"/>
              </w:rPr>
            </w:pPr>
            <w:r w:rsidRPr="001A224E">
              <w:rPr>
                <w:rFonts w:ascii="Calibri Light" w:eastAsia="+mn-ea" w:hAnsi="Calibri Light" w:cs="Calibri Light"/>
                <w:bCs/>
                <w:color w:val="000000"/>
                <w:kern w:val="24"/>
                <w:sz w:val="22"/>
              </w:rPr>
              <w:t>CCGATGCCCAACCCCAGGCC</w:t>
            </w:r>
            <w:r w:rsidRPr="001A224E">
              <w:rPr>
                <w:rFonts w:ascii="Calibri Light" w:eastAsia="+mn-ea" w:hAnsi="Calibri Light" w:cs="Calibri Light"/>
                <w:bCs/>
                <w:color w:val="000000"/>
                <w:kern w:val="24"/>
                <w:sz w:val="22"/>
                <w:u w:val="single"/>
              </w:rPr>
              <w:t>TGG</w:t>
            </w:r>
          </w:p>
        </w:tc>
        <w:tc>
          <w:tcPr>
            <w:tcW w:w="503" w:type="dxa"/>
            <w:vMerge/>
            <w:vAlign w:val="center"/>
            <w:hideMark/>
          </w:tcPr>
          <w:p w:rsidR="00F323E7" w:rsidRPr="001A224E" w:rsidRDefault="00F323E7" w:rsidP="001A224E">
            <w:pPr>
              <w:pStyle w:val="NormalWeb"/>
              <w:spacing w:before="0" w:after="0"/>
              <w:rPr>
                <w:rFonts w:ascii="Calibri Light" w:eastAsia="+mn-ea" w:hAnsi="Calibri Light" w:cs="Calibri Light"/>
                <w:bCs/>
                <w:color w:val="000000"/>
                <w:kern w:val="24"/>
                <w:sz w:val="22"/>
              </w:rPr>
            </w:pPr>
          </w:p>
        </w:tc>
      </w:tr>
      <w:tr w:rsidR="00F323E7" w:rsidRPr="001A224E" w:rsidTr="00E36120">
        <w:trPr>
          <w:trHeight w:val="300"/>
        </w:trPr>
        <w:tc>
          <w:tcPr>
            <w:tcW w:w="1004" w:type="dxa"/>
            <w:vAlign w:val="center"/>
            <w:hideMark/>
          </w:tcPr>
          <w:p w:rsidR="00F323E7" w:rsidRPr="001A224E" w:rsidRDefault="00F323E7" w:rsidP="001A224E">
            <w:pPr>
              <w:pStyle w:val="NormalWeb"/>
              <w:spacing w:before="0" w:after="0"/>
              <w:rPr>
                <w:rFonts w:ascii="Calibri Light" w:eastAsia="+mn-ea" w:hAnsi="Calibri Light" w:cs="Calibri Light"/>
                <w:bCs/>
                <w:color w:val="000000"/>
                <w:kern w:val="24"/>
                <w:sz w:val="22"/>
              </w:rPr>
            </w:pPr>
            <w:r w:rsidRPr="001A224E">
              <w:rPr>
                <w:rFonts w:ascii="Calibri Light" w:eastAsia="+mn-ea" w:hAnsi="Calibri Light" w:cs="Calibri Light"/>
                <w:bCs/>
                <w:color w:val="000000"/>
                <w:kern w:val="24"/>
                <w:sz w:val="22"/>
              </w:rPr>
              <w:t>sgTotal4</w:t>
            </w:r>
          </w:p>
        </w:tc>
        <w:tc>
          <w:tcPr>
            <w:tcW w:w="3417" w:type="dxa"/>
            <w:vAlign w:val="center"/>
            <w:hideMark/>
          </w:tcPr>
          <w:p w:rsidR="00F323E7" w:rsidRPr="001A224E" w:rsidRDefault="00F323E7" w:rsidP="001A224E">
            <w:pPr>
              <w:pStyle w:val="NormalWeb"/>
              <w:spacing w:before="0" w:after="0"/>
              <w:rPr>
                <w:rFonts w:ascii="Calibri Light" w:eastAsia="+mn-ea" w:hAnsi="Calibri Light" w:cs="Calibri Light"/>
                <w:bCs/>
                <w:color w:val="000000"/>
                <w:kern w:val="24"/>
                <w:sz w:val="22"/>
              </w:rPr>
            </w:pPr>
            <w:proofErr w:type="spellStart"/>
            <w:r w:rsidRPr="001A224E">
              <w:rPr>
                <w:rFonts w:ascii="Calibri Light" w:eastAsia="+mn-ea" w:hAnsi="Calibri Light" w:cs="Calibri Light"/>
                <w:bCs/>
                <w:color w:val="000000"/>
                <w:kern w:val="24"/>
                <w:sz w:val="22"/>
              </w:rPr>
              <w:t>CRISPRScan</w:t>
            </w:r>
            <w:proofErr w:type="spellEnd"/>
            <w:r w:rsidRPr="001A224E">
              <w:rPr>
                <w:rFonts w:ascii="Calibri Light" w:eastAsia="+mn-ea" w:hAnsi="Calibri Light" w:cs="Calibri Light"/>
                <w:bCs/>
                <w:color w:val="000000"/>
                <w:kern w:val="24"/>
                <w:sz w:val="22"/>
              </w:rPr>
              <w:t xml:space="preserve"> </w:t>
            </w:r>
            <w:hyperlink r:id="rId25" w:history="1">
              <w:r w:rsidRPr="001A224E">
                <w:rPr>
                  <w:rStyle w:val="Hyperlink"/>
                  <w:rFonts w:ascii="Calibri Light" w:eastAsia="+mn-ea" w:hAnsi="Calibri Light" w:cs="Calibri Light"/>
                  <w:bCs/>
                  <w:kern w:val="24"/>
                  <w:sz w:val="22"/>
                </w:rPr>
                <w:t>https://www.crisprscan.org/</w:t>
              </w:r>
            </w:hyperlink>
          </w:p>
        </w:tc>
        <w:tc>
          <w:tcPr>
            <w:tcW w:w="0" w:type="auto"/>
            <w:vAlign w:val="center"/>
            <w:hideMark/>
          </w:tcPr>
          <w:p w:rsidR="00F323E7" w:rsidRPr="001A224E" w:rsidRDefault="00F323E7" w:rsidP="001A224E">
            <w:pPr>
              <w:pStyle w:val="NormalWeb"/>
              <w:spacing w:before="0" w:after="0"/>
              <w:rPr>
                <w:rFonts w:ascii="Calibri Light" w:eastAsia="+mn-ea" w:hAnsi="Calibri Light" w:cs="Calibri Light"/>
                <w:bCs/>
                <w:color w:val="000000"/>
                <w:kern w:val="24"/>
                <w:sz w:val="22"/>
              </w:rPr>
            </w:pPr>
            <w:proofErr w:type="spellStart"/>
            <w:r w:rsidRPr="001A224E">
              <w:rPr>
                <w:rFonts w:ascii="Calibri Light" w:eastAsia="+mn-ea" w:hAnsi="Calibri Light" w:cs="Calibri Light"/>
                <w:bCs/>
                <w:color w:val="000000"/>
                <w:kern w:val="24"/>
                <w:sz w:val="22"/>
              </w:rPr>
              <w:t>CRISPRScan</w:t>
            </w:r>
            <w:proofErr w:type="spellEnd"/>
          </w:p>
        </w:tc>
        <w:tc>
          <w:tcPr>
            <w:tcW w:w="0" w:type="auto"/>
            <w:vAlign w:val="center"/>
            <w:hideMark/>
          </w:tcPr>
          <w:p w:rsidR="00F323E7" w:rsidRPr="001A224E" w:rsidRDefault="00F323E7" w:rsidP="001A224E">
            <w:pPr>
              <w:pStyle w:val="NormalWeb"/>
              <w:spacing w:before="0" w:after="0"/>
              <w:rPr>
                <w:rFonts w:ascii="Calibri Light" w:eastAsia="+mn-ea" w:hAnsi="Calibri Light" w:cs="Calibri Light"/>
                <w:bCs/>
                <w:color w:val="000000"/>
                <w:kern w:val="24"/>
                <w:sz w:val="22"/>
              </w:rPr>
            </w:pPr>
            <w:r w:rsidRPr="001A224E">
              <w:rPr>
                <w:rFonts w:ascii="Calibri Light" w:eastAsia="+mn-ea" w:hAnsi="Calibri Light" w:cs="Calibri Light"/>
                <w:bCs/>
                <w:color w:val="000000"/>
                <w:kern w:val="24"/>
                <w:sz w:val="22"/>
              </w:rPr>
              <w:t>AGGGCCGAGATCTTCGAGGC</w:t>
            </w:r>
            <w:r w:rsidRPr="001A224E">
              <w:rPr>
                <w:rFonts w:ascii="Calibri Light" w:eastAsia="+mn-ea" w:hAnsi="Calibri Light" w:cs="Calibri Light"/>
                <w:bCs/>
                <w:color w:val="000000"/>
                <w:kern w:val="24"/>
                <w:sz w:val="22"/>
                <w:u w:val="single"/>
              </w:rPr>
              <w:t>GGG</w:t>
            </w:r>
          </w:p>
        </w:tc>
        <w:tc>
          <w:tcPr>
            <w:tcW w:w="503" w:type="dxa"/>
            <w:vMerge/>
            <w:vAlign w:val="center"/>
            <w:hideMark/>
          </w:tcPr>
          <w:p w:rsidR="00F323E7" w:rsidRPr="001A224E" w:rsidRDefault="00F323E7" w:rsidP="001A224E">
            <w:pPr>
              <w:pStyle w:val="NormalWeb"/>
              <w:spacing w:before="0" w:after="0"/>
              <w:rPr>
                <w:rFonts w:ascii="Calibri Light" w:eastAsia="+mn-ea" w:hAnsi="Calibri Light" w:cs="Calibri Light"/>
                <w:bCs/>
                <w:color w:val="000000"/>
                <w:kern w:val="24"/>
                <w:sz w:val="22"/>
              </w:rPr>
            </w:pPr>
          </w:p>
        </w:tc>
      </w:tr>
      <w:tr w:rsidR="00F323E7" w:rsidRPr="001A224E" w:rsidTr="00E36120">
        <w:trPr>
          <w:trHeight w:val="480"/>
        </w:trPr>
        <w:tc>
          <w:tcPr>
            <w:tcW w:w="1004" w:type="dxa"/>
            <w:vAlign w:val="center"/>
            <w:hideMark/>
          </w:tcPr>
          <w:p w:rsidR="00F323E7" w:rsidRPr="001A224E" w:rsidRDefault="00F323E7" w:rsidP="001A224E">
            <w:pPr>
              <w:pStyle w:val="NormalWeb"/>
              <w:spacing w:before="0" w:after="0"/>
              <w:rPr>
                <w:rFonts w:ascii="Calibri Light" w:eastAsia="+mn-ea" w:hAnsi="Calibri Light" w:cs="Calibri Light"/>
                <w:bCs/>
                <w:color w:val="000000"/>
                <w:kern w:val="24"/>
                <w:sz w:val="22"/>
              </w:rPr>
            </w:pPr>
            <w:r w:rsidRPr="001A224E">
              <w:rPr>
                <w:rFonts w:ascii="Calibri Light" w:eastAsia="+mn-ea" w:hAnsi="Calibri Light" w:cs="Calibri Light"/>
                <w:bCs/>
                <w:color w:val="000000"/>
                <w:kern w:val="24"/>
                <w:sz w:val="22"/>
              </w:rPr>
              <w:t>sgTotal5</w:t>
            </w:r>
          </w:p>
        </w:tc>
        <w:tc>
          <w:tcPr>
            <w:tcW w:w="3417" w:type="dxa"/>
            <w:vAlign w:val="center"/>
            <w:hideMark/>
          </w:tcPr>
          <w:p w:rsidR="00F323E7" w:rsidRPr="001A224E" w:rsidRDefault="00F323E7" w:rsidP="001A224E">
            <w:pPr>
              <w:pStyle w:val="NormalWeb"/>
              <w:spacing w:before="0" w:after="0"/>
              <w:rPr>
                <w:rFonts w:ascii="Calibri Light" w:eastAsia="+mn-ea" w:hAnsi="Calibri Light" w:cs="Calibri Light"/>
                <w:bCs/>
                <w:color w:val="000000"/>
                <w:kern w:val="24"/>
                <w:sz w:val="22"/>
                <w:lang w:val="de-DE"/>
              </w:rPr>
            </w:pPr>
            <w:r w:rsidRPr="001A224E">
              <w:rPr>
                <w:rFonts w:ascii="Calibri Light" w:eastAsia="+mn-ea" w:hAnsi="Calibri Light" w:cs="Calibri Light"/>
                <w:bCs/>
                <w:color w:val="000000"/>
                <w:kern w:val="24"/>
                <w:sz w:val="22"/>
                <w:lang w:val="de-DE"/>
              </w:rPr>
              <w:t xml:space="preserve">DESKGEN online platform </w:t>
            </w:r>
            <w:r w:rsidRPr="001A224E">
              <w:rPr>
                <w:rFonts w:ascii="Calibri Light" w:eastAsia="+mn-ea" w:hAnsi="Calibri Light" w:cs="Calibri Light"/>
                <w:bCs/>
                <w:color w:val="000000"/>
                <w:kern w:val="24"/>
                <w:sz w:val="22"/>
                <w:lang w:val="de-DE"/>
              </w:rPr>
              <w:fldChar w:fldCharType="begin"/>
            </w:r>
            <w:r w:rsidRPr="001A224E">
              <w:rPr>
                <w:rFonts w:ascii="Calibri Light" w:eastAsia="+mn-ea" w:hAnsi="Calibri Light" w:cs="Calibri Light"/>
                <w:bCs/>
                <w:color w:val="000000"/>
                <w:kern w:val="24"/>
                <w:sz w:val="22"/>
                <w:lang w:val="de-DE"/>
              </w:rPr>
              <w:instrText xml:space="preserve"> HYPERLINK "http://www.deskgen.com" </w:instrText>
            </w:r>
            <w:r w:rsidRPr="001A224E">
              <w:rPr>
                <w:rFonts w:ascii="Calibri Light" w:eastAsia="+mn-ea" w:hAnsi="Calibri Light" w:cs="Calibri Light"/>
                <w:bCs/>
                <w:color w:val="000000"/>
                <w:kern w:val="24"/>
                <w:sz w:val="22"/>
                <w:lang w:val="de-DE"/>
              </w:rPr>
              <w:fldChar w:fldCharType="separate"/>
            </w:r>
            <w:r w:rsidRPr="001A224E">
              <w:rPr>
                <w:rStyle w:val="Hyperlink"/>
                <w:rFonts w:ascii="Calibri Light" w:eastAsia="+mn-ea" w:hAnsi="Calibri Light" w:cs="Calibri Light"/>
                <w:bCs/>
                <w:kern w:val="24"/>
                <w:sz w:val="22"/>
                <w:lang w:val="de-DE"/>
              </w:rPr>
              <w:t>www.deskgen.com</w:t>
            </w:r>
            <w:r w:rsidRPr="001A224E">
              <w:rPr>
                <w:rFonts w:ascii="Calibri Light" w:eastAsia="+mn-ea" w:hAnsi="Calibri Light" w:cs="Calibri Light"/>
                <w:bCs/>
                <w:color w:val="000000"/>
                <w:kern w:val="24"/>
                <w:sz w:val="22"/>
                <w:lang w:val="de-DE"/>
              </w:rPr>
              <w:fldChar w:fldCharType="end"/>
            </w:r>
          </w:p>
        </w:tc>
        <w:tc>
          <w:tcPr>
            <w:tcW w:w="0" w:type="auto"/>
            <w:vAlign w:val="center"/>
            <w:hideMark/>
          </w:tcPr>
          <w:p w:rsidR="00F323E7" w:rsidRPr="001A224E" w:rsidRDefault="00F323E7" w:rsidP="001A224E">
            <w:pPr>
              <w:pStyle w:val="NormalWeb"/>
              <w:spacing w:before="0" w:after="0"/>
              <w:rPr>
                <w:rFonts w:ascii="Calibri Light" w:eastAsia="+mn-ea" w:hAnsi="Calibri Light" w:cs="Calibri Light"/>
                <w:bCs/>
                <w:color w:val="000000"/>
                <w:kern w:val="24"/>
                <w:sz w:val="22"/>
              </w:rPr>
            </w:pPr>
            <w:r w:rsidRPr="001A224E">
              <w:rPr>
                <w:rFonts w:ascii="Calibri Light" w:eastAsia="+mn-ea" w:hAnsi="Calibri Light" w:cs="Calibri Light"/>
                <w:bCs/>
                <w:color w:val="000000"/>
                <w:kern w:val="24"/>
                <w:sz w:val="22"/>
              </w:rPr>
              <w:t xml:space="preserve">Seki, A., &amp; </w:t>
            </w:r>
            <w:proofErr w:type="spellStart"/>
            <w:r w:rsidRPr="001A224E">
              <w:rPr>
                <w:rFonts w:ascii="Calibri Light" w:eastAsia="+mn-ea" w:hAnsi="Calibri Light" w:cs="Calibri Light"/>
                <w:bCs/>
                <w:color w:val="000000"/>
                <w:kern w:val="24"/>
                <w:sz w:val="22"/>
              </w:rPr>
              <w:t>Rutz</w:t>
            </w:r>
            <w:proofErr w:type="spellEnd"/>
            <w:r w:rsidRPr="001A224E">
              <w:rPr>
                <w:rFonts w:ascii="Calibri Light" w:eastAsia="+mn-ea" w:hAnsi="Calibri Light" w:cs="Calibri Light"/>
                <w:bCs/>
                <w:color w:val="000000"/>
                <w:kern w:val="24"/>
                <w:sz w:val="22"/>
              </w:rPr>
              <w:t xml:space="preserve">, S. (2018) </w:t>
            </w:r>
            <w:r w:rsidRPr="001A224E">
              <w:rPr>
                <w:rFonts w:ascii="Calibri Light" w:eastAsia="+mn-ea" w:hAnsi="Calibri Light" w:cs="Calibri Light"/>
                <w:bCs/>
                <w:color w:val="000000"/>
                <w:kern w:val="24"/>
                <w:sz w:val="22"/>
              </w:rPr>
              <w:fldChar w:fldCharType="begin">
                <w:fldData xml:space="preserve">PEVuZE5vdGU+PENpdGU+PEF1dGhvcj5TZWtpPC9BdXRob3I+PFllYXI+MjAxODwvWWVhcj48UmVj
TnVtPjk5PC9SZWNOdW0+PERpc3BsYXlUZXh0Pig1KTwvRGlzcGxheVRleHQ+PHJlY29yZD48cmVj
LW51bWJlcj45OTwvcmVjLW51bWJlcj48Zm9yZWlnbi1rZXlzPjxrZXkgYXBwPSJFTiIgZGItaWQ9
InB3MHA1eGVzY3YyOXc1ZTlmdzl2MGFmbXd6enMyc2Y5czl0eiIgdGltZXN0YW1wPSIxNjg1NjE3
MTQwIj45OTwva2V5PjwvZm9yZWlnbi1rZXlzPjxyZWYtdHlwZSBuYW1lPSJKb3VybmFsIEFydGlj
bGUiPjE3PC9yZWYtdHlwZT48Y29udHJpYnV0b3JzPjxhdXRob3JzPjxhdXRob3I+U2VraSwgQS48
L2F1dGhvcj48YXV0aG9yPlJ1dHosIFMuPC9hdXRob3I+PC9hdXRob3JzPjwvY29udHJpYnV0b3Jz
PjxhdXRoLWFkZHJlc3M+RGVwYXJ0bWVudCBvZiBDYW5jZXIgSW1tdW5vbG9neSwgR2VuZW50ZWNo
LCBTb3V0aCBTYW4gRnJhbmNpc2NvLCBDQS4mI3hEO0RlcGFydG1lbnQgb2YgQ2FuY2VyIEltbXVu
b2xvZ3ksIEdlbmVudGVjaCwgU291dGggU2FuIEZyYW5jaXNjbywgQ0Egc2FzY2hhckBnZW5lLmNv
bS48L2F1dGgtYWRkcmVzcz48dGl0bGVzPjx0aXRsZT5PcHRpbWl6ZWQgUk5QIHRyYW5zZmVjdGlv
biBmb3IgaGlnaGx5IGVmZmljaWVudCBDUklTUFIvQ2FzOS1tZWRpYXRlZCBnZW5lIGtub2Nrb3V0
IGluIHByaW1hcnkgVCBjZWxsczwvdGl0bGU+PHNlY29uZGFyeS10aXRsZT5KIEV4cCBNZWQ8L3Nl
Y29uZGFyeS10aXRsZT48L3RpdGxlcz48cGVyaW9kaWNhbD48ZnVsbC10aXRsZT5KIEV4cCBNZWQ8
L2Z1bGwtdGl0bGU+PC9wZXJpb2RpY2FsPjxwYWdlcz45ODUtOTk3PC9wYWdlcz48dm9sdW1lPjIx
NTwvdm9sdW1lPjxudW1iZXI+MzwvbnVtYmVyPjxlZGl0aW9uPjIwMTgwMjA3PC9lZGl0aW9uPjxr
ZXl3b3Jkcz48a2V5d29yZD5BbmltYWxzPC9rZXl3b3JkPjxrZXl3b3JkPkNSSVNQUi1Bc3NvY2lh
dGVkIFByb3RlaW4gOS8qbWV0YWJvbGlzbTwva2V5d29yZD48a2V5d29yZD5DUklTUFItQ2FzIFN5
c3RlbXMvKmdlbmV0aWNzPC9rZXl3b3JkPjxrZXl3b3JkPkNlbGxzLCBDdWx0dXJlZDwva2V5d29y
ZD48a2V5d29yZD5FbGVjdHJvcG9yYXRpb248L2tleXdvcmQ+PGtleXdvcmQ+RmVtYWxlPC9rZXl3
b3JkPjxrZXl3b3JkPipHZW5lIEtub2Nrb3V0IFRlY2huaXF1ZXM8L2tleXdvcmQ+PGtleXdvcmQ+
SEVLMjkzIENlbGxzPC9rZXl3b3JkPjxrZXl3b3JkPkh1bWFuczwva2V5d29yZD48a2V5d29yZD5M
eW1waG9jeXRlIEFjdGl2YXRpb24vaW1tdW5vbG9neTwva2V5d29yZD48a2V5d29yZD5NaWNlLCBJ
bmJyZWQgQzU3Qkw8L2tleXdvcmQ+PGtleXdvcmQ+Uk5BLCBHdWlkZSwgS2luZXRvcGxhc3RpZGEv
bWV0YWJvbGlzbTwva2V5d29yZD48a2V5d29yZD5SZXRyb3ZpcmlkYWUvbWV0YWJvbGlzbTwva2V5
d29yZD48a2V5d29yZD5SaWJvbnVjbGVvcHJvdGVpbnMvKm1ldGFib2xpc208L2tleXdvcmQ+PGtl
eXdvcmQ+VC1MeW1waG9jeXRlcy8qbWV0YWJvbGlzbTwva2V5d29yZD48a2V5d29yZD4qVHJhbnNm
ZWN0aW9uPC9rZXl3b3JkPjwva2V5d29yZHM+PGRhdGVzPjx5ZWFyPjIwMTg8L3llYXI+PHB1Yi1k
YXRlcz48ZGF0ZT5NYXIgNTwvZGF0ZT48L3B1Yi1kYXRlcz48L2RhdGVzPjxpc2JuPjE1NDAtOTUz
OCAoRWxlY3Ryb25pYykmI3hEOzAwMjItMTAwNyAoUHJpbnQpJiN4RDswMDIyLTEwMDcgKExpbmtp
bmcpPC9pc2JuPjxhY2Nlc3Npb24tbnVtPjI5NDM2Mzk0PC9hY2Nlc3Npb24tbnVtPjx1cmxzPjxy
ZWxhdGVkLXVybHM+PHVybD5odHRwczovL3d3dy5uY2JpLm5sbS5uaWguZ292L3B1Ym1lZC8yOTQz
NjM5NDwvdXJsPjwvcmVsYXRlZC11cmxzPjwvdXJscz48Y3VzdG9tMj5QTUM1ODM5NzYzPC9jdXN0
b20yPjxlbGVjdHJvbmljLXJlc291cmNlLW51bT4xMC4xMDg0L2plbS4yMDE3MTYyNjwvZWxlY3Ry
b25pYy1yZXNvdXJjZS1udW0+PHJlbW90ZS1kYXRhYmFzZS1uYW1lPk1lZGxpbmU8L3JlbW90ZS1k
YXRhYmFzZS1uYW1lPjxyZW1vdGUtZGF0YWJhc2UtcHJvdmlkZXI+TkxNPC9yZW1vdGUtZGF0YWJh
c2UtcHJvdmlkZXI+PC9yZWNvcmQ+PC9DaXRlPjwvRW5kTm90ZT5=
</w:fldData>
              </w:fldChar>
            </w:r>
            <w:r w:rsidR="00A74F4A" w:rsidRPr="001A224E">
              <w:rPr>
                <w:rFonts w:ascii="Calibri Light" w:eastAsia="+mn-ea" w:hAnsi="Calibri Light" w:cs="Calibri Light"/>
                <w:bCs/>
                <w:color w:val="000000"/>
                <w:kern w:val="24"/>
                <w:sz w:val="22"/>
              </w:rPr>
              <w:instrText xml:space="preserve"> ADDIN EN.CITE </w:instrText>
            </w:r>
            <w:r w:rsidR="00A74F4A" w:rsidRPr="001A224E">
              <w:rPr>
                <w:rFonts w:ascii="Calibri Light" w:eastAsia="+mn-ea" w:hAnsi="Calibri Light" w:cs="Calibri Light"/>
                <w:bCs/>
                <w:color w:val="000000"/>
                <w:kern w:val="24"/>
                <w:sz w:val="22"/>
              </w:rPr>
              <w:fldChar w:fldCharType="begin">
                <w:fldData xml:space="preserve">PEVuZE5vdGU+PENpdGU+PEF1dGhvcj5TZWtpPC9BdXRob3I+PFllYXI+MjAxODwvWWVhcj48UmVj
TnVtPjk5PC9SZWNOdW0+PERpc3BsYXlUZXh0Pig1KTwvRGlzcGxheVRleHQ+PHJlY29yZD48cmVj
LW51bWJlcj45OTwvcmVjLW51bWJlcj48Zm9yZWlnbi1rZXlzPjxrZXkgYXBwPSJFTiIgZGItaWQ9
InB3MHA1eGVzY3YyOXc1ZTlmdzl2MGFmbXd6enMyc2Y5czl0eiIgdGltZXN0YW1wPSIxNjg1NjE3
MTQwIj45OTwva2V5PjwvZm9yZWlnbi1rZXlzPjxyZWYtdHlwZSBuYW1lPSJKb3VybmFsIEFydGlj
bGUiPjE3PC9yZWYtdHlwZT48Y29udHJpYnV0b3JzPjxhdXRob3JzPjxhdXRob3I+U2VraSwgQS48
L2F1dGhvcj48YXV0aG9yPlJ1dHosIFMuPC9hdXRob3I+PC9hdXRob3JzPjwvY29udHJpYnV0b3Jz
PjxhdXRoLWFkZHJlc3M+RGVwYXJ0bWVudCBvZiBDYW5jZXIgSW1tdW5vbG9neSwgR2VuZW50ZWNo
LCBTb3V0aCBTYW4gRnJhbmNpc2NvLCBDQS4mI3hEO0RlcGFydG1lbnQgb2YgQ2FuY2VyIEltbXVu
b2xvZ3ksIEdlbmVudGVjaCwgU291dGggU2FuIEZyYW5jaXNjbywgQ0Egc2FzY2hhckBnZW5lLmNv
bS48L2F1dGgtYWRkcmVzcz48dGl0bGVzPjx0aXRsZT5PcHRpbWl6ZWQgUk5QIHRyYW5zZmVjdGlv
biBmb3IgaGlnaGx5IGVmZmljaWVudCBDUklTUFIvQ2FzOS1tZWRpYXRlZCBnZW5lIGtub2Nrb3V0
IGluIHByaW1hcnkgVCBjZWxsczwvdGl0bGU+PHNlY29uZGFyeS10aXRsZT5KIEV4cCBNZWQ8L3Nl
Y29uZGFyeS10aXRsZT48L3RpdGxlcz48cGVyaW9kaWNhbD48ZnVsbC10aXRsZT5KIEV4cCBNZWQ8
L2Z1bGwtdGl0bGU+PC9wZXJpb2RpY2FsPjxwYWdlcz45ODUtOTk3PC9wYWdlcz48dm9sdW1lPjIx
NTwvdm9sdW1lPjxudW1iZXI+MzwvbnVtYmVyPjxlZGl0aW9uPjIwMTgwMjA3PC9lZGl0aW9uPjxr
ZXl3b3Jkcz48a2V5d29yZD5BbmltYWxzPC9rZXl3b3JkPjxrZXl3b3JkPkNSSVNQUi1Bc3NvY2lh
dGVkIFByb3RlaW4gOS8qbWV0YWJvbGlzbTwva2V5d29yZD48a2V5d29yZD5DUklTUFItQ2FzIFN5
c3RlbXMvKmdlbmV0aWNzPC9rZXl3b3JkPjxrZXl3b3JkPkNlbGxzLCBDdWx0dXJlZDwva2V5d29y
ZD48a2V5d29yZD5FbGVjdHJvcG9yYXRpb248L2tleXdvcmQ+PGtleXdvcmQ+RmVtYWxlPC9rZXl3
b3JkPjxrZXl3b3JkPipHZW5lIEtub2Nrb3V0IFRlY2huaXF1ZXM8L2tleXdvcmQ+PGtleXdvcmQ+
SEVLMjkzIENlbGxzPC9rZXl3b3JkPjxrZXl3b3JkPkh1bWFuczwva2V5d29yZD48a2V5d29yZD5M
eW1waG9jeXRlIEFjdGl2YXRpb24vaW1tdW5vbG9neTwva2V5d29yZD48a2V5d29yZD5NaWNlLCBJ
bmJyZWQgQzU3Qkw8L2tleXdvcmQ+PGtleXdvcmQ+Uk5BLCBHdWlkZSwgS2luZXRvcGxhc3RpZGEv
bWV0YWJvbGlzbTwva2V5d29yZD48a2V5d29yZD5SZXRyb3ZpcmlkYWUvbWV0YWJvbGlzbTwva2V5
d29yZD48a2V5d29yZD5SaWJvbnVjbGVvcHJvdGVpbnMvKm1ldGFib2xpc208L2tleXdvcmQ+PGtl
eXdvcmQ+VC1MeW1waG9jeXRlcy8qbWV0YWJvbGlzbTwva2V5d29yZD48a2V5d29yZD4qVHJhbnNm
ZWN0aW9uPC9rZXl3b3JkPjwva2V5d29yZHM+PGRhdGVzPjx5ZWFyPjIwMTg8L3llYXI+PHB1Yi1k
YXRlcz48ZGF0ZT5NYXIgNTwvZGF0ZT48L3B1Yi1kYXRlcz48L2RhdGVzPjxpc2JuPjE1NDAtOTUz
OCAoRWxlY3Ryb25pYykmI3hEOzAwMjItMTAwNyAoUHJpbnQpJiN4RDswMDIyLTEwMDcgKExpbmtp
bmcpPC9pc2JuPjxhY2Nlc3Npb24tbnVtPjI5NDM2Mzk0PC9hY2Nlc3Npb24tbnVtPjx1cmxzPjxy
ZWxhdGVkLXVybHM+PHVybD5odHRwczovL3d3dy5uY2JpLm5sbS5uaWguZ292L3B1Ym1lZC8yOTQz
NjM5NDwvdXJsPjwvcmVsYXRlZC11cmxzPjwvdXJscz48Y3VzdG9tMj5QTUM1ODM5NzYzPC9jdXN0
b20yPjxlbGVjdHJvbmljLXJlc291cmNlLW51bT4xMC4xMDg0L2plbS4yMDE3MTYyNjwvZWxlY3Ry
b25pYy1yZXNvdXJjZS1udW0+PHJlbW90ZS1kYXRhYmFzZS1uYW1lPk1lZGxpbmU8L3JlbW90ZS1k
YXRhYmFzZS1uYW1lPjxyZW1vdGUtZGF0YWJhc2UtcHJvdmlkZXI+TkxNPC9yZW1vdGUtZGF0YWJh
c2UtcHJvdmlkZXI+PC9yZWNvcmQ+PC9DaXRlPjwvRW5kTm90ZT5=
</w:fldData>
              </w:fldChar>
            </w:r>
            <w:r w:rsidR="00A74F4A" w:rsidRPr="001A224E">
              <w:rPr>
                <w:rFonts w:ascii="Calibri Light" w:eastAsia="+mn-ea" w:hAnsi="Calibri Light" w:cs="Calibri Light"/>
                <w:bCs/>
                <w:color w:val="000000"/>
                <w:kern w:val="24"/>
                <w:sz w:val="22"/>
              </w:rPr>
              <w:instrText xml:space="preserve"> ADDIN EN.CITE.DATA </w:instrText>
            </w:r>
            <w:r w:rsidR="00A74F4A" w:rsidRPr="001A224E">
              <w:rPr>
                <w:rFonts w:ascii="Calibri Light" w:eastAsia="+mn-ea" w:hAnsi="Calibri Light" w:cs="Calibri Light"/>
                <w:bCs/>
                <w:color w:val="000000"/>
                <w:kern w:val="24"/>
                <w:sz w:val="22"/>
              </w:rPr>
            </w:r>
            <w:r w:rsidR="00A74F4A" w:rsidRPr="001A224E">
              <w:rPr>
                <w:rFonts w:ascii="Calibri Light" w:eastAsia="+mn-ea" w:hAnsi="Calibri Light" w:cs="Calibri Light"/>
                <w:bCs/>
                <w:color w:val="000000"/>
                <w:kern w:val="24"/>
                <w:sz w:val="22"/>
              </w:rPr>
              <w:fldChar w:fldCharType="end"/>
            </w:r>
            <w:r w:rsidRPr="001A224E">
              <w:rPr>
                <w:rFonts w:ascii="Calibri Light" w:eastAsia="+mn-ea" w:hAnsi="Calibri Light" w:cs="Calibri Light"/>
                <w:bCs/>
                <w:color w:val="000000"/>
                <w:kern w:val="24"/>
                <w:sz w:val="22"/>
              </w:rPr>
            </w:r>
            <w:r w:rsidRPr="001A224E">
              <w:rPr>
                <w:rFonts w:ascii="Calibri Light" w:eastAsia="+mn-ea" w:hAnsi="Calibri Light" w:cs="Calibri Light"/>
                <w:bCs/>
                <w:color w:val="000000"/>
                <w:kern w:val="24"/>
                <w:sz w:val="22"/>
              </w:rPr>
              <w:fldChar w:fldCharType="separate"/>
            </w:r>
            <w:r w:rsidR="00A74F4A" w:rsidRPr="001A224E">
              <w:rPr>
                <w:rFonts w:ascii="Calibri Light" w:eastAsia="+mn-ea" w:hAnsi="Calibri Light" w:cs="Calibri Light"/>
                <w:bCs/>
                <w:noProof/>
                <w:color w:val="000000"/>
                <w:kern w:val="24"/>
                <w:sz w:val="22"/>
              </w:rPr>
              <w:t>(5)</w:t>
            </w:r>
            <w:r w:rsidRPr="001A224E">
              <w:rPr>
                <w:rFonts w:ascii="Calibri Light" w:eastAsia="+mn-ea" w:hAnsi="Calibri Light" w:cs="Calibri Light"/>
                <w:bCs/>
                <w:color w:val="000000"/>
                <w:kern w:val="24"/>
                <w:sz w:val="22"/>
              </w:rPr>
              <w:fldChar w:fldCharType="end"/>
            </w:r>
          </w:p>
        </w:tc>
        <w:tc>
          <w:tcPr>
            <w:tcW w:w="0" w:type="auto"/>
            <w:vAlign w:val="center"/>
            <w:hideMark/>
          </w:tcPr>
          <w:p w:rsidR="00F323E7" w:rsidRPr="001A224E" w:rsidRDefault="00F323E7" w:rsidP="001A224E">
            <w:pPr>
              <w:pStyle w:val="NormalWeb"/>
              <w:spacing w:before="0" w:after="0"/>
              <w:rPr>
                <w:rFonts w:ascii="Calibri Light" w:eastAsia="+mn-ea" w:hAnsi="Calibri Light" w:cs="Calibri Light"/>
                <w:bCs/>
                <w:color w:val="000000"/>
                <w:kern w:val="24"/>
                <w:sz w:val="22"/>
              </w:rPr>
            </w:pPr>
            <w:r w:rsidRPr="001A224E">
              <w:rPr>
                <w:rFonts w:ascii="Calibri Light" w:eastAsia="+mn-ea" w:hAnsi="Calibri Light" w:cs="Calibri Light"/>
                <w:bCs/>
                <w:color w:val="000000"/>
                <w:kern w:val="24"/>
                <w:sz w:val="22"/>
              </w:rPr>
              <w:t>CTTGAGGGAGAAGACCCCAG</w:t>
            </w:r>
            <w:r w:rsidRPr="001A224E">
              <w:rPr>
                <w:rFonts w:ascii="Calibri Light" w:eastAsia="+mn-ea" w:hAnsi="Calibri Light" w:cs="Calibri Light"/>
                <w:bCs/>
                <w:color w:val="000000"/>
                <w:kern w:val="24"/>
                <w:sz w:val="22"/>
                <w:u w:val="single"/>
              </w:rPr>
              <w:t>TGG</w:t>
            </w:r>
          </w:p>
        </w:tc>
        <w:tc>
          <w:tcPr>
            <w:tcW w:w="503" w:type="dxa"/>
            <w:vAlign w:val="center"/>
            <w:hideMark/>
          </w:tcPr>
          <w:p w:rsidR="00F323E7" w:rsidRPr="001A224E" w:rsidRDefault="00F323E7" w:rsidP="001A224E">
            <w:pPr>
              <w:pStyle w:val="NormalWeb"/>
              <w:spacing w:before="0" w:after="0"/>
              <w:rPr>
                <w:rFonts w:ascii="Calibri Light" w:eastAsia="+mn-ea" w:hAnsi="Calibri Light" w:cs="Calibri Light"/>
                <w:bCs/>
                <w:color w:val="000000"/>
                <w:kern w:val="24"/>
                <w:sz w:val="22"/>
              </w:rPr>
            </w:pPr>
            <w:r w:rsidRPr="001A224E">
              <w:rPr>
                <w:rFonts w:ascii="Calibri Light" w:eastAsia="+mn-ea" w:hAnsi="Calibri Light" w:cs="Calibri Light"/>
                <w:bCs/>
                <w:color w:val="000000"/>
                <w:kern w:val="24"/>
                <w:sz w:val="22"/>
              </w:rPr>
              <w:t>Predicted to cut within exon 3</w:t>
            </w:r>
          </w:p>
        </w:tc>
      </w:tr>
    </w:tbl>
    <w:p w:rsidR="00B7484D" w:rsidRPr="001A224E" w:rsidRDefault="00B7484D" w:rsidP="001A224E">
      <w:pPr>
        <w:spacing w:line="240" w:lineRule="auto"/>
        <w:jc w:val="both"/>
        <w:rPr>
          <w:rFonts w:ascii="Calibri Light" w:hAnsi="Calibri Light" w:cs="Calibri Light"/>
        </w:rPr>
      </w:pPr>
    </w:p>
    <w:p w:rsidR="00B7484D" w:rsidRPr="001A224E" w:rsidRDefault="00B7484D" w:rsidP="001A224E">
      <w:pPr>
        <w:spacing w:line="240" w:lineRule="auto"/>
        <w:rPr>
          <w:rFonts w:ascii="Calibri Light" w:hAnsi="Calibri Light" w:cs="Calibri Light"/>
        </w:rPr>
      </w:pPr>
      <w:r w:rsidRPr="001A224E">
        <w:rPr>
          <w:rFonts w:ascii="Calibri Light" w:hAnsi="Calibri Light" w:cs="Calibri Light"/>
        </w:rPr>
        <w:br w:type="page"/>
      </w:r>
    </w:p>
    <w:p w:rsidR="00F323E7" w:rsidRPr="001A224E" w:rsidRDefault="00B7484D" w:rsidP="001A224E">
      <w:pPr>
        <w:pStyle w:val="Heading1"/>
        <w:numPr>
          <w:ilvl w:val="0"/>
          <w:numId w:val="0"/>
        </w:numPr>
        <w:ind w:left="567" w:hanging="567"/>
        <w:jc w:val="both"/>
        <w:rPr>
          <w:rFonts w:ascii="Calibri Light" w:hAnsi="Calibri Light" w:cs="Calibri Light"/>
          <w:sz w:val="36"/>
        </w:rPr>
      </w:pPr>
      <w:r w:rsidRPr="001A224E">
        <w:rPr>
          <w:rFonts w:ascii="Calibri Light" w:hAnsi="Calibri Light" w:cs="Calibri Light"/>
          <w:sz w:val="36"/>
        </w:rPr>
        <w:t>Supporting files</w:t>
      </w:r>
    </w:p>
    <w:p w:rsidR="00B7484D" w:rsidRPr="001A224E" w:rsidRDefault="00B7484D" w:rsidP="001A224E">
      <w:pPr>
        <w:spacing w:line="240" w:lineRule="auto"/>
        <w:jc w:val="both"/>
        <w:rPr>
          <w:rFonts w:ascii="Calibri Light" w:hAnsi="Calibri Light" w:cs="Calibri Light"/>
        </w:rPr>
      </w:pPr>
      <w:r w:rsidRPr="001A224E">
        <w:rPr>
          <w:rFonts w:ascii="Calibri Light" w:hAnsi="Calibri Light" w:cs="Calibri Light"/>
        </w:rPr>
        <w:t>S1 file</w:t>
      </w:r>
      <w:r w:rsidRPr="001A224E">
        <w:rPr>
          <w:rFonts w:ascii="Calibri Light" w:hAnsi="Calibri Light" w:cs="Calibri Light"/>
        </w:rPr>
        <w:tab/>
      </w:r>
      <w:proofErr w:type="spellStart"/>
      <w:r w:rsidR="00766CE2" w:rsidRPr="001A224E">
        <w:rPr>
          <w:rFonts w:ascii="Calibri Light" w:hAnsi="Calibri Light" w:cs="Calibri Light"/>
        </w:rPr>
        <w:t>Sequencing_</w:t>
      </w:r>
      <w:r w:rsidR="00B65D35" w:rsidRPr="001A224E">
        <w:rPr>
          <w:rFonts w:ascii="Calibri Light" w:hAnsi="Calibri Light" w:cs="Calibri Light"/>
        </w:rPr>
        <w:t>Merged</w:t>
      </w:r>
      <w:proofErr w:type="spellEnd"/>
      <w:r w:rsidR="00B65D35" w:rsidRPr="001A224E">
        <w:rPr>
          <w:rFonts w:ascii="Calibri Light" w:hAnsi="Calibri Light" w:cs="Calibri Light"/>
        </w:rPr>
        <w:t xml:space="preserve"> BAM file containing all FOXP3 reads from the totality of the datasets.</w:t>
      </w:r>
    </w:p>
    <w:p w:rsidR="002C4612" w:rsidRPr="001A224E" w:rsidRDefault="002C4612" w:rsidP="001A224E">
      <w:pPr>
        <w:spacing w:line="240" w:lineRule="auto"/>
        <w:jc w:val="both"/>
        <w:rPr>
          <w:rFonts w:ascii="Calibri Light" w:hAnsi="Calibri Light" w:cs="Calibri Light"/>
        </w:rPr>
      </w:pPr>
      <w:r w:rsidRPr="001A224E">
        <w:rPr>
          <w:rFonts w:ascii="Calibri Light" w:hAnsi="Calibri Light" w:cs="Calibri Light"/>
        </w:rPr>
        <w:t>S2 file</w:t>
      </w:r>
      <w:r w:rsidRPr="001A224E">
        <w:rPr>
          <w:rFonts w:ascii="Calibri Light" w:hAnsi="Calibri Light" w:cs="Calibri Light"/>
        </w:rPr>
        <w:tab/>
      </w:r>
      <w:r w:rsidR="00766CE2" w:rsidRPr="001A224E">
        <w:rPr>
          <w:rFonts w:ascii="Calibri Light" w:hAnsi="Calibri Light" w:cs="Calibri Light"/>
        </w:rPr>
        <w:t xml:space="preserve">Mass </w:t>
      </w:r>
      <w:proofErr w:type="spellStart"/>
      <w:r w:rsidR="00766CE2" w:rsidRPr="001A224E">
        <w:rPr>
          <w:rFonts w:ascii="Calibri Light" w:hAnsi="Calibri Light" w:cs="Calibri Light"/>
        </w:rPr>
        <w:t>spectrometry_</w:t>
      </w:r>
      <w:r w:rsidR="00B65D35" w:rsidRPr="001A224E">
        <w:rPr>
          <w:rFonts w:ascii="Calibri Light" w:hAnsi="Calibri Light" w:cs="Calibri Light"/>
        </w:rPr>
        <w:t>Reanalysis</w:t>
      </w:r>
      <w:proofErr w:type="spellEnd"/>
      <w:r w:rsidR="00B65D35" w:rsidRPr="001A224E">
        <w:rPr>
          <w:rFonts w:ascii="Calibri Light" w:hAnsi="Calibri Light" w:cs="Calibri Light"/>
        </w:rPr>
        <w:t xml:space="preserve"> of public mass spectrometry data.</w:t>
      </w:r>
    </w:p>
    <w:p w:rsidR="00C325B2" w:rsidRPr="001A224E" w:rsidRDefault="002C4612" w:rsidP="001A224E">
      <w:pPr>
        <w:spacing w:line="240" w:lineRule="auto"/>
        <w:jc w:val="both"/>
        <w:rPr>
          <w:rFonts w:ascii="Calibri Light" w:hAnsi="Calibri Light" w:cs="Calibri Light"/>
        </w:rPr>
      </w:pPr>
      <w:r w:rsidRPr="001A224E">
        <w:rPr>
          <w:rFonts w:ascii="Calibri Light" w:hAnsi="Calibri Light" w:cs="Calibri Light"/>
        </w:rPr>
        <w:t>S3 file</w:t>
      </w:r>
      <w:r w:rsidRPr="001A224E">
        <w:rPr>
          <w:rFonts w:ascii="Calibri Light" w:hAnsi="Calibri Light" w:cs="Calibri Light"/>
        </w:rPr>
        <w:tab/>
      </w:r>
      <w:proofErr w:type="spellStart"/>
      <w:r w:rsidR="00766CE2" w:rsidRPr="001A224E">
        <w:rPr>
          <w:rFonts w:ascii="Calibri Light" w:hAnsi="Calibri Light" w:cs="Calibri Light"/>
        </w:rPr>
        <w:t>RNAscope_</w:t>
      </w:r>
      <w:r w:rsidRPr="001A224E">
        <w:rPr>
          <w:rFonts w:ascii="Calibri Light" w:hAnsi="Calibri Light" w:cs="Calibri Light"/>
        </w:rPr>
        <w:t>confocal</w:t>
      </w:r>
      <w:proofErr w:type="spellEnd"/>
      <w:r w:rsidRPr="001A224E">
        <w:rPr>
          <w:rFonts w:ascii="Calibri Light" w:hAnsi="Calibri Light" w:cs="Calibri Light"/>
        </w:rPr>
        <w:t xml:space="preserve"> microscopy </w:t>
      </w:r>
      <w:r w:rsidR="00B515EF" w:rsidRPr="001A224E">
        <w:rPr>
          <w:rFonts w:ascii="Calibri Light" w:hAnsi="Calibri Light" w:cs="Calibri Light"/>
        </w:rPr>
        <w:t>pictures</w:t>
      </w:r>
      <w:r w:rsidRPr="001A224E">
        <w:rPr>
          <w:rFonts w:ascii="Calibri Light" w:hAnsi="Calibri Light" w:cs="Calibri Light"/>
        </w:rPr>
        <w:t xml:space="preserve"> (.</w:t>
      </w:r>
      <w:proofErr w:type="spellStart"/>
      <w:r w:rsidR="00B515EF" w:rsidRPr="001A224E">
        <w:rPr>
          <w:rFonts w:ascii="Calibri Light" w:hAnsi="Calibri Light" w:cs="Calibri Light"/>
        </w:rPr>
        <w:t>czi</w:t>
      </w:r>
      <w:proofErr w:type="spellEnd"/>
      <w:r w:rsidRPr="001A224E">
        <w:rPr>
          <w:rFonts w:ascii="Calibri Light" w:hAnsi="Calibri Light" w:cs="Calibri Light"/>
        </w:rPr>
        <w:t xml:space="preserve"> files)</w:t>
      </w:r>
      <w:r w:rsidR="00B65D35" w:rsidRPr="001A224E">
        <w:rPr>
          <w:rFonts w:ascii="Calibri Light" w:hAnsi="Calibri Light" w:cs="Calibri Light"/>
        </w:rPr>
        <w:t>.</w:t>
      </w:r>
    </w:p>
    <w:p w:rsidR="00A74F4A" w:rsidRDefault="00A74F4A" w:rsidP="001A224E">
      <w:pPr>
        <w:spacing w:line="240" w:lineRule="auto"/>
        <w:jc w:val="both"/>
        <w:rPr>
          <w:rFonts w:ascii="Calibri Light" w:hAnsi="Calibri Light" w:cs="Calibri Light"/>
        </w:rPr>
      </w:pPr>
    </w:p>
    <w:p w:rsidR="00A74F4A" w:rsidRPr="001A224E" w:rsidRDefault="001A224E" w:rsidP="001A224E">
      <w:pPr>
        <w:pStyle w:val="Heading1"/>
        <w:numPr>
          <w:ilvl w:val="0"/>
          <w:numId w:val="0"/>
        </w:numPr>
        <w:ind w:left="567" w:hanging="567"/>
        <w:jc w:val="both"/>
        <w:rPr>
          <w:rFonts w:ascii="Calibri Light" w:hAnsi="Calibri Light" w:cs="Calibri Light"/>
          <w:sz w:val="36"/>
        </w:rPr>
      </w:pPr>
      <w:r>
        <w:rPr>
          <w:rFonts w:ascii="Calibri Light" w:hAnsi="Calibri Light" w:cs="Calibri Light"/>
          <w:sz w:val="36"/>
        </w:rPr>
        <w:t>References</w:t>
      </w:r>
    </w:p>
    <w:p w:rsidR="00A74F4A" w:rsidRPr="001A224E" w:rsidRDefault="00A74F4A" w:rsidP="001A224E">
      <w:pPr>
        <w:pStyle w:val="EndNoteBibliography"/>
        <w:spacing w:after="0"/>
        <w:rPr>
          <w:rFonts w:ascii="Calibri Light" w:hAnsi="Calibri Light" w:cs="Calibri Light"/>
        </w:rPr>
      </w:pPr>
      <w:r w:rsidRPr="001A224E">
        <w:rPr>
          <w:rFonts w:ascii="Calibri Light" w:hAnsi="Calibri Light" w:cs="Calibri Light"/>
        </w:rPr>
        <w:fldChar w:fldCharType="begin"/>
      </w:r>
      <w:r w:rsidRPr="001A224E">
        <w:rPr>
          <w:rFonts w:ascii="Calibri Light" w:hAnsi="Calibri Light" w:cs="Calibri Light"/>
        </w:rPr>
        <w:instrText xml:space="preserve"> ADDIN EN.REFLIST </w:instrText>
      </w:r>
      <w:r w:rsidRPr="001A224E">
        <w:rPr>
          <w:rFonts w:ascii="Calibri Light" w:hAnsi="Calibri Light" w:cs="Calibri Light"/>
        </w:rPr>
        <w:fldChar w:fldCharType="separate"/>
      </w:r>
      <w:r w:rsidRPr="001A224E">
        <w:rPr>
          <w:rFonts w:ascii="Calibri Light" w:hAnsi="Calibri Light" w:cs="Calibri Light"/>
          <w:sz w:val="24"/>
        </w:rPr>
        <w:t>1.</w:t>
      </w:r>
      <w:r w:rsidRPr="001A224E">
        <w:rPr>
          <w:rFonts w:ascii="Calibri Light" w:hAnsi="Calibri Light" w:cs="Calibri Light"/>
          <w:sz w:val="24"/>
        </w:rPr>
        <w:tab/>
      </w:r>
      <w:r w:rsidRPr="001A224E">
        <w:rPr>
          <w:rFonts w:ascii="Calibri Light" w:hAnsi="Calibri Light" w:cs="Calibri Light"/>
        </w:rPr>
        <w:t>Gattinoni L, Lugli E, Ji Y, Pos Z, Paulos CM, Quigley MF, et al. A human memory T cell subset with stem cell-like properties. Nat Med. 2011;17(10):1290-7. Epub 20110918. doi: 10.1038/nm.2446.</w:t>
      </w:r>
    </w:p>
    <w:p w:rsidR="00A74F4A" w:rsidRPr="001A224E" w:rsidRDefault="00A74F4A" w:rsidP="001A224E">
      <w:pPr>
        <w:pStyle w:val="EndNoteBibliography"/>
        <w:spacing w:after="0"/>
        <w:rPr>
          <w:rFonts w:ascii="Calibri Light" w:hAnsi="Calibri Light" w:cs="Calibri Light"/>
        </w:rPr>
      </w:pPr>
      <w:r w:rsidRPr="001A224E">
        <w:rPr>
          <w:rFonts w:ascii="Calibri Light" w:hAnsi="Calibri Light" w:cs="Calibri Light"/>
          <w:sz w:val="24"/>
        </w:rPr>
        <w:t>2.</w:t>
      </w:r>
      <w:r w:rsidRPr="001A224E">
        <w:rPr>
          <w:rFonts w:ascii="Calibri Light" w:hAnsi="Calibri Light" w:cs="Calibri Light"/>
          <w:sz w:val="24"/>
        </w:rPr>
        <w:tab/>
      </w:r>
      <w:r w:rsidRPr="001A224E">
        <w:rPr>
          <w:rFonts w:ascii="Calibri Light" w:hAnsi="Calibri Light" w:cs="Calibri Light"/>
        </w:rPr>
        <w:t>Matos TR, Hirakawa M, Alho AC, Neleman L, Graca L, Ritz J. Maturation and Phenotypic Heterogeneity of Human CD4+ Regulatory T Cells From Birth to Adulthood and After Allogeneic Stem Cell Transplantation. Front Immunol. 2020;11:570550. Epub 20210118. doi: 10.3389/fimmu.2020.570550.</w:t>
      </w:r>
    </w:p>
    <w:p w:rsidR="00A74F4A" w:rsidRPr="001A224E" w:rsidRDefault="00A74F4A" w:rsidP="001A224E">
      <w:pPr>
        <w:pStyle w:val="EndNoteBibliography"/>
        <w:spacing w:after="0"/>
        <w:rPr>
          <w:rFonts w:ascii="Calibri Light" w:hAnsi="Calibri Light" w:cs="Calibri Light"/>
        </w:rPr>
      </w:pPr>
      <w:r w:rsidRPr="001A224E">
        <w:rPr>
          <w:rFonts w:ascii="Calibri Light" w:hAnsi="Calibri Light" w:cs="Calibri Light"/>
          <w:sz w:val="24"/>
        </w:rPr>
        <w:t>3.</w:t>
      </w:r>
      <w:r w:rsidRPr="001A224E">
        <w:rPr>
          <w:rFonts w:ascii="Calibri Light" w:hAnsi="Calibri Light" w:cs="Calibri Light"/>
          <w:sz w:val="24"/>
        </w:rPr>
        <w:tab/>
      </w:r>
      <w:r w:rsidRPr="001A224E">
        <w:rPr>
          <w:rFonts w:ascii="Calibri Light" w:hAnsi="Calibri Light" w:cs="Calibri Light"/>
        </w:rPr>
        <w:t>Passmore LA, Coller J. Roles of mRNA poly(A) tails in regulation of eukaryotic gene expression. Nat Rev Mol Cell Biol. 2022;23(2):93-106. Epub 20210930. doi: 10.1038/s41580-021-00417-y.</w:t>
      </w:r>
    </w:p>
    <w:p w:rsidR="00A74F4A" w:rsidRPr="001A224E" w:rsidRDefault="00A74F4A" w:rsidP="001A224E">
      <w:pPr>
        <w:pStyle w:val="EndNoteBibliography"/>
        <w:spacing w:after="0"/>
        <w:rPr>
          <w:rFonts w:ascii="Calibri Light" w:hAnsi="Calibri Light" w:cs="Calibri Light"/>
        </w:rPr>
      </w:pPr>
      <w:r w:rsidRPr="001A224E">
        <w:rPr>
          <w:rFonts w:ascii="Calibri Light" w:hAnsi="Calibri Light" w:cs="Calibri Light"/>
          <w:sz w:val="24"/>
        </w:rPr>
        <w:t>4.</w:t>
      </w:r>
      <w:r w:rsidRPr="001A224E">
        <w:rPr>
          <w:rFonts w:ascii="Calibri Light" w:hAnsi="Calibri Light" w:cs="Calibri Light"/>
          <w:sz w:val="24"/>
        </w:rPr>
        <w:tab/>
      </w:r>
      <w:r w:rsidRPr="001A224E">
        <w:rPr>
          <w:rFonts w:ascii="Calibri Light" w:hAnsi="Calibri Light" w:cs="Calibri Light"/>
        </w:rPr>
        <w:t>Zemmour D, Pratama A, Loughhead SM, Mathis D, Benoist C. Flicr, a long noncoding RNA, modulates Foxp3 expression and autoimmunity. Proc Natl Acad Sci U S A. 2017;114(17):E3472-E80. Epub 20170410. doi: 10.1073/pnas.1700946114.</w:t>
      </w:r>
    </w:p>
    <w:p w:rsidR="00A74F4A" w:rsidRPr="001A224E" w:rsidRDefault="00A74F4A" w:rsidP="001A224E">
      <w:pPr>
        <w:pStyle w:val="EndNoteBibliography"/>
        <w:rPr>
          <w:rFonts w:ascii="Calibri Light" w:hAnsi="Calibri Light" w:cs="Calibri Light"/>
        </w:rPr>
      </w:pPr>
      <w:r w:rsidRPr="001A224E">
        <w:rPr>
          <w:rFonts w:ascii="Calibri Light" w:hAnsi="Calibri Light" w:cs="Calibri Light"/>
          <w:sz w:val="24"/>
        </w:rPr>
        <w:t>5.</w:t>
      </w:r>
      <w:r w:rsidRPr="001A224E">
        <w:rPr>
          <w:rFonts w:ascii="Calibri Light" w:hAnsi="Calibri Light" w:cs="Calibri Light"/>
          <w:sz w:val="24"/>
        </w:rPr>
        <w:tab/>
      </w:r>
      <w:r w:rsidRPr="001A224E">
        <w:rPr>
          <w:rFonts w:ascii="Calibri Light" w:hAnsi="Calibri Light" w:cs="Calibri Light"/>
        </w:rPr>
        <w:t>Seki A, Rutz S. Optimized RNP transfection for highly efficient CRISPR/Cas9-mediated gene knockout in primary T cells. J Exp Med. 2018;215(3):985-97. Epub 20180207. doi: 10.1084/jem.20171626.</w:t>
      </w:r>
    </w:p>
    <w:p w:rsidR="002C4612" w:rsidRPr="001A224E" w:rsidRDefault="00A74F4A" w:rsidP="001A224E">
      <w:pPr>
        <w:spacing w:line="240" w:lineRule="auto"/>
        <w:jc w:val="both"/>
        <w:rPr>
          <w:rFonts w:ascii="Calibri Light" w:hAnsi="Calibri Light" w:cs="Calibri Light"/>
        </w:rPr>
      </w:pPr>
      <w:r w:rsidRPr="001A224E">
        <w:rPr>
          <w:rFonts w:ascii="Calibri Light" w:hAnsi="Calibri Light" w:cs="Calibri Light"/>
        </w:rPr>
        <w:fldChar w:fldCharType="end"/>
      </w:r>
      <w:r w:rsidR="00A97B02" w:rsidRPr="001A224E">
        <w:rPr>
          <w:rFonts w:ascii="Calibri Light" w:hAnsi="Calibri Light" w:cs="Calibri Light"/>
        </w:rPr>
        <w:fldChar w:fldCharType="begin"/>
      </w:r>
      <w:r w:rsidR="00A97B02" w:rsidRPr="001A224E">
        <w:rPr>
          <w:rFonts w:ascii="Calibri Light" w:hAnsi="Calibri Light" w:cs="Calibri Light"/>
        </w:rPr>
        <w:instrText xml:space="preserve"> ADDIN </w:instrText>
      </w:r>
      <w:r w:rsidR="00A97B02" w:rsidRPr="001A224E">
        <w:rPr>
          <w:rFonts w:ascii="Calibri Light" w:hAnsi="Calibri Light" w:cs="Calibri Light"/>
        </w:rPr>
        <w:fldChar w:fldCharType="end"/>
      </w:r>
    </w:p>
    <w:sectPr w:rsidR="002C4612" w:rsidRPr="001A224E">
      <w:headerReference w:type="default" r:id="rId2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DE4" w:rsidRDefault="00D74DE4" w:rsidP="00D74DE4">
      <w:pPr>
        <w:spacing w:after="0" w:line="240" w:lineRule="auto"/>
      </w:pPr>
      <w:r>
        <w:separator/>
      </w:r>
    </w:p>
  </w:endnote>
  <w:endnote w:type="continuationSeparator" w:id="0">
    <w:p w:rsidR="00D74DE4" w:rsidRDefault="00D74DE4" w:rsidP="00D74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DE4" w:rsidRDefault="00D74DE4" w:rsidP="00D74DE4">
      <w:pPr>
        <w:spacing w:after="0" w:line="240" w:lineRule="auto"/>
      </w:pPr>
      <w:r>
        <w:separator/>
      </w:r>
    </w:p>
  </w:footnote>
  <w:footnote w:type="continuationSeparator" w:id="0">
    <w:p w:rsidR="00D74DE4" w:rsidRDefault="00D74DE4" w:rsidP="00D74D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DE4" w:rsidRPr="00125F4E" w:rsidRDefault="00204FE3">
    <w:pPr>
      <w:pStyle w:val="Header"/>
      <w:rPr>
        <w:b/>
      </w:rPr>
    </w:pPr>
    <w:r>
      <w:rPr>
        <w:noProof/>
      </w:rPr>
      <w:drawing>
        <wp:anchor distT="0" distB="0" distL="114300" distR="114300" simplePos="0" relativeHeight="251658240" behindDoc="0" locked="0" layoutInCell="1" allowOverlap="1">
          <wp:simplePos x="0" y="0"/>
          <wp:positionH relativeFrom="margin">
            <wp:posOffset>25400</wp:posOffset>
          </wp:positionH>
          <wp:positionV relativeFrom="paragraph">
            <wp:posOffset>-327660</wp:posOffset>
          </wp:positionV>
          <wp:extent cx="561686" cy="708314"/>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686" cy="70831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C0601A"/>
    <w:multiLevelType w:val="multilevel"/>
    <w:tmpl w:val="60342F6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lvlOverride w:ilvl="0">
      <w:lvl w:ilvl="0">
        <w:start w:val="1"/>
        <w:numFmt w:val="decimal"/>
        <w:pStyle w:val="Heading1"/>
        <w:lvlText w:val="%1"/>
        <w:lvlJc w:val="left"/>
        <w:pPr>
          <w:tabs>
            <w:tab w:val="num" w:pos="567"/>
          </w:tabs>
          <w:ind w:left="567" w:hanging="567"/>
        </w:pPr>
        <w:rPr>
          <w:rFonts w:hint="default"/>
          <w:sz w:val="36"/>
          <w:szCs w:val="36"/>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1277"/>
          </w:tabs>
          <w:ind w:left="127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2">
    <w:abstractNumId w:val="0"/>
  </w:num>
  <w:num w:numId="3">
    <w:abstractNumId w:val="0"/>
    <w:lvlOverride w:ilvl="0">
      <w:lvl w:ilvl="0">
        <w:start w:val="1"/>
        <w:numFmt w:val="decimal"/>
        <w:pStyle w:val="Heading1"/>
        <w:lvlText w:val="%1"/>
        <w:lvlJc w:val="left"/>
        <w:pPr>
          <w:tabs>
            <w:tab w:val="num" w:pos="567"/>
          </w:tabs>
          <w:ind w:left="567" w:hanging="567"/>
        </w:pPr>
        <w:rPr>
          <w:rFonts w:hint="default"/>
          <w:sz w:val="36"/>
          <w:szCs w:val="36"/>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1277"/>
          </w:tabs>
          <w:ind w:left="127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PLoS styl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w0p5xescv29w5e9fw9v0afmwzzs2sf9s9tz&quot;&gt;References_1&lt;record-ids&gt;&lt;item&gt;2&lt;/item&gt;&lt;item&gt;34&lt;/item&gt;&lt;item&gt;35&lt;/item&gt;&lt;item&gt;99&lt;/item&gt;&lt;item&gt;134&lt;/item&gt;&lt;/record-ids&gt;&lt;/item&gt;&lt;/Libraries&gt;"/>
  </w:docVars>
  <w:rsids>
    <w:rsidRoot w:val="0050198E"/>
    <w:rsid w:val="00004E4B"/>
    <w:rsid w:val="000342CF"/>
    <w:rsid w:val="00080A69"/>
    <w:rsid w:val="00086641"/>
    <w:rsid w:val="0009591F"/>
    <w:rsid w:val="00096043"/>
    <w:rsid w:val="00116545"/>
    <w:rsid w:val="00120454"/>
    <w:rsid w:val="00125F4E"/>
    <w:rsid w:val="001532EF"/>
    <w:rsid w:val="00153476"/>
    <w:rsid w:val="00183086"/>
    <w:rsid w:val="00195965"/>
    <w:rsid w:val="001A224E"/>
    <w:rsid w:val="001B01AE"/>
    <w:rsid w:val="001C478F"/>
    <w:rsid w:val="001E7A87"/>
    <w:rsid w:val="00204FE3"/>
    <w:rsid w:val="00210236"/>
    <w:rsid w:val="0022037C"/>
    <w:rsid w:val="002333D2"/>
    <w:rsid w:val="0025316A"/>
    <w:rsid w:val="00265955"/>
    <w:rsid w:val="002707F0"/>
    <w:rsid w:val="0027391C"/>
    <w:rsid w:val="00276BA5"/>
    <w:rsid w:val="002C4612"/>
    <w:rsid w:val="002F027D"/>
    <w:rsid w:val="002F0D3F"/>
    <w:rsid w:val="002F6C6D"/>
    <w:rsid w:val="0031618E"/>
    <w:rsid w:val="003167D9"/>
    <w:rsid w:val="003255E2"/>
    <w:rsid w:val="003307F5"/>
    <w:rsid w:val="00334BC2"/>
    <w:rsid w:val="00370DBA"/>
    <w:rsid w:val="0037622B"/>
    <w:rsid w:val="003A13C5"/>
    <w:rsid w:val="003B5AB9"/>
    <w:rsid w:val="003E5F5C"/>
    <w:rsid w:val="004026D5"/>
    <w:rsid w:val="004113A0"/>
    <w:rsid w:val="00424BD9"/>
    <w:rsid w:val="00431727"/>
    <w:rsid w:val="004335C1"/>
    <w:rsid w:val="004422F1"/>
    <w:rsid w:val="004458BE"/>
    <w:rsid w:val="004526E2"/>
    <w:rsid w:val="0047250B"/>
    <w:rsid w:val="00483415"/>
    <w:rsid w:val="00496E25"/>
    <w:rsid w:val="004A1783"/>
    <w:rsid w:val="004A1B33"/>
    <w:rsid w:val="004A5381"/>
    <w:rsid w:val="004B611F"/>
    <w:rsid w:val="004C00BC"/>
    <w:rsid w:val="004D276D"/>
    <w:rsid w:val="0050198E"/>
    <w:rsid w:val="00542B00"/>
    <w:rsid w:val="00550E5D"/>
    <w:rsid w:val="00581128"/>
    <w:rsid w:val="005A2DC6"/>
    <w:rsid w:val="005C0BE6"/>
    <w:rsid w:val="005D3A64"/>
    <w:rsid w:val="005D6614"/>
    <w:rsid w:val="005E57D2"/>
    <w:rsid w:val="00600913"/>
    <w:rsid w:val="006162F6"/>
    <w:rsid w:val="00630289"/>
    <w:rsid w:val="00640AC6"/>
    <w:rsid w:val="0066706F"/>
    <w:rsid w:val="00681486"/>
    <w:rsid w:val="006A5E45"/>
    <w:rsid w:val="006B1FCD"/>
    <w:rsid w:val="006C363A"/>
    <w:rsid w:val="006D55B3"/>
    <w:rsid w:val="007144E9"/>
    <w:rsid w:val="00722AAE"/>
    <w:rsid w:val="00733393"/>
    <w:rsid w:val="00752CE5"/>
    <w:rsid w:val="00763ABF"/>
    <w:rsid w:val="00765F63"/>
    <w:rsid w:val="00766CE2"/>
    <w:rsid w:val="00796CE1"/>
    <w:rsid w:val="007A2684"/>
    <w:rsid w:val="007A3B5F"/>
    <w:rsid w:val="007B1F3B"/>
    <w:rsid w:val="007C0543"/>
    <w:rsid w:val="007D56F2"/>
    <w:rsid w:val="00810F22"/>
    <w:rsid w:val="00812519"/>
    <w:rsid w:val="00815C47"/>
    <w:rsid w:val="00840CB4"/>
    <w:rsid w:val="0085290A"/>
    <w:rsid w:val="008546AF"/>
    <w:rsid w:val="00857ACF"/>
    <w:rsid w:val="008A16AF"/>
    <w:rsid w:val="008B0668"/>
    <w:rsid w:val="008B1315"/>
    <w:rsid w:val="008D0C51"/>
    <w:rsid w:val="008F6CA3"/>
    <w:rsid w:val="008F788E"/>
    <w:rsid w:val="00917485"/>
    <w:rsid w:val="00923ED3"/>
    <w:rsid w:val="009256C1"/>
    <w:rsid w:val="00942BE8"/>
    <w:rsid w:val="00953F08"/>
    <w:rsid w:val="0095543B"/>
    <w:rsid w:val="00967FEA"/>
    <w:rsid w:val="009709CB"/>
    <w:rsid w:val="00982AFB"/>
    <w:rsid w:val="009A6E67"/>
    <w:rsid w:val="009B5C76"/>
    <w:rsid w:val="009C5FD7"/>
    <w:rsid w:val="009D399F"/>
    <w:rsid w:val="00A027C9"/>
    <w:rsid w:val="00A04C50"/>
    <w:rsid w:val="00A3246E"/>
    <w:rsid w:val="00A348E0"/>
    <w:rsid w:val="00A5329C"/>
    <w:rsid w:val="00A5718E"/>
    <w:rsid w:val="00A66412"/>
    <w:rsid w:val="00A678D5"/>
    <w:rsid w:val="00A70154"/>
    <w:rsid w:val="00A7071D"/>
    <w:rsid w:val="00A74630"/>
    <w:rsid w:val="00A74F4A"/>
    <w:rsid w:val="00A9103A"/>
    <w:rsid w:val="00A97B02"/>
    <w:rsid w:val="00AD7890"/>
    <w:rsid w:val="00AE0F02"/>
    <w:rsid w:val="00AE3EC0"/>
    <w:rsid w:val="00B37102"/>
    <w:rsid w:val="00B37D8D"/>
    <w:rsid w:val="00B447A5"/>
    <w:rsid w:val="00B47EE2"/>
    <w:rsid w:val="00B515EF"/>
    <w:rsid w:val="00B51E9E"/>
    <w:rsid w:val="00B54671"/>
    <w:rsid w:val="00B65D35"/>
    <w:rsid w:val="00B7484D"/>
    <w:rsid w:val="00B76D97"/>
    <w:rsid w:val="00B9732D"/>
    <w:rsid w:val="00BA28E4"/>
    <w:rsid w:val="00BA4CC9"/>
    <w:rsid w:val="00BB53E8"/>
    <w:rsid w:val="00BC34C1"/>
    <w:rsid w:val="00BE13C4"/>
    <w:rsid w:val="00BE2531"/>
    <w:rsid w:val="00C07C8A"/>
    <w:rsid w:val="00C22795"/>
    <w:rsid w:val="00C22D46"/>
    <w:rsid w:val="00C233E2"/>
    <w:rsid w:val="00C2669D"/>
    <w:rsid w:val="00C30409"/>
    <w:rsid w:val="00C309C8"/>
    <w:rsid w:val="00C325B2"/>
    <w:rsid w:val="00C657D0"/>
    <w:rsid w:val="00C72D25"/>
    <w:rsid w:val="00CA7DA1"/>
    <w:rsid w:val="00CE72BF"/>
    <w:rsid w:val="00D11699"/>
    <w:rsid w:val="00D23D07"/>
    <w:rsid w:val="00D3139A"/>
    <w:rsid w:val="00D364A1"/>
    <w:rsid w:val="00D45841"/>
    <w:rsid w:val="00D50E1F"/>
    <w:rsid w:val="00D601DD"/>
    <w:rsid w:val="00D6048E"/>
    <w:rsid w:val="00D7408C"/>
    <w:rsid w:val="00D74DE4"/>
    <w:rsid w:val="00D75017"/>
    <w:rsid w:val="00D9129C"/>
    <w:rsid w:val="00DB7095"/>
    <w:rsid w:val="00DC55E2"/>
    <w:rsid w:val="00DE53DB"/>
    <w:rsid w:val="00E007CE"/>
    <w:rsid w:val="00E36120"/>
    <w:rsid w:val="00E4411A"/>
    <w:rsid w:val="00E75191"/>
    <w:rsid w:val="00E772BF"/>
    <w:rsid w:val="00EB26D9"/>
    <w:rsid w:val="00EB3679"/>
    <w:rsid w:val="00ED2D58"/>
    <w:rsid w:val="00EF108A"/>
    <w:rsid w:val="00F0498A"/>
    <w:rsid w:val="00F3189D"/>
    <w:rsid w:val="00F319D6"/>
    <w:rsid w:val="00F323E7"/>
    <w:rsid w:val="00F33AF9"/>
    <w:rsid w:val="00F46F44"/>
    <w:rsid w:val="00F70473"/>
    <w:rsid w:val="00F73304"/>
    <w:rsid w:val="00FA1812"/>
    <w:rsid w:val="00FC79C4"/>
    <w:rsid w:val="00FE552C"/>
    <w:rsid w:val="00FF2781"/>
    <w:rsid w:val="00FF6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4D5D37F-C509-46EC-84E9-B5507E364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ListParagraph"/>
    <w:next w:val="Normal"/>
    <w:link w:val="Heading1Char"/>
    <w:uiPriority w:val="2"/>
    <w:qFormat/>
    <w:rsid w:val="00F323E7"/>
    <w:pPr>
      <w:numPr>
        <w:numId w:val="1"/>
      </w:numPr>
      <w:spacing w:before="240" w:after="240" w:line="240" w:lineRule="auto"/>
      <w:contextualSpacing w:val="0"/>
      <w:outlineLvl w:val="0"/>
    </w:pPr>
    <w:rPr>
      <w:rFonts w:ascii="Times New Roman" w:eastAsia="Cambria" w:hAnsi="Times New Roman" w:cs="Times New Roman"/>
      <w:b/>
      <w:sz w:val="24"/>
      <w:szCs w:val="24"/>
    </w:rPr>
  </w:style>
  <w:style w:type="paragraph" w:styleId="Heading2">
    <w:name w:val="heading 2"/>
    <w:basedOn w:val="Heading1"/>
    <w:next w:val="Normal"/>
    <w:link w:val="Heading2Char"/>
    <w:uiPriority w:val="2"/>
    <w:qFormat/>
    <w:rsid w:val="00F323E7"/>
    <w:pPr>
      <w:numPr>
        <w:ilvl w:val="1"/>
      </w:numPr>
      <w:spacing w:after="200"/>
      <w:outlineLvl w:val="1"/>
    </w:pPr>
  </w:style>
  <w:style w:type="paragraph" w:styleId="Heading3">
    <w:name w:val="heading 3"/>
    <w:basedOn w:val="Normal"/>
    <w:next w:val="Normal"/>
    <w:link w:val="Heading3Char"/>
    <w:uiPriority w:val="2"/>
    <w:qFormat/>
    <w:rsid w:val="00F323E7"/>
    <w:pPr>
      <w:keepNext/>
      <w:keepLines/>
      <w:numPr>
        <w:ilvl w:val="2"/>
        <w:numId w:val="1"/>
      </w:numPr>
      <w:spacing w:before="40" w:after="120" w:line="240" w:lineRule="auto"/>
      <w:outlineLvl w:val="2"/>
    </w:pPr>
    <w:rPr>
      <w:rFonts w:ascii="Times New Roman" w:eastAsiaTheme="majorEastAsia" w:hAnsi="Times New Roman" w:cstheme="majorBidi"/>
      <w:b/>
      <w:sz w:val="24"/>
      <w:szCs w:val="24"/>
    </w:rPr>
  </w:style>
  <w:style w:type="paragraph" w:styleId="Heading4">
    <w:name w:val="heading 4"/>
    <w:basedOn w:val="Heading3"/>
    <w:next w:val="Normal"/>
    <w:link w:val="Heading4Char"/>
    <w:uiPriority w:val="2"/>
    <w:qFormat/>
    <w:rsid w:val="00F323E7"/>
    <w:pPr>
      <w:numPr>
        <w:ilvl w:val="3"/>
      </w:numPr>
      <w:outlineLvl w:val="3"/>
    </w:pPr>
    <w:rPr>
      <w:iCs/>
    </w:rPr>
  </w:style>
  <w:style w:type="paragraph" w:styleId="Heading5">
    <w:name w:val="heading 5"/>
    <w:basedOn w:val="Heading4"/>
    <w:next w:val="Normal"/>
    <w:link w:val="Heading5Char"/>
    <w:uiPriority w:val="2"/>
    <w:qFormat/>
    <w:rsid w:val="00F323E7"/>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0198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0198E"/>
    <w:rPr>
      <w:color w:val="0000FF"/>
      <w:u w:val="single"/>
    </w:rPr>
  </w:style>
  <w:style w:type="character" w:customStyle="1" w:styleId="Heading1Char">
    <w:name w:val="Heading 1 Char"/>
    <w:basedOn w:val="DefaultParagraphFont"/>
    <w:link w:val="Heading1"/>
    <w:uiPriority w:val="2"/>
    <w:rsid w:val="00F323E7"/>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F323E7"/>
    <w:rPr>
      <w:rFonts w:ascii="Times New Roman" w:eastAsia="Cambria" w:hAnsi="Times New Roman" w:cs="Times New Roman"/>
      <w:b/>
      <w:sz w:val="24"/>
      <w:szCs w:val="24"/>
    </w:rPr>
  </w:style>
  <w:style w:type="character" w:customStyle="1" w:styleId="Heading3Char">
    <w:name w:val="Heading 3 Char"/>
    <w:basedOn w:val="DefaultParagraphFont"/>
    <w:link w:val="Heading3"/>
    <w:uiPriority w:val="2"/>
    <w:rsid w:val="00F323E7"/>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F323E7"/>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F323E7"/>
    <w:rPr>
      <w:rFonts w:ascii="Times New Roman" w:eastAsiaTheme="majorEastAsia" w:hAnsi="Times New Roman" w:cstheme="majorBidi"/>
      <w:b/>
      <w:iCs/>
      <w:sz w:val="24"/>
      <w:szCs w:val="24"/>
    </w:rPr>
  </w:style>
  <w:style w:type="table" w:styleId="TableGrid">
    <w:name w:val="Table Grid"/>
    <w:basedOn w:val="TableNormal"/>
    <w:uiPriority w:val="39"/>
    <w:rsid w:val="00F323E7"/>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
    <w:name w:val="Headings"/>
    <w:uiPriority w:val="99"/>
    <w:rsid w:val="00F323E7"/>
    <w:pPr>
      <w:numPr>
        <w:numId w:val="2"/>
      </w:numPr>
    </w:pPr>
  </w:style>
  <w:style w:type="paragraph" w:styleId="ListParagraph">
    <w:name w:val="List Paragraph"/>
    <w:basedOn w:val="Normal"/>
    <w:uiPriority w:val="34"/>
    <w:qFormat/>
    <w:rsid w:val="00F323E7"/>
    <w:pPr>
      <w:ind w:left="720"/>
      <w:contextualSpacing/>
    </w:pPr>
  </w:style>
  <w:style w:type="paragraph" w:customStyle="1" w:styleId="EndNoteBibliographyTitle">
    <w:name w:val="EndNote Bibliography Title"/>
    <w:basedOn w:val="Normal"/>
    <w:link w:val="EndNoteBibliographyTitleChar"/>
    <w:rsid w:val="00C325B2"/>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325B2"/>
    <w:rPr>
      <w:rFonts w:ascii="Calibri" w:hAnsi="Calibri" w:cs="Calibri"/>
      <w:noProof/>
    </w:rPr>
  </w:style>
  <w:style w:type="paragraph" w:customStyle="1" w:styleId="EndNoteBibliography">
    <w:name w:val="EndNote Bibliography"/>
    <w:basedOn w:val="Normal"/>
    <w:link w:val="EndNoteBibliographyChar"/>
    <w:rsid w:val="00C325B2"/>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C325B2"/>
    <w:rPr>
      <w:rFonts w:ascii="Calibri" w:hAnsi="Calibri" w:cs="Calibri"/>
      <w:noProof/>
    </w:rPr>
  </w:style>
  <w:style w:type="paragraph" w:styleId="BalloonText">
    <w:name w:val="Balloon Text"/>
    <w:basedOn w:val="Normal"/>
    <w:link w:val="BalloonTextChar"/>
    <w:uiPriority w:val="99"/>
    <w:semiHidden/>
    <w:unhideWhenUsed/>
    <w:rsid w:val="00F704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0473"/>
    <w:rPr>
      <w:rFonts w:ascii="Segoe UI" w:hAnsi="Segoe UI" w:cs="Segoe UI"/>
      <w:sz w:val="18"/>
      <w:szCs w:val="18"/>
    </w:rPr>
  </w:style>
  <w:style w:type="paragraph" w:styleId="Header">
    <w:name w:val="header"/>
    <w:basedOn w:val="Normal"/>
    <w:link w:val="HeaderChar"/>
    <w:uiPriority w:val="99"/>
    <w:unhideWhenUsed/>
    <w:rsid w:val="00D74D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4DE4"/>
  </w:style>
  <w:style w:type="paragraph" w:styleId="Footer">
    <w:name w:val="footer"/>
    <w:basedOn w:val="Normal"/>
    <w:link w:val="FooterChar"/>
    <w:uiPriority w:val="99"/>
    <w:unhideWhenUsed/>
    <w:rsid w:val="00D74D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4D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3225">
      <w:bodyDiv w:val="1"/>
      <w:marLeft w:val="0"/>
      <w:marRight w:val="0"/>
      <w:marTop w:val="0"/>
      <w:marBottom w:val="0"/>
      <w:divBdr>
        <w:top w:val="none" w:sz="0" w:space="0" w:color="auto"/>
        <w:left w:val="none" w:sz="0" w:space="0" w:color="auto"/>
        <w:bottom w:val="none" w:sz="0" w:space="0" w:color="auto"/>
        <w:right w:val="none" w:sz="0" w:space="0" w:color="auto"/>
      </w:divBdr>
    </w:div>
    <w:div w:id="214900852">
      <w:bodyDiv w:val="1"/>
      <w:marLeft w:val="0"/>
      <w:marRight w:val="0"/>
      <w:marTop w:val="0"/>
      <w:marBottom w:val="0"/>
      <w:divBdr>
        <w:top w:val="none" w:sz="0" w:space="0" w:color="auto"/>
        <w:left w:val="none" w:sz="0" w:space="0" w:color="auto"/>
        <w:bottom w:val="none" w:sz="0" w:space="0" w:color="auto"/>
        <w:right w:val="none" w:sz="0" w:space="0" w:color="auto"/>
      </w:divBdr>
    </w:div>
    <w:div w:id="327371027">
      <w:bodyDiv w:val="1"/>
      <w:marLeft w:val="0"/>
      <w:marRight w:val="0"/>
      <w:marTop w:val="0"/>
      <w:marBottom w:val="0"/>
      <w:divBdr>
        <w:top w:val="none" w:sz="0" w:space="0" w:color="auto"/>
        <w:left w:val="none" w:sz="0" w:space="0" w:color="auto"/>
        <w:bottom w:val="none" w:sz="0" w:space="0" w:color="auto"/>
        <w:right w:val="none" w:sz="0" w:space="0" w:color="auto"/>
      </w:divBdr>
    </w:div>
    <w:div w:id="364988674">
      <w:bodyDiv w:val="1"/>
      <w:marLeft w:val="0"/>
      <w:marRight w:val="0"/>
      <w:marTop w:val="0"/>
      <w:marBottom w:val="0"/>
      <w:divBdr>
        <w:top w:val="none" w:sz="0" w:space="0" w:color="auto"/>
        <w:left w:val="none" w:sz="0" w:space="0" w:color="auto"/>
        <w:bottom w:val="none" w:sz="0" w:space="0" w:color="auto"/>
        <w:right w:val="none" w:sz="0" w:space="0" w:color="auto"/>
      </w:divBdr>
    </w:div>
    <w:div w:id="379283307">
      <w:bodyDiv w:val="1"/>
      <w:marLeft w:val="0"/>
      <w:marRight w:val="0"/>
      <w:marTop w:val="0"/>
      <w:marBottom w:val="0"/>
      <w:divBdr>
        <w:top w:val="none" w:sz="0" w:space="0" w:color="auto"/>
        <w:left w:val="none" w:sz="0" w:space="0" w:color="auto"/>
        <w:bottom w:val="none" w:sz="0" w:space="0" w:color="auto"/>
        <w:right w:val="none" w:sz="0" w:space="0" w:color="auto"/>
      </w:divBdr>
    </w:div>
    <w:div w:id="441270034">
      <w:bodyDiv w:val="1"/>
      <w:marLeft w:val="0"/>
      <w:marRight w:val="0"/>
      <w:marTop w:val="0"/>
      <w:marBottom w:val="0"/>
      <w:divBdr>
        <w:top w:val="none" w:sz="0" w:space="0" w:color="auto"/>
        <w:left w:val="none" w:sz="0" w:space="0" w:color="auto"/>
        <w:bottom w:val="none" w:sz="0" w:space="0" w:color="auto"/>
        <w:right w:val="none" w:sz="0" w:space="0" w:color="auto"/>
      </w:divBdr>
    </w:div>
    <w:div w:id="453327520">
      <w:bodyDiv w:val="1"/>
      <w:marLeft w:val="0"/>
      <w:marRight w:val="0"/>
      <w:marTop w:val="0"/>
      <w:marBottom w:val="0"/>
      <w:divBdr>
        <w:top w:val="none" w:sz="0" w:space="0" w:color="auto"/>
        <w:left w:val="none" w:sz="0" w:space="0" w:color="auto"/>
        <w:bottom w:val="none" w:sz="0" w:space="0" w:color="auto"/>
        <w:right w:val="none" w:sz="0" w:space="0" w:color="auto"/>
      </w:divBdr>
    </w:div>
    <w:div w:id="566383825">
      <w:bodyDiv w:val="1"/>
      <w:marLeft w:val="0"/>
      <w:marRight w:val="0"/>
      <w:marTop w:val="0"/>
      <w:marBottom w:val="0"/>
      <w:divBdr>
        <w:top w:val="none" w:sz="0" w:space="0" w:color="auto"/>
        <w:left w:val="none" w:sz="0" w:space="0" w:color="auto"/>
        <w:bottom w:val="none" w:sz="0" w:space="0" w:color="auto"/>
        <w:right w:val="none" w:sz="0" w:space="0" w:color="auto"/>
      </w:divBdr>
    </w:div>
    <w:div w:id="613751964">
      <w:bodyDiv w:val="1"/>
      <w:marLeft w:val="0"/>
      <w:marRight w:val="0"/>
      <w:marTop w:val="0"/>
      <w:marBottom w:val="0"/>
      <w:divBdr>
        <w:top w:val="none" w:sz="0" w:space="0" w:color="auto"/>
        <w:left w:val="none" w:sz="0" w:space="0" w:color="auto"/>
        <w:bottom w:val="none" w:sz="0" w:space="0" w:color="auto"/>
        <w:right w:val="none" w:sz="0" w:space="0" w:color="auto"/>
      </w:divBdr>
    </w:div>
    <w:div w:id="668219595">
      <w:bodyDiv w:val="1"/>
      <w:marLeft w:val="0"/>
      <w:marRight w:val="0"/>
      <w:marTop w:val="0"/>
      <w:marBottom w:val="0"/>
      <w:divBdr>
        <w:top w:val="none" w:sz="0" w:space="0" w:color="auto"/>
        <w:left w:val="none" w:sz="0" w:space="0" w:color="auto"/>
        <w:bottom w:val="none" w:sz="0" w:space="0" w:color="auto"/>
        <w:right w:val="none" w:sz="0" w:space="0" w:color="auto"/>
      </w:divBdr>
    </w:div>
    <w:div w:id="725832169">
      <w:bodyDiv w:val="1"/>
      <w:marLeft w:val="0"/>
      <w:marRight w:val="0"/>
      <w:marTop w:val="0"/>
      <w:marBottom w:val="0"/>
      <w:divBdr>
        <w:top w:val="none" w:sz="0" w:space="0" w:color="auto"/>
        <w:left w:val="none" w:sz="0" w:space="0" w:color="auto"/>
        <w:bottom w:val="none" w:sz="0" w:space="0" w:color="auto"/>
        <w:right w:val="none" w:sz="0" w:space="0" w:color="auto"/>
      </w:divBdr>
    </w:div>
    <w:div w:id="797256657">
      <w:bodyDiv w:val="1"/>
      <w:marLeft w:val="0"/>
      <w:marRight w:val="0"/>
      <w:marTop w:val="0"/>
      <w:marBottom w:val="0"/>
      <w:divBdr>
        <w:top w:val="none" w:sz="0" w:space="0" w:color="auto"/>
        <w:left w:val="none" w:sz="0" w:space="0" w:color="auto"/>
        <w:bottom w:val="none" w:sz="0" w:space="0" w:color="auto"/>
        <w:right w:val="none" w:sz="0" w:space="0" w:color="auto"/>
      </w:divBdr>
    </w:div>
    <w:div w:id="806119788">
      <w:bodyDiv w:val="1"/>
      <w:marLeft w:val="0"/>
      <w:marRight w:val="0"/>
      <w:marTop w:val="0"/>
      <w:marBottom w:val="0"/>
      <w:divBdr>
        <w:top w:val="none" w:sz="0" w:space="0" w:color="auto"/>
        <w:left w:val="none" w:sz="0" w:space="0" w:color="auto"/>
        <w:bottom w:val="none" w:sz="0" w:space="0" w:color="auto"/>
        <w:right w:val="none" w:sz="0" w:space="0" w:color="auto"/>
      </w:divBdr>
    </w:div>
    <w:div w:id="849370513">
      <w:bodyDiv w:val="1"/>
      <w:marLeft w:val="0"/>
      <w:marRight w:val="0"/>
      <w:marTop w:val="0"/>
      <w:marBottom w:val="0"/>
      <w:divBdr>
        <w:top w:val="none" w:sz="0" w:space="0" w:color="auto"/>
        <w:left w:val="none" w:sz="0" w:space="0" w:color="auto"/>
        <w:bottom w:val="none" w:sz="0" w:space="0" w:color="auto"/>
        <w:right w:val="none" w:sz="0" w:space="0" w:color="auto"/>
      </w:divBdr>
    </w:div>
    <w:div w:id="888810219">
      <w:bodyDiv w:val="1"/>
      <w:marLeft w:val="0"/>
      <w:marRight w:val="0"/>
      <w:marTop w:val="0"/>
      <w:marBottom w:val="0"/>
      <w:divBdr>
        <w:top w:val="none" w:sz="0" w:space="0" w:color="auto"/>
        <w:left w:val="none" w:sz="0" w:space="0" w:color="auto"/>
        <w:bottom w:val="none" w:sz="0" w:space="0" w:color="auto"/>
        <w:right w:val="none" w:sz="0" w:space="0" w:color="auto"/>
      </w:divBdr>
    </w:div>
    <w:div w:id="895749443">
      <w:bodyDiv w:val="1"/>
      <w:marLeft w:val="0"/>
      <w:marRight w:val="0"/>
      <w:marTop w:val="0"/>
      <w:marBottom w:val="0"/>
      <w:divBdr>
        <w:top w:val="none" w:sz="0" w:space="0" w:color="auto"/>
        <w:left w:val="none" w:sz="0" w:space="0" w:color="auto"/>
        <w:bottom w:val="none" w:sz="0" w:space="0" w:color="auto"/>
        <w:right w:val="none" w:sz="0" w:space="0" w:color="auto"/>
      </w:divBdr>
    </w:div>
    <w:div w:id="946042213">
      <w:bodyDiv w:val="1"/>
      <w:marLeft w:val="0"/>
      <w:marRight w:val="0"/>
      <w:marTop w:val="0"/>
      <w:marBottom w:val="0"/>
      <w:divBdr>
        <w:top w:val="none" w:sz="0" w:space="0" w:color="auto"/>
        <w:left w:val="none" w:sz="0" w:space="0" w:color="auto"/>
        <w:bottom w:val="none" w:sz="0" w:space="0" w:color="auto"/>
        <w:right w:val="none" w:sz="0" w:space="0" w:color="auto"/>
      </w:divBdr>
    </w:div>
    <w:div w:id="1045913824">
      <w:bodyDiv w:val="1"/>
      <w:marLeft w:val="0"/>
      <w:marRight w:val="0"/>
      <w:marTop w:val="0"/>
      <w:marBottom w:val="0"/>
      <w:divBdr>
        <w:top w:val="none" w:sz="0" w:space="0" w:color="auto"/>
        <w:left w:val="none" w:sz="0" w:space="0" w:color="auto"/>
        <w:bottom w:val="none" w:sz="0" w:space="0" w:color="auto"/>
        <w:right w:val="none" w:sz="0" w:space="0" w:color="auto"/>
      </w:divBdr>
    </w:div>
    <w:div w:id="1157914973">
      <w:bodyDiv w:val="1"/>
      <w:marLeft w:val="0"/>
      <w:marRight w:val="0"/>
      <w:marTop w:val="0"/>
      <w:marBottom w:val="0"/>
      <w:divBdr>
        <w:top w:val="none" w:sz="0" w:space="0" w:color="auto"/>
        <w:left w:val="none" w:sz="0" w:space="0" w:color="auto"/>
        <w:bottom w:val="none" w:sz="0" w:space="0" w:color="auto"/>
        <w:right w:val="none" w:sz="0" w:space="0" w:color="auto"/>
      </w:divBdr>
    </w:div>
    <w:div w:id="1274483855">
      <w:bodyDiv w:val="1"/>
      <w:marLeft w:val="0"/>
      <w:marRight w:val="0"/>
      <w:marTop w:val="0"/>
      <w:marBottom w:val="0"/>
      <w:divBdr>
        <w:top w:val="none" w:sz="0" w:space="0" w:color="auto"/>
        <w:left w:val="none" w:sz="0" w:space="0" w:color="auto"/>
        <w:bottom w:val="none" w:sz="0" w:space="0" w:color="auto"/>
        <w:right w:val="none" w:sz="0" w:space="0" w:color="auto"/>
      </w:divBdr>
    </w:div>
    <w:div w:id="1299607393">
      <w:bodyDiv w:val="1"/>
      <w:marLeft w:val="0"/>
      <w:marRight w:val="0"/>
      <w:marTop w:val="0"/>
      <w:marBottom w:val="0"/>
      <w:divBdr>
        <w:top w:val="none" w:sz="0" w:space="0" w:color="auto"/>
        <w:left w:val="none" w:sz="0" w:space="0" w:color="auto"/>
        <w:bottom w:val="none" w:sz="0" w:space="0" w:color="auto"/>
        <w:right w:val="none" w:sz="0" w:space="0" w:color="auto"/>
      </w:divBdr>
    </w:div>
    <w:div w:id="1313870720">
      <w:bodyDiv w:val="1"/>
      <w:marLeft w:val="0"/>
      <w:marRight w:val="0"/>
      <w:marTop w:val="0"/>
      <w:marBottom w:val="0"/>
      <w:divBdr>
        <w:top w:val="none" w:sz="0" w:space="0" w:color="auto"/>
        <w:left w:val="none" w:sz="0" w:space="0" w:color="auto"/>
        <w:bottom w:val="none" w:sz="0" w:space="0" w:color="auto"/>
        <w:right w:val="none" w:sz="0" w:space="0" w:color="auto"/>
      </w:divBdr>
    </w:div>
    <w:div w:id="1323895769">
      <w:bodyDiv w:val="1"/>
      <w:marLeft w:val="0"/>
      <w:marRight w:val="0"/>
      <w:marTop w:val="0"/>
      <w:marBottom w:val="0"/>
      <w:divBdr>
        <w:top w:val="none" w:sz="0" w:space="0" w:color="auto"/>
        <w:left w:val="none" w:sz="0" w:space="0" w:color="auto"/>
        <w:bottom w:val="none" w:sz="0" w:space="0" w:color="auto"/>
        <w:right w:val="none" w:sz="0" w:space="0" w:color="auto"/>
      </w:divBdr>
    </w:div>
    <w:div w:id="1331832734">
      <w:bodyDiv w:val="1"/>
      <w:marLeft w:val="0"/>
      <w:marRight w:val="0"/>
      <w:marTop w:val="0"/>
      <w:marBottom w:val="0"/>
      <w:divBdr>
        <w:top w:val="none" w:sz="0" w:space="0" w:color="auto"/>
        <w:left w:val="none" w:sz="0" w:space="0" w:color="auto"/>
        <w:bottom w:val="none" w:sz="0" w:space="0" w:color="auto"/>
        <w:right w:val="none" w:sz="0" w:space="0" w:color="auto"/>
      </w:divBdr>
    </w:div>
    <w:div w:id="1365255523">
      <w:bodyDiv w:val="1"/>
      <w:marLeft w:val="0"/>
      <w:marRight w:val="0"/>
      <w:marTop w:val="0"/>
      <w:marBottom w:val="0"/>
      <w:divBdr>
        <w:top w:val="none" w:sz="0" w:space="0" w:color="auto"/>
        <w:left w:val="none" w:sz="0" w:space="0" w:color="auto"/>
        <w:bottom w:val="none" w:sz="0" w:space="0" w:color="auto"/>
        <w:right w:val="none" w:sz="0" w:space="0" w:color="auto"/>
      </w:divBdr>
    </w:div>
    <w:div w:id="1440296037">
      <w:bodyDiv w:val="1"/>
      <w:marLeft w:val="0"/>
      <w:marRight w:val="0"/>
      <w:marTop w:val="0"/>
      <w:marBottom w:val="0"/>
      <w:divBdr>
        <w:top w:val="none" w:sz="0" w:space="0" w:color="auto"/>
        <w:left w:val="none" w:sz="0" w:space="0" w:color="auto"/>
        <w:bottom w:val="none" w:sz="0" w:space="0" w:color="auto"/>
        <w:right w:val="none" w:sz="0" w:space="0" w:color="auto"/>
      </w:divBdr>
    </w:div>
    <w:div w:id="1525552513">
      <w:bodyDiv w:val="1"/>
      <w:marLeft w:val="0"/>
      <w:marRight w:val="0"/>
      <w:marTop w:val="0"/>
      <w:marBottom w:val="0"/>
      <w:divBdr>
        <w:top w:val="none" w:sz="0" w:space="0" w:color="auto"/>
        <w:left w:val="none" w:sz="0" w:space="0" w:color="auto"/>
        <w:bottom w:val="none" w:sz="0" w:space="0" w:color="auto"/>
        <w:right w:val="none" w:sz="0" w:space="0" w:color="auto"/>
      </w:divBdr>
    </w:div>
    <w:div w:id="1591425189">
      <w:bodyDiv w:val="1"/>
      <w:marLeft w:val="0"/>
      <w:marRight w:val="0"/>
      <w:marTop w:val="0"/>
      <w:marBottom w:val="0"/>
      <w:divBdr>
        <w:top w:val="none" w:sz="0" w:space="0" w:color="auto"/>
        <w:left w:val="none" w:sz="0" w:space="0" w:color="auto"/>
        <w:bottom w:val="none" w:sz="0" w:space="0" w:color="auto"/>
        <w:right w:val="none" w:sz="0" w:space="0" w:color="auto"/>
      </w:divBdr>
    </w:div>
    <w:div w:id="1699701137">
      <w:bodyDiv w:val="1"/>
      <w:marLeft w:val="0"/>
      <w:marRight w:val="0"/>
      <w:marTop w:val="0"/>
      <w:marBottom w:val="0"/>
      <w:divBdr>
        <w:top w:val="none" w:sz="0" w:space="0" w:color="auto"/>
        <w:left w:val="none" w:sz="0" w:space="0" w:color="auto"/>
        <w:bottom w:val="none" w:sz="0" w:space="0" w:color="auto"/>
        <w:right w:val="none" w:sz="0" w:space="0" w:color="auto"/>
      </w:divBdr>
    </w:div>
    <w:div w:id="1821969098">
      <w:bodyDiv w:val="1"/>
      <w:marLeft w:val="0"/>
      <w:marRight w:val="0"/>
      <w:marTop w:val="0"/>
      <w:marBottom w:val="0"/>
      <w:divBdr>
        <w:top w:val="none" w:sz="0" w:space="0" w:color="auto"/>
        <w:left w:val="none" w:sz="0" w:space="0" w:color="auto"/>
        <w:bottom w:val="none" w:sz="0" w:space="0" w:color="auto"/>
        <w:right w:val="none" w:sz="0" w:space="0" w:color="auto"/>
      </w:divBdr>
    </w:div>
    <w:div w:id="2030061566">
      <w:bodyDiv w:val="1"/>
      <w:marLeft w:val="0"/>
      <w:marRight w:val="0"/>
      <w:marTop w:val="0"/>
      <w:marBottom w:val="0"/>
      <w:divBdr>
        <w:top w:val="none" w:sz="0" w:space="0" w:color="auto"/>
        <w:left w:val="none" w:sz="0" w:space="0" w:color="auto"/>
        <w:bottom w:val="none" w:sz="0" w:space="0" w:color="auto"/>
        <w:right w:val="none" w:sz="0" w:space="0" w:color="auto"/>
      </w:divBdr>
    </w:div>
    <w:div w:id="2123526497">
      <w:bodyDiv w:val="1"/>
      <w:marLeft w:val="0"/>
      <w:marRight w:val="0"/>
      <w:marTop w:val="0"/>
      <w:marBottom w:val="0"/>
      <w:divBdr>
        <w:top w:val="none" w:sz="0" w:space="0" w:color="auto"/>
        <w:left w:val="none" w:sz="0" w:space="0" w:color="auto"/>
        <w:bottom w:val="none" w:sz="0" w:space="0" w:color="auto"/>
        <w:right w:val="none" w:sz="0" w:space="0" w:color="auto"/>
      </w:divBdr>
    </w:div>
    <w:div w:id="213740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crisprscan.or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esign.synthego.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esign.synthego.com/"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fantom.gsc.riken.jp/cat/v1/" TargetMode="External"/><Relationship Id="rId14" Type="http://schemas.openxmlformats.org/officeDocument/2006/relationships/image" Target="media/image6.png"/><Relationship Id="rId22" Type="http://schemas.openxmlformats.org/officeDocument/2006/relationships/hyperlink" Target="https://design.syntheg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2F735-99C3-4222-87EA-78CA58957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Pages>
  <Words>4305</Words>
  <Characters>24541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DRFZ</Company>
  <LinksUpToDate>false</LinksUpToDate>
  <CharactersWithSpaces>28789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Marcos Cases</dc:creator>
  <cp:keywords/>
  <dc:description/>
  <cp:lastModifiedBy>Marcos Cases</cp:lastModifiedBy>
  <cp:revision>5</cp:revision>
  <dcterms:created xsi:type="dcterms:W3CDTF">2024-11-03T18:57:00Z</dcterms:created>
  <dcterms:modified xsi:type="dcterms:W3CDTF">2025-03-30T18:13:00Z</dcterms:modified>
</cp:coreProperties>
</file>