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FB9B8A" w14:textId="7E6F3D12" w:rsidR="002E3C62" w:rsidRDefault="002E3C62" w:rsidP="003953B5">
      <w:pPr>
        <w:spacing w:line="480" w:lineRule="auto"/>
        <w:ind w:firstLine="708"/>
        <w:rPr>
          <w:b/>
          <w:bCs/>
          <w:lang w:val="en-US"/>
        </w:rPr>
      </w:pPr>
      <w:r>
        <w:rPr>
          <w:b/>
          <w:bCs/>
          <w:lang w:val="en-US"/>
        </w:rPr>
        <w:t>Extended Data Tables and Figures to:</w:t>
      </w:r>
    </w:p>
    <w:p w14:paraId="79CA4E13" w14:textId="77777777" w:rsidR="002E3C62" w:rsidRDefault="002E3C62" w:rsidP="002E3C62">
      <w:pPr>
        <w:spacing w:line="480" w:lineRule="auto"/>
        <w:jc w:val="center"/>
        <w:rPr>
          <w:b/>
          <w:bCs/>
          <w:sz w:val="22"/>
          <w:szCs w:val="22"/>
          <w:lang w:val="en-US"/>
        </w:rPr>
      </w:pPr>
      <w:r w:rsidRPr="00891886">
        <w:rPr>
          <w:b/>
          <w:bCs/>
          <w:sz w:val="22"/>
          <w:szCs w:val="22"/>
          <w:lang w:val="en-US"/>
        </w:rPr>
        <w:t>Machine Learning Identifies Microbiome and Clinical Predictors of Sustained Weight Loss Following Prolonged Fasting</w:t>
      </w:r>
    </w:p>
    <w:p w14:paraId="56352224" w14:textId="22C89FE6" w:rsidR="002E3C62" w:rsidRDefault="002E3C62" w:rsidP="002E3C62">
      <w:pPr>
        <w:spacing w:line="480" w:lineRule="auto"/>
        <w:jc w:val="center"/>
        <w:rPr>
          <w:bCs/>
          <w:sz w:val="22"/>
          <w:szCs w:val="22"/>
          <w:lang w:val="en-US"/>
        </w:rPr>
      </w:pPr>
      <w:proofErr w:type="spellStart"/>
      <w:r w:rsidRPr="002E3C62">
        <w:rPr>
          <w:bCs/>
          <w:sz w:val="22"/>
          <w:szCs w:val="22"/>
          <w:lang w:val="en-US"/>
        </w:rPr>
        <w:t>Kaufhold</w:t>
      </w:r>
      <w:proofErr w:type="spellEnd"/>
      <w:r w:rsidRPr="002E3C62">
        <w:rPr>
          <w:bCs/>
          <w:sz w:val="22"/>
          <w:szCs w:val="22"/>
          <w:lang w:val="en-US"/>
        </w:rPr>
        <w:t>*, Bartolomaeus*, et al.</w:t>
      </w:r>
    </w:p>
    <w:p w14:paraId="2DE20B1F" w14:textId="77777777" w:rsidR="002E3C62" w:rsidRPr="002E3C62" w:rsidRDefault="002E3C62" w:rsidP="002E3C62">
      <w:pPr>
        <w:spacing w:line="480" w:lineRule="auto"/>
        <w:rPr>
          <w:rFonts w:ascii="Calibri" w:hAnsi="Calibri" w:cs="Calibri"/>
          <w:bCs/>
          <w:sz w:val="22"/>
          <w:szCs w:val="22"/>
          <w:lang w:val="en-US"/>
        </w:rPr>
      </w:pPr>
    </w:p>
    <w:p w14:paraId="4BB42268" w14:textId="1D54B875" w:rsidR="00F058B8" w:rsidRPr="00CE4FAF" w:rsidRDefault="00CE4FAF">
      <w:pPr>
        <w:rPr>
          <w:b/>
          <w:bCs/>
          <w:lang w:val="en-US"/>
        </w:rPr>
      </w:pPr>
      <w:r w:rsidRPr="00CE4FAF">
        <w:rPr>
          <w:b/>
          <w:bCs/>
          <w:lang w:val="en-US"/>
        </w:rPr>
        <w:t>Supplementary Tables</w:t>
      </w:r>
    </w:p>
    <w:p w14:paraId="101F1E29" w14:textId="77777777" w:rsidR="000B26C3" w:rsidRPr="00830C17" w:rsidRDefault="000B26C3" w:rsidP="000B26C3">
      <w:pPr>
        <w:rPr>
          <w:lang w:val="en-US"/>
        </w:rPr>
      </w:pPr>
      <w:r w:rsidRPr="00891B63">
        <w:rPr>
          <w:rFonts w:ascii="Calibri" w:hAnsi="Calibri" w:cs="Calibri"/>
          <w:b/>
          <w:sz w:val="22"/>
          <w:szCs w:val="22"/>
          <w:lang w:val="en-US"/>
        </w:rPr>
        <w:t xml:space="preserve">Table </w:t>
      </w:r>
      <w:r>
        <w:rPr>
          <w:rFonts w:ascii="Calibri" w:hAnsi="Calibri" w:cs="Calibri"/>
          <w:b/>
          <w:sz w:val="22"/>
          <w:szCs w:val="22"/>
          <w:lang w:val="en-US"/>
        </w:rPr>
        <w:t>S1</w:t>
      </w:r>
      <w:r w:rsidRPr="00891B63">
        <w:rPr>
          <w:rFonts w:ascii="Calibri" w:hAnsi="Calibri" w:cs="Calibri"/>
          <w:b/>
          <w:sz w:val="22"/>
          <w:szCs w:val="22"/>
          <w:lang w:val="en-US"/>
        </w:rPr>
        <w:t>.</w:t>
      </w:r>
      <w:r w:rsidRPr="00891B63">
        <w:rPr>
          <w:rFonts w:ascii="Calibri" w:hAnsi="Calibri" w:cs="Calibri"/>
          <w:sz w:val="22"/>
          <w:szCs w:val="22"/>
          <w:lang w:val="en-US"/>
        </w:rPr>
        <w:t xml:space="preserve"> </w:t>
      </w:r>
      <w:r>
        <w:rPr>
          <w:rFonts w:ascii="Calibri" w:hAnsi="Calibri" w:cs="Calibri"/>
          <w:sz w:val="22"/>
          <w:szCs w:val="22"/>
          <w:lang w:val="en-US"/>
        </w:rPr>
        <w:t>Fasting-related adverse events.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256"/>
        <w:gridCol w:w="1417"/>
      </w:tblGrid>
      <w:tr w:rsidR="000B26C3" w:rsidRPr="00891B63" w14:paraId="2EAE7FAD" w14:textId="77777777" w:rsidTr="006D4414">
        <w:trPr>
          <w:trHeight w:val="485"/>
        </w:trPr>
        <w:tc>
          <w:tcPr>
            <w:tcW w:w="3256" w:type="dxa"/>
            <w:vAlign w:val="center"/>
          </w:tcPr>
          <w:p w14:paraId="14D4D0BB" w14:textId="77777777" w:rsidR="000B26C3" w:rsidRPr="00891B63" w:rsidRDefault="000B26C3" w:rsidP="006D4414">
            <w:pPr>
              <w:rPr>
                <w:rFonts w:cstheme="minorHAnsi"/>
                <w:b/>
                <w:lang w:val="en-US"/>
              </w:rPr>
            </w:pPr>
            <w:r>
              <w:rPr>
                <w:rFonts w:cstheme="minorHAnsi"/>
                <w:b/>
                <w:lang w:val="en-US"/>
              </w:rPr>
              <w:t>Adverse event</w:t>
            </w:r>
          </w:p>
        </w:tc>
        <w:tc>
          <w:tcPr>
            <w:tcW w:w="1417" w:type="dxa"/>
            <w:vAlign w:val="center"/>
          </w:tcPr>
          <w:p w14:paraId="43585480" w14:textId="77777777" w:rsidR="000B26C3" w:rsidRPr="00891B63" w:rsidRDefault="000B26C3" w:rsidP="006D4414">
            <w:pPr>
              <w:rPr>
                <w:rFonts w:cstheme="minorHAnsi"/>
                <w:b/>
                <w:lang w:val="en-US"/>
              </w:rPr>
            </w:pPr>
            <w:r>
              <w:rPr>
                <w:rFonts w:cstheme="minorHAnsi"/>
                <w:b/>
                <w:lang w:val="en-US"/>
              </w:rPr>
              <w:t>n (%)</w:t>
            </w:r>
          </w:p>
        </w:tc>
      </w:tr>
      <w:tr w:rsidR="000B26C3" w:rsidRPr="00CE4FAF" w14:paraId="2F8DFF08" w14:textId="77777777" w:rsidTr="006D4414">
        <w:trPr>
          <w:trHeight w:val="485"/>
        </w:trPr>
        <w:tc>
          <w:tcPr>
            <w:tcW w:w="3256" w:type="dxa"/>
            <w:vAlign w:val="center"/>
          </w:tcPr>
          <w:p w14:paraId="7764ED21" w14:textId="77777777" w:rsidR="000B26C3" w:rsidRPr="00891B63" w:rsidRDefault="000B26C3" w:rsidP="006D4414">
            <w:pPr>
              <w:rPr>
                <w:rFonts w:cstheme="minorHAnsi"/>
                <w:lang w:val="en-US"/>
              </w:rPr>
            </w:pPr>
            <w:r w:rsidRPr="00CE4FAF">
              <w:rPr>
                <w:rFonts w:cstheme="minorHAnsi"/>
                <w:lang w:val="en-US"/>
              </w:rPr>
              <w:t>Circulatory dysregulation</w:t>
            </w:r>
          </w:p>
        </w:tc>
        <w:tc>
          <w:tcPr>
            <w:tcW w:w="1417" w:type="dxa"/>
            <w:vAlign w:val="center"/>
          </w:tcPr>
          <w:p w14:paraId="75EA10A8" w14:textId="77777777" w:rsidR="000B26C3" w:rsidRPr="00891B63" w:rsidRDefault="000B26C3" w:rsidP="006D4414">
            <w:pPr>
              <w:rPr>
                <w:rFonts w:cstheme="minorHAnsi"/>
                <w:lang w:val="en-US"/>
              </w:rPr>
            </w:pPr>
            <w:r w:rsidRPr="00CE4FAF">
              <w:rPr>
                <w:rFonts w:cstheme="minorHAnsi"/>
                <w:lang w:val="en-US"/>
              </w:rPr>
              <w:t>10</w:t>
            </w:r>
            <w:r>
              <w:rPr>
                <w:rFonts w:cstheme="minorHAnsi"/>
                <w:lang w:val="en-US"/>
              </w:rPr>
              <w:t xml:space="preserve"> (26.3%)</w:t>
            </w:r>
          </w:p>
        </w:tc>
      </w:tr>
      <w:tr w:rsidR="000B26C3" w:rsidRPr="00CE4FAF" w14:paraId="77ABFCAD" w14:textId="77777777" w:rsidTr="006D4414">
        <w:trPr>
          <w:trHeight w:val="485"/>
        </w:trPr>
        <w:tc>
          <w:tcPr>
            <w:tcW w:w="3256" w:type="dxa"/>
            <w:vAlign w:val="center"/>
          </w:tcPr>
          <w:p w14:paraId="757DB570" w14:textId="77777777" w:rsidR="000B26C3" w:rsidRPr="00891B63" w:rsidRDefault="000B26C3" w:rsidP="006D4414">
            <w:pPr>
              <w:rPr>
                <w:rFonts w:cstheme="minorHAnsi"/>
                <w:lang w:val="en-US"/>
              </w:rPr>
            </w:pPr>
            <w:r w:rsidRPr="00CE4FAF">
              <w:rPr>
                <w:rFonts w:cstheme="minorHAnsi"/>
                <w:lang w:val="en-US"/>
              </w:rPr>
              <w:t>Weakness, fatigue</w:t>
            </w:r>
          </w:p>
        </w:tc>
        <w:tc>
          <w:tcPr>
            <w:tcW w:w="1417" w:type="dxa"/>
            <w:vAlign w:val="center"/>
          </w:tcPr>
          <w:p w14:paraId="72A67A3A" w14:textId="77777777" w:rsidR="000B26C3" w:rsidRPr="00CE4FAF" w:rsidRDefault="000B26C3" w:rsidP="006D4414">
            <w:pPr>
              <w:rPr>
                <w:rFonts w:cstheme="minorHAnsi"/>
                <w:lang w:val="en-US"/>
              </w:rPr>
            </w:pPr>
            <w:r w:rsidRPr="00CE4FAF">
              <w:rPr>
                <w:rFonts w:cstheme="minorHAnsi"/>
                <w:lang w:val="en-US"/>
              </w:rPr>
              <w:t>5</w:t>
            </w:r>
            <w:r>
              <w:rPr>
                <w:rFonts w:cstheme="minorHAnsi"/>
                <w:lang w:val="en-US"/>
              </w:rPr>
              <w:t xml:space="preserve"> (13.2%)</w:t>
            </w:r>
          </w:p>
        </w:tc>
      </w:tr>
      <w:tr w:rsidR="000B26C3" w:rsidRPr="00CE4FAF" w14:paraId="55D7B3E2" w14:textId="77777777" w:rsidTr="006D4414">
        <w:trPr>
          <w:trHeight w:val="485"/>
        </w:trPr>
        <w:tc>
          <w:tcPr>
            <w:tcW w:w="3256" w:type="dxa"/>
            <w:vAlign w:val="center"/>
          </w:tcPr>
          <w:p w14:paraId="1C09718F" w14:textId="77777777" w:rsidR="000B26C3" w:rsidRPr="00891B63" w:rsidRDefault="000B26C3" w:rsidP="006D4414">
            <w:pPr>
              <w:rPr>
                <w:rFonts w:cstheme="minorHAnsi"/>
                <w:lang w:val="en-US"/>
              </w:rPr>
            </w:pPr>
            <w:r w:rsidRPr="00CE4FAF">
              <w:rPr>
                <w:rFonts w:cstheme="minorHAnsi"/>
                <w:lang w:val="en-US"/>
              </w:rPr>
              <w:t>Freezing</w:t>
            </w:r>
          </w:p>
        </w:tc>
        <w:tc>
          <w:tcPr>
            <w:tcW w:w="1417" w:type="dxa"/>
            <w:vAlign w:val="center"/>
          </w:tcPr>
          <w:p w14:paraId="31564667" w14:textId="77777777" w:rsidR="000B26C3" w:rsidRPr="00CE4FAF" w:rsidRDefault="000B26C3" w:rsidP="006D4414">
            <w:pPr>
              <w:rPr>
                <w:rFonts w:cstheme="minorHAnsi"/>
                <w:lang w:val="en-US"/>
              </w:rPr>
            </w:pPr>
            <w:r w:rsidRPr="00CE4FAF">
              <w:rPr>
                <w:rFonts w:cstheme="minorHAnsi"/>
                <w:lang w:val="en-US"/>
              </w:rPr>
              <w:t>3</w:t>
            </w:r>
            <w:r>
              <w:rPr>
                <w:rFonts w:cstheme="minorHAnsi"/>
                <w:lang w:val="en-US"/>
              </w:rPr>
              <w:t xml:space="preserve"> (7.9%)</w:t>
            </w:r>
          </w:p>
        </w:tc>
      </w:tr>
      <w:tr w:rsidR="000B26C3" w:rsidRPr="00CE4FAF" w14:paraId="198B46C4" w14:textId="77777777" w:rsidTr="006D4414">
        <w:trPr>
          <w:trHeight w:val="485"/>
        </w:trPr>
        <w:tc>
          <w:tcPr>
            <w:tcW w:w="3256" w:type="dxa"/>
            <w:vAlign w:val="center"/>
          </w:tcPr>
          <w:p w14:paraId="4F1CD678" w14:textId="77777777" w:rsidR="000B26C3" w:rsidRPr="00891B63" w:rsidRDefault="000B26C3" w:rsidP="006D4414">
            <w:pPr>
              <w:rPr>
                <w:rFonts w:cstheme="minorHAnsi"/>
                <w:lang w:val="en-US"/>
              </w:rPr>
            </w:pPr>
            <w:r w:rsidRPr="00CE4FAF">
              <w:rPr>
                <w:rFonts w:cstheme="minorHAnsi"/>
                <w:lang w:val="en-US"/>
              </w:rPr>
              <w:t>Nausea, vomiting</w:t>
            </w:r>
          </w:p>
        </w:tc>
        <w:tc>
          <w:tcPr>
            <w:tcW w:w="1417" w:type="dxa"/>
            <w:vAlign w:val="center"/>
          </w:tcPr>
          <w:p w14:paraId="205C8C9E" w14:textId="77777777" w:rsidR="000B26C3" w:rsidRPr="00CE4FAF" w:rsidRDefault="000B26C3" w:rsidP="006D4414">
            <w:pPr>
              <w:rPr>
                <w:rFonts w:cstheme="minorHAnsi"/>
                <w:lang w:val="en-US"/>
              </w:rPr>
            </w:pPr>
            <w:r w:rsidRPr="00CE4FAF">
              <w:rPr>
                <w:rFonts w:cstheme="minorHAnsi"/>
                <w:lang w:val="en-US"/>
              </w:rPr>
              <w:t>2</w:t>
            </w:r>
            <w:r>
              <w:rPr>
                <w:rFonts w:cstheme="minorHAnsi"/>
                <w:lang w:val="en-US"/>
              </w:rPr>
              <w:t xml:space="preserve"> (5.3%)</w:t>
            </w:r>
          </w:p>
        </w:tc>
      </w:tr>
      <w:tr w:rsidR="000B26C3" w:rsidRPr="00CE4FAF" w14:paraId="7D6DC6BD" w14:textId="77777777" w:rsidTr="006D4414">
        <w:trPr>
          <w:trHeight w:val="485"/>
        </w:trPr>
        <w:tc>
          <w:tcPr>
            <w:tcW w:w="3256" w:type="dxa"/>
            <w:vAlign w:val="center"/>
          </w:tcPr>
          <w:p w14:paraId="0F269DFB" w14:textId="77777777" w:rsidR="000B26C3" w:rsidRPr="0075458F" w:rsidRDefault="000B26C3" w:rsidP="006D4414">
            <w:pPr>
              <w:rPr>
                <w:rFonts w:cstheme="minorHAnsi"/>
                <w:lang w:val="en-US"/>
              </w:rPr>
            </w:pPr>
            <w:r w:rsidRPr="00CE4FAF">
              <w:rPr>
                <w:rFonts w:cstheme="minorHAnsi"/>
                <w:lang w:val="en-US"/>
              </w:rPr>
              <w:t>Sleep disturbance</w:t>
            </w:r>
          </w:p>
        </w:tc>
        <w:tc>
          <w:tcPr>
            <w:tcW w:w="1417" w:type="dxa"/>
            <w:vAlign w:val="center"/>
          </w:tcPr>
          <w:p w14:paraId="57875251" w14:textId="77777777" w:rsidR="000B26C3" w:rsidRPr="00891B63" w:rsidRDefault="000B26C3" w:rsidP="006D4414">
            <w:pPr>
              <w:rPr>
                <w:rFonts w:cstheme="minorHAnsi"/>
                <w:lang w:val="en-US"/>
              </w:rPr>
            </w:pPr>
            <w:r w:rsidRPr="00CE4FAF">
              <w:rPr>
                <w:rFonts w:cstheme="minorHAnsi"/>
                <w:lang w:val="en-US"/>
              </w:rPr>
              <w:t>2</w:t>
            </w:r>
            <w:r>
              <w:rPr>
                <w:rFonts w:cstheme="minorHAnsi"/>
                <w:lang w:val="en-US"/>
              </w:rPr>
              <w:t xml:space="preserve"> (5.3%)</w:t>
            </w:r>
          </w:p>
        </w:tc>
      </w:tr>
      <w:tr w:rsidR="000B26C3" w:rsidRPr="00CE4FAF" w14:paraId="62F7EE74" w14:textId="77777777" w:rsidTr="006D4414">
        <w:trPr>
          <w:trHeight w:val="485"/>
        </w:trPr>
        <w:tc>
          <w:tcPr>
            <w:tcW w:w="3256" w:type="dxa"/>
            <w:vAlign w:val="center"/>
          </w:tcPr>
          <w:p w14:paraId="776E2E47" w14:textId="77777777" w:rsidR="000B26C3" w:rsidRPr="00891B63" w:rsidRDefault="000B26C3" w:rsidP="006D4414">
            <w:pPr>
              <w:rPr>
                <w:rFonts w:cstheme="minorHAnsi"/>
                <w:lang w:val="en-US"/>
              </w:rPr>
            </w:pPr>
            <w:r w:rsidRPr="00CE4FAF">
              <w:rPr>
                <w:rFonts w:cstheme="minorHAnsi"/>
                <w:lang w:val="en-US"/>
              </w:rPr>
              <w:t>Back pain</w:t>
            </w:r>
          </w:p>
        </w:tc>
        <w:tc>
          <w:tcPr>
            <w:tcW w:w="1417" w:type="dxa"/>
            <w:vAlign w:val="center"/>
          </w:tcPr>
          <w:p w14:paraId="58F2501B" w14:textId="77777777" w:rsidR="000B26C3" w:rsidRPr="00891B63" w:rsidRDefault="000B26C3" w:rsidP="006D4414">
            <w:pPr>
              <w:rPr>
                <w:rFonts w:cstheme="minorHAnsi"/>
                <w:lang w:val="en-US"/>
              </w:rPr>
            </w:pPr>
            <w:r w:rsidRPr="00CE4FAF">
              <w:rPr>
                <w:rFonts w:cstheme="minorHAnsi"/>
                <w:lang w:val="en-US"/>
              </w:rPr>
              <w:t>2</w:t>
            </w:r>
            <w:r>
              <w:rPr>
                <w:rFonts w:cstheme="minorHAnsi"/>
                <w:lang w:val="en-US"/>
              </w:rPr>
              <w:t xml:space="preserve"> (5.3%)</w:t>
            </w:r>
          </w:p>
        </w:tc>
      </w:tr>
      <w:tr w:rsidR="000B26C3" w:rsidRPr="00CE4FAF" w14:paraId="0022A462" w14:textId="77777777" w:rsidTr="006D4414">
        <w:trPr>
          <w:trHeight w:val="485"/>
        </w:trPr>
        <w:tc>
          <w:tcPr>
            <w:tcW w:w="3256" w:type="dxa"/>
            <w:vAlign w:val="center"/>
          </w:tcPr>
          <w:p w14:paraId="5C83BF64" w14:textId="77777777" w:rsidR="000B26C3" w:rsidRPr="00891B63" w:rsidRDefault="000B26C3" w:rsidP="006D4414">
            <w:pPr>
              <w:rPr>
                <w:rFonts w:cstheme="minorHAnsi"/>
                <w:lang w:val="en-US"/>
              </w:rPr>
            </w:pPr>
            <w:r w:rsidRPr="00CE4FAF">
              <w:rPr>
                <w:rFonts w:cstheme="minorHAnsi"/>
                <w:lang w:val="en-US"/>
              </w:rPr>
              <w:t>Leg muscle pain</w:t>
            </w:r>
          </w:p>
        </w:tc>
        <w:tc>
          <w:tcPr>
            <w:tcW w:w="1417" w:type="dxa"/>
            <w:vAlign w:val="center"/>
          </w:tcPr>
          <w:p w14:paraId="455244B5" w14:textId="77777777" w:rsidR="000B26C3" w:rsidRPr="00891B63" w:rsidRDefault="000B26C3" w:rsidP="006D4414">
            <w:pPr>
              <w:rPr>
                <w:rFonts w:cstheme="minorHAnsi"/>
                <w:lang w:val="en-US"/>
              </w:rPr>
            </w:pPr>
            <w:r w:rsidRPr="00CE4FAF">
              <w:rPr>
                <w:rFonts w:cstheme="minorHAnsi"/>
                <w:lang w:val="en-US"/>
              </w:rPr>
              <w:t>2</w:t>
            </w:r>
            <w:r>
              <w:rPr>
                <w:rFonts w:cstheme="minorHAnsi"/>
                <w:lang w:val="en-US"/>
              </w:rPr>
              <w:t xml:space="preserve"> (5.3%)</w:t>
            </w:r>
          </w:p>
        </w:tc>
      </w:tr>
    </w:tbl>
    <w:p w14:paraId="571B4DC5" w14:textId="77777777" w:rsidR="000B26C3" w:rsidRDefault="000B26C3" w:rsidP="00F76CE1">
      <w:pPr>
        <w:spacing w:line="360" w:lineRule="auto"/>
        <w:rPr>
          <w:rFonts w:ascii="Calibri" w:hAnsi="Calibri" w:cs="Calibri"/>
          <w:b/>
          <w:sz w:val="22"/>
          <w:szCs w:val="22"/>
          <w:lang w:val="en-US"/>
        </w:rPr>
      </w:pPr>
    </w:p>
    <w:p w14:paraId="2C54C7D6" w14:textId="079AC244" w:rsidR="00F76CE1" w:rsidRPr="00891B63" w:rsidRDefault="00F76CE1" w:rsidP="00F76CE1">
      <w:pPr>
        <w:spacing w:line="360" w:lineRule="auto"/>
        <w:rPr>
          <w:rFonts w:ascii="Calibri" w:hAnsi="Calibri" w:cs="Calibri"/>
          <w:sz w:val="22"/>
          <w:szCs w:val="22"/>
          <w:lang w:val="en-US"/>
        </w:rPr>
      </w:pPr>
      <w:r w:rsidRPr="00891B63">
        <w:rPr>
          <w:rFonts w:ascii="Calibri" w:hAnsi="Calibri" w:cs="Calibri"/>
          <w:b/>
          <w:sz w:val="22"/>
          <w:szCs w:val="22"/>
          <w:lang w:val="en-US"/>
        </w:rPr>
        <w:t xml:space="preserve">Table </w:t>
      </w:r>
      <w:r>
        <w:rPr>
          <w:rFonts w:ascii="Calibri" w:hAnsi="Calibri" w:cs="Calibri"/>
          <w:b/>
          <w:sz w:val="22"/>
          <w:szCs w:val="22"/>
          <w:lang w:val="en-US"/>
        </w:rPr>
        <w:t>S</w:t>
      </w:r>
      <w:r w:rsidR="000B26C3">
        <w:rPr>
          <w:rFonts w:ascii="Calibri" w:hAnsi="Calibri" w:cs="Calibri"/>
          <w:b/>
          <w:sz w:val="22"/>
          <w:szCs w:val="22"/>
          <w:lang w:val="en-US"/>
        </w:rPr>
        <w:t>2</w:t>
      </w:r>
      <w:r w:rsidRPr="00891B63">
        <w:rPr>
          <w:rFonts w:ascii="Calibri" w:hAnsi="Calibri" w:cs="Calibri"/>
          <w:b/>
          <w:sz w:val="22"/>
          <w:szCs w:val="22"/>
          <w:lang w:val="en-US"/>
        </w:rPr>
        <w:t>.</w:t>
      </w:r>
      <w:r w:rsidRPr="00891B63">
        <w:rPr>
          <w:rFonts w:ascii="Calibri" w:hAnsi="Calibri" w:cs="Calibri"/>
          <w:sz w:val="22"/>
          <w:szCs w:val="22"/>
          <w:lang w:val="en-US"/>
        </w:rPr>
        <w:t xml:space="preserve"> </w:t>
      </w:r>
      <w:r>
        <w:rPr>
          <w:rFonts w:ascii="Calibri" w:hAnsi="Calibri" w:cs="Calibri"/>
          <w:sz w:val="22"/>
          <w:szCs w:val="22"/>
          <w:lang w:val="en-US"/>
        </w:rPr>
        <w:t>Patient information for the fasting Intervention and recommendations.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268"/>
        <w:gridCol w:w="1843"/>
        <w:gridCol w:w="2126"/>
        <w:gridCol w:w="1985"/>
        <w:gridCol w:w="1605"/>
      </w:tblGrid>
      <w:tr w:rsidR="00631A9C" w:rsidRPr="003D2EA4" w14:paraId="0DA513D6" w14:textId="77777777" w:rsidTr="0079246C">
        <w:trPr>
          <w:trHeight w:val="165"/>
        </w:trPr>
        <w:tc>
          <w:tcPr>
            <w:tcW w:w="1268" w:type="dxa"/>
            <w:hideMark/>
          </w:tcPr>
          <w:p w14:paraId="2A2D9E87" w14:textId="77777777" w:rsidR="00631A9C" w:rsidRPr="003D2EA4" w:rsidRDefault="00631A9C" w:rsidP="00830C17">
            <w:pPr>
              <w:rPr>
                <w:rFonts w:ascii="Times New Roman" w:eastAsia="Times New Roman" w:hAnsi="Times New Roman" w:cs="Times New Roman"/>
                <w:lang w:eastAsia="en-GB"/>
              </w:rPr>
            </w:pPr>
            <w:r w:rsidRPr="003D2EA4"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eastAsia="en-GB"/>
              </w:rPr>
              <w:t>Day</w:t>
            </w:r>
          </w:p>
        </w:tc>
        <w:tc>
          <w:tcPr>
            <w:tcW w:w="1843" w:type="dxa"/>
            <w:hideMark/>
          </w:tcPr>
          <w:p w14:paraId="33275EC9" w14:textId="77777777" w:rsidR="00631A9C" w:rsidRPr="00EB691A" w:rsidRDefault="00631A9C" w:rsidP="00830C17">
            <w:pPr>
              <w:rPr>
                <w:rFonts w:ascii="Times New Roman" w:eastAsia="Times New Roman" w:hAnsi="Times New Roman" w:cs="Times New Roman"/>
                <w:lang w:val="en-US" w:eastAsia="en-GB"/>
              </w:rPr>
            </w:pPr>
            <w:r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val="en-US" w:eastAsia="en-GB"/>
              </w:rPr>
              <w:t>Notes</w:t>
            </w:r>
          </w:p>
        </w:tc>
        <w:tc>
          <w:tcPr>
            <w:tcW w:w="2126" w:type="dxa"/>
            <w:hideMark/>
          </w:tcPr>
          <w:p w14:paraId="086C1246" w14:textId="77777777" w:rsidR="00631A9C" w:rsidRPr="00EB691A" w:rsidRDefault="00631A9C" w:rsidP="00830C17">
            <w:pPr>
              <w:rPr>
                <w:rFonts w:ascii="Times New Roman" w:eastAsia="Times New Roman" w:hAnsi="Times New Roman" w:cs="Times New Roman"/>
                <w:lang w:val="en-US" w:eastAsia="en-GB"/>
              </w:rPr>
            </w:pPr>
            <w:r w:rsidRPr="003D2EA4"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eastAsia="en-GB"/>
              </w:rPr>
              <w:t xml:space="preserve">Food </w:t>
            </w:r>
            <w:r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val="en-US" w:eastAsia="en-GB"/>
              </w:rPr>
              <w:t>Plan</w:t>
            </w:r>
          </w:p>
        </w:tc>
        <w:tc>
          <w:tcPr>
            <w:tcW w:w="1985" w:type="dxa"/>
            <w:hideMark/>
          </w:tcPr>
          <w:p w14:paraId="3505C552" w14:textId="77777777" w:rsidR="00631A9C" w:rsidRPr="00EB691A" w:rsidRDefault="00631A9C" w:rsidP="00830C17">
            <w:pPr>
              <w:rPr>
                <w:rFonts w:ascii="Times New Roman" w:eastAsia="Times New Roman" w:hAnsi="Times New Roman" w:cs="Times New Roman"/>
                <w:lang w:val="en-US" w:eastAsia="en-GB"/>
              </w:rPr>
            </w:pPr>
            <w:r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val="en-US" w:eastAsia="en-GB"/>
              </w:rPr>
              <w:t xml:space="preserve">Optional and additional recommendations </w:t>
            </w:r>
          </w:p>
        </w:tc>
        <w:tc>
          <w:tcPr>
            <w:tcW w:w="1605" w:type="dxa"/>
            <w:hideMark/>
          </w:tcPr>
          <w:p w14:paraId="396FB5FA" w14:textId="77777777" w:rsidR="00631A9C" w:rsidRPr="003D2EA4" w:rsidRDefault="00631A9C" w:rsidP="00830C17">
            <w:pPr>
              <w:rPr>
                <w:rFonts w:ascii="Times New Roman" w:eastAsia="Times New Roman" w:hAnsi="Times New Roman" w:cs="Times New Roman"/>
                <w:lang w:eastAsia="en-GB"/>
              </w:rPr>
            </w:pPr>
            <w:proofErr w:type="spellStart"/>
            <w:r w:rsidRPr="003D2EA4"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eastAsia="en-GB"/>
              </w:rPr>
              <w:t>Exercise</w:t>
            </w:r>
            <w:proofErr w:type="spellEnd"/>
            <w:r w:rsidRPr="003D2EA4"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eastAsia="en-GB"/>
              </w:rPr>
              <w:t xml:space="preserve"> &amp; Relaxation</w:t>
            </w:r>
          </w:p>
        </w:tc>
      </w:tr>
      <w:tr w:rsidR="00631A9C" w:rsidRPr="003953B5" w14:paraId="6971D63A" w14:textId="77777777" w:rsidTr="0079246C">
        <w:trPr>
          <w:trHeight w:val="180"/>
        </w:trPr>
        <w:tc>
          <w:tcPr>
            <w:tcW w:w="1268" w:type="dxa"/>
            <w:hideMark/>
          </w:tcPr>
          <w:p w14:paraId="10F6AE52" w14:textId="77777777" w:rsidR="00631A9C" w:rsidRPr="003D2EA4" w:rsidRDefault="00631A9C" w:rsidP="00830C17">
            <w:pPr>
              <w:rPr>
                <w:rFonts w:ascii="Times New Roman" w:eastAsia="Times New Roman" w:hAnsi="Times New Roman" w:cs="Times New Roman"/>
                <w:lang w:eastAsia="en-GB"/>
              </w:rPr>
            </w:pPr>
            <w:r w:rsidRPr="003D2EA4"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eastAsia="en-GB"/>
              </w:rPr>
              <w:t xml:space="preserve">Day 0: </w:t>
            </w:r>
            <w:proofErr w:type="spellStart"/>
            <w:r w:rsidRPr="003D2EA4"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eastAsia="en-GB"/>
              </w:rPr>
              <w:t>Preparation</w:t>
            </w:r>
            <w:proofErr w:type="spellEnd"/>
          </w:p>
        </w:tc>
        <w:tc>
          <w:tcPr>
            <w:tcW w:w="1843" w:type="dxa"/>
            <w:hideMark/>
          </w:tcPr>
          <w:p w14:paraId="628A2E65" w14:textId="77777777" w:rsidR="00631A9C" w:rsidRPr="003D2EA4" w:rsidRDefault="00631A9C" w:rsidP="00830C17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2126" w:type="dxa"/>
            <w:hideMark/>
          </w:tcPr>
          <w:p w14:paraId="6A22B1C7" w14:textId="77777777" w:rsidR="00631A9C" w:rsidRPr="0079246C" w:rsidRDefault="00631A9C" w:rsidP="00830C17">
            <w:pPr>
              <w:rPr>
                <w:rFonts w:ascii="Times New Roman" w:eastAsia="Times New Roman" w:hAnsi="Times New Roman" w:cs="Times New Roman"/>
                <w:lang w:val="en-US" w:eastAsia="en-GB"/>
              </w:rPr>
            </w:pPr>
            <w:r w:rsidRPr="0079246C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>Preparation of fasting foods, beverages, and a mental approach to fasting.</w:t>
            </w:r>
          </w:p>
        </w:tc>
        <w:tc>
          <w:tcPr>
            <w:tcW w:w="1985" w:type="dxa"/>
            <w:hideMark/>
          </w:tcPr>
          <w:p w14:paraId="500B1E5F" w14:textId="77777777" w:rsidR="00631A9C" w:rsidRPr="003D2EA4" w:rsidRDefault="00631A9C" w:rsidP="00830C17">
            <w:pPr>
              <w:rPr>
                <w:rFonts w:ascii="Times New Roman" w:eastAsia="Times New Roman" w:hAnsi="Times New Roman" w:cs="Times New Roman"/>
                <w:lang w:eastAsia="en-GB"/>
              </w:rPr>
            </w:pPr>
            <w:r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>F</w:t>
            </w:r>
            <w:proofErr w:type="spellStart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ib</w:t>
            </w:r>
            <w:proofErr w:type="spellEnd"/>
            <w:r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>re</w:t>
            </w:r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-</w:t>
            </w:r>
            <w:proofErr w:type="spellStart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rich</w:t>
            </w:r>
            <w:proofErr w:type="spellEnd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 xml:space="preserve"> </w:t>
            </w:r>
            <w:proofErr w:type="spellStart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foods</w:t>
            </w:r>
            <w:proofErr w:type="spellEnd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 xml:space="preserve">. </w:t>
            </w:r>
          </w:p>
        </w:tc>
        <w:tc>
          <w:tcPr>
            <w:tcW w:w="1605" w:type="dxa"/>
            <w:hideMark/>
          </w:tcPr>
          <w:p w14:paraId="5598FEBF" w14:textId="77777777" w:rsidR="00631A9C" w:rsidRPr="0079246C" w:rsidRDefault="00631A9C" w:rsidP="00830C17">
            <w:pPr>
              <w:rPr>
                <w:rFonts w:ascii="Times New Roman" w:eastAsia="Times New Roman" w:hAnsi="Times New Roman" w:cs="Times New Roman"/>
                <w:lang w:val="en-US" w:eastAsia="en-GB"/>
              </w:rPr>
            </w:pPr>
            <w:r w:rsidRPr="0079246C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>Outdoor movement, relaxation, and detachment from daily routine.</w:t>
            </w:r>
          </w:p>
        </w:tc>
      </w:tr>
      <w:tr w:rsidR="00631A9C" w:rsidRPr="003953B5" w14:paraId="41C759F3" w14:textId="77777777" w:rsidTr="0079246C">
        <w:trPr>
          <w:trHeight w:val="525"/>
        </w:trPr>
        <w:tc>
          <w:tcPr>
            <w:tcW w:w="1268" w:type="dxa"/>
            <w:hideMark/>
          </w:tcPr>
          <w:p w14:paraId="4F345E0A" w14:textId="77777777" w:rsidR="00631A9C" w:rsidRPr="003D2EA4" w:rsidRDefault="00631A9C" w:rsidP="00830C17">
            <w:pPr>
              <w:rPr>
                <w:rFonts w:ascii="Times New Roman" w:eastAsia="Times New Roman" w:hAnsi="Times New Roman" w:cs="Times New Roman"/>
                <w:lang w:eastAsia="en-GB"/>
              </w:rPr>
            </w:pPr>
            <w:r w:rsidRPr="003D2EA4"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eastAsia="en-GB"/>
              </w:rPr>
              <w:t>Day 1: Fast</w:t>
            </w:r>
            <w:proofErr w:type="spellStart"/>
            <w:r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val="en-US" w:eastAsia="en-GB"/>
              </w:rPr>
              <w:t>ing</w:t>
            </w:r>
            <w:proofErr w:type="spellEnd"/>
            <w:r w:rsidRPr="003D2EA4"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eastAsia="en-GB"/>
              </w:rPr>
              <w:t xml:space="preserve"> </w:t>
            </w:r>
          </w:p>
        </w:tc>
        <w:tc>
          <w:tcPr>
            <w:tcW w:w="1843" w:type="dxa"/>
            <w:hideMark/>
          </w:tcPr>
          <w:p w14:paraId="27087FD9" w14:textId="77777777" w:rsidR="00631A9C" w:rsidRPr="009506D2" w:rsidRDefault="00631A9C" w:rsidP="00830C17">
            <w:pPr>
              <w:rPr>
                <w:rFonts w:ascii="Times New Roman" w:eastAsia="Times New Roman" w:hAnsi="Times New Roman" w:cs="Times New Roman"/>
                <w:lang w:val="en-US" w:eastAsia="en-GB"/>
              </w:rPr>
            </w:pPr>
            <w:r w:rsidRPr="0079246C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>Morning: Laxative measures</w:t>
            </w:r>
            <w:r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 xml:space="preserve"> (</w:t>
            </w:r>
            <w:r w:rsidRPr="009506D2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>Glauber's salt</w:t>
            </w:r>
            <w:r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>)</w:t>
            </w:r>
          </w:p>
        </w:tc>
        <w:tc>
          <w:tcPr>
            <w:tcW w:w="2126" w:type="dxa"/>
            <w:hideMark/>
          </w:tcPr>
          <w:p w14:paraId="0C1D75FC" w14:textId="77777777" w:rsidR="00631A9C" w:rsidRPr="0079246C" w:rsidRDefault="00631A9C" w:rsidP="00830C17">
            <w:pPr>
              <w:rPr>
                <w:rFonts w:ascii="Times New Roman" w:eastAsia="Times New Roman" w:hAnsi="Times New Roman" w:cs="Times New Roman"/>
                <w:lang w:val="en-US" w:eastAsia="en-GB"/>
              </w:rPr>
            </w:pPr>
            <w:r w:rsidRPr="0079246C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u w:val="single"/>
                <w:lang w:val="en-US" w:eastAsia="en-GB"/>
              </w:rPr>
              <w:t>Morning:</w:t>
            </w:r>
            <w:r w:rsidRPr="0079246C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 xml:space="preserve"> 150 ml vegetable juice </w:t>
            </w:r>
          </w:p>
          <w:p w14:paraId="61440954" w14:textId="77777777" w:rsidR="00631A9C" w:rsidRPr="0079246C" w:rsidRDefault="00631A9C" w:rsidP="00830C17">
            <w:pPr>
              <w:rPr>
                <w:rFonts w:ascii="Times New Roman" w:eastAsia="Times New Roman" w:hAnsi="Times New Roman" w:cs="Times New Roman"/>
                <w:lang w:val="en-US" w:eastAsia="en-GB"/>
              </w:rPr>
            </w:pPr>
            <w:r w:rsidRPr="0079246C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u w:val="single"/>
                <w:lang w:val="en-US" w:eastAsia="en-GB"/>
              </w:rPr>
              <w:t>Afternoon:</w:t>
            </w:r>
            <w:r w:rsidRPr="0079246C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 xml:space="preserve"> 150 ml vegetable juice </w:t>
            </w:r>
          </w:p>
          <w:p w14:paraId="0A26D1FB" w14:textId="77777777" w:rsidR="00631A9C" w:rsidRPr="003D2EA4" w:rsidRDefault="00631A9C" w:rsidP="00830C17">
            <w:pPr>
              <w:rPr>
                <w:rFonts w:ascii="Times New Roman" w:eastAsia="Times New Roman" w:hAnsi="Times New Roman" w:cs="Times New Roman"/>
                <w:lang w:eastAsia="en-GB"/>
              </w:rPr>
            </w:pPr>
            <w:proofErr w:type="spellStart"/>
            <w:r w:rsidRPr="00EB691A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u w:val="single"/>
                <w:lang w:eastAsia="en-GB"/>
              </w:rPr>
              <w:t>Evening</w:t>
            </w:r>
            <w:proofErr w:type="spellEnd"/>
            <w:r w:rsidRPr="00EB691A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u w:val="single"/>
                <w:lang w:eastAsia="en-GB"/>
              </w:rPr>
              <w:t>:</w:t>
            </w:r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 xml:space="preserve"> </w:t>
            </w:r>
            <w:proofErr w:type="spellStart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Vegetable</w:t>
            </w:r>
            <w:proofErr w:type="spellEnd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 xml:space="preserve"> </w:t>
            </w:r>
            <w:proofErr w:type="spellStart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broth</w:t>
            </w:r>
            <w:proofErr w:type="spellEnd"/>
          </w:p>
        </w:tc>
        <w:tc>
          <w:tcPr>
            <w:tcW w:w="1985" w:type="dxa"/>
            <w:hideMark/>
          </w:tcPr>
          <w:p w14:paraId="0E524455" w14:textId="77777777" w:rsidR="00631A9C" w:rsidRDefault="00631A9C" w:rsidP="00830C17">
            <w:pPr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</w:pPr>
            <w:proofErr w:type="spellStart"/>
            <w:r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L</w:t>
            </w:r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iver</w:t>
            </w:r>
            <w:proofErr w:type="spellEnd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 xml:space="preserve"> </w:t>
            </w:r>
            <w:proofErr w:type="spellStart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compresses</w:t>
            </w:r>
            <w:proofErr w:type="spellEnd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.</w:t>
            </w:r>
          </w:p>
          <w:p w14:paraId="0514228F" w14:textId="77777777" w:rsidR="00631A9C" w:rsidRPr="00EB691A" w:rsidRDefault="00631A9C" w:rsidP="00830C17">
            <w:pPr>
              <w:rPr>
                <w:rFonts w:ascii="Times New Roman" w:eastAsia="Times New Roman" w:hAnsi="Times New Roman" w:cs="Times New Roman"/>
                <w:lang w:val="en-US" w:eastAsia="en-GB"/>
              </w:rPr>
            </w:pPr>
            <w:r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>Enema.</w:t>
            </w:r>
          </w:p>
        </w:tc>
        <w:tc>
          <w:tcPr>
            <w:tcW w:w="1605" w:type="dxa"/>
            <w:hideMark/>
          </w:tcPr>
          <w:p w14:paraId="707E8BD5" w14:textId="77777777" w:rsidR="00631A9C" w:rsidRPr="0079246C" w:rsidRDefault="00631A9C" w:rsidP="00830C17">
            <w:pPr>
              <w:rPr>
                <w:rFonts w:ascii="Times New Roman" w:eastAsia="Times New Roman" w:hAnsi="Times New Roman" w:cs="Times New Roman"/>
                <w:lang w:val="en-US" w:eastAsia="en-GB"/>
              </w:rPr>
            </w:pPr>
            <w:r w:rsidRPr="0079246C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>Light outdoor movement</w:t>
            </w:r>
            <w:r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 xml:space="preserve">, </w:t>
            </w:r>
            <w:r w:rsidRPr="0079246C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>supportive exercises, rest periods.</w:t>
            </w:r>
          </w:p>
        </w:tc>
      </w:tr>
      <w:tr w:rsidR="00631A9C" w:rsidRPr="003D2EA4" w14:paraId="5790B1F8" w14:textId="77777777" w:rsidTr="0079246C">
        <w:trPr>
          <w:trHeight w:val="525"/>
        </w:trPr>
        <w:tc>
          <w:tcPr>
            <w:tcW w:w="1268" w:type="dxa"/>
            <w:hideMark/>
          </w:tcPr>
          <w:p w14:paraId="17D28497" w14:textId="77777777" w:rsidR="00631A9C" w:rsidRPr="003D2EA4" w:rsidRDefault="00631A9C" w:rsidP="00830C17">
            <w:pPr>
              <w:rPr>
                <w:rFonts w:ascii="Times New Roman" w:eastAsia="Times New Roman" w:hAnsi="Times New Roman" w:cs="Times New Roman"/>
                <w:lang w:eastAsia="en-GB"/>
              </w:rPr>
            </w:pPr>
            <w:r w:rsidRPr="003D2EA4"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eastAsia="en-GB"/>
              </w:rPr>
              <w:t>Day 2-</w:t>
            </w:r>
            <w:r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eastAsia="en-GB"/>
              </w:rPr>
              <w:t>5</w:t>
            </w:r>
            <w:r w:rsidRPr="003D2EA4"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eastAsia="en-GB"/>
              </w:rPr>
              <w:t xml:space="preserve">: </w:t>
            </w:r>
            <w:proofErr w:type="spellStart"/>
            <w:r w:rsidRPr="003D2EA4"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eastAsia="en-GB"/>
              </w:rPr>
              <w:t>Continued</w:t>
            </w:r>
            <w:proofErr w:type="spellEnd"/>
            <w:r w:rsidRPr="003D2EA4"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eastAsia="en-GB"/>
              </w:rPr>
              <w:t xml:space="preserve"> </w:t>
            </w:r>
            <w:proofErr w:type="spellStart"/>
            <w:r w:rsidRPr="003D2EA4"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eastAsia="en-GB"/>
              </w:rPr>
              <w:t>Fasting</w:t>
            </w:r>
            <w:proofErr w:type="spellEnd"/>
          </w:p>
        </w:tc>
        <w:tc>
          <w:tcPr>
            <w:tcW w:w="1843" w:type="dxa"/>
            <w:hideMark/>
          </w:tcPr>
          <w:p w14:paraId="02354902" w14:textId="77777777" w:rsidR="00631A9C" w:rsidRPr="00EB691A" w:rsidRDefault="00631A9C" w:rsidP="00830C17">
            <w:pPr>
              <w:rPr>
                <w:rFonts w:ascii="Times New Roman" w:eastAsia="Times New Roman" w:hAnsi="Times New Roman" w:cs="Times New Roman"/>
                <w:lang w:val="en-US" w:eastAsia="en-GB"/>
              </w:rPr>
            </w:pPr>
          </w:p>
        </w:tc>
        <w:tc>
          <w:tcPr>
            <w:tcW w:w="2126" w:type="dxa"/>
            <w:hideMark/>
          </w:tcPr>
          <w:p w14:paraId="513E9563" w14:textId="77777777" w:rsidR="00631A9C" w:rsidRPr="0079246C" w:rsidRDefault="00631A9C" w:rsidP="00830C17">
            <w:pPr>
              <w:rPr>
                <w:rFonts w:ascii="Times New Roman" w:eastAsia="Times New Roman" w:hAnsi="Times New Roman" w:cs="Times New Roman"/>
                <w:lang w:val="en-US" w:eastAsia="en-GB"/>
              </w:rPr>
            </w:pPr>
            <w:r w:rsidRPr="0079246C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u w:val="single"/>
                <w:lang w:val="en-US" w:eastAsia="en-GB"/>
              </w:rPr>
              <w:t>Morning:</w:t>
            </w:r>
            <w:r w:rsidRPr="0079246C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 xml:space="preserve"> 150 ml vegetable juice </w:t>
            </w:r>
          </w:p>
          <w:p w14:paraId="68F5D1A1" w14:textId="77777777" w:rsidR="00631A9C" w:rsidRPr="0079246C" w:rsidRDefault="00631A9C" w:rsidP="00830C17">
            <w:pPr>
              <w:rPr>
                <w:rFonts w:ascii="Times New Roman" w:eastAsia="Times New Roman" w:hAnsi="Times New Roman" w:cs="Times New Roman"/>
                <w:lang w:val="en-US" w:eastAsia="en-GB"/>
              </w:rPr>
            </w:pPr>
            <w:r w:rsidRPr="0079246C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u w:val="single"/>
                <w:lang w:val="en-US" w:eastAsia="en-GB"/>
              </w:rPr>
              <w:t>Afternoon:</w:t>
            </w:r>
            <w:r w:rsidRPr="0079246C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 xml:space="preserve"> 150 ml vegetable juice </w:t>
            </w:r>
          </w:p>
          <w:p w14:paraId="3977F617" w14:textId="77777777" w:rsidR="00631A9C" w:rsidRPr="003D2EA4" w:rsidRDefault="00631A9C" w:rsidP="00830C17">
            <w:pPr>
              <w:rPr>
                <w:rFonts w:ascii="Times New Roman" w:eastAsia="Times New Roman" w:hAnsi="Times New Roman" w:cs="Times New Roman"/>
                <w:lang w:eastAsia="en-GB"/>
              </w:rPr>
            </w:pPr>
            <w:proofErr w:type="spellStart"/>
            <w:r w:rsidRPr="00EB691A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u w:val="single"/>
                <w:lang w:eastAsia="en-GB"/>
              </w:rPr>
              <w:t>Evening</w:t>
            </w:r>
            <w:proofErr w:type="spellEnd"/>
            <w:r w:rsidRPr="00EB691A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u w:val="single"/>
                <w:lang w:eastAsia="en-GB"/>
              </w:rPr>
              <w:t>:</w:t>
            </w:r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 xml:space="preserve"> </w:t>
            </w:r>
            <w:proofErr w:type="spellStart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Vegetable</w:t>
            </w:r>
            <w:proofErr w:type="spellEnd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 xml:space="preserve"> </w:t>
            </w:r>
            <w:proofErr w:type="spellStart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broth</w:t>
            </w:r>
            <w:proofErr w:type="spellEnd"/>
          </w:p>
        </w:tc>
        <w:tc>
          <w:tcPr>
            <w:tcW w:w="1985" w:type="dxa"/>
            <w:hideMark/>
          </w:tcPr>
          <w:p w14:paraId="4A2899B6" w14:textId="77777777" w:rsidR="00631A9C" w:rsidRDefault="00631A9C" w:rsidP="00830C17">
            <w:pPr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</w:pPr>
            <w:proofErr w:type="spellStart"/>
            <w:r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L</w:t>
            </w:r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iver</w:t>
            </w:r>
            <w:proofErr w:type="spellEnd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 xml:space="preserve"> </w:t>
            </w:r>
            <w:proofErr w:type="spellStart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compresses</w:t>
            </w:r>
            <w:proofErr w:type="spellEnd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.</w:t>
            </w:r>
          </w:p>
          <w:p w14:paraId="129DAE4A" w14:textId="77777777" w:rsidR="00631A9C" w:rsidRPr="003D2EA4" w:rsidRDefault="00631A9C" w:rsidP="00830C17">
            <w:pPr>
              <w:rPr>
                <w:rFonts w:ascii="Times New Roman" w:eastAsia="Times New Roman" w:hAnsi="Times New Roman" w:cs="Times New Roman"/>
                <w:lang w:eastAsia="en-GB"/>
              </w:rPr>
            </w:pPr>
            <w:r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>Enema.</w:t>
            </w:r>
          </w:p>
        </w:tc>
        <w:tc>
          <w:tcPr>
            <w:tcW w:w="1605" w:type="dxa"/>
            <w:hideMark/>
          </w:tcPr>
          <w:p w14:paraId="46341830" w14:textId="77777777" w:rsidR="00631A9C" w:rsidRPr="003D2EA4" w:rsidRDefault="00631A9C" w:rsidP="00830C17">
            <w:pPr>
              <w:rPr>
                <w:rFonts w:ascii="Times New Roman" w:eastAsia="Times New Roman" w:hAnsi="Times New Roman" w:cs="Times New Roman"/>
                <w:lang w:eastAsia="en-GB"/>
              </w:rPr>
            </w:pPr>
            <w:r w:rsidRPr="0079246C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 xml:space="preserve">Outdoor activity, balanced with rest phases. </w:t>
            </w:r>
            <w:proofErr w:type="spellStart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Avoid</w:t>
            </w:r>
            <w:proofErr w:type="spellEnd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 xml:space="preserve"> </w:t>
            </w:r>
            <w:proofErr w:type="spellStart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strenuous</w:t>
            </w:r>
            <w:proofErr w:type="spellEnd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 xml:space="preserve"> </w:t>
            </w:r>
            <w:proofErr w:type="spellStart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effort</w:t>
            </w:r>
            <w:proofErr w:type="spellEnd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.</w:t>
            </w:r>
          </w:p>
        </w:tc>
      </w:tr>
      <w:tr w:rsidR="00631A9C" w:rsidRPr="003953B5" w14:paraId="0432778B" w14:textId="77777777" w:rsidTr="0079246C">
        <w:trPr>
          <w:trHeight w:val="525"/>
        </w:trPr>
        <w:tc>
          <w:tcPr>
            <w:tcW w:w="1268" w:type="dxa"/>
            <w:hideMark/>
          </w:tcPr>
          <w:p w14:paraId="65084A56" w14:textId="77777777" w:rsidR="00631A9C" w:rsidRPr="003D2EA4" w:rsidRDefault="00631A9C" w:rsidP="00830C17">
            <w:pPr>
              <w:rPr>
                <w:rFonts w:ascii="Times New Roman" w:eastAsia="Times New Roman" w:hAnsi="Times New Roman" w:cs="Times New Roman"/>
                <w:lang w:eastAsia="en-GB"/>
              </w:rPr>
            </w:pPr>
            <w:r w:rsidRPr="003D2EA4"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eastAsia="en-GB"/>
              </w:rPr>
              <w:t xml:space="preserve">Day 6: </w:t>
            </w:r>
            <w:proofErr w:type="spellStart"/>
            <w:r w:rsidRPr="003D2EA4"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eastAsia="en-GB"/>
              </w:rPr>
              <w:t>Refeeding</w:t>
            </w:r>
            <w:proofErr w:type="spellEnd"/>
            <w:r w:rsidRPr="003D2EA4"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eastAsia="en-GB"/>
              </w:rPr>
              <w:t xml:space="preserve"> Day </w:t>
            </w:r>
          </w:p>
        </w:tc>
        <w:tc>
          <w:tcPr>
            <w:tcW w:w="1843" w:type="dxa"/>
            <w:hideMark/>
          </w:tcPr>
          <w:p w14:paraId="0A18BDE1" w14:textId="77777777" w:rsidR="00631A9C" w:rsidRPr="0079246C" w:rsidRDefault="00631A9C" w:rsidP="00830C17">
            <w:pPr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</w:pPr>
            <w:r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>F</w:t>
            </w:r>
            <w:r w:rsidRPr="0079246C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>asting examination</w:t>
            </w:r>
            <w:r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 xml:space="preserve"> (Fasting visit) in the morning and afterward re-introduction of food</w:t>
            </w:r>
          </w:p>
          <w:p w14:paraId="72392525" w14:textId="77777777" w:rsidR="00631A9C" w:rsidRPr="0079246C" w:rsidRDefault="00631A9C" w:rsidP="00830C17">
            <w:pPr>
              <w:rPr>
                <w:rFonts w:ascii="Times New Roman" w:eastAsia="Times New Roman" w:hAnsi="Times New Roman" w:cs="Times New Roman"/>
                <w:lang w:val="en-US" w:eastAsia="en-GB"/>
              </w:rPr>
            </w:pPr>
          </w:p>
        </w:tc>
        <w:tc>
          <w:tcPr>
            <w:tcW w:w="2126" w:type="dxa"/>
            <w:hideMark/>
          </w:tcPr>
          <w:p w14:paraId="1552F66D" w14:textId="77777777" w:rsidR="00631A9C" w:rsidRPr="00830C17" w:rsidRDefault="00631A9C" w:rsidP="00830C17">
            <w:pPr>
              <w:rPr>
                <w:rFonts w:ascii="Times New Roman" w:eastAsia="Times New Roman" w:hAnsi="Times New Roman" w:cs="Times New Roman"/>
                <w:lang w:val="en-US" w:eastAsia="en-GB"/>
              </w:rPr>
            </w:pPr>
            <w:r w:rsidRPr="00830C17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u w:val="single"/>
                <w:lang w:val="en-US" w:eastAsia="en-GB"/>
              </w:rPr>
              <w:t>Morning:</w:t>
            </w:r>
            <w:r w:rsidRPr="00830C17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 xml:space="preserve"> Oatmeal with apple or berries and cinnamon </w:t>
            </w:r>
          </w:p>
          <w:p w14:paraId="2AC48259" w14:textId="77777777" w:rsidR="00631A9C" w:rsidRPr="00830C17" w:rsidRDefault="00631A9C" w:rsidP="00830C17">
            <w:pPr>
              <w:rPr>
                <w:rFonts w:ascii="Times New Roman" w:eastAsia="Times New Roman" w:hAnsi="Times New Roman" w:cs="Times New Roman"/>
                <w:lang w:val="en-US" w:eastAsia="en-GB"/>
              </w:rPr>
            </w:pPr>
            <w:r w:rsidRPr="00830C17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u w:val="single"/>
                <w:lang w:val="en-US" w:eastAsia="en-GB"/>
              </w:rPr>
              <w:t>Afternoon:</w:t>
            </w:r>
            <w:r w:rsidRPr="00830C17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 xml:space="preserve"> Potato-vegetable soup or vegetable dish </w:t>
            </w:r>
          </w:p>
          <w:p w14:paraId="4FC96680" w14:textId="77777777" w:rsidR="00631A9C" w:rsidRPr="00830C17" w:rsidRDefault="00631A9C" w:rsidP="00830C17">
            <w:pPr>
              <w:rPr>
                <w:rFonts w:ascii="Times New Roman" w:eastAsia="Times New Roman" w:hAnsi="Times New Roman" w:cs="Times New Roman"/>
                <w:lang w:val="en-US" w:eastAsia="en-GB"/>
              </w:rPr>
            </w:pPr>
            <w:r w:rsidRPr="00830C17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u w:val="single"/>
                <w:lang w:val="en-US" w:eastAsia="en-GB"/>
              </w:rPr>
              <w:t>Evening:</w:t>
            </w:r>
            <w:r w:rsidRPr="00830C17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 xml:space="preserve"> Fresh vegetable plate or grain-based dish</w:t>
            </w:r>
          </w:p>
        </w:tc>
        <w:tc>
          <w:tcPr>
            <w:tcW w:w="1985" w:type="dxa"/>
            <w:hideMark/>
          </w:tcPr>
          <w:p w14:paraId="7C6E11FD" w14:textId="77777777" w:rsidR="00631A9C" w:rsidRDefault="00631A9C" w:rsidP="00830C17">
            <w:pPr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</w:pPr>
            <w:proofErr w:type="spellStart"/>
            <w:r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L</w:t>
            </w:r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iver</w:t>
            </w:r>
            <w:proofErr w:type="spellEnd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 xml:space="preserve"> </w:t>
            </w:r>
            <w:proofErr w:type="spellStart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compresses</w:t>
            </w:r>
            <w:proofErr w:type="spellEnd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.</w:t>
            </w:r>
          </w:p>
          <w:p w14:paraId="25B520C8" w14:textId="77777777" w:rsidR="00631A9C" w:rsidRPr="003D2EA4" w:rsidRDefault="00631A9C" w:rsidP="00830C17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1605" w:type="dxa"/>
            <w:hideMark/>
          </w:tcPr>
          <w:p w14:paraId="30B75486" w14:textId="77777777" w:rsidR="00631A9C" w:rsidRPr="00830C17" w:rsidRDefault="00631A9C" w:rsidP="00830C17">
            <w:pPr>
              <w:rPr>
                <w:rFonts w:ascii="Times New Roman" w:eastAsia="Times New Roman" w:hAnsi="Times New Roman" w:cs="Times New Roman"/>
                <w:lang w:val="en-US" w:eastAsia="en-GB"/>
              </w:rPr>
            </w:pPr>
            <w:r w:rsidRPr="00830C17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>Engage in mild physical activity, continue relaxation practices.</w:t>
            </w:r>
          </w:p>
        </w:tc>
      </w:tr>
      <w:tr w:rsidR="00631A9C" w:rsidRPr="003953B5" w14:paraId="43539195" w14:textId="77777777" w:rsidTr="0079246C">
        <w:trPr>
          <w:trHeight w:val="165"/>
        </w:trPr>
        <w:tc>
          <w:tcPr>
            <w:tcW w:w="1268" w:type="dxa"/>
            <w:hideMark/>
          </w:tcPr>
          <w:p w14:paraId="1F20C153" w14:textId="77777777" w:rsidR="00631A9C" w:rsidRPr="003D2EA4" w:rsidRDefault="00631A9C" w:rsidP="00830C17">
            <w:pPr>
              <w:rPr>
                <w:rFonts w:ascii="Times New Roman" w:eastAsia="Times New Roman" w:hAnsi="Times New Roman" w:cs="Times New Roman"/>
                <w:lang w:eastAsia="en-GB"/>
              </w:rPr>
            </w:pPr>
            <w:r w:rsidRPr="003D2EA4"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eastAsia="en-GB"/>
              </w:rPr>
              <w:t xml:space="preserve">Day 7: </w:t>
            </w:r>
            <w:proofErr w:type="spellStart"/>
            <w:r w:rsidRPr="003D2EA4"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eastAsia="en-GB"/>
              </w:rPr>
              <w:t>Refeeding</w:t>
            </w:r>
            <w:proofErr w:type="spellEnd"/>
            <w:r w:rsidRPr="003D2EA4">
              <w:rPr>
                <w:rFonts w:ascii="Helvetica Neue" w:eastAsia="Times New Roman" w:hAnsi="Helvetica Neue" w:cs="Times New Roman"/>
                <w:b/>
                <w:bCs/>
                <w:color w:val="000000"/>
                <w:sz w:val="15"/>
                <w:szCs w:val="15"/>
                <w:lang w:eastAsia="en-GB"/>
              </w:rPr>
              <w:t xml:space="preserve"> Days </w:t>
            </w:r>
          </w:p>
        </w:tc>
        <w:tc>
          <w:tcPr>
            <w:tcW w:w="1843" w:type="dxa"/>
            <w:hideMark/>
          </w:tcPr>
          <w:p w14:paraId="46A55EF9" w14:textId="77777777" w:rsidR="00631A9C" w:rsidRPr="003D2EA4" w:rsidRDefault="00631A9C" w:rsidP="00830C17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2126" w:type="dxa"/>
            <w:hideMark/>
          </w:tcPr>
          <w:p w14:paraId="51395DC8" w14:textId="77777777" w:rsidR="00631A9C" w:rsidRPr="00830C17" w:rsidRDefault="00631A9C" w:rsidP="00830C17">
            <w:pPr>
              <w:rPr>
                <w:rFonts w:ascii="Times New Roman" w:eastAsia="Times New Roman" w:hAnsi="Times New Roman" w:cs="Times New Roman"/>
                <w:lang w:val="en-US" w:eastAsia="en-GB"/>
              </w:rPr>
            </w:pPr>
            <w:r w:rsidRPr="00830C17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>Continue reintroducing vegetables, grains, and proteins gradually.</w:t>
            </w:r>
          </w:p>
        </w:tc>
        <w:tc>
          <w:tcPr>
            <w:tcW w:w="1985" w:type="dxa"/>
            <w:hideMark/>
          </w:tcPr>
          <w:p w14:paraId="20CFAE01" w14:textId="77777777" w:rsidR="00631A9C" w:rsidRPr="003D2EA4" w:rsidRDefault="00631A9C" w:rsidP="00830C17">
            <w:pPr>
              <w:rPr>
                <w:rFonts w:ascii="Times New Roman" w:eastAsia="Times New Roman" w:hAnsi="Times New Roman" w:cs="Times New Roman"/>
                <w:lang w:eastAsia="en-GB"/>
              </w:rPr>
            </w:pPr>
            <w:r w:rsidRPr="00830C17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 xml:space="preserve">Slow increase in grain intake, add fats on Day 7, proteins on Day 8. </w:t>
            </w:r>
            <w:proofErr w:type="spellStart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Maintain</w:t>
            </w:r>
            <w:proofErr w:type="spellEnd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 xml:space="preserve"> </w:t>
            </w:r>
            <w:proofErr w:type="spellStart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low</w:t>
            </w:r>
            <w:proofErr w:type="spellEnd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 xml:space="preserve"> </w:t>
            </w:r>
            <w:proofErr w:type="spellStart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salt</w:t>
            </w:r>
            <w:proofErr w:type="spellEnd"/>
            <w:r w:rsidRPr="003D2EA4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eastAsia="en-GB"/>
              </w:rPr>
              <w:t>.</w:t>
            </w:r>
          </w:p>
        </w:tc>
        <w:tc>
          <w:tcPr>
            <w:tcW w:w="1605" w:type="dxa"/>
            <w:hideMark/>
          </w:tcPr>
          <w:p w14:paraId="5A5328DD" w14:textId="77777777" w:rsidR="00631A9C" w:rsidRPr="00830C17" w:rsidRDefault="00631A9C" w:rsidP="00830C17">
            <w:pPr>
              <w:rPr>
                <w:rFonts w:ascii="Times New Roman" w:eastAsia="Times New Roman" w:hAnsi="Times New Roman" w:cs="Times New Roman"/>
                <w:lang w:val="en-US" w:eastAsia="en-GB"/>
              </w:rPr>
            </w:pPr>
            <w:r w:rsidRPr="00830C17">
              <w:rPr>
                <w:rFonts w:ascii="Helvetica Neue" w:eastAsia="Times New Roman" w:hAnsi="Helvetica Neue" w:cs="Times New Roman"/>
                <w:color w:val="000000"/>
                <w:sz w:val="15"/>
                <w:szCs w:val="15"/>
                <w:lang w:val="en-US" w:eastAsia="en-GB"/>
              </w:rPr>
              <w:t>Regular outdoor activity, maintain rest periods.</w:t>
            </w:r>
          </w:p>
        </w:tc>
      </w:tr>
    </w:tbl>
    <w:p w14:paraId="1518C22F" w14:textId="75EF903C" w:rsidR="2CF48306" w:rsidRPr="000B26C3" w:rsidRDefault="0079246C" w:rsidP="2CF48306">
      <w:pPr>
        <w:rPr>
          <w:lang w:val="en-US"/>
        </w:rPr>
      </w:pPr>
      <w:r w:rsidRPr="000B26C3">
        <w:rPr>
          <w:lang w:val="en-US"/>
        </w:rPr>
        <w:br w:type="page"/>
      </w:r>
    </w:p>
    <w:p w14:paraId="7E9C1618" w14:textId="17F78198" w:rsidR="1FDB375D" w:rsidRDefault="00FE2A2A" w:rsidP="00F40C87">
      <w:pPr>
        <w:spacing w:before="240" w:line="276" w:lineRule="auto"/>
        <w:jc w:val="center"/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</w:pPr>
      <w:r>
        <w:rPr>
          <w:rFonts w:ascii="Arial" w:hAnsi="Arial" w:cs="Arial"/>
          <w:b/>
          <w:bCs/>
          <w:noProof/>
          <w:color w:val="000000" w:themeColor="text1"/>
          <w:sz w:val="20"/>
          <w:szCs w:val="20"/>
          <w:lang w:val="en-US"/>
        </w:rPr>
        <w:lastRenderedPageBreak/>
        <w:drawing>
          <wp:inline distT="0" distB="0" distL="0" distR="0" wp14:anchorId="7A01321F" wp14:editId="13ED76E9">
            <wp:extent cx="5760720" cy="5953760"/>
            <wp:effectExtent l="0" t="0" r="5080" b="2540"/>
            <wp:docPr id="465764494" name="Grafik 1" descr="Ein Bild, das Text, Diagramm, Mus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5764494" name="Grafik 1" descr="Ein Bild, das Text, Diagramm, Muster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95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E316B2" w14:textId="3CAA2907" w:rsidR="1FDB375D" w:rsidRDefault="1FDB375D" w:rsidP="00631C07">
      <w:pPr>
        <w:spacing w:before="240" w:line="276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 w:rsidRPr="79362107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Figure S1</w:t>
      </w:r>
      <w:r w:rsidR="004554B1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.</w:t>
      </w:r>
      <w:r w:rsidR="429874D6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</w:t>
      </w:r>
      <w:r w:rsidR="004554B1" w:rsidRPr="004554B1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A</w:t>
      </w:r>
      <w:r w:rsidR="429874D6" w:rsidRPr="004554B1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)</w:t>
      </w:r>
      <w:r w:rsidR="429874D6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Glucose levels and </w:t>
      </w:r>
      <w:r w:rsidR="004554B1" w:rsidRPr="004554B1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B</w:t>
      </w:r>
      <w:r w:rsidR="429874D6" w:rsidRPr="004554B1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)</w:t>
      </w:r>
      <w:r w:rsidR="429874D6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</w:t>
      </w:r>
      <w:r w:rsidR="4E5103CB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BHB (beta-hydroxybutyrate) levels </w:t>
      </w:r>
      <w:r w:rsidR="429874D6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measured during days 1 to 5 of fasting, shown as a time series for both morning and evening measurements. </w:t>
      </w:r>
      <w:r w:rsidR="004A238E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C</w:t>
      </w:r>
      <w:r w:rsidR="429874D6" w:rsidRPr="00631C07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)</w:t>
      </w:r>
      <w:r w:rsidR="429874D6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</w:t>
      </w:r>
      <w:r w:rsidR="5C9D1D7E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>H</w:t>
      </w:r>
      <w:r w:rsidR="429874D6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>eart rate (bpm)</w:t>
      </w:r>
      <w:r w:rsidR="5A72E98C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, </w:t>
      </w:r>
      <w:r w:rsidR="004A238E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D</w:t>
      </w:r>
      <w:r w:rsidR="5A72E98C" w:rsidRPr="00631C07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)</w:t>
      </w:r>
      <w:r w:rsidR="5A72E98C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Systolic blood pressure (Sys BP, mmHg), </w:t>
      </w:r>
      <w:r w:rsidR="004A238E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E</w:t>
      </w:r>
      <w:r w:rsidR="0D4514A5" w:rsidRPr="00631C07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)</w:t>
      </w:r>
      <w:r w:rsidR="0D4514A5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</w:t>
      </w:r>
      <w:r w:rsidR="5A72E98C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>Diastolic blood pressure (</w:t>
      </w:r>
      <w:proofErr w:type="spellStart"/>
      <w:r w:rsidR="5A72E98C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>Dia</w:t>
      </w:r>
      <w:proofErr w:type="spellEnd"/>
      <w:r w:rsidR="5A72E98C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BP, mmHg), </w:t>
      </w:r>
      <w:r w:rsidR="004A238E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F</w:t>
      </w:r>
      <w:r w:rsidR="2AF1D7C5" w:rsidRPr="00631C07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)</w:t>
      </w:r>
      <w:r w:rsidR="2AF1D7C5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</w:t>
      </w:r>
      <w:r w:rsidR="5A72E98C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Waist-to-hip ratio (WHR), </w:t>
      </w:r>
      <w:r w:rsidR="004A238E" w:rsidRPr="004A238E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G)</w:t>
      </w:r>
      <w:r w:rsidR="004A238E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relative body fat, and </w:t>
      </w:r>
      <w:r w:rsidR="00631C07" w:rsidRPr="00631C07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H</w:t>
      </w:r>
      <w:r w:rsidR="742E8ECC" w:rsidRPr="00631C07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)</w:t>
      </w:r>
      <w:r w:rsidR="742E8ECC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</w:t>
      </w:r>
      <w:r w:rsidR="5A72E98C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Lean mass across </w:t>
      </w:r>
      <w:r w:rsidR="429874D6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>the</w:t>
      </w:r>
      <w:r w:rsidR="1979E7A3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study visits (</w:t>
      </w:r>
      <w:r w:rsidR="429874D6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>baseline, fasting, and follow-up</w:t>
      </w:r>
      <w:r w:rsidR="2D04DC18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</w:t>
      </w:r>
      <w:r w:rsidR="429874D6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>visits</w:t>
      </w:r>
      <w:r w:rsidR="61B664EF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>)</w:t>
      </w:r>
      <w:r w:rsidR="5B8ACC9F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. </w:t>
      </w:r>
      <w:r w:rsidR="429874D6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For panels </w:t>
      </w:r>
      <w:r w:rsidR="00631C07" w:rsidRPr="00631C07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D-H)</w:t>
      </w:r>
      <w:r w:rsidR="429874D6" w:rsidRPr="00631C07">
        <w:rPr>
          <w:rFonts w:ascii="Arial" w:hAnsi="Arial" w:cs="Arial"/>
          <w:color w:val="000000" w:themeColor="text1"/>
          <w:sz w:val="20"/>
          <w:szCs w:val="20"/>
          <w:lang w:val="en-US"/>
        </w:rPr>
        <w:t>,</w:t>
      </w:r>
      <w:r w:rsidR="429874D6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each point represents one participant, with lines connecting individual measurements across timepoints. The middle boxplots represent all participants, while violins on the right show the distribution of values. Data points</w:t>
      </w:r>
      <w:r w:rsidR="37B9000C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and violines</w:t>
      </w:r>
      <w:r w:rsidR="429874D6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are colored by sex. Q-values for significance were determined using Wilcoxon signed-rank tests with </w:t>
      </w:r>
      <w:proofErr w:type="spellStart"/>
      <w:r w:rsidR="429874D6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>Benjamini</w:t>
      </w:r>
      <w:proofErr w:type="spellEnd"/>
      <w:r w:rsidR="429874D6" w:rsidRPr="79362107">
        <w:rPr>
          <w:rFonts w:ascii="Arial" w:hAnsi="Arial" w:cs="Arial"/>
          <w:color w:val="000000" w:themeColor="text1"/>
          <w:sz w:val="20"/>
          <w:szCs w:val="20"/>
          <w:lang w:val="en-US"/>
        </w:rPr>
        <w:t>-Hochberg false discovery rate (BH-FDR) correction, with significance indicated as q &lt; 0.1, q &lt; 0.01, and q &lt; 0.001.</w:t>
      </w:r>
    </w:p>
    <w:p w14:paraId="6EC77DD5" w14:textId="02DB5613" w:rsidR="2CF48306" w:rsidRPr="004554B1" w:rsidRDefault="2CF48306">
      <w:pPr>
        <w:rPr>
          <w:lang w:val="en-US"/>
        </w:rPr>
      </w:pPr>
      <w:r w:rsidRPr="004554B1">
        <w:rPr>
          <w:lang w:val="en-US"/>
        </w:rPr>
        <w:br w:type="page"/>
      </w:r>
    </w:p>
    <w:p w14:paraId="124A35B3" w14:textId="77777777" w:rsidR="00C63FA9" w:rsidRDefault="00C63FA9" w:rsidP="00F40C87">
      <w:pPr>
        <w:jc w:val="center"/>
        <w:rPr>
          <w:b/>
          <w:bCs/>
          <w:color w:val="000000" w:themeColor="text1"/>
          <w:sz w:val="18"/>
          <w:szCs w:val="18"/>
          <w:highlight w:val="yellow"/>
          <w:lang w:val="en-US"/>
        </w:rPr>
      </w:pPr>
      <w:r>
        <w:rPr>
          <w:noProof/>
        </w:rPr>
        <w:lastRenderedPageBreak/>
        <w:drawing>
          <wp:inline distT="0" distB="0" distL="0" distR="0" wp14:anchorId="090357AC" wp14:editId="4D5BC439">
            <wp:extent cx="5535359" cy="1939373"/>
            <wp:effectExtent l="0" t="0" r="1905" b="3810"/>
            <wp:docPr id="1" name="Grafik 1" descr="Ein Bild, das Text, Screenshot, Diagramm, Rei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ext, Screenshot, Diagramm, Reih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190" cy="1963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D43A96" w14:textId="17AB74BF" w:rsidR="008161E4" w:rsidRPr="002E3C62" w:rsidRDefault="00C63FA9" w:rsidP="13E67F27">
      <w:pPr>
        <w:spacing w:before="240" w:line="276" w:lineRule="auto"/>
        <w:rPr>
          <w:lang w:val="en-US"/>
        </w:rPr>
      </w:pPr>
      <w:r w:rsidRPr="002E3C62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Figure S</w:t>
      </w:r>
      <w:r w:rsidR="4E7C462F" w:rsidRPr="002E3C62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2</w:t>
      </w:r>
      <w:r w:rsidRPr="002E3C62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 xml:space="preserve">. </w:t>
      </w:r>
      <w:r w:rsidR="4605D52D" w:rsidRPr="002E3C62">
        <w:rPr>
          <w:rFonts w:ascii="Arial" w:eastAsia="Arial" w:hAnsi="Arial" w:cs="Arial"/>
          <w:sz w:val="20"/>
          <w:szCs w:val="20"/>
          <w:lang w:val="en-US"/>
        </w:rPr>
        <w:t xml:space="preserve">Pearson's correlation </w:t>
      </w:r>
      <w:r w:rsidR="50A83F89" w:rsidRPr="002E3C62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between </w:t>
      </w:r>
      <w:r w:rsidR="50A83F89" w:rsidRPr="002E3C62">
        <w:rPr>
          <w:rFonts w:ascii="Arial" w:eastAsia="Arial" w:hAnsi="Arial" w:cs="Arial"/>
          <w:sz w:val="20"/>
          <w:szCs w:val="20"/>
          <w:lang w:val="en-US"/>
        </w:rPr>
        <w:t xml:space="preserve">Lean mass and resting energy expenditure </w:t>
      </w:r>
      <w:r w:rsidR="50A83F89" w:rsidRPr="002E3C62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across the study visits (baseline, fasting, and follow-up visits) stratified by </w:t>
      </w:r>
      <w:r w:rsidR="505430C8" w:rsidRPr="002E3C62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sex </w:t>
      </w:r>
      <w:r w:rsidR="50A83F89" w:rsidRPr="002E3C62">
        <w:rPr>
          <w:rFonts w:ascii="Arial" w:eastAsia="Arial" w:hAnsi="Arial" w:cs="Arial"/>
          <w:sz w:val="20"/>
          <w:szCs w:val="20"/>
          <w:lang w:val="en-US"/>
        </w:rPr>
        <w:t>(</w:t>
      </w:r>
      <w:r w:rsidR="43028CC4" w:rsidRPr="002E3C62">
        <w:rPr>
          <w:rFonts w:ascii="Arial" w:eastAsia="Arial" w:hAnsi="Arial" w:cs="Arial"/>
          <w:sz w:val="20"/>
          <w:szCs w:val="20"/>
          <w:lang w:val="en-US"/>
        </w:rPr>
        <w:t>female = orange, male = blue</w:t>
      </w:r>
      <w:r w:rsidR="50A83F89" w:rsidRPr="002E3C62">
        <w:rPr>
          <w:rFonts w:ascii="Arial" w:eastAsia="Arial" w:hAnsi="Arial" w:cs="Arial"/>
          <w:sz w:val="20"/>
          <w:szCs w:val="20"/>
          <w:lang w:val="en-US"/>
        </w:rPr>
        <w:t>)</w:t>
      </w:r>
      <w:r w:rsidR="76FBC247" w:rsidRPr="002E3C62">
        <w:rPr>
          <w:rFonts w:ascii="Arial" w:eastAsia="Arial" w:hAnsi="Arial" w:cs="Arial"/>
          <w:sz w:val="20"/>
          <w:szCs w:val="20"/>
          <w:lang w:val="en-US"/>
        </w:rPr>
        <w:t>.</w:t>
      </w:r>
      <w:r w:rsidRPr="002E3C62">
        <w:rPr>
          <w:lang w:val="en-US"/>
        </w:rPr>
        <w:br w:type="page"/>
      </w:r>
    </w:p>
    <w:p w14:paraId="59D0EC7A" w14:textId="06F54691" w:rsidR="00ED65E9" w:rsidRDefault="004B41FF" w:rsidP="00F40C87">
      <w:pPr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1502EC98" wp14:editId="1CE390FD">
            <wp:extent cx="5760720" cy="6782435"/>
            <wp:effectExtent l="0" t="0" r="5080" b="0"/>
            <wp:docPr id="964724594" name="Grafik 1" descr="Ein Bild, das Text, Screenshot, Diagramm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4724594" name="Grafik 1" descr="Ein Bild, das Text, Screenshot, Diagramm, Design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82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C6A7D3" w14:textId="16B79225" w:rsidR="006B6791" w:rsidRDefault="006B6791" w:rsidP="00B379D4">
      <w:pPr>
        <w:spacing w:before="240" w:line="276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 w:rsidRPr="7AAC0FE1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Figure S</w:t>
      </w:r>
      <w:r w:rsidR="00ED65E9" w:rsidRPr="7AAC0FE1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3</w:t>
      </w:r>
      <w:r w:rsidRPr="7AAC0FE1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 xml:space="preserve">. </w:t>
      </w:r>
      <w:r w:rsidR="00631C07">
        <w:rPr>
          <w:rFonts w:ascii="Calibri" w:eastAsia="Calibri" w:hAnsi="Calibri" w:cs="Calibri"/>
          <w:b/>
          <w:bCs/>
          <w:sz w:val="22"/>
          <w:szCs w:val="22"/>
          <w:lang w:val="en-GB"/>
        </w:rPr>
        <w:t>A</w:t>
      </w:r>
      <w:r w:rsidR="733FFA3D" w:rsidRPr="7AAC0FE1">
        <w:rPr>
          <w:rFonts w:ascii="Calibri" w:eastAsia="Calibri" w:hAnsi="Calibri" w:cs="Calibri"/>
          <w:b/>
          <w:bCs/>
          <w:sz w:val="22"/>
          <w:szCs w:val="22"/>
          <w:lang w:val="en-GB"/>
        </w:rPr>
        <w:t>)</w:t>
      </w:r>
      <w:r w:rsidR="30AE281E" w:rsidRPr="7AAC0FE1">
        <w:rPr>
          <w:rFonts w:ascii="Calibri" w:eastAsia="Calibri" w:hAnsi="Calibri" w:cs="Calibri"/>
          <w:lang w:val="en-US"/>
        </w:rPr>
        <w:t xml:space="preserve"> </w:t>
      </w:r>
      <w:r w:rsidR="733FFA3D" w:rsidRPr="7AAC0FE1">
        <w:rPr>
          <w:rFonts w:ascii="Calibri" w:eastAsia="Calibri" w:hAnsi="Calibri" w:cs="Calibri"/>
          <w:sz w:val="22"/>
          <w:szCs w:val="22"/>
          <w:lang w:val="en-GB"/>
        </w:rPr>
        <w:t xml:space="preserve">Alpha diversity </w:t>
      </w:r>
      <w:r w:rsidR="29640728" w:rsidRPr="7AAC0FE1">
        <w:rPr>
          <w:rFonts w:ascii="Calibri" w:eastAsia="Calibri" w:hAnsi="Calibri" w:cs="Calibri"/>
          <w:sz w:val="22"/>
          <w:szCs w:val="22"/>
          <w:lang w:val="en-GB"/>
        </w:rPr>
        <w:t>(</w:t>
      </w:r>
      <w:r w:rsidR="733FFA3D" w:rsidRPr="7AAC0FE1">
        <w:rPr>
          <w:rFonts w:ascii="Calibri" w:eastAsia="Calibri" w:hAnsi="Calibri" w:cs="Calibri"/>
          <w:sz w:val="22"/>
          <w:szCs w:val="22"/>
          <w:lang w:val="en-GB"/>
        </w:rPr>
        <w:t>Shannon index</w:t>
      </w:r>
      <w:r w:rsidR="64C6E21F" w:rsidRPr="7AAC0FE1">
        <w:rPr>
          <w:rFonts w:ascii="Calibri" w:eastAsia="Calibri" w:hAnsi="Calibri" w:cs="Calibri"/>
          <w:sz w:val="22"/>
          <w:szCs w:val="22"/>
          <w:lang w:val="en-GB"/>
        </w:rPr>
        <w:t>)</w:t>
      </w:r>
      <w:r w:rsidR="733FFA3D" w:rsidRPr="7AAC0FE1">
        <w:rPr>
          <w:rFonts w:ascii="Calibri" w:eastAsia="Calibri" w:hAnsi="Calibri" w:cs="Calibri"/>
          <w:sz w:val="22"/>
          <w:szCs w:val="22"/>
          <w:lang w:val="en-GB"/>
        </w:rPr>
        <w:t xml:space="preserve"> for </w:t>
      </w:r>
      <w:r w:rsidR="44439E5C" w:rsidRPr="7AAC0FE1">
        <w:rPr>
          <w:rFonts w:ascii="Calibri" w:eastAsia="Calibri" w:hAnsi="Calibri" w:cs="Calibri"/>
          <w:sz w:val="22"/>
          <w:szCs w:val="22"/>
          <w:lang w:val="en-GB"/>
        </w:rPr>
        <w:t>both baseline visits (baseline 0 and 1)</w:t>
      </w:r>
      <w:r w:rsidR="733FFA3D" w:rsidRPr="7AAC0FE1">
        <w:rPr>
          <w:rFonts w:ascii="Calibri" w:eastAsia="Calibri" w:hAnsi="Calibri" w:cs="Calibri"/>
          <w:sz w:val="22"/>
          <w:szCs w:val="22"/>
          <w:lang w:val="en-GB"/>
        </w:rPr>
        <w:t>.</w:t>
      </w:r>
      <w:r w:rsidR="2C2D3AB7" w:rsidRPr="7AAC0FE1">
        <w:rPr>
          <w:rFonts w:ascii="Calibri" w:eastAsia="Calibri" w:hAnsi="Calibri" w:cs="Calibri"/>
          <w:b/>
          <w:bCs/>
          <w:sz w:val="22"/>
          <w:szCs w:val="22"/>
          <w:lang w:val="en-GB"/>
        </w:rPr>
        <w:t xml:space="preserve"> </w:t>
      </w:r>
      <w:r w:rsidR="00631C07">
        <w:rPr>
          <w:rFonts w:ascii="Calibri" w:eastAsia="Calibri" w:hAnsi="Calibri" w:cs="Calibri"/>
          <w:b/>
          <w:bCs/>
          <w:sz w:val="22"/>
          <w:szCs w:val="22"/>
          <w:lang w:val="en-GB"/>
        </w:rPr>
        <w:t>B</w:t>
      </w:r>
      <w:r w:rsidR="2C2D3AB7" w:rsidRPr="7AAC0FE1">
        <w:rPr>
          <w:rFonts w:ascii="Calibri" w:eastAsia="Calibri" w:hAnsi="Calibri" w:cs="Calibri"/>
          <w:b/>
          <w:bCs/>
          <w:sz w:val="22"/>
          <w:szCs w:val="22"/>
          <w:lang w:val="en-GB"/>
        </w:rPr>
        <w:t>)</w:t>
      </w:r>
      <w:r w:rsidR="2C2D3AB7" w:rsidRPr="7AAC0FE1">
        <w:rPr>
          <w:rFonts w:ascii="Calibri" w:eastAsia="Calibri" w:hAnsi="Calibri" w:cs="Calibri"/>
          <w:lang w:val="en-US"/>
        </w:rPr>
        <w:t xml:space="preserve"> </w:t>
      </w:r>
      <w:r w:rsidR="2C2D3AB7" w:rsidRPr="7AAC0FE1">
        <w:rPr>
          <w:rFonts w:ascii="Calibri" w:eastAsia="Calibri" w:hAnsi="Calibri" w:cs="Calibri"/>
          <w:sz w:val="22"/>
          <w:szCs w:val="22"/>
          <w:lang w:val="en-GB"/>
        </w:rPr>
        <w:t>Principal coordinate analysis (</w:t>
      </w:r>
      <w:proofErr w:type="spellStart"/>
      <w:r w:rsidR="2C2D3AB7" w:rsidRPr="7AAC0FE1">
        <w:rPr>
          <w:rFonts w:ascii="Calibri" w:eastAsia="Calibri" w:hAnsi="Calibri" w:cs="Calibri"/>
          <w:sz w:val="22"/>
          <w:szCs w:val="22"/>
          <w:lang w:val="en-GB"/>
        </w:rPr>
        <w:t>PCoA</w:t>
      </w:r>
      <w:proofErr w:type="spellEnd"/>
      <w:r w:rsidR="2C2D3AB7" w:rsidRPr="7AAC0FE1">
        <w:rPr>
          <w:rFonts w:ascii="Calibri" w:eastAsia="Calibri" w:hAnsi="Calibri" w:cs="Calibri"/>
          <w:sz w:val="22"/>
          <w:szCs w:val="22"/>
          <w:lang w:val="en-GB"/>
        </w:rPr>
        <w:t>) based on Bray–</w:t>
      </w:r>
      <w:proofErr w:type="gramStart"/>
      <w:r w:rsidR="2C2D3AB7" w:rsidRPr="7AAC0FE1">
        <w:rPr>
          <w:rFonts w:ascii="Calibri" w:eastAsia="Calibri" w:hAnsi="Calibri" w:cs="Calibri"/>
          <w:sz w:val="22"/>
          <w:szCs w:val="22"/>
          <w:lang w:val="en-GB"/>
        </w:rPr>
        <w:t>Curtis</w:t>
      </w:r>
      <w:proofErr w:type="gramEnd"/>
      <w:r w:rsidR="2C2D3AB7" w:rsidRPr="7AAC0FE1">
        <w:rPr>
          <w:rFonts w:ascii="Calibri" w:eastAsia="Calibri" w:hAnsi="Calibri" w:cs="Calibri"/>
          <w:sz w:val="22"/>
          <w:szCs w:val="22"/>
          <w:lang w:val="en-GB"/>
        </w:rPr>
        <w:t xml:space="preserve"> dissimilarity</w:t>
      </w:r>
      <w:r w:rsidR="2FE310DF" w:rsidRPr="7AAC0FE1">
        <w:rPr>
          <w:rFonts w:ascii="Calibri" w:eastAsia="Calibri" w:hAnsi="Calibri" w:cs="Calibri"/>
          <w:sz w:val="22"/>
          <w:szCs w:val="22"/>
          <w:lang w:val="en-GB"/>
        </w:rPr>
        <w:t xml:space="preserve"> for both baseline visits.</w:t>
      </w:r>
      <w:r w:rsidR="733FFA3D" w:rsidRPr="7AAC0FE1">
        <w:rPr>
          <w:rFonts w:ascii="Calibri" w:eastAsia="Calibri" w:hAnsi="Calibri" w:cs="Calibri"/>
          <w:sz w:val="22"/>
          <w:szCs w:val="22"/>
          <w:lang w:val="en-GB"/>
        </w:rPr>
        <w:t xml:space="preserve"> </w:t>
      </w:r>
      <w:r w:rsidR="614F86CB" w:rsidRPr="7AAC0FE1">
        <w:rPr>
          <w:rFonts w:ascii="Calibri" w:eastAsia="Calibri" w:hAnsi="Calibri" w:cs="Calibri"/>
          <w:sz w:val="22"/>
          <w:szCs w:val="22"/>
          <w:lang w:val="en-GB"/>
        </w:rPr>
        <w:t xml:space="preserve">Ellipses represent 95% confidence intervals p-values from PERMANOVA. </w:t>
      </w:r>
      <w:r w:rsidR="00631C07" w:rsidRPr="00631C07">
        <w:rPr>
          <w:rFonts w:ascii="Calibri" w:eastAsia="Calibri" w:hAnsi="Calibri" w:cs="Calibri"/>
          <w:b/>
          <w:bCs/>
          <w:sz w:val="22"/>
          <w:szCs w:val="22"/>
          <w:lang w:val="en-GB"/>
        </w:rPr>
        <w:t>C</w:t>
      </w:r>
      <w:r w:rsidR="733FFA3D" w:rsidRPr="00631C07">
        <w:rPr>
          <w:rFonts w:ascii="Calibri" w:eastAsia="Calibri" w:hAnsi="Calibri" w:cs="Calibri"/>
          <w:b/>
          <w:bCs/>
          <w:sz w:val="22"/>
          <w:szCs w:val="22"/>
          <w:lang w:val="en-GB"/>
        </w:rPr>
        <w:t>)</w:t>
      </w:r>
      <w:r w:rsidR="733FFA3D" w:rsidRPr="7AAC0FE1">
        <w:rPr>
          <w:rFonts w:ascii="Calibri" w:eastAsia="Calibri" w:hAnsi="Calibri" w:cs="Calibri"/>
          <w:sz w:val="22"/>
          <w:szCs w:val="22"/>
          <w:lang w:val="en-GB"/>
        </w:rPr>
        <w:t xml:space="preserve"> </w:t>
      </w:r>
      <w:r w:rsidR="00631C07">
        <w:rPr>
          <w:rFonts w:ascii="Calibri" w:eastAsia="Calibri" w:hAnsi="Calibri" w:cs="Calibri"/>
          <w:sz w:val="22"/>
          <w:szCs w:val="22"/>
          <w:lang w:val="en-GB"/>
        </w:rPr>
        <w:t>M</w:t>
      </w:r>
      <w:r w:rsidR="391F0F19" w:rsidRPr="7AAC0FE1">
        <w:rPr>
          <w:rFonts w:ascii="Calibri" w:eastAsia="Calibri" w:hAnsi="Calibri" w:cs="Calibri"/>
          <w:sz w:val="22"/>
          <w:szCs w:val="22"/>
          <w:lang w:val="en-GB"/>
        </w:rPr>
        <w:t xml:space="preserve">icrobial </w:t>
      </w:r>
      <w:r w:rsidR="733FFA3D" w:rsidRPr="7AAC0FE1">
        <w:rPr>
          <w:rFonts w:ascii="Calibri" w:eastAsia="Calibri" w:hAnsi="Calibri" w:cs="Calibri"/>
          <w:sz w:val="22"/>
          <w:szCs w:val="22"/>
          <w:lang w:val="en-GB"/>
        </w:rPr>
        <w:t xml:space="preserve">species (taxonomic level) </w:t>
      </w:r>
      <w:r w:rsidR="6F5F88BF" w:rsidRPr="7AAC0FE1">
        <w:rPr>
          <w:rFonts w:ascii="Calibri" w:eastAsia="Calibri" w:hAnsi="Calibri" w:cs="Calibri"/>
          <w:sz w:val="22"/>
          <w:szCs w:val="22"/>
          <w:lang w:val="en-GB"/>
        </w:rPr>
        <w:t xml:space="preserve">significant different between baseline1 and follow-up. Boxplots </w:t>
      </w:r>
      <w:r w:rsidR="2F2CB94D" w:rsidRPr="7AAC0FE1">
        <w:rPr>
          <w:rFonts w:ascii="Calibri" w:eastAsia="Calibri" w:hAnsi="Calibri" w:cs="Calibri"/>
          <w:sz w:val="22"/>
          <w:szCs w:val="22"/>
          <w:lang w:val="en-GB"/>
        </w:rPr>
        <w:t>coloured</w:t>
      </w:r>
      <w:r w:rsidR="6F5F88BF" w:rsidRPr="7AAC0FE1">
        <w:rPr>
          <w:rFonts w:ascii="Calibri" w:eastAsia="Calibri" w:hAnsi="Calibri" w:cs="Calibri"/>
          <w:sz w:val="22"/>
          <w:szCs w:val="22"/>
          <w:lang w:val="en-GB"/>
        </w:rPr>
        <w:t xml:space="preserve"> b</w:t>
      </w:r>
      <w:r w:rsidR="45E212AA" w:rsidRPr="7AAC0FE1">
        <w:rPr>
          <w:rFonts w:ascii="Calibri" w:eastAsia="Calibri" w:hAnsi="Calibri" w:cs="Calibri"/>
          <w:sz w:val="22"/>
          <w:szCs w:val="22"/>
          <w:lang w:val="en-GB"/>
        </w:rPr>
        <w:t xml:space="preserve">y </w:t>
      </w:r>
      <w:r w:rsidR="6F5F88BF" w:rsidRPr="7AAC0FE1">
        <w:rPr>
          <w:rFonts w:ascii="Calibri" w:eastAsia="Calibri" w:hAnsi="Calibri" w:cs="Calibri"/>
          <w:sz w:val="22"/>
          <w:szCs w:val="22"/>
          <w:lang w:val="en-GB"/>
        </w:rPr>
        <w:t>vis</w:t>
      </w:r>
      <w:r w:rsidR="00DE260B">
        <w:rPr>
          <w:rFonts w:ascii="Calibri" w:eastAsia="Calibri" w:hAnsi="Calibri" w:cs="Calibri"/>
          <w:sz w:val="22"/>
          <w:szCs w:val="22"/>
          <w:lang w:val="en-GB"/>
        </w:rPr>
        <w:t>i</w:t>
      </w:r>
      <w:r w:rsidR="6F5F88BF" w:rsidRPr="7AAC0FE1">
        <w:rPr>
          <w:rFonts w:ascii="Calibri" w:eastAsia="Calibri" w:hAnsi="Calibri" w:cs="Calibri"/>
          <w:sz w:val="22"/>
          <w:szCs w:val="22"/>
          <w:lang w:val="en-GB"/>
        </w:rPr>
        <w:t>t</w:t>
      </w:r>
      <w:r w:rsidR="733FFA3D" w:rsidRPr="7AAC0FE1">
        <w:rPr>
          <w:rFonts w:ascii="Calibri" w:eastAsia="Calibri" w:hAnsi="Calibri" w:cs="Calibri"/>
          <w:sz w:val="22"/>
          <w:szCs w:val="22"/>
          <w:lang w:val="en-GB"/>
        </w:rPr>
        <w:t xml:space="preserve">. Significance by Wilcoxon signed-rank test with </w:t>
      </w:r>
      <w:proofErr w:type="spellStart"/>
      <w:r w:rsidR="733FFA3D" w:rsidRPr="7AAC0FE1">
        <w:rPr>
          <w:rFonts w:ascii="Calibri" w:eastAsia="Calibri" w:hAnsi="Calibri" w:cs="Calibri"/>
          <w:sz w:val="22"/>
          <w:szCs w:val="22"/>
          <w:lang w:val="en-GB"/>
        </w:rPr>
        <w:t>Benjamini</w:t>
      </w:r>
      <w:proofErr w:type="spellEnd"/>
      <w:r w:rsidR="733FFA3D" w:rsidRPr="7AAC0FE1">
        <w:rPr>
          <w:rFonts w:ascii="Calibri" w:eastAsia="Calibri" w:hAnsi="Calibri" w:cs="Calibri"/>
          <w:sz w:val="22"/>
          <w:szCs w:val="22"/>
          <w:lang w:val="en-GB"/>
        </w:rPr>
        <w:t>–Hochberg false discovery rate correction.</w:t>
      </w:r>
    </w:p>
    <w:p w14:paraId="104E1346" w14:textId="05DF5B51" w:rsidR="53E7CEF8" w:rsidRPr="004554B1" w:rsidRDefault="53E7CEF8" w:rsidP="0038088E">
      <w:pPr>
        <w:rPr>
          <w:lang w:val="en-US"/>
        </w:rPr>
      </w:pPr>
      <w:r w:rsidRPr="004554B1">
        <w:rPr>
          <w:lang w:val="en-US"/>
        </w:rPr>
        <w:br w:type="page"/>
      </w:r>
    </w:p>
    <w:p w14:paraId="3D1D91C2" w14:textId="4BE4F77C" w:rsidR="71D8D05F" w:rsidRDefault="7DDE678A" w:rsidP="00F40C87">
      <w:pPr>
        <w:spacing w:before="240" w:line="276" w:lineRule="auto"/>
      </w:pPr>
      <w:r>
        <w:rPr>
          <w:noProof/>
        </w:rPr>
        <w:lastRenderedPageBreak/>
        <w:drawing>
          <wp:inline distT="0" distB="0" distL="0" distR="0" wp14:anchorId="1593ED8D" wp14:editId="7DA05055">
            <wp:extent cx="5038724" cy="5762626"/>
            <wp:effectExtent l="0" t="0" r="0" b="0"/>
            <wp:docPr id="1914115035" name="Grafik 1914115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8724" cy="5762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A06EB8" w14:textId="412FC21D" w:rsidR="53E7CEF8" w:rsidRPr="00810D03" w:rsidRDefault="28F11DF7" w:rsidP="00810D03">
      <w:pPr>
        <w:spacing w:after="160" w:line="360" w:lineRule="auto"/>
        <w:jc w:val="both"/>
        <w:rPr>
          <w:rFonts w:ascii="Calibri" w:eastAsia="Calibri" w:hAnsi="Calibri" w:cs="Calibri"/>
          <w:sz w:val="22"/>
          <w:szCs w:val="22"/>
          <w:lang w:val="en-GB"/>
        </w:rPr>
      </w:pPr>
      <w:r w:rsidRPr="00810D03">
        <w:rPr>
          <w:rFonts w:ascii="Calibri" w:hAnsi="Calibri" w:cs="Calibri"/>
          <w:b/>
          <w:bCs/>
          <w:color w:val="000000" w:themeColor="text1"/>
          <w:sz w:val="22"/>
          <w:szCs w:val="22"/>
          <w:lang w:val="en-US"/>
        </w:rPr>
        <w:t>Figure S</w:t>
      </w:r>
      <w:r w:rsidR="004B04DF" w:rsidRPr="00810D03">
        <w:rPr>
          <w:rFonts w:ascii="Calibri" w:hAnsi="Calibri" w:cs="Calibri"/>
          <w:b/>
          <w:bCs/>
          <w:color w:val="000000" w:themeColor="text1"/>
          <w:sz w:val="22"/>
          <w:szCs w:val="22"/>
          <w:lang w:val="en-US"/>
        </w:rPr>
        <w:t>4</w:t>
      </w:r>
      <w:r w:rsidR="00810D03">
        <w:rPr>
          <w:rFonts w:ascii="Calibri" w:hAnsi="Calibri" w:cs="Calibri"/>
          <w:b/>
          <w:bCs/>
          <w:color w:val="000000" w:themeColor="text1"/>
          <w:sz w:val="22"/>
          <w:szCs w:val="22"/>
          <w:lang w:val="en-US"/>
        </w:rPr>
        <w:t xml:space="preserve">. </w:t>
      </w:r>
      <w:r w:rsidR="00810D03" w:rsidRPr="00810D03">
        <w:rPr>
          <w:rFonts w:ascii="Calibri" w:hAnsi="Calibri" w:cs="Calibri"/>
          <w:b/>
          <w:bCs/>
          <w:color w:val="000000" w:themeColor="text1"/>
          <w:sz w:val="22"/>
          <w:szCs w:val="22"/>
          <w:lang w:val="en-US"/>
        </w:rPr>
        <w:t>A</w:t>
      </w:r>
      <w:r w:rsidR="1805B2EB" w:rsidRPr="00810D03">
        <w:rPr>
          <w:rFonts w:ascii="Calibri" w:hAnsi="Calibri" w:cs="Calibri"/>
          <w:b/>
          <w:bCs/>
          <w:color w:val="000000" w:themeColor="text1"/>
          <w:sz w:val="22"/>
          <w:szCs w:val="22"/>
          <w:lang w:val="en-US"/>
        </w:rPr>
        <w:t xml:space="preserve">) </w:t>
      </w:r>
      <w:r w:rsidR="614934BB" w:rsidRPr="00810D03">
        <w:rPr>
          <w:rFonts w:ascii="Calibri" w:eastAsia="Calibri" w:hAnsi="Calibri" w:cs="Calibri"/>
          <w:sz w:val="22"/>
          <w:szCs w:val="22"/>
          <w:lang w:val="en-US"/>
        </w:rPr>
        <w:t>G</w:t>
      </w:r>
      <w:proofErr w:type="spellStart"/>
      <w:r w:rsidR="614934BB" w:rsidRPr="00810D03">
        <w:rPr>
          <w:rFonts w:ascii="Calibri" w:eastAsia="Calibri" w:hAnsi="Calibri" w:cs="Calibri"/>
          <w:sz w:val="22"/>
          <w:szCs w:val="22"/>
          <w:lang w:val="en-GB"/>
        </w:rPr>
        <w:t>ut</w:t>
      </w:r>
      <w:proofErr w:type="spellEnd"/>
      <w:r w:rsidR="614934BB" w:rsidRPr="00810D03">
        <w:rPr>
          <w:rFonts w:ascii="Calibri" w:eastAsia="Calibri" w:hAnsi="Calibri" w:cs="Calibri"/>
          <w:sz w:val="22"/>
          <w:szCs w:val="22"/>
          <w:lang w:val="en-GB"/>
        </w:rPr>
        <w:t xml:space="preserve"> metabolic modules </w:t>
      </w:r>
      <w:r w:rsidR="0D975961" w:rsidRPr="00810D03">
        <w:rPr>
          <w:rFonts w:ascii="Calibri" w:eastAsia="Calibri" w:hAnsi="Calibri" w:cs="Calibri"/>
          <w:sz w:val="22"/>
          <w:szCs w:val="22"/>
          <w:lang w:val="en-GB"/>
        </w:rPr>
        <w:t>significant different between baseline1 and follow-up. Boxplots coloured by</w:t>
      </w:r>
      <w:r w:rsidR="00034C2F">
        <w:rPr>
          <w:rFonts w:ascii="Calibri" w:eastAsia="Calibri" w:hAnsi="Calibri" w:cs="Calibri"/>
          <w:sz w:val="22"/>
          <w:szCs w:val="22"/>
          <w:lang w:val="en-GB"/>
        </w:rPr>
        <w:t xml:space="preserve"> visit</w:t>
      </w:r>
      <w:r w:rsidR="0D975961" w:rsidRPr="00810D03">
        <w:rPr>
          <w:rFonts w:ascii="Calibri" w:eastAsia="Calibri" w:hAnsi="Calibri" w:cs="Calibri"/>
          <w:sz w:val="22"/>
          <w:szCs w:val="22"/>
          <w:lang w:val="en-GB"/>
        </w:rPr>
        <w:t>. Signif</w:t>
      </w:r>
      <w:r w:rsidR="00034C2F">
        <w:rPr>
          <w:rFonts w:ascii="Calibri" w:eastAsia="Calibri" w:hAnsi="Calibri" w:cs="Calibri"/>
          <w:sz w:val="22"/>
          <w:szCs w:val="22"/>
          <w:lang w:val="en-GB"/>
        </w:rPr>
        <w:t>i</w:t>
      </w:r>
      <w:r w:rsidR="0D975961" w:rsidRPr="00810D03">
        <w:rPr>
          <w:rFonts w:ascii="Calibri" w:eastAsia="Calibri" w:hAnsi="Calibri" w:cs="Calibri"/>
          <w:sz w:val="22"/>
          <w:szCs w:val="22"/>
          <w:lang w:val="en-GB"/>
        </w:rPr>
        <w:t xml:space="preserve">cance by Wilcoxon signed-rank test with </w:t>
      </w:r>
      <w:proofErr w:type="spellStart"/>
      <w:r w:rsidR="0D975961" w:rsidRPr="00810D03">
        <w:rPr>
          <w:rFonts w:ascii="Calibri" w:eastAsia="Calibri" w:hAnsi="Calibri" w:cs="Calibri"/>
          <w:sz w:val="22"/>
          <w:szCs w:val="22"/>
          <w:lang w:val="en-GB"/>
        </w:rPr>
        <w:t>Benjamini</w:t>
      </w:r>
      <w:proofErr w:type="spellEnd"/>
      <w:r w:rsidR="0D975961" w:rsidRPr="00810D03">
        <w:rPr>
          <w:rFonts w:ascii="Calibri" w:eastAsia="Calibri" w:hAnsi="Calibri" w:cs="Calibri"/>
          <w:sz w:val="22"/>
          <w:szCs w:val="22"/>
          <w:lang w:val="en-GB"/>
        </w:rPr>
        <w:t>–Hochberg false discovery rate correction.</w:t>
      </w:r>
      <w:r w:rsidR="731A4498" w:rsidRPr="00810D03">
        <w:rPr>
          <w:rFonts w:ascii="Calibri" w:eastAsia="Calibri" w:hAnsi="Calibri" w:cs="Calibri"/>
          <w:sz w:val="22"/>
          <w:szCs w:val="22"/>
          <w:lang w:val="en-GB"/>
        </w:rPr>
        <w:t xml:space="preserve"> </w:t>
      </w:r>
      <w:r w:rsidR="00810D03" w:rsidRPr="00810D03">
        <w:rPr>
          <w:rFonts w:ascii="Calibri" w:eastAsia="Calibri" w:hAnsi="Calibri" w:cs="Calibri"/>
          <w:b/>
          <w:bCs/>
          <w:sz w:val="22"/>
          <w:szCs w:val="22"/>
          <w:lang w:val="en-GB"/>
        </w:rPr>
        <w:t>B)</w:t>
      </w:r>
      <w:r w:rsidR="00810D03">
        <w:rPr>
          <w:rFonts w:ascii="Calibri" w:eastAsia="Calibri" w:hAnsi="Calibri" w:cs="Calibri"/>
          <w:sz w:val="22"/>
          <w:szCs w:val="22"/>
          <w:lang w:val="en-GB"/>
        </w:rPr>
        <w:t xml:space="preserve"> </w:t>
      </w:r>
      <w:r w:rsidR="05FA1AED" w:rsidRPr="00810D03">
        <w:rPr>
          <w:rFonts w:ascii="Calibri" w:eastAsia="Calibri" w:hAnsi="Calibri" w:cs="Calibri"/>
          <w:sz w:val="22"/>
          <w:szCs w:val="22"/>
          <w:lang w:val="en-GB"/>
        </w:rPr>
        <w:t>P</w:t>
      </w:r>
      <w:proofErr w:type="spellStart"/>
      <w:r w:rsidR="05FA1AED" w:rsidRPr="00810D03">
        <w:rPr>
          <w:rFonts w:ascii="Calibri" w:eastAsia="Calibri" w:hAnsi="Calibri" w:cs="Calibri"/>
          <w:sz w:val="22"/>
          <w:szCs w:val="22"/>
          <w:lang w:val="en-US"/>
        </w:rPr>
        <w:t>lasma</w:t>
      </w:r>
      <w:proofErr w:type="spellEnd"/>
      <w:r w:rsidR="05FA1AED" w:rsidRPr="00810D03">
        <w:rPr>
          <w:rFonts w:ascii="Calibri" w:eastAsia="Calibri" w:hAnsi="Calibri" w:cs="Calibri"/>
          <w:sz w:val="22"/>
          <w:szCs w:val="22"/>
          <w:lang w:val="en-US"/>
        </w:rPr>
        <w:t xml:space="preserve"> metabolome</w:t>
      </w:r>
      <w:r w:rsidR="5315F727" w:rsidRPr="00810D03">
        <w:rPr>
          <w:rFonts w:ascii="Calibri" w:eastAsia="Calibri" w:hAnsi="Calibri" w:cs="Calibri"/>
          <w:sz w:val="22"/>
          <w:szCs w:val="22"/>
          <w:lang w:val="en-GB"/>
        </w:rPr>
        <w:t xml:space="preserve"> and </w:t>
      </w:r>
      <w:r w:rsidR="00810D03" w:rsidRPr="00810D03">
        <w:rPr>
          <w:rFonts w:ascii="Calibri" w:eastAsia="Calibri" w:hAnsi="Calibri" w:cs="Calibri"/>
          <w:b/>
          <w:bCs/>
          <w:sz w:val="22"/>
          <w:szCs w:val="22"/>
          <w:lang w:val="en-GB"/>
        </w:rPr>
        <w:t>D)</w:t>
      </w:r>
      <w:r w:rsidR="00810D03">
        <w:rPr>
          <w:rFonts w:ascii="Calibri" w:eastAsia="Calibri" w:hAnsi="Calibri" w:cs="Calibri"/>
          <w:sz w:val="22"/>
          <w:szCs w:val="22"/>
          <w:lang w:val="en-GB"/>
        </w:rPr>
        <w:t xml:space="preserve"> </w:t>
      </w:r>
      <w:r w:rsidR="5315F727" w:rsidRPr="00810D03">
        <w:rPr>
          <w:rFonts w:ascii="Calibri" w:eastAsia="Calibri" w:hAnsi="Calibri" w:cs="Calibri"/>
          <w:sz w:val="22"/>
          <w:szCs w:val="22"/>
          <w:lang w:val="en-GB"/>
        </w:rPr>
        <w:t>stool metabolome</w:t>
      </w:r>
      <w:r w:rsidR="005D0E54">
        <w:rPr>
          <w:rFonts w:ascii="Calibri" w:eastAsia="Calibri" w:hAnsi="Calibri" w:cs="Calibri"/>
          <w:sz w:val="22"/>
          <w:szCs w:val="22"/>
          <w:lang w:val="en-GB"/>
        </w:rPr>
        <w:t xml:space="preserve"> </w:t>
      </w:r>
      <w:r w:rsidR="05FA1AED" w:rsidRPr="00810D03">
        <w:rPr>
          <w:rFonts w:ascii="Calibri" w:eastAsia="Calibri" w:hAnsi="Calibri" w:cs="Calibri"/>
          <w:sz w:val="22"/>
          <w:szCs w:val="22"/>
          <w:lang w:val="en-US"/>
        </w:rPr>
        <w:t>p</w:t>
      </w:r>
      <w:r w:rsidR="2BA0B37D" w:rsidRPr="00810D03">
        <w:rPr>
          <w:rFonts w:ascii="Calibri" w:eastAsia="Calibri" w:hAnsi="Calibri" w:cs="Calibri"/>
          <w:sz w:val="22"/>
          <w:szCs w:val="22"/>
          <w:lang w:val="en-US"/>
        </w:rPr>
        <w:t>rincipal coordinate analysis (PCA) (</w:t>
      </w:r>
      <w:r w:rsidR="2BA0B37D" w:rsidRPr="00810D03">
        <w:rPr>
          <w:rFonts w:ascii="Calibri" w:eastAsia="Calibri" w:hAnsi="Calibri" w:cs="Calibri"/>
          <w:sz w:val="22"/>
          <w:szCs w:val="22"/>
          <w:lang w:val="en-GB"/>
        </w:rPr>
        <w:t>naïve, left)</w:t>
      </w:r>
      <w:r w:rsidR="50027530" w:rsidRPr="00810D03">
        <w:rPr>
          <w:rFonts w:ascii="Calibri" w:eastAsia="Calibri" w:hAnsi="Calibri" w:cs="Calibri"/>
          <w:sz w:val="22"/>
          <w:szCs w:val="22"/>
          <w:lang w:val="en-GB"/>
        </w:rPr>
        <w:t xml:space="preserve"> and </w:t>
      </w:r>
      <w:proofErr w:type="spellStart"/>
      <w:r w:rsidR="50027530" w:rsidRPr="00810D03">
        <w:rPr>
          <w:rFonts w:ascii="Calibri" w:eastAsia="Calibri" w:hAnsi="Calibri" w:cs="Calibri"/>
          <w:sz w:val="22"/>
          <w:szCs w:val="22"/>
          <w:lang w:val="en-GB"/>
        </w:rPr>
        <w:t>centered</w:t>
      </w:r>
      <w:proofErr w:type="spellEnd"/>
      <w:r w:rsidR="50027530" w:rsidRPr="00810D03">
        <w:rPr>
          <w:rFonts w:ascii="Calibri" w:eastAsia="Calibri" w:hAnsi="Calibri" w:cs="Calibri"/>
          <w:sz w:val="22"/>
          <w:szCs w:val="22"/>
          <w:lang w:val="en-GB"/>
        </w:rPr>
        <w:t xml:space="preserve"> on baseline visit for fasting effect and on fasting visit for post-fasting effect (right)</w:t>
      </w:r>
      <w:r w:rsidR="6E7B0193" w:rsidRPr="00810D03">
        <w:rPr>
          <w:rFonts w:ascii="Calibri" w:eastAsia="Calibri" w:hAnsi="Calibri" w:cs="Calibri"/>
          <w:sz w:val="22"/>
          <w:szCs w:val="22"/>
          <w:lang w:val="en-GB"/>
        </w:rPr>
        <w:t>. Ellipses represent 95% confidence intervals p-values from PERMANOVA.</w:t>
      </w:r>
      <w:r w:rsidR="3532A975" w:rsidRPr="00810D03">
        <w:rPr>
          <w:rFonts w:ascii="Calibri" w:eastAsia="Calibri" w:hAnsi="Calibri" w:cs="Calibri"/>
          <w:sz w:val="22"/>
          <w:szCs w:val="22"/>
          <w:lang w:val="en-GB"/>
        </w:rPr>
        <w:t xml:space="preserve"> </w:t>
      </w:r>
      <w:r w:rsidR="160B845A" w:rsidRPr="00810D03">
        <w:rPr>
          <w:rFonts w:ascii="Calibri" w:eastAsia="Calibri" w:hAnsi="Calibri" w:cs="Calibri"/>
          <w:sz w:val="22"/>
          <w:szCs w:val="22"/>
          <w:lang w:val="en-GB"/>
        </w:rPr>
        <w:t xml:space="preserve">Dot plots showing </w:t>
      </w:r>
      <w:r w:rsidR="23E4E115" w:rsidRPr="00810D03">
        <w:rPr>
          <w:rFonts w:ascii="Calibri" w:eastAsia="Calibri" w:hAnsi="Calibri" w:cs="Calibri"/>
          <w:sz w:val="22"/>
          <w:szCs w:val="22"/>
          <w:lang w:val="en-GB"/>
        </w:rPr>
        <w:t xml:space="preserve">differential </w:t>
      </w:r>
      <w:r w:rsidR="00034C2F" w:rsidRPr="00810D03">
        <w:rPr>
          <w:rFonts w:ascii="Calibri" w:eastAsia="Calibri" w:hAnsi="Calibri" w:cs="Calibri"/>
          <w:sz w:val="22"/>
          <w:szCs w:val="22"/>
          <w:lang w:val="en-GB"/>
        </w:rPr>
        <w:t>abundant</w:t>
      </w:r>
      <w:r w:rsidR="00810D03">
        <w:rPr>
          <w:rFonts w:ascii="Calibri" w:eastAsia="Calibri" w:hAnsi="Calibri" w:cs="Calibri"/>
          <w:sz w:val="22"/>
          <w:szCs w:val="22"/>
          <w:lang w:val="en-GB"/>
        </w:rPr>
        <w:t xml:space="preserve"> </w:t>
      </w:r>
      <w:r w:rsidR="00810D03" w:rsidRPr="00810D03">
        <w:rPr>
          <w:rFonts w:ascii="Calibri" w:eastAsia="Calibri" w:hAnsi="Calibri" w:cs="Calibri"/>
          <w:b/>
          <w:bCs/>
          <w:sz w:val="22"/>
          <w:szCs w:val="22"/>
          <w:lang w:val="en-GB"/>
        </w:rPr>
        <w:t>C)</w:t>
      </w:r>
      <w:r w:rsidR="23E4E115" w:rsidRPr="00810D03">
        <w:rPr>
          <w:rFonts w:ascii="Calibri" w:eastAsia="Calibri" w:hAnsi="Calibri" w:cs="Calibri"/>
          <w:sz w:val="22"/>
          <w:szCs w:val="22"/>
          <w:lang w:val="en-GB"/>
        </w:rPr>
        <w:t xml:space="preserve"> </w:t>
      </w:r>
      <w:r w:rsidR="599D9D63" w:rsidRPr="00810D03">
        <w:rPr>
          <w:rFonts w:ascii="Calibri" w:eastAsia="Calibri" w:hAnsi="Calibri" w:cs="Calibri"/>
          <w:sz w:val="22"/>
          <w:szCs w:val="22"/>
          <w:lang w:val="en-GB"/>
        </w:rPr>
        <w:t xml:space="preserve">plasma </w:t>
      </w:r>
      <w:r w:rsidR="23E4E115" w:rsidRPr="00810D03">
        <w:rPr>
          <w:rFonts w:ascii="Calibri" w:eastAsia="Calibri" w:hAnsi="Calibri" w:cs="Calibri"/>
          <w:sz w:val="22"/>
          <w:szCs w:val="22"/>
          <w:lang w:val="en-GB"/>
        </w:rPr>
        <w:t>metabolites</w:t>
      </w:r>
      <w:r w:rsidR="2C4AA694" w:rsidRPr="00810D03">
        <w:rPr>
          <w:rFonts w:ascii="Calibri" w:eastAsia="Calibri" w:hAnsi="Calibri" w:cs="Calibri"/>
          <w:sz w:val="22"/>
          <w:szCs w:val="22"/>
          <w:lang w:val="en-GB"/>
        </w:rPr>
        <w:t xml:space="preserve"> and </w:t>
      </w:r>
      <w:r w:rsidR="00810D03" w:rsidRPr="00810D03">
        <w:rPr>
          <w:rFonts w:ascii="Calibri" w:eastAsia="Calibri" w:hAnsi="Calibri" w:cs="Calibri"/>
          <w:b/>
          <w:bCs/>
          <w:sz w:val="22"/>
          <w:szCs w:val="22"/>
          <w:lang w:val="en-GB"/>
        </w:rPr>
        <w:t xml:space="preserve">E) </w:t>
      </w:r>
      <w:r w:rsidR="2C4AA694" w:rsidRPr="00810D03">
        <w:rPr>
          <w:rFonts w:ascii="Calibri" w:eastAsia="Calibri" w:hAnsi="Calibri" w:cs="Calibri"/>
          <w:sz w:val="22"/>
          <w:szCs w:val="22"/>
          <w:lang w:val="en-GB"/>
        </w:rPr>
        <w:t>stool metabolites</w:t>
      </w:r>
      <w:r w:rsidR="23E4E115" w:rsidRPr="00810D03">
        <w:rPr>
          <w:rFonts w:ascii="Calibri" w:eastAsia="Calibri" w:hAnsi="Calibri" w:cs="Calibri"/>
          <w:sz w:val="22"/>
          <w:szCs w:val="22"/>
          <w:lang w:val="en-GB"/>
        </w:rPr>
        <w:t>. Dots show fasting effects, follow-up effects and study effects, transparency indicates non-significant findings (q</w:t>
      </w:r>
      <w:r w:rsidR="00FD47A7" w:rsidRPr="00FD47A7">
        <w:rPr>
          <w:rFonts w:ascii="Calibri" w:eastAsia="Calibri" w:hAnsi="Calibri" w:cs="Calibri"/>
          <w:sz w:val="22"/>
          <w:szCs w:val="22"/>
          <w:lang w:val="en-US"/>
        </w:rPr>
        <w:t> </w:t>
      </w:r>
      <w:r w:rsidR="23E4E115" w:rsidRPr="00810D03">
        <w:rPr>
          <w:rFonts w:ascii="Calibri" w:eastAsia="Calibri" w:hAnsi="Calibri" w:cs="Calibri"/>
          <w:sz w:val="22"/>
          <w:szCs w:val="22"/>
          <w:lang w:val="en-GB"/>
        </w:rPr>
        <w:t>&gt;</w:t>
      </w:r>
      <w:r w:rsidR="00FD47A7">
        <w:rPr>
          <w:rFonts w:ascii="Calibri" w:eastAsia="Calibri" w:hAnsi="Calibri" w:cs="Calibri"/>
          <w:sz w:val="22"/>
          <w:szCs w:val="22"/>
          <w:lang w:val="en-GB"/>
        </w:rPr>
        <w:t> </w:t>
      </w:r>
      <w:r w:rsidR="23E4E115" w:rsidRPr="00810D03">
        <w:rPr>
          <w:rFonts w:ascii="Calibri" w:eastAsia="Calibri" w:hAnsi="Calibri" w:cs="Calibri"/>
          <w:sz w:val="22"/>
          <w:szCs w:val="22"/>
          <w:lang w:val="en-GB"/>
        </w:rPr>
        <w:t xml:space="preserve">0.1), dot size shows absolute Cliff’s delta, </w:t>
      </w:r>
      <w:proofErr w:type="spellStart"/>
      <w:r w:rsidR="23E4E115" w:rsidRPr="00810D03">
        <w:rPr>
          <w:rFonts w:ascii="Calibri" w:eastAsia="Calibri" w:hAnsi="Calibri" w:cs="Calibri"/>
          <w:sz w:val="22"/>
          <w:szCs w:val="22"/>
          <w:lang w:val="en-GB"/>
        </w:rPr>
        <w:t>color</w:t>
      </w:r>
      <w:proofErr w:type="spellEnd"/>
      <w:r w:rsidR="23E4E115" w:rsidRPr="00810D03">
        <w:rPr>
          <w:rFonts w:ascii="Calibri" w:eastAsia="Calibri" w:hAnsi="Calibri" w:cs="Calibri"/>
          <w:sz w:val="22"/>
          <w:szCs w:val="22"/>
          <w:lang w:val="en-GB"/>
        </w:rPr>
        <w:t xml:space="preserve"> shows directionality. Significance by Wilcoxon signed-rank test with </w:t>
      </w:r>
      <w:proofErr w:type="spellStart"/>
      <w:r w:rsidR="23E4E115" w:rsidRPr="00810D03">
        <w:rPr>
          <w:rFonts w:ascii="Calibri" w:eastAsia="Calibri" w:hAnsi="Calibri" w:cs="Calibri"/>
          <w:sz w:val="22"/>
          <w:szCs w:val="22"/>
          <w:lang w:val="en-GB"/>
        </w:rPr>
        <w:t>Benjamini</w:t>
      </w:r>
      <w:proofErr w:type="spellEnd"/>
      <w:r w:rsidR="23E4E115" w:rsidRPr="00810D03">
        <w:rPr>
          <w:rFonts w:ascii="Calibri" w:eastAsia="Calibri" w:hAnsi="Calibri" w:cs="Calibri"/>
          <w:sz w:val="22"/>
          <w:szCs w:val="22"/>
          <w:lang w:val="en-GB"/>
        </w:rPr>
        <w:t>–Hochberg false discovery rate correction.</w:t>
      </w:r>
      <w:r w:rsidR="53E7CEF8" w:rsidRPr="004554B1">
        <w:rPr>
          <w:lang w:val="en-US"/>
        </w:rPr>
        <w:br w:type="page"/>
      </w:r>
    </w:p>
    <w:p w14:paraId="272AE07D" w14:textId="3D7BEFFD" w:rsidR="513464F9" w:rsidRDefault="513464F9" w:rsidP="00FD47A7">
      <w:pPr>
        <w:spacing w:before="240" w:line="276" w:lineRule="auto"/>
        <w:jc w:val="center"/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</w:pPr>
      <w:r>
        <w:rPr>
          <w:noProof/>
        </w:rPr>
        <w:lastRenderedPageBreak/>
        <w:drawing>
          <wp:inline distT="0" distB="0" distL="0" distR="0" wp14:anchorId="68D1C4CB" wp14:editId="721B879B">
            <wp:extent cx="5029200" cy="7550042"/>
            <wp:effectExtent l="0" t="0" r="0" b="0"/>
            <wp:docPr id="1660228740" name="Picture 16602287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2365" cy="7614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76FEB3" w14:textId="13332D26" w:rsidR="7AAC0FE1" w:rsidRPr="00810D03" w:rsidRDefault="513464F9" w:rsidP="7AAC0FE1">
      <w:pPr>
        <w:spacing w:before="240" w:line="276" w:lineRule="auto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 w:rsidRPr="7AAC0FE1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Figure S</w:t>
      </w:r>
      <w:r w:rsidR="00582189" w:rsidRPr="7AAC0FE1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5</w:t>
      </w:r>
      <w:r w:rsidRPr="7AAC0FE1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.</w:t>
      </w:r>
      <w:r w:rsidR="42009839" w:rsidRPr="7AAC0FE1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 xml:space="preserve"> </w:t>
      </w:r>
      <w:r w:rsidR="42009839" w:rsidRPr="7AAC0FE1">
        <w:rPr>
          <w:rFonts w:ascii="Arial" w:hAnsi="Arial" w:cs="Arial"/>
          <w:color w:val="000000" w:themeColor="text1"/>
          <w:sz w:val="20"/>
          <w:szCs w:val="20"/>
          <w:lang w:val="en-US"/>
        </w:rPr>
        <w:t>Confusion matrix of the model tested in 20% test data</w:t>
      </w:r>
      <w:r w:rsidR="00810D03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</w:t>
      </w:r>
      <w:r w:rsidR="00810D03" w:rsidRPr="00810D03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A)</w:t>
      </w:r>
      <w:r w:rsidR="42009839" w:rsidRPr="7AAC0FE1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without and</w:t>
      </w:r>
      <w:r w:rsidR="00810D03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</w:t>
      </w:r>
      <w:r w:rsidR="00810D03" w:rsidRPr="00810D03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B)</w:t>
      </w:r>
      <w:r w:rsidR="42009839" w:rsidRPr="7AAC0FE1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with BMI. </w:t>
      </w:r>
      <w:r w:rsidR="42009839" w:rsidRPr="00810D03">
        <w:rPr>
          <w:rFonts w:ascii="Arial" w:hAnsi="Arial" w:cs="Arial"/>
          <w:b/>
          <w:bCs/>
          <w:color w:val="000000" w:themeColor="text1"/>
          <w:sz w:val="20"/>
          <w:szCs w:val="20"/>
          <w:lang w:val="en-US"/>
        </w:rPr>
        <w:t>C)</w:t>
      </w:r>
      <w:r w:rsidR="00BB84C2" w:rsidRPr="7AAC0FE1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</w:t>
      </w:r>
      <w:r w:rsidR="00810D03">
        <w:rPr>
          <w:rFonts w:ascii="Arial" w:hAnsi="Arial" w:cs="Arial"/>
          <w:color w:val="000000" w:themeColor="text1"/>
          <w:sz w:val="20"/>
          <w:szCs w:val="20"/>
          <w:lang w:val="en-US"/>
        </w:rPr>
        <w:t>M</w:t>
      </w:r>
      <w:r w:rsidR="00BB84C2" w:rsidRPr="7AAC0FE1">
        <w:rPr>
          <w:rFonts w:ascii="Arial" w:hAnsi="Arial" w:cs="Arial"/>
          <w:color w:val="000000" w:themeColor="text1"/>
          <w:sz w:val="20"/>
          <w:szCs w:val="20"/>
          <w:lang w:val="en-US"/>
        </w:rPr>
        <w:t>odels</w:t>
      </w:r>
      <w:r w:rsidR="42009839" w:rsidRPr="7AAC0FE1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feature importance</w:t>
      </w:r>
      <w:r w:rsidR="4F260C0C" w:rsidRPr="7AAC0FE1">
        <w:rPr>
          <w:rFonts w:ascii="Arial" w:hAnsi="Arial" w:cs="Arial"/>
          <w:color w:val="000000" w:themeColor="text1"/>
          <w:sz w:val="20"/>
          <w:szCs w:val="20"/>
          <w:lang w:val="en-US"/>
        </w:rPr>
        <w:t>, showing the relative contributions of each feature in predicting the outcome.</w:t>
      </w:r>
    </w:p>
    <w:p w14:paraId="4D94A128" w14:textId="2A1BA2D8" w:rsidR="00ED65E9" w:rsidRPr="00B379D4" w:rsidRDefault="00ED65E9">
      <w:pPr>
        <w:rPr>
          <w:lang w:val="en-US"/>
        </w:rPr>
      </w:pPr>
      <w:r w:rsidRPr="004554B1">
        <w:rPr>
          <w:lang w:val="en-US"/>
        </w:rPr>
        <w:br w:type="page"/>
      </w:r>
    </w:p>
    <w:p w14:paraId="308EEDF7" w14:textId="7B8C43FC" w:rsidR="00C43185" w:rsidRDefault="00C43185" w:rsidP="00253EAC">
      <w:pPr>
        <w:spacing w:before="240" w:after="240"/>
        <w:jc w:val="center"/>
        <w:rPr>
          <w:b/>
          <w:bCs/>
          <w:sz w:val="22"/>
          <w:szCs w:val="22"/>
          <w:lang w:val="en-US"/>
        </w:rPr>
      </w:pPr>
      <w:r w:rsidRPr="00C43185">
        <w:rPr>
          <w:b/>
          <w:bCs/>
          <w:noProof/>
          <w:sz w:val="22"/>
          <w:szCs w:val="22"/>
          <w:lang w:val="en-US"/>
        </w:rPr>
        <w:lastRenderedPageBreak/>
        <w:drawing>
          <wp:inline distT="0" distB="0" distL="0" distR="0" wp14:anchorId="4F190791" wp14:editId="240CE3FC">
            <wp:extent cx="3221824" cy="3036498"/>
            <wp:effectExtent l="0" t="0" r="0" b="0"/>
            <wp:docPr id="10501480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14806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26985" cy="3041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BEFBC" w14:textId="1DD286ED" w:rsidR="00DD7EC2" w:rsidRPr="00810D03" w:rsidRDefault="00DD7EC2" w:rsidP="7AAC0FE1">
      <w:pPr>
        <w:spacing w:before="240" w:after="240"/>
        <w:rPr>
          <w:b/>
          <w:bCs/>
          <w:sz w:val="22"/>
          <w:szCs w:val="22"/>
          <w:lang w:val="en-US"/>
        </w:rPr>
      </w:pPr>
      <w:r w:rsidRPr="00810D03">
        <w:rPr>
          <w:b/>
          <w:bCs/>
          <w:sz w:val="22"/>
          <w:szCs w:val="22"/>
          <w:lang w:val="en-US"/>
        </w:rPr>
        <w:t>Figure S6</w:t>
      </w:r>
      <w:r w:rsidR="00810D03">
        <w:rPr>
          <w:b/>
          <w:bCs/>
          <w:sz w:val="22"/>
          <w:szCs w:val="22"/>
          <w:lang w:val="en-US"/>
        </w:rPr>
        <w:t xml:space="preserve">. </w:t>
      </w:r>
      <w:r w:rsidR="1ABD3791" w:rsidRPr="00810D03">
        <w:rPr>
          <w:rFonts w:ascii="Calibri" w:eastAsia="Calibri" w:hAnsi="Calibri" w:cs="Calibri"/>
          <w:sz w:val="22"/>
          <w:szCs w:val="22"/>
          <w:lang w:val="en-US"/>
        </w:rPr>
        <w:t>The correlation between delta body weight (Follow-up – Baseline) and delta REE (Fasting – Follow-up) is shown.</w:t>
      </w:r>
    </w:p>
    <w:p w14:paraId="5204EF32" w14:textId="245D8B27" w:rsidR="53E7CEF8" w:rsidRDefault="53E7CEF8" w:rsidP="53E7CEF8">
      <w:pPr>
        <w:rPr>
          <w:b/>
          <w:lang w:val="en-US"/>
        </w:rPr>
      </w:pPr>
    </w:p>
    <w:sectPr w:rsidR="53E7CEF8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panose1 w:val="02020400000000000000"/>
    <w:charset w:val="80"/>
    <w:family w:val="roman"/>
    <w:notTrueType/>
    <w:pitch w:val="variable"/>
    <w:sig w:usb0="800002E7" w:usb1="2AC7FCFF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4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4FAF"/>
    <w:rsid w:val="00003706"/>
    <w:rsid w:val="00024B7D"/>
    <w:rsid w:val="00034C2F"/>
    <w:rsid w:val="00034E76"/>
    <w:rsid w:val="000375A2"/>
    <w:rsid w:val="00042F6E"/>
    <w:rsid w:val="00083C9F"/>
    <w:rsid w:val="00086971"/>
    <w:rsid w:val="00095E45"/>
    <w:rsid w:val="000967DB"/>
    <w:rsid w:val="000A3F3A"/>
    <w:rsid w:val="000A778D"/>
    <w:rsid w:val="000B1456"/>
    <w:rsid w:val="000B158B"/>
    <w:rsid w:val="000B26C3"/>
    <w:rsid w:val="000B466B"/>
    <w:rsid w:val="000C183C"/>
    <w:rsid w:val="00101776"/>
    <w:rsid w:val="001026F5"/>
    <w:rsid w:val="001169C6"/>
    <w:rsid w:val="001451E3"/>
    <w:rsid w:val="00173A62"/>
    <w:rsid w:val="00174B3E"/>
    <w:rsid w:val="001756C2"/>
    <w:rsid w:val="001771DB"/>
    <w:rsid w:val="001775E0"/>
    <w:rsid w:val="00194885"/>
    <w:rsid w:val="00194A71"/>
    <w:rsid w:val="001B4F1F"/>
    <w:rsid w:val="001C1E0B"/>
    <w:rsid w:val="001D6E8D"/>
    <w:rsid w:val="001E2EA9"/>
    <w:rsid w:val="001E7A06"/>
    <w:rsid w:val="001F0EFA"/>
    <w:rsid w:val="0024018E"/>
    <w:rsid w:val="00253EAC"/>
    <w:rsid w:val="002562DE"/>
    <w:rsid w:val="00272078"/>
    <w:rsid w:val="002B27BC"/>
    <w:rsid w:val="002C180D"/>
    <w:rsid w:val="002E04A7"/>
    <w:rsid w:val="002E1965"/>
    <w:rsid w:val="002E3C62"/>
    <w:rsid w:val="002F33FE"/>
    <w:rsid w:val="002F6795"/>
    <w:rsid w:val="003038AB"/>
    <w:rsid w:val="0033562E"/>
    <w:rsid w:val="00336B6C"/>
    <w:rsid w:val="0034265B"/>
    <w:rsid w:val="00352378"/>
    <w:rsid w:val="00362006"/>
    <w:rsid w:val="003649B4"/>
    <w:rsid w:val="00372184"/>
    <w:rsid w:val="0037292A"/>
    <w:rsid w:val="0038088E"/>
    <w:rsid w:val="0038662E"/>
    <w:rsid w:val="0039229E"/>
    <w:rsid w:val="003953B5"/>
    <w:rsid w:val="003A5C23"/>
    <w:rsid w:val="003F2BE7"/>
    <w:rsid w:val="00401535"/>
    <w:rsid w:val="00404547"/>
    <w:rsid w:val="00411364"/>
    <w:rsid w:val="00417AD0"/>
    <w:rsid w:val="00421088"/>
    <w:rsid w:val="004262FA"/>
    <w:rsid w:val="00433BC9"/>
    <w:rsid w:val="00436414"/>
    <w:rsid w:val="0044704E"/>
    <w:rsid w:val="004513D2"/>
    <w:rsid w:val="004554B1"/>
    <w:rsid w:val="00465A4A"/>
    <w:rsid w:val="00472C0D"/>
    <w:rsid w:val="00476AA8"/>
    <w:rsid w:val="004833B0"/>
    <w:rsid w:val="00483C14"/>
    <w:rsid w:val="00490D0F"/>
    <w:rsid w:val="004A238E"/>
    <w:rsid w:val="004A578D"/>
    <w:rsid w:val="004B04DF"/>
    <w:rsid w:val="004B06E7"/>
    <w:rsid w:val="004B236F"/>
    <w:rsid w:val="004B41FF"/>
    <w:rsid w:val="004C5DA6"/>
    <w:rsid w:val="004D2B4A"/>
    <w:rsid w:val="004D302B"/>
    <w:rsid w:val="004D3805"/>
    <w:rsid w:val="004E1D62"/>
    <w:rsid w:val="004E27C8"/>
    <w:rsid w:val="004E4091"/>
    <w:rsid w:val="00502AA6"/>
    <w:rsid w:val="005309D8"/>
    <w:rsid w:val="00533B00"/>
    <w:rsid w:val="0056340B"/>
    <w:rsid w:val="00582189"/>
    <w:rsid w:val="00594538"/>
    <w:rsid w:val="005D0E54"/>
    <w:rsid w:val="005D2D1B"/>
    <w:rsid w:val="005D2D2E"/>
    <w:rsid w:val="005E0DAD"/>
    <w:rsid w:val="005E3466"/>
    <w:rsid w:val="005E63EE"/>
    <w:rsid w:val="005F1E9B"/>
    <w:rsid w:val="00606FD2"/>
    <w:rsid w:val="00611CF7"/>
    <w:rsid w:val="00631A9C"/>
    <w:rsid w:val="00631C07"/>
    <w:rsid w:val="00632181"/>
    <w:rsid w:val="00640412"/>
    <w:rsid w:val="00641844"/>
    <w:rsid w:val="006471BD"/>
    <w:rsid w:val="00652012"/>
    <w:rsid w:val="00663C31"/>
    <w:rsid w:val="006659B4"/>
    <w:rsid w:val="006739DF"/>
    <w:rsid w:val="006753E9"/>
    <w:rsid w:val="00696AC5"/>
    <w:rsid w:val="006B13FF"/>
    <w:rsid w:val="006B6791"/>
    <w:rsid w:val="006C44B8"/>
    <w:rsid w:val="006C64C1"/>
    <w:rsid w:val="006E3838"/>
    <w:rsid w:val="006F32B2"/>
    <w:rsid w:val="006F4351"/>
    <w:rsid w:val="006F5A16"/>
    <w:rsid w:val="00714930"/>
    <w:rsid w:val="00716DB6"/>
    <w:rsid w:val="00717786"/>
    <w:rsid w:val="00741C7A"/>
    <w:rsid w:val="00766023"/>
    <w:rsid w:val="00773B0E"/>
    <w:rsid w:val="00775104"/>
    <w:rsid w:val="0077690C"/>
    <w:rsid w:val="007806F0"/>
    <w:rsid w:val="007827EA"/>
    <w:rsid w:val="00785263"/>
    <w:rsid w:val="0078593B"/>
    <w:rsid w:val="0079157C"/>
    <w:rsid w:val="0079246C"/>
    <w:rsid w:val="007A2676"/>
    <w:rsid w:val="007A611C"/>
    <w:rsid w:val="007D271F"/>
    <w:rsid w:val="007E0198"/>
    <w:rsid w:val="007E2B6B"/>
    <w:rsid w:val="007E67DB"/>
    <w:rsid w:val="007F498C"/>
    <w:rsid w:val="007F5798"/>
    <w:rsid w:val="00800AC6"/>
    <w:rsid w:val="00804B14"/>
    <w:rsid w:val="00810D03"/>
    <w:rsid w:val="008161E4"/>
    <w:rsid w:val="00822B4D"/>
    <w:rsid w:val="00823C0E"/>
    <w:rsid w:val="008249EE"/>
    <w:rsid w:val="0083054F"/>
    <w:rsid w:val="00830C17"/>
    <w:rsid w:val="0084132E"/>
    <w:rsid w:val="00872DC0"/>
    <w:rsid w:val="00876704"/>
    <w:rsid w:val="0088144C"/>
    <w:rsid w:val="00883116"/>
    <w:rsid w:val="00891829"/>
    <w:rsid w:val="008940E2"/>
    <w:rsid w:val="0089547C"/>
    <w:rsid w:val="008C5B0E"/>
    <w:rsid w:val="008C6449"/>
    <w:rsid w:val="008C758A"/>
    <w:rsid w:val="008D53C5"/>
    <w:rsid w:val="008D7FA4"/>
    <w:rsid w:val="008E060C"/>
    <w:rsid w:val="008F0E45"/>
    <w:rsid w:val="008F308F"/>
    <w:rsid w:val="00900F7C"/>
    <w:rsid w:val="00901FAA"/>
    <w:rsid w:val="009112E5"/>
    <w:rsid w:val="00914D16"/>
    <w:rsid w:val="00923003"/>
    <w:rsid w:val="00937A80"/>
    <w:rsid w:val="00955F27"/>
    <w:rsid w:val="00984FDD"/>
    <w:rsid w:val="00992D87"/>
    <w:rsid w:val="009952A8"/>
    <w:rsid w:val="009B17C9"/>
    <w:rsid w:val="009B4237"/>
    <w:rsid w:val="009C202E"/>
    <w:rsid w:val="009C5C7A"/>
    <w:rsid w:val="009C75EE"/>
    <w:rsid w:val="009D0437"/>
    <w:rsid w:val="009D0830"/>
    <w:rsid w:val="009D5B0C"/>
    <w:rsid w:val="009E0353"/>
    <w:rsid w:val="009E0AFC"/>
    <w:rsid w:val="009F0534"/>
    <w:rsid w:val="009F4769"/>
    <w:rsid w:val="00A05B5C"/>
    <w:rsid w:val="00A276AF"/>
    <w:rsid w:val="00A37702"/>
    <w:rsid w:val="00A85FA2"/>
    <w:rsid w:val="00A90F4C"/>
    <w:rsid w:val="00A93DB2"/>
    <w:rsid w:val="00AB7F7F"/>
    <w:rsid w:val="00AC27B0"/>
    <w:rsid w:val="00AC55AB"/>
    <w:rsid w:val="00AD05B4"/>
    <w:rsid w:val="00AD6E17"/>
    <w:rsid w:val="00AE2BD8"/>
    <w:rsid w:val="00AF2C6C"/>
    <w:rsid w:val="00B125A5"/>
    <w:rsid w:val="00B205BE"/>
    <w:rsid w:val="00B2380D"/>
    <w:rsid w:val="00B379D4"/>
    <w:rsid w:val="00B61578"/>
    <w:rsid w:val="00B7747F"/>
    <w:rsid w:val="00B90028"/>
    <w:rsid w:val="00B920AC"/>
    <w:rsid w:val="00BA76FC"/>
    <w:rsid w:val="00BB76C8"/>
    <w:rsid w:val="00BB84C2"/>
    <w:rsid w:val="00BD5FB1"/>
    <w:rsid w:val="00BE0C59"/>
    <w:rsid w:val="00BF436C"/>
    <w:rsid w:val="00BF4C75"/>
    <w:rsid w:val="00C15FEE"/>
    <w:rsid w:val="00C22AFF"/>
    <w:rsid w:val="00C36951"/>
    <w:rsid w:val="00C43185"/>
    <w:rsid w:val="00C46A65"/>
    <w:rsid w:val="00C63FA9"/>
    <w:rsid w:val="00C7427E"/>
    <w:rsid w:val="00C774B7"/>
    <w:rsid w:val="00C82FE0"/>
    <w:rsid w:val="00C85F92"/>
    <w:rsid w:val="00CA5FC9"/>
    <w:rsid w:val="00CA7F4D"/>
    <w:rsid w:val="00CC7280"/>
    <w:rsid w:val="00CE27C4"/>
    <w:rsid w:val="00CE4FAF"/>
    <w:rsid w:val="00CF2A70"/>
    <w:rsid w:val="00D139CA"/>
    <w:rsid w:val="00D1723A"/>
    <w:rsid w:val="00D31244"/>
    <w:rsid w:val="00D43EB2"/>
    <w:rsid w:val="00D62EC2"/>
    <w:rsid w:val="00D6611F"/>
    <w:rsid w:val="00DC4A66"/>
    <w:rsid w:val="00DD001F"/>
    <w:rsid w:val="00DD09F1"/>
    <w:rsid w:val="00DD7EC2"/>
    <w:rsid w:val="00DE260B"/>
    <w:rsid w:val="00E073C3"/>
    <w:rsid w:val="00E34FFE"/>
    <w:rsid w:val="00E473DA"/>
    <w:rsid w:val="00E52AFE"/>
    <w:rsid w:val="00E54874"/>
    <w:rsid w:val="00E60B6C"/>
    <w:rsid w:val="00E65C0C"/>
    <w:rsid w:val="00E70D35"/>
    <w:rsid w:val="00E9158D"/>
    <w:rsid w:val="00E94F08"/>
    <w:rsid w:val="00EA2463"/>
    <w:rsid w:val="00EA7573"/>
    <w:rsid w:val="00EB6719"/>
    <w:rsid w:val="00ED2264"/>
    <w:rsid w:val="00ED65E9"/>
    <w:rsid w:val="00EE1C62"/>
    <w:rsid w:val="00EF57EE"/>
    <w:rsid w:val="00EF5C34"/>
    <w:rsid w:val="00EF7A27"/>
    <w:rsid w:val="00F0210F"/>
    <w:rsid w:val="00F034E3"/>
    <w:rsid w:val="00F058B8"/>
    <w:rsid w:val="00F17C57"/>
    <w:rsid w:val="00F23915"/>
    <w:rsid w:val="00F315FA"/>
    <w:rsid w:val="00F3307F"/>
    <w:rsid w:val="00F342C3"/>
    <w:rsid w:val="00F40C87"/>
    <w:rsid w:val="00F553F5"/>
    <w:rsid w:val="00F64DC2"/>
    <w:rsid w:val="00F73C00"/>
    <w:rsid w:val="00F762A4"/>
    <w:rsid w:val="00F76CE1"/>
    <w:rsid w:val="00F90F30"/>
    <w:rsid w:val="00F94027"/>
    <w:rsid w:val="00F95505"/>
    <w:rsid w:val="00FB59CD"/>
    <w:rsid w:val="00FC1207"/>
    <w:rsid w:val="00FD1C72"/>
    <w:rsid w:val="00FD47A7"/>
    <w:rsid w:val="00FE2A2A"/>
    <w:rsid w:val="00FF67FA"/>
    <w:rsid w:val="01CCAC57"/>
    <w:rsid w:val="03C8377C"/>
    <w:rsid w:val="05B8B5AC"/>
    <w:rsid w:val="05FA1AED"/>
    <w:rsid w:val="09521D86"/>
    <w:rsid w:val="0A1AE6DF"/>
    <w:rsid w:val="0BC53A32"/>
    <w:rsid w:val="0D4514A5"/>
    <w:rsid w:val="0D975961"/>
    <w:rsid w:val="1168FA5E"/>
    <w:rsid w:val="118192DE"/>
    <w:rsid w:val="12C9BF22"/>
    <w:rsid w:val="12F26C3A"/>
    <w:rsid w:val="13E67F27"/>
    <w:rsid w:val="14EC8E25"/>
    <w:rsid w:val="160B845A"/>
    <w:rsid w:val="17C53087"/>
    <w:rsid w:val="1805B2EB"/>
    <w:rsid w:val="1884108C"/>
    <w:rsid w:val="1979E7A3"/>
    <w:rsid w:val="19C03E7F"/>
    <w:rsid w:val="1ABD3791"/>
    <w:rsid w:val="1F20E11A"/>
    <w:rsid w:val="1FDB375D"/>
    <w:rsid w:val="218C4F4D"/>
    <w:rsid w:val="23AC79DC"/>
    <w:rsid w:val="23DEFEFA"/>
    <w:rsid w:val="23E4E115"/>
    <w:rsid w:val="27920F7C"/>
    <w:rsid w:val="28F11DF7"/>
    <w:rsid w:val="2922B87A"/>
    <w:rsid w:val="29640728"/>
    <w:rsid w:val="29D120AD"/>
    <w:rsid w:val="2AF1D7C5"/>
    <w:rsid w:val="2BA0B37D"/>
    <w:rsid w:val="2C2D3AB7"/>
    <w:rsid w:val="2C3E58AB"/>
    <w:rsid w:val="2C4AA694"/>
    <w:rsid w:val="2CEB9476"/>
    <w:rsid w:val="2CF48306"/>
    <w:rsid w:val="2D04DC18"/>
    <w:rsid w:val="2D22FA53"/>
    <w:rsid w:val="2F2CB94D"/>
    <w:rsid w:val="2FE310DF"/>
    <w:rsid w:val="30AE281E"/>
    <w:rsid w:val="3107C59A"/>
    <w:rsid w:val="3150A45F"/>
    <w:rsid w:val="315F967E"/>
    <w:rsid w:val="3478A61B"/>
    <w:rsid w:val="347C029C"/>
    <w:rsid w:val="3532A975"/>
    <w:rsid w:val="37B9000C"/>
    <w:rsid w:val="38BC980E"/>
    <w:rsid w:val="391F0F19"/>
    <w:rsid w:val="3CD13F44"/>
    <w:rsid w:val="3E62321F"/>
    <w:rsid w:val="3F42754B"/>
    <w:rsid w:val="3F9DFF41"/>
    <w:rsid w:val="3FD8FA02"/>
    <w:rsid w:val="3FF721CE"/>
    <w:rsid w:val="41B94ECB"/>
    <w:rsid w:val="42009839"/>
    <w:rsid w:val="42777A7F"/>
    <w:rsid w:val="429874D6"/>
    <w:rsid w:val="43028CC4"/>
    <w:rsid w:val="4395463A"/>
    <w:rsid w:val="4422D2C0"/>
    <w:rsid w:val="44439E5C"/>
    <w:rsid w:val="44603594"/>
    <w:rsid w:val="45A1387E"/>
    <w:rsid w:val="45E212AA"/>
    <w:rsid w:val="4605D52D"/>
    <w:rsid w:val="476505F3"/>
    <w:rsid w:val="4880B234"/>
    <w:rsid w:val="4974EBB7"/>
    <w:rsid w:val="4ACD44C9"/>
    <w:rsid w:val="4C0E99F0"/>
    <w:rsid w:val="4C1D43A2"/>
    <w:rsid w:val="4CA5054C"/>
    <w:rsid w:val="4D88967D"/>
    <w:rsid w:val="4E3918E3"/>
    <w:rsid w:val="4E5103CB"/>
    <w:rsid w:val="4E7C462F"/>
    <w:rsid w:val="4F260C0C"/>
    <w:rsid w:val="50027530"/>
    <w:rsid w:val="504E68AA"/>
    <w:rsid w:val="505430C8"/>
    <w:rsid w:val="50A83F89"/>
    <w:rsid w:val="513464F9"/>
    <w:rsid w:val="5315F727"/>
    <w:rsid w:val="53E21462"/>
    <w:rsid w:val="53E7CEF8"/>
    <w:rsid w:val="599D9D63"/>
    <w:rsid w:val="5A72E98C"/>
    <w:rsid w:val="5B8ACC9F"/>
    <w:rsid w:val="5C9D1D7E"/>
    <w:rsid w:val="5E929BF7"/>
    <w:rsid w:val="614934BB"/>
    <w:rsid w:val="614F86CB"/>
    <w:rsid w:val="61B664EF"/>
    <w:rsid w:val="63109AE1"/>
    <w:rsid w:val="64C6E21F"/>
    <w:rsid w:val="66EBCF6A"/>
    <w:rsid w:val="670152E4"/>
    <w:rsid w:val="69DEC971"/>
    <w:rsid w:val="6A326799"/>
    <w:rsid w:val="6A718C08"/>
    <w:rsid w:val="6AEB3112"/>
    <w:rsid w:val="6E689037"/>
    <w:rsid w:val="6E7B0193"/>
    <w:rsid w:val="6F5F88BF"/>
    <w:rsid w:val="709D5CE8"/>
    <w:rsid w:val="71D8D05F"/>
    <w:rsid w:val="7281006B"/>
    <w:rsid w:val="731A4498"/>
    <w:rsid w:val="733FFA3D"/>
    <w:rsid w:val="742E8ECC"/>
    <w:rsid w:val="76C33AAF"/>
    <w:rsid w:val="76FBC247"/>
    <w:rsid w:val="77D03EEB"/>
    <w:rsid w:val="79362107"/>
    <w:rsid w:val="7AAC0FE1"/>
    <w:rsid w:val="7D63B18D"/>
    <w:rsid w:val="7D6E0D63"/>
    <w:rsid w:val="7DDE678A"/>
    <w:rsid w:val="7E343AAB"/>
    <w:rsid w:val="7E5552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7E3348"/>
  <w15:chartTrackingRefBased/>
  <w15:docId w15:val="{589CFED0-DFC3-154C-893F-230DF737CE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CE4FAF"/>
    <w:rPr>
      <w:rFonts w:eastAsia="MS Mincho"/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53E7CEF8"/>
    <w:rPr>
      <w:color w:val="0563C1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93DB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93DB2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93DB2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93DB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93DB2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73B0E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73B0E"/>
    <w:rPr>
      <w:rFonts w:ascii="Segoe UI" w:hAnsi="Segoe UI" w:cs="Segoe UI"/>
      <w:sz w:val="18"/>
      <w:szCs w:val="18"/>
    </w:rPr>
  </w:style>
  <w:style w:type="paragraph" w:styleId="berarbeitung">
    <w:name w:val="Revision"/>
    <w:hidden/>
    <w:uiPriority w:val="99"/>
    <w:semiHidden/>
    <w:rsid w:val="00C4318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image" Target="media/image6.emf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C716635B02E0C40B4CD263122898F62" ma:contentTypeVersion="4" ma:contentTypeDescription="Create a new document." ma:contentTypeScope="" ma:versionID="2fd861ddab4dc91d41dbf44678e012d7">
  <xsd:schema xmlns:xsd="http://www.w3.org/2001/XMLSchema" xmlns:xs="http://www.w3.org/2001/XMLSchema" xmlns:p="http://schemas.microsoft.com/office/2006/metadata/properties" xmlns:ns2="c07ad7df-5580-40f2-8f7e-f50ce4605ed6" targetNamespace="http://schemas.microsoft.com/office/2006/metadata/properties" ma:root="true" ma:fieldsID="e8e0a78d873017f0ac5db310478b59ad" ns2:_="">
    <xsd:import namespace="c07ad7df-5580-40f2-8f7e-f50ce4605e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07ad7df-5580-40f2-8f7e-f50ce4605ed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6EC3CB6-2268-4A19-9850-A4DC522195C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BE7DA48B-1520-45C6-BE17-B58F13C9DED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44F7151-4E84-4CA4-A87B-A52255592C2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07ad7df-5580-40f2-8f7e-f50ce4605ed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633</Words>
  <Characters>3995</Characters>
  <Application>Microsoft Office Word</Application>
  <DocSecurity>0</DocSecurity>
  <Lines>33</Lines>
  <Paragraphs>9</Paragraphs>
  <ScaleCrop>false</ScaleCrop>
  <Company/>
  <LinksUpToDate>false</LinksUpToDate>
  <CharactersWithSpaces>4619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Hendrik Bartolomaeus</dc:creator>
  <cp:keywords/>
  <dc:description/>
  <cp:lastModifiedBy>Hendrik Bartolomaeus</cp:lastModifiedBy>
  <cp:revision>22</cp:revision>
  <dcterms:created xsi:type="dcterms:W3CDTF">2025-05-11T11:44:00Z</dcterms:created>
  <dcterms:modified xsi:type="dcterms:W3CDTF">2025-06-20T11:37:00Z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0x010100FC716635B02E0C40B4CD263122898F62</vt:lpwstr>
  </property>
</Properties>
</file>