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F538" w14:textId="77777777" w:rsidR="00774488" w:rsidRPr="000A6650" w:rsidRDefault="00000000" w:rsidP="00192BDD">
      <w:pPr>
        <w:pStyle w:val="Heading1"/>
        <w:jc w:val="both"/>
        <w:rPr>
          <w:rFonts w:ascii="Arial" w:hAnsi="Arial" w:cs="Arial"/>
          <w:color w:val="000000" w:themeColor="text1"/>
          <w:sz w:val="20"/>
          <w:szCs w:val="20"/>
        </w:rPr>
      </w:pPr>
      <w:r w:rsidRPr="000A6650">
        <w:rPr>
          <w:rFonts w:ascii="Arial" w:hAnsi="Arial" w:cs="Arial"/>
          <w:color w:val="000000" w:themeColor="text1"/>
          <w:sz w:val="20"/>
          <w:szCs w:val="20"/>
        </w:rPr>
        <w:t>Supplementary Table S3</w:t>
      </w:r>
    </w:p>
    <w:tbl>
      <w:tblPr>
        <w:tblStyle w:val="TableGrid"/>
        <w:tblW w:w="5000" w:type="pct"/>
        <w:jc w:val="center"/>
        <w:tblLook w:val="04A0" w:firstRow="1" w:lastRow="0" w:firstColumn="1" w:lastColumn="0" w:noHBand="0" w:noVBand="1"/>
      </w:tblPr>
      <w:tblGrid>
        <w:gridCol w:w="850"/>
        <w:gridCol w:w="1228"/>
        <w:gridCol w:w="4538"/>
        <w:gridCol w:w="1617"/>
        <w:gridCol w:w="397"/>
      </w:tblGrid>
      <w:tr w:rsidR="00A70FE4" w:rsidRPr="005D45CF" w14:paraId="65FDE63C" w14:textId="750EE1FD" w:rsidTr="00D32D9F">
        <w:trPr>
          <w:jc w:val="center"/>
        </w:trPr>
        <w:tc>
          <w:tcPr>
            <w:tcW w:w="492" w:type="pct"/>
          </w:tcPr>
          <w:p w14:paraId="35914E3F" w14:textId="77777777" w:rsidR="00A70FE4" w:rsidRPr="005D45CF" w:rsidRDefault="00A70FE4">
            <w:pPr>
              <w:rPr>
                <w:rFonts w:ascii="Arial" w:hAnsi="Arial" w:cs="Arial"/>
                <w:sz w:val="20"/>
                <w:szCs w:val="20"/>
              </w:rPr>
            </w:pPr>
            <w:r w:rsidRPr="005D45CF">
              <w:rPr>
                <w:rFonts w:ascii="Arial" w:hAnsi="Arial" w:cs="Arial"/>
                <w:sz w:val="20"/>
                <w:szCs w:val="20"/>
              </w:rPr>
              <w:t>Cluster</w:t>
            </w:r>
          </w:p>
        </w:tc>
        <w:tc>
          <w:tcPr>
            <w:tcW w:w="711" w:type="pct"/>
          </w:tcPr>
          <w:p w14:paraId="227385C1" w14:textId="77777777" w:rsidR="00A70FE4" w:rsidRPr="005D45CF" w:rsidRDefault="00A70FE4">
            <w:pPr>
              <w:rPr>
                <w:rFonts w:ascii="Arial" w:hAnsi="Arial" w:cs="Arial"/>
                <w:sz w:val="20"/>
                <w:szCs w:val="20"/>
              </w:rPr>
            </w:pPr>
            <w:r w:rsidRPr="005D45CF">
              <w:rPr>
                <w:rFonts w:ascii="Arial" w:hAnsi="Arial" w:cs="Arial"/>
                <w:sz w:val="20"/>
                <w:szCs w:val="20"/>
              </w:rPr>
              <w:t>Gene</w:t>
            </w:r>
          </w:p>
        </w:tc>
        <w:tc>
          <w:tcPr>
            <w:tcW w:w="2629" w:type="pct"/>
          </w:tcPr>
          <w:p w14:paraId="44DEFFCD" w14:textId="77777777" w:rsidR="00A70FE4" w:rsidRPr="005D45CF" w:rsidRDefault="00A70FE4">
            <w:pPr>
              <w:rPr>
                <w:rFonts w:ascii="Arial" w:hAnsi="Arial" w:cs="Arial"/>
                <w:sz w:val="20"/>
                <w:szCs w:val="20"/>
              </w:rPr>
            </w:pPr>
            <w:r w:rsidRPr="005D45CF">
              <w:rPr>
                <w:rFonts w:ascii="Arial" w:hAnsi="Arial" w:cs="Arial"/>
                <w:sz w:val="20"/>
                <w:szCs w:val="20"/>
              </w:rPr>
              <w:t>Role</w:t>
            </w:r>
          </w:p>
        </w:tc>
        <w:tc>
          <w:tcPr>
            <w:tcW w:w="1167" w:type="pct"/>
            <w:gridSpan w:val="2"/>
          </w:tcPr>
          <w:p w14:paraId="5700A4A4" w14:textId="76E67EEA" w:rsidR="00A70FE4" w:rsidRPr="005D45CF" w:rsidRDefault="00A70FE4">
            <w:pPr>
              <w:rPr>
                <w:rFonts w:ascii="Arial" w:hAnsi="Arial" w:cs="Arial"/>
                <w:sz w:val="20"/>
                <w:szCs w:val="20"/>
              </w:rPr>
            </w:pPr>
            <w:r w:rsidRPr="005D45CF">
              <w:rPr>
                <w:rFonts w:ascii="Arial" w:hAnsi="Arial" w:cs="Arial"/>
                <w:sz w:val="20"/>
                <w:szCs w:val="20"/>
              </w:rPr>
              <w:t>Reference</w:t>
            </w:r>
          </w:p>
        </w:tc>
      </w:tr>
      <w:tr w:rsidR="0078287A" w:rsidRPr="005D45CF" w14:paraId="4C66A22F" w14:textId="6E1FD9D6" w:rsidTr="00D32D9F">
        <w:trPr>
          <w:jc w:val="center"/>
        </w:trPr>
        <w:tc>
          <w:tcPr>
            <w:tcW w:w="492" w:type="pct"/>
          </w:tcPr>
          <w:p w14:paraId="58767FB6" w14:textId="77777777" w:rsidR="0078287A" w:rsidRPr="005D45CF" w:rsidRDefault="0078287A" w:rsidP="0078287A">
            <w:pPr>
              <w:rPr>
                <w:rFonts w:ascii="Arial" w:hAnsi="Arial" w:cs="Arial"/>
                <w:sz w:val="20"/>
                <w:szCs w:val="20"/>
              </w:rPr>
            </w:pPr>
            <w:r w:rsidRPr="005D45CF">
              <w:rPr>
                <w:rFonts w:ascii="Arial" w:hAnsi="Arial" w:cs="Arial"/>
                <w:sz w:val="20"/>
                <w:szCs w:val="20"/>
              </w:rPr>
              <w:t>0</w:t>
            </w:r>
          </w:p>
        </w:tc>
        <w:tc>
          <w:tcPr>
            <w:tcW w:w="711" w:type="pct"/>
          </w:tcPr>
          <w:p w14:paraId="0D297E1D" w14:textId="77777777" w:rsidR="0078287A" w:rsidRPr="005D45CF" w:rsidRDefault="0078287A" w:rsidP="0078287A">
            <w:pPr>
              <w:rPr>
                <w:rFonts w:ascii="Arial" w:hAnsi="Arial" w:cs="Arial"/>
                <w:sz w:val="20"/>
                <w:szCs w:val="20"/>
              </w:rPr>
            </w:pPr>
            <w:r w:rsidRPr="005D45CF">
              <w:rPr>
                <w:rFonts w:ascii="Arial" w:hAnsi="Arial" w:cs="Arial"/>
                <w:sz w:val="20"/>
                <w:szCs w:val="20"/>
              </w:rPr>
              <w:t>Ifitm2,</w:t>
            </w:r>
          </w:p>
          <w:p w14:paraId="550E42E1" w14:textId="0BD7E20D" w:rsidR="0078287A" w:rsidRPr="005D45CF" w:rsidRDefault="0078287A" w:rsidP="0078287A">
            <w:pPr>
              <w:rPr>
                <w:rFonts w:ascii="Arial" w:hAnsi="Arial" w:cs="Arial"/>
                <w:sz w:val="20"/>
                <w:szCs w:val="20"/>
              </w:rPr>
            </w:pPr>
            <w:r w:rsidRPr="005D45CF">
              <w:rPr>
                <w:rFonts w:ascii="Arial" w:hAnsi="Arial" w:cs="Arial"/>
                <w:sz w:val="20"/>
                <w:szCs w:val="20"/>
              </w:rPr>
              <w:t>Ifitm3</w:t>
            </w:r>
          </w:p>
        </w:tc>
        <w:tc>
          <w:tcPr>
            <w:tcW w:w="2629" w:type="pct"/>
          </w:tcPr>
          <w:p w14:paraId="1F28A2CF"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interferon-(gamma-)induced transmembrane proteins primarily described in innate immune responses against viruses. </w:t>
            </w:r>
            <w:r w:rsidRPr="005D45CF">
              <w:rPr>
                <w:rFonts w:ascii="Arial" w:hAnsi="Arial" w:cs="Arial"/>
                <w:sz w:val="20"/>
                <w:szCs w:val="20"/>
              </w:rPr>
              <w:br/>
              <w:t>promotes survival of CD8+ T cells at the site of viral inflammation and has been described as sensitizing resting CD4+ T cells for Th1 reaction on activation</w:t>
            </w:r>
          </w:p>
        </w:tc>
        <w:tc>
          <w:tcPr>
            <w:tcW w:w="937" w:type="pct"/>
          </w:tcPr>
          <w:p w14:paraId="74FA9658"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Bedford et al., 2019; </w:t>
            </w:r>
            <w:proofErr w:type="spellStart"/>
            <w:r w:rsidRPr="005D45CF">
              <w:rPr>
                <w:rFonts w:ascii="Arial" w:hAnsi="Arial" w:cs="Arial"/>
                <w:sz w:val="20"/>
                <w:szCs w:val="20"/>
              </w:rPr>
              <w:t>Yánez</w:t>
            </w:r>
            <w:proofErr w:type="spellEnd"/>
            <w:r w:rsidRPr="005D45CF">
              <w:rPr>
                <w:rFonts w:ascii="Arial" w:hAnsi="Arial" w:cs="Arial"/>
                <w:sz w:val="20"/>
                <w:szCs w:val="20"/>
              </w:rPr>
              <w:t xml:space="preserve"> et al., 2019</w:t>
            </w:r>
          </w:p>
        </w:tc>
        <w:tc>
          <w:tcPr>
            <w:tcW w:w="230" w:type="pct"/>
          </w:tcPr>
          <w:p w14:paraId="29478541" w14:textId="32CAA822"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{"citationID":"riSu9SRy","properties":{"formattedCitation":"\\super 1,2\\nosupersub{}","plainCitation":"1,2","noteIndex":0},"citationItems":[{"id":10115,"uris":["http://zotero.org/users/local/xVpnoHtT/items/58BHWP9A"],"itemData":{"id":10115,"type":"article-journal","abstract":"Interferon-induced transmembrane protein 3 (IFITM3) is a potent antiviral protein that enhances cellular resistance to a variety of pathogens, including influenza virus. Classically defined as an interferon-stimulated gene, expression of IFITM3 on cells is rapidly up-regulated in response to type I and II interferon. Here we found that IFITM3 is rapidly up-regulated by T cells following their activation and this occurred independently of type I and II interferon and the interferon regulatory factors 3 and 7. Up-regulation of IFITM3 on effector T cells protected these cells from virus infection and imparted a survival advantage at sites of virus infection. Our results show that IFITM3 expression on effector T cells is crucial for these cells to mediate their effector function and highlights an interferon independent pathway for the induction of IFITM3 which, if targeted, could be an effective approach to harness the activity of IFITM3 for infection prevention.","container-title":"PLOS ONE","DOI":"10.1371/journal.pone.0210132","ISSN":"1932-6203","issue":"1","journalAbbreviation":"PLOS ONE","language":"en","page":"e0210132","source":"PLoS Journals","title":"Rapid interferon independent expression of IFITM3 following T cell activation protects cells from influenza virus infection","volume":"14","author":[{"family":"Bedford","given":"James G."},{"family":"O’Keeffe","given":"Meredith"},{"family":"Reading","given":"Patrick C."},{"family":"Wakim","given":"Lin</w:instrText>
            </w:r>
            <w:r w:rsidR="00484EC1">
              <w:rPr>
                <w:rFonts w:ascii="Arial" w:hAnsi="Arial" w:cs="Arial" w:hint="eastAsia"/>
                <w:sz w:val="20"/>
                <w:szCs w:val="20"/>
              </w:rPr>
              <w:instrText>da M."}],"issued":{"date-parts":[["2019",1,16]]}}},{"id":10118,"uris":["http://zotero.org/users/local/xVpnoHtT/items/I6SIBEYX"],"itemData":{"id":10118,"type":"article-journal","abstract":"The interferon</w:instrText>
            </w:r>
            <w:r w:rsidR="00484EC1">
              <w:rPr>
                <w:rFonts w:ascii="Arial" w:hAnsi="Arial" w:cs="Arial" w:hint="eastAsia"/>
                <w:sz w:val="20"/>
                <w:szCs w:val="20"/>
              </w:rPr>
              <w:instrText>‐</w:instrText>
            </w:r>
            <w:r w:rsidR="00484EC1">
              <w:rPr>
                <w:rFonts w:ascii="Arial" w:hAnsi="Arial" w:cs="Arial" w:hint="eastAsia"/>
                <w:sz w:val="20"/>
                <w:szCs w:val="20"/>
              </w:rPr>
              <w:instrText>inducible transmembrane (Ifitm/Fragilis) genes encode homologous proteins that are induced by IFNs. Here, we show that IFITM proteins regulate murine CD4+ Th cell differentiation. Ifitm2 and Ifitm3 are expressed in wild</w:instrText>
            </w:r>
            <w:r w:rsidR="00484EC1">
              <w:rPr>
                <w:rFonts w:ascii="Arial" w:hAnsi="Arial" w:cs="Arial" w:hint="eastAsia"/>
                <w:sz w:val="20"/>
                <w:szCs w:val="20"/>
              </w:rPr>
              <w:instrText>‐</w:instrText>
            </w:r>
            <w:r w:rsidR="00484EC1">
              <w:rPr>
                <w:rFonts w:ascii="Arial" w:hAnsi="Arial" w:cs="Arial" w:hint="eastAsia"/>
                <w:sz w:val="20"/>
                <w:szCs w:val="20"/>
              </w:rPr>
              <w:instrText>type (WT) CD4+ T cells. On activation, Ifitm3 was downregulated and Ifitm2 was upregulated. Resting Ifitm</w:instrText>
            </w:r>
            <w:r w:rsidR="00484EC1">
              <w:rPr>
                <w:rFonts w:ascii="Arial" w:hAnsi="Arial" w:cs="Arial" w:hint="eastAsia"/>
                <w:sz w:val="20"/>
                <w:szCs w:val="20"/>
              </w:rPr>
              <w:instrText>‐</w:instrText>
            </w:r>
            <w:r w:rsidR="00484EC1">
              <w:rPr>
                <w:rFonts w:ascii="Arial" w:hAnsi="Arial" w:cs="Arial" w:hint="eastAsia"/>
                <w:sz w:val="20"/>
                <w:szCs w:val="20"/>
              </w:rPr>
              <w:instrText>family</w:instrText>
            </w:r>
            <w:r w:rsidR="00484EC1">
              <w:rPr>
                <w:rFonts w:ascii="Arial" w:hAnsi="Arial" w:cs="Arial" w:hint="eastAsia"/>
                <w:sz w:val="20"/>
                <w:szCs w:val="20"/>
              </w:rPr>
              <w:instrText>‐</w:instrText>
            </w:r>
            <w:r w:rsidR="00484EC1">
              <w:rPr>
                <w:rFonts w:ascii="Arial" w:hAnsi="Arial" w:cs="Arial" w:hint="eastAsia"/>
                <w:sz w:val="20"/>
                <w:szCs w:val="20"/>
              </w:rPr>
              <w:instrText>deficient CD4+ T cells had higher expression of Th1</w:instrText>
            </w:r>
            <w:r w:rsidR="00484EC1">
              <w:rPr>
                <w:rFonts w:ascii="Arial" w:hAnsi="Arial" w:cs="Arial" w:hint="eastAsia"/>
                <w:sz w:val="20"/>
                <w:szCs w:val="20"/>
              </w:rPr>
              <w:instrText>‐</w:instrText>
            </w:r>
            <w:r w:rsidR="00484EC1">
              <w:rPr>
                <w:rFonts w:ascii="Arial" w:hAnsi="Arial" w:cs="Arial" w:hint="eastAsia"/>
                <w:sz w:val="20"/>
                <w:szCs w:val="20"/>
              </w:rPr>
              <w:instrText>associated genes than WT and purified naive Ifitm</w:instrText>
            </w:r>
            <w:r w:rsidR="00484EC1">
              <w:rPr>
                <w:rFonts w:ascii="Arial" w:hAnsi="Arial" w:cs="Arial" w:hint="eastAsia"/>
                <w:sz w:val="20"/>
                <w:szCs w:val="20"/>
              </w:rPr>
              <w:instrText>‐</w:instrText>
            </w:r>
            <w:r w:rsidR="00484EC1">
              <w:rPr>
                <w:rFonts w:ascii="Arial" w:hAnsi="Arial" w:cs="Arial" w:hint="eastAsia"/>
                <w:sz w:val="20"/>
                <w:szCs w:val="20"/>
              </w:rPr>
              <w:instrText>family</w:instrText>
            </w:r>
            <w:r w:rsidR="00484EC1">
              <w:rPr>
                <w:rFonts w:ascii="Arial" w:hAnsi="Arial" w:cs="Arial" w:hint="eastAsia"/>
                <w:sz w:val="20"/>
                <w:szCs w:val="20"/>
              </w:rPr>
              <w:instrText>‐</w:instrText>
            </w:r>
            <w:r w:rsidR="00484EC1">
              <w:rPr>
                <w:rFonts w:ascii="Arial" w:hAnsi="Arial" w:cs="Arial" w:hint="eastAsia"/>
                <w:sz w:val="20"/>
                <w:szCs w:val="20"/>
              </w:rPr>
              <w:instrText>deficient CD4+ T cells differentiated more efficiently to Th1, whereas Th2 differentiation was inhibited., \nIfitm</w:instrText>
            </w:r>
            <w:r w:rsidR="00484EC1">
              <w:rPr>
                <w:rFonts w:ascii="Arial" w:hAnsi="Arial" w:cs="Arial" w:hint="eastAsia"/>
                <w:sz w:val="20"/>
                <w:szCs w:val="20"/>
              </w:rPr>
              <w:instrText>‐</w:instrText>
            </w:r>
            <w:r w:rsidR="00484EC1">
              <w:rPr>
                <w:rFonts w:ascii="Arial" w:hAnsi="Arial" w:cs="Arial" w:hint="eastAsia"/>
                <w:sz w:val="20"/>
                <w:szCs w:val="20"/>
              </w:rPr>
              <w:instrText>family</w:instrText>
            </w:r>
            <w:r w:rsidR="00484EC1">
              <w:rPr>
                <w:rFonts w:ascii="Arial" w:hAnsi="Arial" w:cs="Arial" w:hint="eastAsia"/>
                <w:sz w:val="20"/>
                <w:szCs w:val="20"/>
              </w:rPr>
              <w:instrText>‐</w:instrText>
            </w:r>
            <w:r w:rsidR="00484EC1">
              <w:rPr>
                <w:rFonts w:ascii="Arial" w:hAnsi="Arial" w:cs="Arial" w:hint="eastAsia"/>
                <w:sz w:val="20"/>
                <w:szCs w:val="20"/>
              </w:rPr>
              <w:instrText>deficient mice, but not Ifitm3</w:instrText>
            </w:r>
            <w:r w:rsidR="00484EC1">
              <w:rPr>
                <w:rFonts w:ascii="Arial" w:hAnsi="Arial" w:cs="Arial" w:hint="eastAsia"/>
                <w:sz w:val="20"/>
                <w:szCs w:val="20"/>
              </w:rPr>
              <w:instrText>‐</w:instrText>
            </w:r>
            <w:r w:rsidR="00484EC1">
              <w:rPr>
                <w:rFonts w:ascii="Arial" w:hAnsi="Arial" w:cs="Arial" w:hint="eastAsia"/>
                <w:sz w:val="20"/>
                <w:szCs w:val="20"/>
              </w:rPr>
              <w:instrText>deficient mice, were less susceptible than WT to induction of allergic airways disease, with a weaker Th2 response and less severe disease and lower Il4 but higher Ifng expression and IL</w:instrText>
            </w:r>
            <w:r w:rsidR="00484EC1">
              <w:rPr>
                <w:rFonts w:ascii="Arial" w:hAnsi="Arial" w:cs="Arial" w:hint="eastAsia"/>
                <w:sz w:val="20"/>
                <w:szCs w:val="20"/>
              </w:rPr>
              <w:instrText>‐</w:instrText>
            </w:r>
            <w:r w:rsidR="00484EC1">
              <w:rPr>
                <w:rFonts w:ascii="Arial" w:hAnsi="Arial" w:cs="Arial" w:hint="eastAsia"/>
                <w:sz w:val="20"/>
                <w:szCs w:val="20"/>
              </w:rPr>
              <w:instrText>27 secretion. Thus, the Ifitm famil</w:instrText>
            </w:r>
            <w:r w:rsidR="00484EC1">
              <w:rPr>
                <w:rFonts w:ascii="Arial" w:hAnsi="Arial" w:cs="Arial"/>
                <w:sz w:val="20"/>
                <w:szCs w:val="20"/>
              </w:rPr>
              <w:instrText>y is important in adaptive immunity, influencing Th1/Th2 polarization, and Th2 immunopathology.","container-title":"European Journal of Immunology","DOI":"10.1002/eji.201847692","ISSN":"0014-2980","issue":"1","journalAbbreviation":"Eur J Immunol","note":"PMID: 30365177\nPMCID: PMC6396086","page":"66-78","source":"PubMed Central","title":"IFITM proteins drive type 2 T helper cell differentiation and exacerbate allergic airway inflammation","volume":"49","author":[{"family":"Yánez","given":"Diana C."},{"fam</w:instrText>
            </w:r>
            <w:r w:rsidR="00484EC1">
              <w:rPr>
                <w:rFonts w:ascii="Arial" w:hAnsi="Arial" w:cs="Arial" w:hint="eastAsia"/>
                <w:sz w:val="20"/>
                <w:szCs w:val="20"/>
              </w:rPr>
              <w:instrText>ily":"Sahni","given":"Hemant"},{"family":"Ross","given":"Susan"},{"family":"Solanki","given":"Anisha"},{"family":"Lau","given":"Ching</w:instrText>
            </w:r>
            <w:r w:rsidR="00484EC1">
              <w:rPr>
                <w:rFonts w:ascii="Arial" w:hAnsi="Arial" w:cs="Arial" w:hint="eastAsia"/>
                <w:sz w:val="20"/>
                <w:szCs w:val="20"/>
              </w:rPr>
              <w:instrText>‐</w:instrText>
            </w:r>
            <w:r w:rsidR="00484EC1">
              <w:rPr>
                <w:rFonts w:ascii="Arial" w:hAnsi="Arial" w:cs="Arial" w:hint="eastAsia"/>
                <w:sz w:val="20"/>
                <w:szCs w:val="20"/>
              </w:rPr>
              <w:instrText>In"},{"family":"Papaioannou","given":"Eleftheria"},{"family":"Barbarulo","given":"Alessandro"},{"family":"Powell","given"</w:instrText>
            </w:r>
            <w:r w:rsidR="00484EC1">
              <w:rPr>
                <w:rFonts w:ascii="Arial" w:hAnsi="Arial" w:cs="Arial"/>
                <w:sz w:val="20"/>
                <w:szCs w:val="20"/>
              </w:rPr>
              <w:instrText xml:space="preserve">:"Rebecca"},{"family":"Lange","given":"Ulrike C."},{"family":"Adams","given":"David J."},{"family":"Barenco","given":"Martino"},{"family":"Ono","given":"Masahiro"},{"family":"D'Acquisto","given":"Fulvio"},{"family":"Furmanski","given":"Anna L."},{"family":"Crompton","given":"Tessa"}],"issued":{"date-parts":[["2019",1]]}}}],"schema":"https://github.com/citation-style-language/schema/raw/master/csl-citation.json"}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1,2</w:t>
            </w:r>
            <w:r>
              <w:rPr>
                <w:rFonts w:ascii="Arial" w:hAnsi="Arial" w:cs="Arial"/>
                <w:sz w:val="20"/>
                <w:szCs w:val="20"/>
              </w:rPr>
              <w:fldChar w:fldCharType="end"/>
            </w:r>
          </w:p>
        </w:tc>
      </w:tr>
      <w:tr w:rsidR="0078287A" w:rsidRPr="005D45CF" w14:paraId="1A3F1FC5" w14:textId="4BB03C31" w:rsidTr="00D32D9F">
        <w:trPr>
          <w:jc w:val="center"/>
        </w:trPr>
        <w:tc>
          <w:tcPr>
            <w:tcW w:w="492" w:type="pct"/>
          </w:tcPr>
          <w:p w14:paraId="77A7F4BC"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0164B77A" w14:textId="77777777" w:rsidR="0078287A" w:rsidRPr="005D45CF" w:rsidRDefault="0078287A" w:rsidP="0078287A">
            <w:pPr>
              <w:rPr>
                <w:rFonts w:ascii="Arial" w:hAnsi="Arial" w:cs="Arial"/>
                <w:sz w:val="20"/>
                <w:szCs w:val="20"/>
              </w:rPr>
            </w:pPr>
            <w:r w:rsidRPr="005D45CF">
              <w:rPr>
                <w:rFonts w:ascii="Arial" w:hAnsi="Arial" w:cs="Arial"/>
                <w:sz w:val="20"/>
                <w:szCs w:val="20"/>
              </w:rPr>
              <w:t>Ikzf2</w:t>
            </w:r>
          </w:p>
        </w:tc>
        <w:tc>
          <w:tcPr>
            <w:tcW w:w="2629" w:type="pct"/>
          </w:tcPr>
          <w:p w14:paraId="0FDF7B72" w14:textId="77777777" w:rsidR="0078287A" w:rsidRPr="005D45CF" w:rsidRDefault="0078287A" w:rsidP="0078287A">
            <w:pPr>
              <w:rPr>
                <w:rFonts w:ascii="Arial" w:hAnsi="Arial" w:cs="Arial"/>
                <w:sz w:val="20"/>
                <w:szCs w:val="20"/>
              </w:rPr>
            </w:pPr>
            <w:r w:rsidRPr="005D45CF">
              <w:rPr>
                <w:rFonts w:ascii="Arial" w:hAnsi="Arial" w:cs="Arial"/>
                <w:sz w:val="20"/>
                <w:szCs w:val="20"/>
              </w:rPr>
              <w:t>Transcription factor in Treg</w:t>
            </w:r>
          </w:p>
        </w:tc>
        <w:tc>
          <w:tcPr>
            <w:tcW w:w="937" w:type="pct"/>
          </w:tcPr>
          <w:p w14:paraId="0B8F79C5" w14:textId="77777777" w:rsidR="0078287A" w:rsidRPr="005D45CF" w:rsidRDefault="0078287A" w:rsidP="0078287A">
            <w:pPr>
              <w:rPr>
                <w:rFonts w:ascii="Arial" w:hAnsi="Arial" w:cs="Arial"/>
                <w:sz w:val="20"/>
                <w:szCs w:val="20"/>
              </w:rPr>
            </w:pPr>
            <w:r w:rsidRPr="005D45CF">
              <w:rPr>
                <w:rFonts w:ascii="Arial" w:hAnsi="Arial" w:cs="Arial"/>
                <w:sz w:val="20"/>
                <w:szCs w:val="20"/>
              </w:rPr>
              <w:t>Fu et al., 2012</w:t>
            </w:r>
          </w:p>
        </w:tc>
        <w:tc>
          <w:tcPr>
            <w:tcW w:w="230" w:type="pct"/>
          </w:tcPr>
          <w:p w14:paraId="3A7DA533" w14:textId="0D33A514"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de-DE"/>
              </w:rPr>
              <w:instrText xml:space="preserve"> ADDIN ZOTERO_ITEM CSL_CITATION {"citationID":"uKGajW3a","properties":{"formattedCitation":"\\super 3\\nosupersub{}","plainCitation":"3","noteIndex":0},"citationItems":[{"id":12352,"uris":["http://zotero.org/users/local/xVpnoHtT/items/AYMSGBIW"],"itemData":{"id":12352,"type":"article-journal","abstract":"The transcription factor Foxp3 participates dominantly in the specification and function of Foxp3(+)CD4(+) regulatory T cells (T(reg) cells) but is neither strictly necessary nor sufficient to determine the characteristic T(reg) cell signature. Here we used computational network inference and experimental testing to assess the contribution of other transcription factors to this. Enforced expression of Helios or Xbp1 elicited distinct signatures, but Eos, IRF4, Satb1, Lef1 and GATA-1 elicited exactly the same outcome, acting in synergy with Foxp3 to activate expression of most of the T(reg) cell signature, including key transcription factors, and enhancing occupancy by Foxp3 at its genomic targets. Conversely, the T(reg) cell signature was robust after inactivation of any single cofactor. A redundant genetic switch thus 'locked in' the T(reg) cell phenotype, a model that would account for several aspects of T(reg) cell physiology, differentiation and stability.","container-title":"Nature Immunology","DOI":"10.1038/ni.2420","ISSN":"1529-2916","issue":"10","journalAbbreviation":"Nat. Immunol.","language":"eng","note":"PMID: 22961053\nPMCID: PMC3698954","page":"972-980","source":"PubMed","title":"A multiply redundant genetic switch 'locks in' the transcriptional signature of regulatory T cells","volume":"13","author":[{"family":"Fu","given":"Wenxian"},{"family":"Ergun","given":"Ayla"},{"family":"Lu","given":"Ting"},{"family":"Hill","given":"Jonathan A."},{"family":"Haxhinasto","given":"Sokol"},{"family":"Fassett","given":"Marlys S."},{"family":"Gazit","given":"Roi"},{"family":"Adoro","given":"Stanley"},{"family":"Glimcher","given":"Laurie"},{"family":"Chan","given":"Susan"},{"family":"Kastner","given":"Philippe"},{"family":"Rossi","given":"Derrick"},{"family":"Collins","given":"James J."},{"family":"Mathis","given":"Diane"},{"family":"Benoist","given":"Christophe"}],"issued":{"date-parts":[["2012",10]]}}}],"schema":"https://github.com/citation-style-language/schema/raw/master/csl-citation.json"}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w:t>
            </w:r>
            <w:r>
              <w:rPr>
                <w:rFonts w:ascii="Arial" w:hAnsi="Arial" w:cs="Arial"/>
                <w:sz w:val="20"/>
                <w:szCs w:val="20"/>
              </w:rPr>
              <w:fldChar w:fldCharType="end"/>
            </w:r>
          </w:p>
        </w:tc>
      </w:tr>
      <w:tr w:rsidR="0078287A" w:rsidRPr="005D45CF" w14:paraId="497D57D8" w14:textId="20C400CD" w:rsidTr="00D32D9F">
        <w:trPr>
          <w:jc w:val="center"/>
        </w:trPr>
        <w:tc>
          <w:tcPr>
            <w:tcW w:w="492" w:type="pct"/>
          </w:tcPr>
          <w:p w14:paraId="02B2964F"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183D0658" w14:textId="77777777" w:rsidR="0078287A" w:rsidRPr="005D45CF" w:rsidRDefault="0078287A" w:rsidP="0078287A">
            <w:pPr>
              <w:rPr>
                <w:rFonts w:ascii="Arial" w:hAnsi="Arial" w:cs="Arial"/>
                <w:sz w:val="20"/>
                <w:szCs w:val="20"/>
              </w:rPr>
            </w:pPr>
            <w:r w:rsidRPr="005D45CF">
              <w:rPr>
                <w:rFonts w:ascii="Arial" w:hAnsi="Arial" w:cs="Arial"/>
                <w:sz w:val="20"/>
                <w:szCs w:val="20"/>
              </w:rPr>
              <w:t>Il1rl1</w:t>
            </w:r>
          </w:p>
        </w:tc>
        <w:tc>
          <w:tcPr>
            <w:tcW w:w="2629" w:type="pct"/>
          </w:tcPr>
          <w:p w14:paraId="78290B30" w14:textId="77777777" w:rsidR="0078287A" w:rsidRPr="005D45CF" w:rsidRDefault="0078287A" w:rsidP="0078287A">
            <w:pPr>
              <w:rPr>
                <w:rFonts w:ascii="Arial" w:hAnsi="Arial" w:cs="Arial"/>
                <w:sz w:val="20"/>
                <w:szCs w:val="20"/>
              </w:rPr>
            </w:pPr>
            <w:r w:rsidRPr="005D45CF">
              <w:rPr>
                <w:rFonts w:ascii="Arial" w:hAnsi="Arial" w:cs="Arial"/>
                <w:sz w:val="20"/>
                <w:szCs w:val="20"/>
              </w:rPr>
              <w:t>ST2, IL-33 receptor able to boost Foxp3 dependent programs</w:t>
            </w:r>
          </w:p>
        </w:tc>
        <w:tc>
          <w:tcPr>
            <w:tcW w:w="937" w:type="pct"/>
          </w:tcPr>
          <w:p w14:paraId="599F25E3" w14:textId="77777777" w:rsidR="0078287A" w:rsidRPr="005D45CF" w:rsidRDefault="0078287A" w:rsidP="0078287A">
            <w:pPr>
              <w:rPr>
                <w:rFonts w:ascii="Arial" w:hAnsi="Arial" w:cs="Arial"/>
                <w:sz w:val="20"/>
                <w:szCs w:val="20"/>
              </w:rPr>
            </w:pPr>
            <w:r w:rsidRPr="005D45CF">
              <w:rPr>
                <w:rFonts w:ascii="Arial" w:hAnsi="Arial" w:cs="Arial"/>
                <w:sz w:val="20"/>
                <w:szCs w:val="20"/>
              </w:rPr>
              <w:t>Peine et al., 2016</w:t>
            </w:r>
          </w:p>
        </w:tc>
        <w:tc>
          <w:tcPr>
            <w:tcW w:w="230" w:type="pct"/>
          </w:tcPr>
          <w:p w14:paraId="430F24FB" w14:textId="45EB5772"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de-DE"/>
              </w:rPr>
              <w:instrText xml:space="preserve"> ADDIN ZOTERO_ITEM CSL_CITATION {"citationID":"3oiYLHkI","properties":{"formattedCitation":"\\super 4\\nosupersub{}","plainCitation":"4","noteIndex":0},"citationItems":[{"id":10024,"uris":["http://zotero.org/users/local/xVpnoHtT/items/Z7HAP7SA"],"itemData":{"id":10024,"type":"article-journal","abstract":"Recent studies have highlighted a role for the alarmin interleukin (IL)-33 in CD4(+) and CD8(+) T cell activation and function, and have also revealed important distinctions. The IL-33 receptor ST2 is constitutively and abundantly expressed on T-helper-2 (Th2) and GATA-3(+) regulatory T cells in a GATA-3- and STAT5-dependent manner. Upon activation, Th1 and cytotoxic T cells express ST2 transiently, driven by T-bet and/or STAT4. We review these findings here, and critically examine evidence indicating that IL-33 enhances the differentiation and functionality of various T cell subsets through positive feedback loops involving lineage-specifying transcription factors. In this context, we discuss how quantitative and qualitative differences in ST2 expression between effector and GATA-3(+) regulatory T cells may contribute to immune homeostasis, and outline important areas of future inquiry.","container-title":"Trends in Immunology","DOI":"10.1016/j.it.2016.03.007","ISSN":"1471-4981","issue":"5","journalAbbreviation":"Trends Immunol.","language":"eng","note":"PMID: 27055914","page":"321-333","source":"PubMed","title":"IL-33 in T Cell Differentiation, Function, and Immune Homeostasis","volume":"37","author":[{"family":"Peine","given":"Michael"},{"family":"Marek","given":"Roman M."},{"family":"Löhning","given":"Max"}],"issued":{"date-parts":[["2016"]]}}}],"schema":"https://github.com/citation-style-language/schema/raw/master/csl-citation.json"}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w:t>
            </w:r>
            <w:r>
              <w:rPr>
                <w:rFonts w:ascii="Arial" w:hAnsi="Arial" w:cs="Arial"/>
                <w:sz w:val="20"/>
                <w:szCs w:val="20"/>
              </w:rPr>
              <w:fldChar w:fldCharType="end"/>
            </w:r>
          </w:p>
        </w:tc>
      </w:tr>
      <w:tr w:rsidR="0078287A" w:rsidRPr="005D45CF" w14:paraId="5F29738C" w14:textId="59E3BB69" w:rsidTr="00D32D9F">
        <w:trPr>
          <w:jc w:val="center"/>
        </w:trPr>
        <w:tc>
          <w:tcPr>
            <w:tcW w:w="492" w:type="pct"/>
          </w:tcPr>
          <w:p w14:paraId="689FE643"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59518EA7" w14:textId="77777777" w:rsidR="0078287A" w:rsidRPr="005D45CF" w:rsidRDefault="0078287A" w:rsidP="0078287A">
            <w:pPr>
              <w:rPr>
                <w:rFonts w:ascii="Arial" w:hAnsi="Arial" w:cs="Arial"/>
                <w:sz w:val="20"/>
                <w:szCs w:val="20"/>
              </w:rPr>
            </w:pPr>
            <w:r w:rsidRPr="005D45CF">
              <w:rPr>
                <w:rFonts w:ascii="Arial" w:hAnsi="Arial" w:cs="Arial"/>
                <w:sz w:val="20"/>
                <w:szCs w:val="20"/>
              </w:rPr>
              <w:t>Cd81</w:t>
            </w:r>
          </w:p>
        </w:tc>
        <w:tc>
          <w:tcPr>
            <w:tcW w:w="2629" w:type="pct"/>
          </w:tcPr>
          <w:p w14:paraId="28DA6F3E"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tetraspanin</w:t>
            </w:r>
            <w:proofErr w:type="spellEnd"/>
            <w:r w:rsidRPr="005D45CF">
              <w:rPr>
                <w:rFonts w:ascii="Arial" w:hAnsi="Arial" w:cs="Arial"/>
                <w:sz w:val="20"/>
                <w:szCs w:val="20"/>
              </w:rPr>
              <w:t xml:space="preserve"> involved in immune synapse </w:t>
            </w:r>
            <w:proofErr w:type="gramStart"/>
            <w:r w:rsidRPr="005D45CF">
              <w:rPr>
                <w:rFonts w:ascii="Arial" w:hAnsi="Arial" w:cs="Arial"/>
                <w:sz w:val="20"/>
                <w:szCs w:val="20"/>
              </w:rPr>
              <w:t>formation,  controlling</w:t>
            </w:r>
            <w:proofErr w:type="gramEnd"/>
            <w:r w:rsidRPr="005D45CF">
              <w:rPr>
                <w:rFonts w:ascii="Arial" w:hAnsi="Arial" w:cs="Arial"/>
                <w:sz w:val="20"/>
                <w:szCs w:val="20"/>
              </w:rPr>
              <w:t xml:space="preserve"> T cell activation</w:t>
            </w:r>
          </w:p>
        </w:tc>
        <w:tc>
          <w:tcPr>
            <w:tcW w:w="937" w:type="pct"/>
          </w:tcPr>
          <w:p w14:paraId="5EEA5771" w14:textId="77777777" w:rsidR="0078287A" w:rsidRPr="005D45CF" w:rsidRDefault="0078287A" w:rsidP="0078287A">
            <w:pPr>
              <w:rPr>
                <w:rFonts w:ascii="Arial" w:hAnsi="Arial" w:cs="Arial"/>
                <w:sz w:val="20"/>
                <w:szCs w:val="20"/>
              </w:rPr>
            </w:pPr>
            <w:r w:rsidRPr="005D45CF">
              <w:rPr>
                <w:rFonts w:ascii="Arial" w:hAnsi="Arial" w:cs="Arial"/>
                <w:sz w:val="20"/>
                <w:szCs w:val="20"/>
              </w:rPr>
              <w:t>Jones et al., 2011</w:t>
            </w:r>
          </w:p>
        </w:tc>
        <w:tc>
          <w:tcPr>
            <w:tcW w:w="230" w:type="pct"/>
          </w:tcPr>
          <w:p w14:paraId="2A8FC1CD" w14:textId="56BDEE3D"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{"citationID":"3ed8KCC5","properties":{"formattedCitation":"\\super 5\\nosupersub{}","plainCitation":"5","noteIndex":0},"citationItems":[{"id":11220,"uris":["http://zotero.org/users/local/xVpnoHtT/items/WPWJ8REU"],"itemData":{"id":11220,"type":"article-journal","abstract":"Tetraspanins are a superfamily of integral membrane proteins involved in the organization of microdomains that consist of both cell membrane proteins and cytoplasmic signalling molecules. These microdomains are important in regulating molecular recognition at the cell surface and subsequent signal transduction processes central to the generation of an efficient immune response. Tetraspanins, both immune-cell-specific, such as CD37, and ubiquitously expressed, such as CD81, have been shown to be imp-ortant in both innate and adaptive cellular immunity. This is via their molecular interaction with important immune cell-surface molecules such as antigen-presenting MHC proteins, T-cell co-receptors CD4 and CD8, as well as cytoplasmic molecules such as Lck and PKC (protein kinase C). Moreover, the generation of tetraspanin-deficient mice has enabled the study of these proteins in immunity. A variety of tetraspanins have a role in the regulation of pattern recognition, antigen presentation and T-cell proliferation. Recent studies have also begun to elucidate roles for tetraspanins in macrophages, NK cells (natural killer cells) and granulocytes.","container-title":"Biochemical Society Transactions","DOI":"10.1042/BST0390506","ISSN":"0300-5127","issue":"2","journalAbbreviation":"Biochem Soc Trans","language":"en","note":"publisher: Portland Press","page":"506-511","source":"portlandpress.com","title":"Tetraspanins in cellular immunity","volume":"39","author":[{"family":"Jones","given":"Eleanor Livingston"},{"family":"Demaria","given":"Maria C."},{"family":"Wright","given":"Mark D."}],"issued":{"date-parts":[["2011",4,1]]}}}],"schema":"https://github.com/citation-style-language/schema/raw/master/csl-citation.json"}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w:t>
            </w:r>
            <w:r>
              <w:rPr>
                <w:rFonts w:ascii="Arial" w:hAnsi="Arial" w:cs="Arial"/>
                <w:sz w:val="20"/>
                <w:szCs w:val="20"/>
              </w:rPr>
              <w:fldChar w:fldCharType="end"/>
            </w:r>
          </w:p>
        </w:tc>
      </w:tr>
      <w:tr w:rsidR="0078287A" w:rsidRPr="005D45CF" w14:paraId="407D7E87" w14:textId="5AFA725E" w:rsidTr="00D32D9F">
        <w:trPr>
          <w:jc w:val="center"/>
        </w:trPr>
        <w:tc>
          <w:tcPr>
            <w:tcW w:w="492" w:type="pct"/>
          </w:tcPr>
          <w:p w14:paraId="5442B878"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1EABC20A" w14:textId="77777777" w:rsidR="0078287A" w:rsidRPr="005D45CF" w:rsidRDefault="0078287A" w:rsidP="0078287A">
            <w:pPr>
              <w:rPr>
                <w:rFonts w:ascii="Arial" w:hAnsi="Arial" w:cs="Arial"/>
                <w:sz w:val="20"/>
                <w:szCs w:val="20"/>
              </w:rPr>
            </w:pPr>
            <w:r w:rsidRPr="005D45CF">
              <w:rPr>
                <w:rFonts w:ascii="Arial" w:hAnsi="Arial" w:cs="Arial"/>
                <w:sz w:val="20"/>
                <w:szCs w:val="20"/>
              </w:rPr>
              <w:t>Cd83</w:t>
            </w:r>
          </w:p>
        </w:tc>
        <w:tc>
          <w:tcPr>
            <w:tcW w:w="2629" w:type="pct"/>
          </w:tcPr>
          <w:p w14:paraId="3E3FC96F" w14:textId="77777777" w:rsidR="0078287A" w:rsidRPr="005D45CF" w:rsidRDefault="0078287A" w:rsidP="0078287A">
            <w:pPr>
              <w:rPr>
                <w:rFonts w:ascii="Arial" w:hAnsi="Arial" w:cs="Arial"/>
                <w:sz w:val="20"/>
                <w:szCs w:val="20"/>
              </w:rPr>
            </w:pPr>
            <w:r w:rsidRPr="005D45CF">
              <w:rPr>
                <w:rFonts w:ascii="Arial" w:hAnsi="Arial" w:cs="Arial"/>
                <w:sz w:val="20"/>
                <w:szCs w:val="20"/>
              </w:rPr>
              <w:t>suppressive Treg cell function in different autoimmune models incl. EAE</w:t>
            </w:r>
          </w:p>
        </w:tc>
        <w:tc>
          <w:tcPr>
            <w:tcW w:w="937" w:type="pct"/>
          </w:tcPr>
          <w:p w14:paraId="301F6BF6" w14:textId="77777777" w:rsidR="0078287A" w:rsidRPr="005D45CF" w:rsidRDefault="0078287A" w:rsidP="0078287A">
            <w:pPr>
              <w:rPr>
                <w:rFonts w:ascii="Arial" w:hAnsi="Arial" w:cs="Arial"/>
                <w:sz w:val="20"/>
                <w:szCs w:val="20"/>
              </w:rPr>
            </w:pPr>
            <w:r w:rsidRPr="005D45CF">
              <w:rPr>
                <w:rFonts w:ascii="Arial" w:hAnsi="Arial" w:cs="Arial"/>
                <w:sz w:val="20"/>
                <w:szCs w:val="20"/>
              </w:rPr>
              <w:t>Reinwald et al., 2008</w:t>
            </w:r>
          </w:p>
        </w:tc>
        <w:tc>
          <w:tcPr>
            <w:tcW w:w="230" w:type="pct"/>
          </w:tcPr>
          <w:p w14:paraId="79372CCC" w14:textId="2C89CA25"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de-DE"/>
              </w:rPr>
              <w:instrText xml:space="preserve"> ADDIN ZOTERO_ITEM CSL_CITATION {"citationID":"xlMWCy4t","properties":{"formattedCitation":"\\super 6\\nosupersub{}","plainCitation":"6","noteIndex":0},"citationItems":[{"id":10030,"uris":["http://zotero.org/users/local/xVpnoHtT/items/W5YKGJ6U"],"itemData":{"id":10030,"type":"article-journal","abstract":"The transmembrane protein CD83 has been initially described as a maturation marker for dendritic cells. Moreover, there is increasing evidence that CD83 also regulates B cell function, thymic T cell maturation, and peripheral T cell activation. Herein, we show that CD83 expression confers immunosuppressive function to CD4(+) T cells. CD83 mRNA is differentially expressed in naturally occurring CD4(+)CD25(+) regulatory T cells, and upon activation these cells rapidly express large amounts of surface CD83. Transduction of naive CD4(+)CD25(-) T cells with CD83 encoding retroviruses induces a regulatory phenotype in vitro, which is accompanied by the induction of Foxp3. Functional analysis of CD83-transduced T cells in vivo demonstrates that these CD83(+)Foxp3(+) T cells are able to interfere with the effector phase of severe contact hypersensitivity reaction of the skin. Moreover, adoptive transfer of these cells prevents the paralysis associated with experimental autoimmune encephalomyelitis, suppresses proinflammatory cytokines IFN-gamma and IL-17, and increases antiinflammatory IL-10 in recipient mice. Taken together, our data provide the first evidence that CD83 expression can contribute to the immunosuppressive function of CD4(+) T cells in vivo.","container-title":"Journal of Immunology (Baltimore, Md.: 1950)","DOI":"10.4049/jimmunol.180.9.5890","ISSN":"0022-1767","issue":"9","journalAbbreviation":"J. Immunol.","language":"eng","note":"PMID: 18424708","page":"5890-5897","source":"PubMed","title":"CD83 expression in CD4+ T cells modulates inflammation and autoimmunity","volume":"180","author":[{"family":"Reinwald","given":"Simone"},{"family":"Wiethe","given":"Carsten"},{"family":"Westendorf","given":"Astrid M."},{"family":"Breloer","given":"Minka"},{"family":"Probst-Kepper","given":"Michael"},{"family":"Fleischer","given":"Bernhard"},{"family":"Steinkasserer","given":"Alexander"},{"family":"Buer","given":"Jan"},{"family":"Hansen","given":"Wiebke"}],"issued":{"date-parts":[["2008",5,1]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6</w:t>
            </w:r>
            <w:r>
              <w:rPr>
                <w:rFonts w:ascii="Arial" w:hAnsi="Arial" w:cs="Arial"/>
                <w:sz w:val="20"/>
                <w:szCs w:val="20"/>
              </w:rPr>
              <w:fldChar w:fldCharType="end"/>
            </w:r>
          </w:p>
        </w:tc>
      </w:tr>
      <w:tr w:rsidR="0078287A" w:rsidRPr="005D45CF" w14:paraId="7ABA59B5" w14:textId="7CF0E87F" w:rsidTr="00D32D9F">
        <w:trPr>
          <w:jc w:val="center"/>
        </w:trPr>
        <w:tc>
          <w:tcPr>
            <w:tcW w:w="492" w:type="pct"/>
          </w:tcPr>
          <w:p w14:paraId="296BE9CB"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2BF4E80A"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Bmyc</w:t>
            </w:r>
            <w:proofErr w:type="spellEnd"/>
          </w:p>
        </w:tc>
        <w:tc>
          <w:tcPr>
            <w:tcW w:w="2629" w:type="pct"/>
          </w:tcPr>
          <w:p w14:paraId="6D76928F"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brain expressed </w:t>
            </w:r>
            <w:proofErr w:type="spellStart"/>
            <w:r w:rsidRPr="005D45CF">
              <w:rPr>
                <w:rFonts w:ascii="Arial" w:hAnsi="Arial" w:cs="Arial"/>
                <w:sz w:val="20"/>
                <w:szCs w:val="20"/>
              </w:rPr>
              <w:t>myelocytomatosis</w:t>
            </w:r>
            <w:proofErr w:type="spellEnd"/>
            <w:r w:rsidRPr="005D45CF">
              <w:rPr>
                <w:rFonts w:ascii="Arial" w:hAnsi="Arial" w:cs="Arial"/>
                <w:sz w:val="20"/>
                <w:szCs w:val="20"/>
              </w:rPr>
              <w:t xml:space="preserve"> oncogene, identified in an </w:t>
            </w:r>
            <w:proofErr w:type="spellStart"/>
            <w:r w:rsidRPr="005D45CF">
              <w:rPr>
                <w:rFonts w:ascii="Arial" w:hAnsi="Arial" w:cs="Arial"/>
                <w:sz w:val="20"/>
                <w:szCs w:val="20"/>
              </w:rPr>
              <w:t>scRNA</w:t>
            </w:r>
            <w:proofErr w:type="spellEnd"/>
            <w:r w:rsidRPr="005D45CF">
              <w:rPr>
                <w:rFonts w:ascii="Arial" w:hAnsi="Arial" w:cs="Arial"/>
                <w:sz w:val="20"/>
                <w:szCs w:val="20"/>
              </w:rPr>
              <w:t xml:space="preserve">-seq of </w:t>
            </w:r>
            <w:proofErr w:type="spellStart"/>
            <w:r w:rsidRPr="005D45CF">
              <w:rPr>
                <w:rFonts w:ascii="Arial" w:hAnsi="Arial" w:cs="Arial"/>
                <w:sz w:val="20"/>
                <w:szCs w:val="20"/>
              </w:rPr>
              <w:t>nTreg</w:t>
            </w:r>
            <w:proofErr w:type="spellEnd"/>
          </w:p>
        </w:tc>
        <w:tc>
          <w:tcPr>
            <w:tcW w:w="937" w:type="pct"/>
          </w:tcPr>
          <w:p w14:paraId="78E16A5D" w14:textId="77777777" w:rsidR="0078287A" w:rsidRPr="005D45CF" w:rsidRDefault="0078287A" w:rsidP="0078287A">
            <w:pPr>
              <w:rPr>
                <w:rFonts w:ascii="Arial" w:hAnsi="Arial" w:cs="Arial"/>
                <w:sz w:val="20"/>
                <w:szCs w:val="20"/>
              </w:rPr>
            </w:pPr>
            <w:r w:rsidRPr="005D45CF">
              <w:rPr>
                <w:rFonts w:ascii="Arial" w:hAnsi="Arial" w:cs="Arial"/>
                <w:sz w:val="20"/>
                <w:szCs w:val="20"/>
              </w:rPr>
              <w:t>Zemmour et al., 2018</w:t>
            </w:r>
          </w:p>
        </w:tc>
        <w:tc>
          <w:tcPr>
            <w:tcW w:w="230" w:type="pct"/>
          </w:tcPr>
          <w:p w14:paraId="2C04D4A5" w14:textId="661153F3"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{"citationID":"lIPBAqjk","properties":{"formattedCitation":"\\super 7\\nosupersub{}","plainCitation":"7","noteIndex":0},"citationItems":[{"id":10033,"uris":["http://zotero.org/users/local/xVpnoHtT/items/6QG38A4P"],"itemData":{"id":10033,"type":"article-journal","abstract":"CD4+ T regulatory cells (Treg) are central to immune homeostasis, their phenotypic heterogeneity reflecting the diverse environments and target cells that they regulate. To understand this heterogeneity, we combined single-cell RNA-seq, activation reporter and T cell receptor (TCR) analysis to profile thousands of Treg or conventional CD4+FoxP3- T cells (Tconv) from mouse lymphoid organs and human blood. Treg and Tconv pools showed areas of overlap, as resting 'furtive' Tregs with overall similarity to Tconvs or as a convergence of activated states. All Tregs expressed a small core of FoxP3-dependent transcripts, onto which additional programs were added less uniformly. Among suppressive functions, Il2ra and Ctla4 were quasiconstant, inhibitory cytokines being more sparsely distributed. TCR signal intensity did not affect resting/activated Treg proportions but molded activated Treg programs. The main lines of Treg heterogeneity in mice were strikingly conserved in human blood. These results reveal unexpected TCR-shaped states of activation, providing a framework to synthesize previous observations of Treg heterogeneity.","container-title":"Nature Immunology","DOI":"10.1038/s41590-018-0051-0","ISSN":"1529-2916","issue":"3","journalAbbreviation":"Nat. Immunol.","language":"eng","note":"PMID: 29434354\nPMCID: PMC6069633","page":"291-301","source":"PubMed","title":"Single-cell gene expression reveals a landscape of regulatory T cell phenotypes shaped by the TCR","volume":"19","author":[{"family":"Zemmour","given":"David"},{"family":"Zilionis","given":"Rapolas"},{"family":"Kiner","given":"Evgeny"},{"family":"Klein","given":"Allon M."},{"family":"Mathis","given":"Diane"},{"family":"Benoist","given":"Christophe"}],"issued":{"date-parts":[["2018"]]}}}],"schema":"https://github.com/citation-style-language/schema/raw/master/csl-citation.json"}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7</w:t>
            </w:r>
            <w:r>
              <w:rPr>
                <w:rFonts w:ascii="Arial" w:hAnsi="Arial" w:cs="Arial"/>
                <w:sz w:val="20"/>
                <w:szCs w:val="20"/>
              </w:rPr>
              <w:fldChar w:fldCharType="end"/>
            </w:r>
          </w:p>
        </w:tc>
      </w:tr>
      <w:tr w:rsidR="0078287A" w:rsidRPr="005D45CF" w14:paraId="0723C231" w14:textId="1A37FDFA" w:rsidTr="00D32D9F">
        <w:trPr>
          <w:jc w:val="center"/>
        </w:trPr>
        <w:tc>
          <w:tcPr>
            <w:tcW w:w="492" w:type="pct"/>
          </w:tcPr>
          <w:p w14:paraId="5A10728F"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4407B0E4" w14:textId="77777777" w:rsidR="0078287A" w:rsidRPr="005D45CF" w:rsidRDefault="0078287A" w:rsidP="0078287A">
            <w:pPr>
              <w:rPr>
                <w:rFonts w:ascii="Arial" w:hAnsi="Arial" w:cs="Arial"/>
                <w:sz w:val="20"/>
                <w:szCs w:val="20"/>
              </w:rPr>
            </w:pPr>
            <w:r w:rsidRPr="005D45CF">
              <w:rPr>
                <w:rFonts w:ascii="Arial" w:hAnsi="Arial" w:cs="Arial"/>
                <w:sz w:val="20"/>
                <w:szCs w:val="20"/>
              </w:rPr>
              <w:t>Izumo1r</w:t>
            </w:r>
          </w:p>
        </w:tc>
        <w:tc>
          <w:tcPr>
            <w:tcW w:w="2629" w:type="pct"/>
          </w:tcPr>
          <w:p w14:paraId="7619E59B" w14:textId="77777777" w:rsidR="0078287A" w:rsidRPr="005D45CF" w:rsidRDefault="0078287A" w:rsidP="0078287A">
            <w:pPr>
              <w:rPr>
                <w:rFonts w:ascii="Arial" w:hAnsi="Arial" w:cs="Arial"/>
                <w:sz w:val="20"/>
                <w:szCs w:val="20"/>
              </w:rPr>
            </w:pPr>
            <w:r w:rsidRPr="005D45CF">
              <w:rPr>
                <w:rFonts w:ascii="Arial" w:hAnsi="Arial" w:cs="Arial"/>
                <w:sz w:val="20"/>
                <w:szCs w:val="20"/>
              </w:rPr>
              <w:t>folate receptor with role in Lef1/Tcf1-dependent immunosuppression of Treg cells</w:t>
            </w:r>
          </w:p>
        </w:tc>
        <w:tc>
          <w:tcPr>
            <w:tcW w:w="937" w:type="pct"/>
          </w:tcPr>
          <w:p w14:paraId="5A8A4FC9" w14:textId="77777777" w:rsidR="0078287A" w:rsidRPr="005D45CF" w:rsidRDefault="0078287A" w:rsidP="0078287A">
            <w:pPr>
              <w:rPr>
                <w:rFonts w:ascii="Arial" w:hAnsi="Arial" w:cs="Arial"/>
                <w:sz w:val="20"/>
                <w:szCs w:val="20"/>
              </w:rPr>
            </w:pPr>
            <w:r w:rsidRPr="005D45CF">
              <w:rPr>
                <w:rFonts w:ascii="Arial" w:hAnsi="Arial" w:cs="Arial"/>
                <w:sz w:val="20"/>
                <w:szCs w:val="20"/>
              </w:rPr>
              <w:t>Xing et al., 2019</w:t>
            </w:r>
          </w:p>
        </w:tc>
        <w:tc>
          <w:tcPr>
            <w:tcW w:w="230" w:type="pct"/>
          </w:tcPr>
          <w:p w14:paraId="5359FA39" w14:textId="02E84401"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{"citationID":"MJVxyyCq","properties":{"formattedCitation":"\\super 8\\nosupersub{}","plainCitation":"8","noteIndex":0},"citationItems":[{"id":9954,"uris":["http://zotero.org/users/local/xVpnoHtT/items/MXCD3RSC"],"itemData":{"id":9954,"type":"article-journal","abstract":"Tcf1 and Lef1 have versatile functions in regulating T cell development and differentiation, but intrinsic requirements for these factors in regulatory T (T reg) cells remain to be unequivocally defined. Specific ablation of Tcf1 and Lef1 in T reg cells resulted in spontaneous multi-organ autoimmunity that became more evident with age. Tcf1/Lef1-deficient T regs showed reduced protection against experimentally induced colitis, indicative of diminished immuno-suppressive capacity. Transcriptomic analysis revealed that Tcf1 and Lef1 were responsible for positive regulation of a subset of T reg-overrepresented signature genes such as Ikzf4 and Izumo1r Unexpectedly, Tcf1 and Lef1 were necessary for restraining expression of cytotoxic CD8+ effector T cell-associated genes in T reg cells, including Prdm1 and Ifng Tcf1 ChIP-seq revealed substantial overlap between Tcf1 and Foxp3 binding peaks in the T reg cell genome, with Tcf1-Foxp3 cooccupancy observed at key T reg signature and cytotoxic effector genes. Our data collectively indicate that Tcf1 and Lef1 are critical for sustaining T reg suppressive functions and preventing loss of self-tolerance.","container-title":"The Journal of Experimental Medicine","DOI":"10.1084/jem.20182010","ISSN":"1540-9538","issue":"4","journalAbbreviation":"J. Exp. Med.","language":"eng","note":"PMID: 30837262\nPMCID: PMC6446865","page":"847-866","source":"PubMed","title":"Tcf1 and Lef1 are required for the immunosuppressive function of regulatory T cells","volume":"216","author":[{"family":"Xing","given":"Shaojun"},{"family":"Gai","given":"Kexin"},{"family":"Li","given":"Xiang"},{"family":"Shao","given":"Peng"},{"family":"Zeng","given":"Zhouhao"},{"family":"Zhao","given":"Xudong"},{"family":"Zhao","given":"Xin"},{"family":"Chen","given":"Xia"},{"family":"Paradee","given":"William J."},{"family":"Meyerholz","given":"David K."},{"family":"Peng","given":"Weiqun"},{"family":"Xue","given":"Hai-Hui"}],"issued":{"date-parts":[["2019",4,1]]}}}],"schema":"https://github.com/citation-style-language/schema/raw/master/csl-citation.json"}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8</w:t>
            </w:r>
            <w:r>
              <w:rPr>
                <w:rFonts w:ascii="Arial" w:hAnsi="Arial" w:cs="Arial"/>
                <w:sz w:val="20"/>
                <w:szCs w:val="20"/>
              </w:rPr>
              <w:fldChar w:fldCharType="end"/>
            </w:r>
          </w:p>
        </w:tc>
      </w:tr>
      <w:tr w:rsidR="0078287A" w:rsidRPr="005D45CF" w14:paraId="219BFA18" w14:textId="09FEEB7C" w:rsidTr="00D32D9F">
        <w:trPr>
          <w:jc w:val="center"/>
        </w:trPr>
        <w:tc>
          <w:tcPr>
            <w:tcW w:w="492" w:type="pct"/>
          </w:tcPr>
          <w:p w14:paraId="01DD820F"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29D32C07" w14:textId="77777777" w:rsidR="0078287A" w:rsidRPr="005D45CF" w:rsidRDefault="0078287A" w:rsidP="0078287A">
            <w:pPr>
              <w:rPr>
                <w:rFonts w:ascii="Arial" w:hAnsi="Arial" w:cs="Arial"/>
                <w:sz w:val="20"/>
                <w:szCs w:val="20"/>
              </w:rPr>
            </w:pPr>
            <w:r w:rsidRPr="005D45CF">
              <w:rPr>
                <w:rFonts w:ascii="Arial" w:hAnsi="Arial" w:cs="Arial"/>
                <w:sz w:val="20"/>
                <w:szCs w:val="20"/>
              </w:rPr>
              <w:t>Serpina3</w:t>
            </w:r>
          </w:p>
        </w:tc>
        <w:tc>
          <w:tcPr>
            <w:tcW w:w="2629" w:type="pct"/>
          </w:tcPr>
          <w:p w14:paraId="254CD353"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plasma serine protease inhibitor (alpha-3-antitrypsin) reported to be expressed in cytotoxic T cells and (similarly to </w:t>
            </w:r>
            <w:proofErr w:type="spellStart"/>
            <w:r w:rsidRPr="005D45CF">
              <w:rPr>
                <w:rFonts w:ascii="Arial" w:hAnsi="Arial" w:cs="Arial"/>
                <w:sz w:val="20"/>
                <w:szCs w:val="20"/>
              </w:rPr>
              <w:t>Gzmb</w:t>
            </w:r>
            <w:proofErr w:type="spellEnd"/>
            <w:r w:rsidRPr="005D45CF">
              <w:rPr>
                <w:rFonts w:ascii="Arial" w:hAnsi="Arial" w:cs="Arial"/>
                <w:sz w:val="20"/>
                <w:szCs w:val="20"/>
              </w:rPr>
              <w:t>) predominantly expressed in clusters 1 and 3</w:t>
            </w:r>
          </w:p>
        </w:tc>
        <w:tc>
          <w:tcPr>
            <w:tcW w:w="937" w:type="pct"/>
          </w:tcPr>
          <w:p w14:paraId="0F53EC46"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van </w:t>
            </w:r>
            <w:proofErr w:type="spellStart"/>
            <w:r w:rsidRPr="005D45CF">
              <w:rPr>
                <w:rFonts w:ascii="Arial" w:hAnsi="Arial" w:cs="Arial"/>
                <w:sz w:val="20"/>
                <w:szCs w:val="20"/>
              </w:rPr>
              <w:t>Aalderen</w:t>
            </w:r>
            <w:proofErr w:type="spellEnd"/>
            <w:r w:rsidRPr="005D45CF">
              <w:rPr>
                <w:rFonts w:ascii="Arial" w:hAnsi="Arial" w:cs="Arial"/>
                <w:sz w:val="20"/>
                <w:szCs w:val="20"/>
              </w:rPr>
              <w:t xml:space="preserve"> et al., 2017</w:t>
            </w:r>
          </w:p>
        </w:tc>
        <w:tc>
          <w:tcPr>
            <w:tcW w:w="230" w:type="pct"/>
          </w:tcPr>
          <w:p w14:paraId="03864F94" w14:textId="35FAE7DC"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{"citationID":"uAy79LGm","properties":{"formattedCitation":"\\super 9\\nosupersub{}","plainCitation":"9","noteIndex":0},"citationItems":[{"id":10063,"uris":["http://zotero.org/users/local/xVpnoHtT/items/MQHT99SG"],"itemData":{"id":10063,"type":"article-journal","abstract":"Pathogens trigger T cells to express distinct sets of effector proteins. To better understand the molecular mechanisms that drive functional specification, we used high-resolution mass spectrometry and label-free protein quantification to measure proteomic differences between the seven largest circulating human CD8+ T cell subsets. Hierarchical clustering of the proteomes placed naive and CD45RA-expressing effector-type T cells at the extremes of the spectrum, with central memory and other effector memory stages located in between. Prominent differences between the subsets included expression of specific granzymes, signaling proteins, and molecules involved in metabolic regulation and cell adhesion. Remarkably, whereas most of the proteomic relationships between the subsets occurred in linear variations, a small proportion of proteins was regulated only in discrete subsets. The data obtained from this proteome analysis correspond best to a progressive differentiation model in which specific stable traits are gradually acquired during development.","container-title":"Cell Reports","DOI":"10.1016/j.celrep.2017.04.014","ISSN":"2211-1247","issue":"5","journalAbbreviation":"Cell Rep","language":"eng","note":"PMID: 28467900","page":"1068-1079","source":"PubMed","title":"Label-free Analysis of CD8+ T Cell Subset Proteomes Supports a Progressive Differentiation Model of Human-Virus-Specific T Cells","volume":"19","author":[{"family":"Aalderen","given":"Michiel C.","non-dropping-particle":"van"},{"family":"Biggelaar","given":"Maartje","non-dropping-particle":"van den"},{"family":"Remmerswaal","given":"Ester B. M."},{"family":"Alphen","given":"Floris P. J.","non-dropping-particle":"van"},{"family":"Meijer","given":"Alexander B."},{"family":"Ten Berge","given":"Ineke J. M."},{"family":"Lier","given":"René A. W.","non-dropping-particle":"van"}],"issued":{"date-parts":[["2017"]],"season":"02"}}}],"schema":"https://github.com/citation-style-language/schema/raw/master/csl-citation.json"}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9</w:t>
            </w:r>
            <w:r>
              <w:rPr>
                <w:rFonts w:ascii="Arial" w:hAnsi="Arial" w:cs="Arial"/>
                <w:sz w:val="20"/>
                <w:szCs w:val="20"/>
              </w:rPr>
              <w:fldChar w:fldCharType="end"/>
            </w:r>
          </w:p>
        </w:tc>
      </w:tr>
      <w:tr w:rsidR="0078287A" w:rsidRPr="005D45CF" w14:paraId="1EF7F115" w14:textId="3D2B39BC" w:rsidTr="00D32D9F">
        <w:trPr>
          <w:jc w:val="center"/>
        </w:trPr>
        <w:tc>
          <w:tcPr>
            <w:tcW w:w="492" w:type="pct"/>
          </w:tcPr>
          <w:p w14:paraId="77D63B30"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70A9A3C9" w14:textId="77777777" w:rsidR="0078287A" w:rsidRPr="005D45CF" w:rsidRDefault="0078287A" w:rsidP="0078287A">
            <w:pPr>
              <w:rPr>
                <w:rFonts w:ascii="Arial" w:hAnsi="Arial" w:cs="Arial"/>
                <w:sz w:val="20"/>
                <w:szCs w:val="20"/>
              </w:rPr>
            </w:pPr>
            <w:r w:rsidRPr="005D45CF">
              <w:rPr>
                <w:rFonts w:ascii="Arial" w:hAnsi="Arial" w:cs="Arial"/>
                <w:sz w:val="20"/>
                <w:szCs w:val="20"/>
              </w:rPr>
              <w:t>Klrg1</w:t>
            </w:r>
          </w:p>
        </w:tc>
        <w:tc>
          <w:tcPr>
            <w:tcW w:w="2629" w:type="pct"/>
          </w:tcPr>
          <w:p w14:paraId="36FD3FE5" w14:textId="77777777" w:rsidR="0078287A" w:rsidRPr="005D45CF" w:rsidRDefault="0078287A" w:rsidP="0078287A">
            <w:pPr>
              <w:rPr>
                <w:rFonts w:ascii="Arial" w:hAnsi="Arial" w:cs="Arial"/>
                <w:sz w:val="20"/>
                <w:szCs w:val="20"/>
              </w:rPr>
            </w:pPr>
            <w:r w:rsidRPr="005D45CF">
              <w:rPr>
                <w:rFonts w:ascii="Arial" w:hAnsi="Arial" w:cs="Arial"/>
                <w:sz w:val="20"/>
                <w:szCs w:val="20"/>
              </w:rPr>
              <w:t>marker of effector CD8+ T cells in non-lymphoid tissues and activated/effector Treg cells in non-lymphoid organs e.g. the gut</w:t>
            </w:r>
          </w:p>
        </w:tc>
        <w:tc>
          <w:tcPr>
            <w:tcW w:w="937" w:type="pct"/>
          </w:tcPr>
          <w:p w14:paraId="2C8900FF" w14:textId="77777777" w:rsidR="0078287A" w:rsidRPr="005D45CF" w:rsidRDefault="0078287A" w:rsidP="0078287A">
            <w:pPr>
              <w:rPr>
                <w:rFonts w:ascii="Arial" w:hAnsi="Arial" w:cs="Arial"/>
                <w:sz w:val="20"/>
                <w:szCs w:val="20"/>
              </w:rPr>
            </w:pPr>
            <w:r w:rsidRPr="005D45CF">
              <w:rPr>
                <w:rFonts w:ascii="Arial" w:hAnsi="Arial" w:cs="Arial"/>
                <w:sz w:val="20"/>
                <w:szCs w:val="20"/>
              </w:rPr>
              <w:t>Yang et al., 2019</w:t>
            </w:r>
          </w:p>
        </w:tc>
        <w:tc>
          <w:tcPr>
            <w:tcW w:w="230" w:type="pct"/>
          </w:tcPr>
          <w:p w14:paraId="02F4746E" w14:textId="66172322"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{"citationID":"PQAQuQr1","properties":{"formattedCitation":"\\super 10\\nosupersub{}","plainCitation":"10","noteIndex":0},"citationItems":[{"id":10215,"uris":["http://zotero.org/users/local/xVpnoHtT/items/H3LW6GKI"],"itemData":{"id":10215,"type":"article-journal","abstract":"Soluble stimulation-2 (ST2) is increased during graft-versus-host disease (GVHD), while Tregs that express ST2 prevent GVHD through unknown mechanisms. Transplantation of Foxp3- T cells and Tregs that were collected and sorted from different Foxp3 reporter mice indicated that in mice that developed GVHD, ST2+ Tregs were thymus derived and predominantly localized to the intestine. ST2-/- Treg transplantation was associated with reduced total intestinal Treg frequency and activation. ST2-/- versus WT intestinal Treg transcriptomes showed decreased Treg functional markers and, reciprocally, increased Rorc expression. Rorc-/- T cells transplantation enhanced the frequency and function of intestinal ST2+ Tregs and reduced GVHD through decreased gut-infiltrating soluble ST2-producing type 1 and increased IL-4/IL-10-producing type 2 T cells. Cotransfer of ST2+ Tregs sorted from Rorc-/- mice with WT CD25-depleted T cells decreased GVHD severity and mortality, increased intestinal ST2+KLRG1+ Tregs, and decreased type 1 T cells after transplantation, indicating an intrinsic mechanism. Ex vivo IL-33-stimulated Tregs (TregIL-33) expressed higher amphiregulin and displayed better immunosuppression, and adoptive transfer prevented GVHD better than control Tregs or TregIL-33 cultured with IL-23/IL-17. Amphiregulin blockade by neutralizing antibody in vivo abolished the protective effect of TregIL-33. Our data show that inverse expression of ST2 and RORγt in intestinal Tregs determines GVHD and that TregIL-33 has potential as a cellular therapy avenue for preventing GVHD.","container-title":"JCI insight","DOI":"10.1172/jci.insight.122014","ISSN":"2379-3708","issue":"5","journalAbbreviation":"JCI Insight","language":"eng","note":"PMID: 30694220\nPMCID: PMC6483518","source":"PubMed","title":"Rorc restrains the potency of ST2+ regulatory T cells in ameliorating intestinal graft-versus-host disease","volume":"4","author":[{"family":"Yang","given":"Jinfeng"},{"family":"Ramadan","given":"Abdulraouf"},{"family":"Reichenbach","given":"Dawn K."},{"family":"Loschi","given":"Michael"},{"family":"Zhang","given":"Jilu"},{"family":"Griesenauer","given":"Brad"},{"family":"Liu","given":"Hong"},{"family":"Hippen","given":"Keli L."},{"family":"Blazar","given":"Bruce R."},{"family":"Paczesny","given":"Sophie"}],"issued":{"date-parts":[["2019",3,7]]}}}],"schema":"https://github.com/citation-style-language/schema/raw/master/csl-citation.json"}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10</w:t>
            </w:r>
            <w:r>
              <w:rPr>
                <w:rFonts w:ascii="Arial" w:hAnsi="Arial" w:cs="Arial"/>
                <w:sz w:val="20"/>
                <w:szCs w:val="20"/>
              </w:rPr>
              <w:fldChar w:fldCharType="end"/>
            </w:r>
          </w:p>
        </w:tc>
      </w:tr>
      <w:tr w:rsidR="0078287A" w:rsidRPr="00094655" w14:paraId="62AC2C05" w14:textId="0231B681" w:rsidTr="00D32D9F">
        <w:trPr>
          <w:jc w:val="center"/>
        </w:trPr>
        <w:tc>
          <w:tcPr>
            <w:tcW w:w="492" w:type="pct"/>
          </w:tcPr>
          <w:p w14:paraId="28E8802E"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7A8A3E79" w14:textId="77777777" w:rsidR="0078287A" w:rsidRPr="005D45CF" w:rsidRDefault="0078287A" w:rsidP="0078287A">
            <w:pPr>
              <w:rPr>
                <w:rFonts w:ascii="Arial" w:hAnsi="Arial" w:cs="Arial"/>
                <w:sz w:val="20"/>
                <w:szCs w:val="20"/>
              </w:rPr>
            </w:pPr>
            <w:r w:rsidRPr="005D45CF">
              <w:rPr>
                <w:rFonts w:ascii="Arial" w:hAnsi="Arial" w:cs="Arial"/>
                <w:sz w:val="20"/>
                <w:szCs w:val="20"/>
              </w:rPr>
              <w:t>Psen2</w:t>
            </w:r>
          </w:p>
        </w:tc>
        <w:tc>
          <w:tcPr>
            <w:tcW w:w="2629" w:type="pct"/>
          </w:tcPr>
          <w:p w14:paraId="248B9907" w14:textId="77777777" w:rsidR="0078287A" w:rsidRPr="005D45CF" w:rsidRDefault="0078287A" w:rsidP="0078287A">
            <w:pPr>
              <w:rPr>
                <w:rFonts w:ascii="Arial" w:hAnsi="Arial" w:cs="Arial"/>
                <w:sz w:val="20"/>
                <w:szCs w:val="20"/>
              </w:rPr>
            </w:pPr>
            <w:r w:rsidRPr="005D45CF">
              <w:rPr>
                <w:rFonts w:ascii="Arial" w:hAnsi="Arial" w:cs="Arial"/>
                <w:sz w:val="20"/>
                <w:szCs w:val="20"/>
              </w:rPr>
              <w:t>amyloid cleaving enzyme most studied in the context of familial Alzheimer’s disease</w:t>
            </w:r>
          </w:p>
        </w:tc>
        <w:tc>
          <w:tcPr>
            <w:tcW w:w="937" w:type="pct"/>
          </w:tcPr>
          <w:p w14:paraId="1A7A58C5"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Sannerud</w:t>
            </w:r>
            <w:proofErr w:type="spellEnd"/>
            <w:r w:rsidRPr="005D45CF">
              <w:rPr>
                <w:rFonts w:ascii="Arial" w:hAnsi="Arial" w:cs="Arial"/>
                <w:sz w:val="20"/>
                <w:szCs w:val="20"/>
              </w:rPr>
              <w:t xml:space="preserve"> et al., 2016</w:t>
            </w:r>
          </w:p>
        </w:tc>
        <w:tc>
          <w:tcPr>
            <w:tcW w:w="230" w:type="pct"/>
          </w:tcPr>
          <w:p w14:paraId="227E1344" w14:textId="72D472B6"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{"citationID":"yWUzPJAU","properties":{"formattedCitation":"\\super 11\\nosupersub{}","plainCitation":"11","noteIndex":0},"citationItems":[{"id":12355,"uris":["http://zotero.org/users/local/xVpnoHtT/items/9U2MLWK3"],"itemData":{"id":12355,"type":"article-journal","abstract":"γ-Secretases are a family of intramembrane-cleaving proteases involved in various signaling pathways and diseases, including Alzheimer's disease (AD). Cells co-express differing γ-secretase complexes, including two homologous presenilins (PSENs). We examined the significance of this heterogeneity and identified a unique motif in PSEN2 that directs this γ-secretase to late endosomes/lysosomes via a phosphorylation-dependent interaction with the AP-1 adaptor complex. Accordingly, PSEN2 selectively cleaves late endosomal/lysosomal localized substrates and generates the prominent pool of intracellular Aβ that contains longer Aβ; familial AD (FAD)-associated mutations in PSEN2 increased the levels of longer Aβ further. Moreover, a subset of FAD mutants in PSEN1, normally more broadly distributed in the cell, phenocopies PSEN2 and shifts its localization to late endosomes/lysosomes. Thus, localization of γ-secretases determines substrate specificity, while FAD-causing mutations strongly enhance accumulation of aggregation-prone Aβ42 in intracellular acidic compartments. The findings reveal potentially important roles for specific intracellular, localized reactions contributing to AD pathogenesis.","container-title":"Cell","DOI":"10.1016/j.cell.2016.05.020","ISSN":"1097-4172","issue":"1","journalAbbreviation":"Cell","language":"eng","note":"PMID: 2729</w:instrText>
            </w:r>
            <w:r w:rsidR="00484EC1" w:rsidRPr="00484EC1">
              <w:rPr>
                <w:rFonts w:ascii="Arial" w:hAnsi="Arial" w:cs="Arial"/>
                <w:sz w:val="20"/>
                <w:szCs w:val="20"/>
                <w:lang w:val="en-GB"/>
              </w:rPr>
              <w:instrText>3189\nPMCID: PMC7439524","page":"193-208","source":"PubMed","title":"Restricted Location of PSEN2/</w:instrText>
            </w:r>
            <w:r w:rsidR="00484EC1">
              <w:rPr>
                <w:rFonts w:ascii="Arial" w:hAnsi="Arial" w:cs="Arial"/>
                <w:sz w:val="20"/>
                <w:szCs w:val="20"/>
                <w:lang w:val="sv-SE"/>
              </w:rPr>
              <w:instrText>γ</w:instrText>
            </w:r>
            <w:r w:rsidR="00484EC1" w:rsidRPr="00484EC1">
              <w:rPr>
                <w:rFonts w:ascii="Arial" w:hAnsi="Arial" w:cs="Arial"/>
                <w:sz w:val="20"/>
                <w:szCs w:val="20"/>
                <w:lang w:val="en-GB"/>
              </w:rPr>
              <w:instrText>-Secretase Determines Substrate Specificity and Generates an Intracellular A</w:instrText>
            </w:r>
            <w:r w:rsidR="00484EC1">
              <w:rPr>
                <w:rFonts w:ascii="Arial" w:hAnsi="Arial" w:cs="Arial"/>
                <w:sz w:val="20"/>
                <w:szCs w:val="20"/>
                <w:lang w:val="sv-SE"/>
              </w:rPr>
              <w:instrText>β</w:instrText>
            </w:r>
            <w:r w:rsidR="00484EC1" w:rsidRPr="00484EC1">
              <w:rPr>
                <w:rFonts w:ascii="Arial" w:hAnsi="Arial" w:cs="Arial"/>
                <w:sz w:val="20"/>
                <w:szCs w:val="20"/>
                <w:lang w:val="en-GB"/>
              </w:rPr>
              <w:instrText xml:space="preserve"> Pool","volume":"166","author":[{"family":"Sannerud","given":"Ragna"},{"family":"Esselens","given":"Cary"},{"family":"Ejsmont","given":"Paulina"},{"family":"Mattera","given":"Rafael"},{"family":"Rochin","given":"Leila"},{"family":"Tharkeshwar","given":"Arun Kumar"},{"family":"De Baets","given":"Greet"},{"family":"De Wever","given":"Veerle"},{"family":"Habets","given":"Roger"},{"family":"Baert","given":"Veerle"},{"family":"Vermeire","given":"Wendy"},{"family":"Michiels","given":"Christine"},{"family":"Groot","given":"Arjan J."},{"family":"Wouters","given":"Rosanne"},{"family":"Dillen","given":"Katleen"},{"family":"Vints","given":"Katlijn"},{"family":"Baatsen","given":"Pieter"},{"family":"Munck","given":"Sebastian"},{"family":"Derua","given":"Rita"},{"family":"Waelkens","given":"Etienne"},{"family":"Basi","given":"Guriqbal S."},{"family":"Mercken","given":"Mark"},{"family":"Vooijs","given":"Marc"},{"family":"Bollen","given":"Mathieu"},{"family":"Schymkowitz","given":"Joost"},{"family":"Rousseau","given":"Frederic"},{"family":"Bonifacino","given":"Juan S."},{"family":"Van Niel","given":"Guillaume"},{"family":"De Strooper","given":"Bart"},{"family":"Annaert","given":"Wim"}],"issued":{"date-parts":[["2016",6,30]]}}}],"schema":"https://github.com/citation-style-language/schema/raw/master/csl-citation.json"}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11</w:t>
            </w:r>
            <w:r>
              <w:rPr>
                <w:rFonts w:ascii="Arial" w:hAnsi="Arial" w:cs="Arial"/>
                <w:sz w:val="20"/>
                <w:szCs w:val="20"/>
              </w:rPr>
              <w:fldChar w:fldCharType="end"/>
            </w:r>
          </w:p>
        </w:tc>
      </w:tr>
      <w:tr w:rsidR="0078287A" w:rsidRPr="005D45CF" w14:paraId="5BF265C1" w14:textId="40BA28EB" w:rsidTr="00D32D9F">
        <w:trPr>
          <w:jc w:val="center"/>
        </w:trPr>
        <w:tc>
          <w:tcPr>
            <w:tcW w:w="492" w:type="pct"/>
          </w:tcPr>
          <w:p w14:paraId="0221AD56" w14:textId="77777777" w:rsidR="0078287A" w:rsidRPr="00094655" w:rsidRDefault="0078287A" w:rsidP="0078287A">
            <w:pPr>
              <w:rPr>
                <w:rFonts w:ascii="Arial" w:hAnsi="Arial" w:cs="Arial"/>
                <w:sz w:val="20"/>
                <w:szCs w:val="20"/>
                <w:lang w:val="en-GB"/>
              </w:rPr>
            </w:pPr>
            <w:r w:rsidRPr="00094655">
              <w:rPr>
                <w:rFonts w:ascii="Arial" w:hAnsi="Arial" w:cs="Arial"/>
                <w:sz w:val="20"/>
                <w:szCs w:val="20"/>
                <w:lang w:val="en-GB"/>
              </w:rPr>
              <w:t>1</w:t>
            </w:r>
          </w:p>
        </w:tc>
        <w:tc>
          <w:tcPr>
            <w:tcW w:w="711" w:type="pct"/>
          </w:tcPr>
          <w:p w14:paraId="610376D6" w14:textId="77777777" w:rsidR="0078287A" w:rsidRPr="00094655" w:rsidRDefault="0078287A" w:rsidP="0078287A">
            <w:pPr>
              <w:rPr>
                <w:rFonts w:ascii="Arial" w:hAnsi="Arial" w:cs="Arial"/>
                <w:sz w:val="20"/>
                <w:szCs w:val="20"/>
                <w:lang w:val="en-GB"/>
              </w:rPr>
            </w:pPr>
            <w:r w:rsidRPr="00094655">
              <w:rPr>
                <w:rFonts w:ascii="Arial" w:hAnsi="Arial" w:cs="Arial"/>
                <w:sz w:val="20"/>
                <w:szCs w:val="20"/>
                <w:lang w:val="en-GB"/>
              </w:rPr>
              <w:t>Pglyrp1</w:t>
            </w:r>
          </w:p>
        </w:tc>
        <w:tc>
          <w:tcPr>
            <w:tcW w:w="2629" w:type="pct"/>
          </w:tcPr>
          <w:p w14:paraId="5CF2CB3B" w14:textId="77777777" w:rsidR="0078287A" w:rsidRPr="00094655" w:rsidRDefault="0078287A" w:rsidP="0078287A">
            <w:pPr>
              <w:rPr>
                <w:rFonts w:ascii="Arial" w:hAnsi="Arial" w:cs="Arial"/>
                <w:sz w:val="20"/>
                <w:szCs w:val="20"/>
                <w:lang w:val="en-GB"/>
              </w:rPr>
            </w:pPr>
            <w:r w:rsidRPr="00094655">
              <w:rPr>
                <w:rFonts w:ascii="Arial" w:hAnsi="Arial" w:cs="Arial"/>
                <w:sz w:val="20"/>
                <w:szCs w:val="20"/>
                <w:lang w:val="en-GB"/>
              </w:rPr>
              <w:t xml:space="preserve">peptidoglycan recognition protein described in innate immune responses of polymorphonuclear leukocytes and also on </w:t>
            </w:r>
            <w:proofErr w:type="spellStart"/>
            <w:r w:rsidRPr="00094655">
              <w:rPr>
                <w:rFonts w:ascii="Arial" w:hAnsi="Arial" w:cs="Arial"/>
                <w:sz w:val="20"/>
                <w:szCs w:val="20"/>
                <w:lang w:val="en-GB"/>
              </w:rPr>
              <w:t>tumor</w:t>
            </w:r>
            <w:proofErr w:type="spellEnd"/>
            <w:r w:rsidRPr="00094655">
              <w:rPr>
                <w:rFonts w:ascii="Arial" w:hAnsi="Arial" w:cs="Arial"/>
                <w:sz w:val="20"/>
                <w:szCs w:val="20"/>
                <w:lang w:val="en-GB"/>
              </w:rPr>
              <w:t>-infiltrating Tregs</w:t>
            </w:r>
          </w:p>
        </w:tc>
        <w:tc>
          <w:tcPr>
            <w:tcW w:w="937" w:type="pct"/>
          </w:tcPr>
          <w:p w14:paraId="696B7EF5" w14:textId="77777777" w:rsidR="0078287A" w:rsidRPr="00094655" w:rsidRDefault="0078287A" w:rsidP="0078287A">
            <w:pPr>
              <w:rPr>
                <w:rFonts w:ascii="Arial" w:hAnsi="Arial" w:cs="Arial"/>
                <w:sz w:val="20"/>
                <w:szCs w:val="20"/>
                <w:lang w:val="en-GB"/>
              </w:rPr>
            </w:pPr>
            <w:r w:rsidRPr="00094655">
              <w:rPr>
                <w:rFonts w:ascii="Arial" w:hAnsi="Arial" w:cs="Arial"/>
                <w:sz w:val="20"/>
                <w:szCs w:val="20"/>
                <w:lang w:val="en-GB"/>
              </w:rPr>
              <w:t>Downs-Canner et al., 2017</w:t>
            </w:r>
          </w:p>
        </w:tc>
        <w:tc>
          <w:tcPr>
            <w:tcW w:w="230" w:type="pct"/>
          </w:tcPr>
          <w:p w14:paraId="334DFB30" w14:textId="2568FBFA"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en-GB"/>
              </w:rPr>
              <w:instrText xml:space="preserve"> ADDIN ZOTERO_ITEM CSL_CITATION {"citationID":"0OtaRrbP","properties":{"formattedCitation":"\\super 12\\nosupersub{}","plainCitation":"12","noteIndex":0},"citationItems":[{"id":10093,"uris":["http://zotero.org/users/local/xVpnoHtT/items/JLTXSPV4"],"itemData":{"id":10093,"type":"article-journal","abstract":"Th17 and regulatory T (Treg) cells are integral in maintaining immune homeostasis and Th17-Treg imbalance is associated with inflammatory immunosuppression in cancer. Here we show that Th17 cells are a source of tumour-induced Foxp3+ cells. In addition to natural (n)Treg and induced (i)Treg cells that develop from naive precursors, suppressive IL-17A+Foxp3+ and ex-Th17 Foxp3+ cells are converted from IL-17A+Foxp3neg cells in tumour-bearing mice. Metabolic phenotyping of Foxp3-expressing IL-17A+, ex-Th17 and iTreg cells demonstrates the dissociation between the metabolic fitness and the suppressive function of Foxp3-expressing Treg cell subsets. Although all Foxp3-expressing subsets are immunosuppressive, glycolysis is a prominent metabolic pathway exerted only by IL-17A+Foxp3+ cells. Transcriptome analysis and flow cytometry of IL-17A+Foxp3+ cells indicate that Folr4, GARP, Itgb8, Pglyrp1, Il1rl1, Itgae, TIGIT and ICOS are Th17-to-Treg cell transdifferentiation-associated markers. Tumour-associated Th17-to-Treg cell conversion identified here provides insights for targeting the dynamism of Th17-Treg cells in cancer immunotherapy.","container-title":"Nature Communications","DOI":"10.1038/ncomms14649","ISSN":"2041-1723","journalAbbreviation":"Nat Commun","language":"eng","note":"PMID: 28290453\nPMCID: PMC5355894","page":"14649","source":"PubMed","title":"Suppressive IL-17A+Foxp3+ and ex-Th17 IL-17AnegFoxp3+ Treg cells are a source of tumour-associated Treg cells","volume":"8","author":[{"family":"Downs-Canner","given":"Stephanie"},{"family":"Berkey","given":"Sara"},{"family":"Delgoffe","given":"Greg M."},{"family":"Edwards","given":"Robert P."},{"family":"Curiel","given":"Tyler"},{"family":"Odunsi","given":"Kunle"},{"family":"Bartlett","given":"David L."},{"family":"Obermajer","given":"Nataša"}],"issued":{"date-parts":[["2017"]],"season":"14"}}}],"schema":"https://github.com/citation-style-language/schema/raw/master/csl-citation.json"}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12</w:t>
            </w:r>
            <w:r>
              <w:rPr>
                <w:rFonts w:ascii="Arial" w:hAnsi="Arial" w:cs="Arial"/>
                <w:sz w:val="20"/>
                <w:szCs w:val="20"/>
              </w:rPr>
              <w:fldChar w:fldCharType="end"/>
            </w:r>
          </w:p>
        </w:tc>
      </w:tr>
      <w:tr w:rsidR="0078287A" w:rsidRPr="005D45CF" w14:paraId="1ACAFD5C" w14:textId="223DAD04" w:rsidTr="00D32D9F">
        <w:trPr>
          <w:jc w:val="center"/>
        </w:trPr>
        <w:tc>
          <w:tcPr>
            <w:tcW w:w="492" w:type="pct"/>
          </w:tcPr>
          <w:p w14:paraId="7D367467"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2D1C84B6"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Glrx</w:t>
            </w:r>
            <w:proofErr w:type="spellEnd"/>
          </w:p>
        </w:tc>
        <w:tc>
          <w:tcPr>
            <w:tcW w:w="2629" w:type="pct"/>
          </w:tcPr>
          <w:p w14:paraId="3A1C062C"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glutaredoxin</w:t>
            </w:r>
            <w:proofErr w:type="spellEnd"/>
            <w:r w:rsidRPr="005D45CF">
              <w:rPr>
                <w:rFonts w:ascii="Arial" w:hAnsi="Arial" w:cs="Arial"/>
                <w:sz w:val="20"/>
                <w:szCs w:val="20"/>
              </w:rPr>
              <w:t xml:space="preserve"> which is a glutathione-</w:t>
            </w:r>
            <w:proofErr w:type="spellStart"/>
            <w:r w:rsidRPr="005D45CF">
              <w:rPr>
                <w:rFonts w:ascii="Arial" w:hAnsi="Arial" w:cs="Arial"/>
                <w:sz w:val="20"/>
                <w:szCs w:val="20"/>
              </w:rPr>
              <w:t>dislulfide</w:t>
            </w:r>
            <w:proofErr w:type="spellEnd"/>
            <w:r w:rsidRPr="005D45CF">
              <w:rPr>
                <w:rFonts w:ascii="Arial" w:hAnsi="Arial" w:cs="Arial"/>
                <w:sz w:val="20"/>
                <w:szCs w:val="20"/>
              </w:rPr>
              <w:t xml:space="preserve"> oxidoreductase with antioxidant functions and expressed in activated Treg</w:t>
            </w:r>
          </w:p>
        </w:tc>
        <w:tc>
          <w:tcPr>
            <w:tcW w:w="937" w:type="pct"/>
          </w:tcPr>
          <w:p w14:paraId="60258778" w14:textId="77777777" w:rsidR="0078287A" w:rsidRPr="005D45CF" w:rsidRDefault="0078287A" w:rsidP="0078287A">
            <w:pPr>
              <w:rPr>
                <w:rFonts w:ascii="Arial" w:hAnsi="Arial" w:cs="Arial"/>
                <w:sz w:val="20"/>
                <w:szCs w:val="20"/>
              </w:rPr>
            </w:pPr>
            <w:r w:rsidRPr="005D45CF">
              <w:rPr>
                <w:rFonts w:ascii="Arial" w:hAnsi="Arial" w:cs="Arial"/>
                <w:sz w:val="20"/>
                <w:szCs w:val="20"/>
              </w:rPr>
              <w:t>Sugimoto et al., 2006</w:t>
            </w:r>
          </w:p>
        </w:tc>
        <w:tc>
          <w:tcPr>
            <w:tcW w:w="230" w:type="pct"/>
          </w:tcPr>
          <w:p w14:paraId="08851EBF" w14:textId="0C661F20"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{"citationID":"Yc5s3J1i","properties":{"formattedCitation":"\\super 13\\nosupersub{}","plainCitation":"13","noteIndex":0},"citationItems":[{"id":10108,"uris":["http://zotero.org/users/local/xVpnoHtT/items/DDKHBTM3"],"itemData":{"id":10108,"type":"article-journal","abstract":"Abstract.  Naturally occurring CD25+CD4+ regulatory T cells (Tregs) actively engage in the maintenance of immunologic self-tolerance and immunoregulation. They","container-title":"International Immunology","DOI":"10.1093/intimm/dxl060","ISSN":"0953-8178","issue":"8","journalAbbreviation":"Int Immunol","language":"en","page":"1197-1209","source":"academic.oup.com","title":"Foxp3-dependent and -independent molecules specific for CD25+CD4+ natural regulatory T cells revealed by DNA microarray analysis","volume":"18","author":[{"family":"Sugimoto","given":"Naoshi"},{"family":"Oida","given":"Takatoku"},{"family":"Hirota","given":"Keiji"},{"family":"Nakamura","given":"Kyoko"},{"family":"Nomura","given":"Takashi"},{"family":"Uchiyama","given":"Takashi"},{"family":"Sakaguchi","given":"Shimon"}],"issued":{"date-parts":[["2006",8,1]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13</w:t>
            </w:r>
            <w:r>
              <w:rPr>
                <w:rFonts w:ascii="Arial" w:hAnsi="Arial" w:cs="Arial"/>
                <w:sz w:val="20"/>
                <w:szCs w:val="20"/>
              </w:rPr>
              <w:fldChar w:fldCharType="end"/>
            </w:r>
          </w:p>
        </w:tc>
      </w:tr>
      <w:tr w:rsidR="0078287A" w:rsidRPr="005D45CF" w14:paraId="7AE88B8A" w14:textId="45CB1775" w:rsidTr="00D32D9F">
        <w:trPr>
          <w:jc w:val="center"/>
        </w:trPr>
        <w:tc>
          <w:tcPr>
            <w:tcW w:w="492" w:type="pct"/>
          </w:tcPr>
          <w:p w14:paraId="78666213"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0ACD60D3" w14:textId="77777777" w:rsidR="0078287A" w:rsidRPr="005D45CF" w:rsidRDefault="0078287A" w:rsidP="0078287A">
            <w:pPr>
              <w:rPr>
                <w:rFonts w:ascii="Arial" w:hAnsi="Arial" w:cs="Arial"/>
                <w:sz w:val="20"/>
                <w:szCs w:val="20"/>
              </w:rPr>
            </w:pPr>
            <w:r w:rsidRPr="005D45CF">
              <w:rPr>
                <w:rFonts w:ascii="Arial" w:hAnsi="Arial" w:cs="Arial"/>
                <w:sz w:val="20"/>
                <w:szCs w:val="20"/>
              </w:rPr>
              <w:t>Tspan32</w:t>
            </w:r>
          </w:p>
        </w:tc>
        <w:tc>
          <w:tcPr>
            <w:tcW w:w="2629" w:type="pct"/>
          </w:tcPr>
          <w:p w14:paraId="0408441D" w14:textId="77777777" w:rsidR="0078287A" w:rsidRPr="005D45CF" w:rsidRDefault="0078287A" w:rsidP="0078287A">
            <w:pPr>
              <w:rPr>
                <w:rFonts w:ascii="Arial" w:hAnsi="Arial" w:cs="Arial"/>
                <w:sz w:val="20"/>
                <w:szCs w:val="20"/>
              </w:rPr>
            </w:pPr>
            <w:r w:rsidRPr="005D45CF">
              <w:rPr>
                <w:rFonts w:ascii="Arial" w:hAnsi="Arial" w:cs="Arial"/>
                <w:sz w:val="20"/>
                <w:szCs w:val="20"/>
              </w:rPr>
              <w:t>tumor suppressor gene with antiproliferative function in T cells through restriction of IL-2 expression</w:t>
            </w:r>
          </w:p>
        </w:tc>
        <w:tc>
          <w:tcPr>
            <w:tcW w:w="937" w:type="pct"/>
          </w:tcPr>
          <w:p w14:paraId="4C29CE9F" w14:textId="77777777" w:rsidR="0078287A" w:rsidRPr="005D45CF" w:rsidRDefault="0078287A" w:rsidP="0078287A">
            <w:pPr>
              <w:rPr>
                <w:rFonts w:ascii="Arial" w:hAnsi="Arial" w:cs="Arial"/>
                <w:sz w:val="20"/>
                <w:szCs w:val="20"/>
              </w:rPr>
            </w:pPr>
            <w:r w:rsidRPr="005D45CF">
              <w:rPr>
                <w:rFonts w:ascii="Arial" w:hAnsi="Arial" w:cs="Arial"/>
                <w:sz w:val="20"/>
                <w:szCs w:val="20"/>
              </w:rPr>
              <w:t>Tarrant et al., 2002</w:t>
            </w:r>
          </w:p>
        </w:tc>
        <w:tc>
          <w:tcPr>
            <w:tcW w:w="230" w:type="pct"/>
          </w:tcPr>
          <w:p w14:paraId="76E4727C" w14:textId="4ABFFC91"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{"citationID":"BVbx0uG9","properties":{"formattedCitation":"\\super 14\\nosupersub{}","plainCitation":"14","noteIndex":0},"citationItems":[{"id":10074,"uris":["http://zotero.org/users/local/xVpnoHtT/items/MWMBV4SB"],"itemData":{"id":10074,"type":"article-journal","abstract":"The tetraspanins are a family of integral membrane proteins with four transmembrane domains. These molecules form multimolecular networks on the surfaces of many different cell types. Gene-targeting studies have revealed a role for tetraspanins in B- and T-lymphocyte function. We have isolated and deleted a novel tetraspanin, Tssc6, which is expressed exclusively in hematopoietic and lymphoid organs. Using a gene-trapping strategy, we generated an embryonic stem (ES) cell line with an insertion in the Tssc6 locus. Mice were derived from these ES cells and, using RNase protection and reverse transcription-PCR, we demonstrated that the insertion resulted in a null mutation of the Tssc6 allele. Mice homozygous for the gene trap insertion (Tssc6(gt/gt) mice) were viable and fertile, with normal steady-state hematopoiesis. Furthermore, responses to hemolysis and granulocyte colony-stimulating factor-induced granulopoiesis were equivalent to those of wild-type mice. Lymphoid development was normal in Tssc6(gt/gt) mice. Whereas Tssc6(gt/gt) B cells responded normally to lipopolysaccharide, anti-CD40, and anti-immunoglobulin M stimulation, Tssc6(gt/gt) T cells showed enhanced responses to concanavalin A, anti-CD3, and anti-CD28. This increased proliferation by Tssc6-deleted T lymphocytes was due to increased interleukin 2 production following T-cell receptor stimulation. These results demonstrate that Tssc6 is not required for normal development of the hematopoietic system but may play a role in the negative regulation of peripheral T-lymphocyte proliferation.","container-title":"Molecular and Cellular Biology","DOI":"10.1128/mcb.22.14.5006-5018.2002","ISSN":"0270-7306","issue":"14","journalAbbreviation":"Mol. Cell. Biol.","language":"eng","note":"PMID: 12077330\nPMCID: PMC139789","page":"5006-5018","source":"PubMed","title":"The absence of Tssc6, a member of the tetraspanin superfamily, does not affect lymphoid development but enhances in vitro T-cell proliferative responses","volume":"22","author":[{"family":"Tarrant","given":"Jacqueline M."},{"family":"Groom","given":"Joanna"},{"family":"Metcalf","given":"Donald"},{"family":"Li","given":"Ruili"},{"family":"Borobokas","given":"Bette"},{"family":"Wright","given":"Mark D."},{"family":"Tarlinton","given":"David"},{"family":"Robb","given":"Lorraine"}],"issued":{"date-parts":[["2002",7]]}}}],"schema":"https://github.com/citation-style-language/schema/raw/master/csl-citation.json"}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14</w:t>
            </w:r>
            <w:r>
              <w:rPr>
                <w:rFonts w:ascii="Arial" w:hAnsi="Arial" w:cs="Arial"/>
                <w:sz w:val="20"/>
                <w:szCs w:val="20"/>
              </w:rPr>
              <w:fldChar w:fldCharType="end"/>
            </w:r>
          </w:p>
        </w:tc>
      </w:tr>
      <w:tr w:rsidR="0078287A" w:rsidRPr="005D45CF" w14:paraId="6E4696BB" w14:textId="2ABBF970" w:rsidTr="00D32D9F">
        <w:trPr>
          <w:jc w:val="center"/>
        </w:trPr>
        <w:tc>
          <w:tcPr>
            <w:tcW w:w="492" w:type="pct"/>
          </w:tcPr>
          <w:p w14:paraId="463E2EE9"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5A9A6B32"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Matk</w:t>
            </w:r>
            <w:proofErr w:type="spellEnd"/>
          </w:p>
        </w:tc>
        <w:tc>
          <w:tcPr>
            <w:tcW w:w="2629" w:type="pct"/>
          </w:tcPr>
          <w:p w14:paraId="710F5319" w14:textId="77777777" w:rsidR="0078287A" w:rsidRPr="005D45CF" w:rsidRDefault="0078287A" w:rsidP="0078287A">
            <w:pPr>
              <w:rPr>
                <w:rFonts w:ascii="Arial" w:hAnsi="Arial" w:cs="Arial"/>
                <w:sz w:val="20"/>
                <w:szCs w:val="20"/>
              </w:rPr>
            </w:pPr>
            <w:r w:rsidRPr="005D45CF">
              <w:rPr>
                <w:rFonts w:ascii="Arial" w:hAnsi="Arial" w:cs="Arial"/>
                <w:sz w:val="20"/>
                <w:szCs w:val="20"/>
              </w:rPr>
              <w:t>megakaryocyte-associated tyrosine kinase protein which might also control T cell proliferation</w:t>
            </w:r>
          </w:p>
        </w:tc>
        <w:tc>
          <w:tcPr>
            <w:tcW w:w="937" w:type="pct"/>
          </w:tcPr>
          <w:p w14:paraId="73F3E289" w14:textId="77777777" w:rsidR="0078287A" w:rsidRPr="005D45CF" w:rsidRDefault="0078287A" w:rsidP="0078287A">
            <w:pPr>
              <w:rPr>
                <w:rFonts w:ascii="Arial" w:hAnsi="Arial" w:cs="Arial"/>
                <w:sz w:val="20"/>
                <w:szCs w:val="20"/>
              </w:rPr>
            </w:pPr>
            <w:r w:rsidRPr="005D45CF">
              <w:rPr>
                <w:rFonts w:ascii="Arial" w:hAnsi="Arial" w:cs="Arial"/>
                <w:sz w:val="20"/>
                <w:szCs w:val="20"/>
              </w:rPr>
              <w:t>Chow et al., 1994</w:t>
            </w:r>
          </w:p>
        </w:tc>
        <w:tc>
          <w:tcPr>
            <w:tcW w:w="230" w:type="pct"/>
          </w:tcPr>
          <w:p w14:paraId="361B01A7" w14:textId="79E29641"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{"citationID":"C7vAjtQN","properties":{"formattedCitation":"\\super 15\\nosupersub{}","plainCitation":"15","noteIndex":0},"citationItems":[{"id":10079,"uris":["http://zotero.org/users/local/xVpnoHtT/items/NMV7MEIB"],"itemData":{"id":10079,"type":"article-journal","abstract":"The activity of Src-related protein-tyrosine kinases is repressed by the phosphorylation of a conserved carboxyl-terminal tyrosine by another cytoplasmic protein-tyrosine kinase termed p50csk. In this study, we characterize Ntk, a protein-tyrosine kinase bearing striking similarities to p50csk. Like p50csk, Ntk possesses Src homology 3 and Src homology 2 domains and lacks the consensus tyrosine phosphorylation and myristoylation sites found in members of the Src family. Expression of ntk transcripts was maximal in brain, and was observed at significant levels in thymus and spleen. ntk RNA levels were dramatically reduced upon mitogenic stimulation of normal T lymphocytes and were minimal in transformed T-cell populations. Firm evidence that Ntk is a Csk-related enzyme was provided by the observation that it phosphorylated a Src-related polypeptide on the inhibitory carboxyl-terminal tyrosine. These findings indicate that Ntk is a Csk-related enzyme that may play an inhibitory role in the control of T-cell proliferation.","container-title":"Proceedings of the National Academy of Sciences","DOI":"10.1073/pnas.91.11.4975","ISSN":"0027-8424, 1091-6490","issue":"11","journalAbbreviation":"PNAS","language":"en","note":"PMID: 8197166","page":"4975-4979","source":"www.pnas.org","title":"Ntk: a Csk-related protein-tyrosine kinase expressed in brain and T lymphocytes","title-short":"Ntk","volume":"91","author":[{"family":"Chow","given":"L. M."},{"family":"Jarvis","given":"C."},{"family":"Hu","given":"Q."},{"family":"Nye","given":"S. H."},{"family":"Gervais","given":"F. G."},{"family":"Veillette","given":"A."},{"family":"Matis","given":"L. A."}],"issued":{"date-parts":[["1994",5,24]]}}}],"schema":"https://github.com/citation-style-language/schema/raw/master/csl-citation.json"}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15</w:t>
            </w:r>
            <w:r>
              <w:rPr>
                <w:rFonts w:ascii="Arial" w:hAnsi="Arial" w:cs="Arial"/>
                <w:sz w:val="20"/>
                <w:szCs w:val="20"/>
              </w:rPr>
              <w:fldChar w:fldCharType="end"/>
            </w:r>
          </w:p>
        </w:tc>
      </w:tr>
      <w:tr w:rsidR="0078287A" w:rsidRPr="005D45CF" w14:paraId="41F2B821" w14:textId="34A2882A" w:rsidTr="00D32D9F">
        <w:trPr>
          <w:jc w:val="center"/>
        </w:trPr>
        <w:tc>
          <w:tcPr>
            <w:tcW w:w="492" w:type="pct"/>
          </w:tcPr>
          <w:p w14:paraId="2511729B"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296662BA" w14:textId="77777777" w:rsidR="0078287A" w:rsidRPr="005D45CF" w:rsidRDefault="0078287A" w:rsidP="0078287A">
            <w:pPr>
              <w:rPr>
                <w:rFonts w:ascii="Arial" w:hAnsi="Arial" w:cs="Arial"/>
                <w:sz w:val="20"/>
                <w:szCs w:val="20"/>
              </w:rPr>
            </w:pPr>
            <w:r w:rsidRPr="005D45CF">
              <w:rPr>
                <w:rFonts w:ascii="Arial" w:hAnsi="Arial" w:cs="Arial"/>
                <w:sz w:val="20"/>
                <w:szCs w:val="20"/>
              </w:rPr>
              <w:t>Lrrc32</w:t>
            </w:r>
          </w:p>
        </w:tc>
        <w:tc>
          <w:tcPr>
            <w:tcW w:w="2629" w:type="pct"/>
          </w:tcPr>
          <w:p w14:paraId="57E638CF" w14:textId="77777777" w:rsidR="0078287A" w:rsidRPr="005D45CF" w:rsidRDefault="0078287A" w:rsidP="0078287A">
            <w:pPr>
              <w:rPr>
                <w:rFonts w:ascii="Arial" w:hAnsi="Arial" w:cs="Arial"/>
                <w:sz w:val="20"/>
                <w:szCs w:val="20"/>
              </w:rPr>
            </w:pPr>
            <w:r w:rsidRPr="005D45CF">
              <w:rPr>
                <w:rFonts w:ascii="Arial" w:hAnsi="Arial" w:cs="Arial"/>
                <w:sz w:val="20"/>
                <w:szCs w:val="20"/>
              </w:rPr>
              <w:t>leucine-rich repeat-containing protein 32 (also known as Garp) which is a transmembrane receptor for TGF-beta1 thereby controlling activation of Treg</w:t>
            </w:r>
          </w:p>
        </w:tc>
        <w:tc>
          <w:tcPr>
            <w:tcW w:w="937" w:type="pct"/>
          </w:tcPr>
          <w:p w14:paraId="361E42BA" w14:textId="77777777" w:rsidR="0078287A" w:rsidRPr="005D45CF" w:rsidRDefault="0078287A" w:rsidP="0078287A">
            <w:pPr>
              <w:rPr>
                <w:rFonts w:ascii="Arial" w:hAnsi="Arial" w:cs="Arial"/>
                <w:sz w:val="20"/>
                <w:szCs w:val="20"/>
              </w:rPr>
            </w:pPr>
            <w:r w:rsidRPr="005D45CF">
              <w:rPr>
                <w:rFonts w:ascii="Arial" w:hAnsi="Arial" w:cs="Arial"/>
                <w:sz w:val="20"/>
                <w:szCs w:val="20"/>
              </w:rPr>
              <w:t>Tran et al., 2009</w:t>
            </w:r>
          </w:p>
        </w:tc>
        <w:tc>
          <w:tcPr>
            <w:tcW w:w="230" w:type="pct"/>
          </w:tcPr>
          <w:p w14:paraId="3EA3B1F6" w14:textId="5375ABDC"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{"citationID":"S1YX74BB","properties":{"formattedCitation":"\\super 16\\nosupersub{}","plainCitation":"16","noteIndex":0},"citationItems":[{"id":10218,"uris":["http://zotero.org/users/local/xVpnoHtT/items/ZH2J3L6Z"],"itemData":{"id":10218,"type":"article-journal","abstract":"TGF-beta family members are highly pleiotropic cytokines with diverse regulatory functions. TGF-beta is normally found in the latent form associated with latency-associated peptide (LAP). This latent complex can associate with latent TGFbeta-binding protein (LTBP) to produce a large latent form. Latent TGF-beta is also found on the surface of activated FOXP3(+) regulatory T cells (Tregs), but it is unclear how it is anchored to the cell membrane. We show that GARP or LRRC32, a leucine-rich repeat molecule of unknown function, is critical for tethering TGF-beta to the cell surface. We demonstrate that platelets and activated Tregs co-express latent TGF-beta and GARP on their membranes. The knockdown of GARP mRNA with siRNA prevented surface latent TGF-beta expression on activated Tregs and recombinant latent TGF-beta1 is able to bind directly with GARP. Confocal microscopy and immunoprecipitation strongly support their interactions. The role of TGF-beta on Tregs appears to have dual functions, both for Treg-mediated suppression and infectious tolerance mechanism.","container-title":"Proceedings of the National Academy of Sciences of the United States of America","DOI":"10.1073/pnas.0901944106","ISSN":"1091-6490","issue":"32","journalAbbreviation":"Proc. Natl. Acad. Sci. U.S.A.","language":"eng","note":"PMID: 19651619\nPMCID: PMC2726354","page":"13445-13450","source":"PubMed","title":"GARP (LRRC32) is essential for the surface expression of latent TGF-beta on platelets and activated FOXP3+ regulatory T cells","volume":"106","author":[{"family":"Tran","given":"Dat Q."},{"family":"Andersson","given":"John"},{"family":"Wang","given":"Rui"},{"family":"Ramsey","given":"Heather"},{"family":"Unutmaz","given":"Derya"},{"family":"Shevach","given":"Ethan M."}],"issued":{"date-parts":[["2009",8,11]]}}}],"schema":"https://github.com/citation-style-language/schema/raw/master/csl-citation.json"}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16</w:t>
            </w:r>
            <w:r>
              <w:rPr>
                <w:rFonts w:ascii="Arial" w:hAnsi="Arial" w:cs="Arial"/>
                <w:sz w:val="20"/>
                <w:szCs w:val="20"/>
              </w:rPr>
              <w:fldChar w:fldCharType="end"/>
            </w:r>
          </w:p>
        </w:tc>
      </w:tr>
      <w:tr w:rsidR="0078287A" w:rsidRPr="005D45CF" w14:paraId="1255A052" w14:textId="339FA9F0" w:rsidTr="00D32D9F">
        <w:trPr>
          <w:jc w:val="center"/>
        </w:trPr>
        <w:tc>
          <w:tcPr>
            <w:tcW w:w="492" w:type="pct"/>
          </w:tcPr>
          <w:p w14:paraId="178EACAC"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5782FE6D" w14:textId="77777777" w:rsidR="0078287A" w:rsidRPr="005D45CF" w:rsidRDefault="0078287A" w:rsidP="0078287A">
            <w:pPr>
              <w:rPr>
                <w:rFonts w:ascii="Arial" w:hAnsi="Arial" w:cs="Arial"/>
                <w:sz w:val="20"/>
                <w:szCs w:val="20"/>
              </w:rPr>
            </w:pPr>
            <w:r w:rsidRPr="005D45CF">
              <w:rPr>
                <w:rFonts w:ascii="Arial" w:hAnsi="Arial" w:cs="Arial"/>
                <w:sz w:val="20"/>
                <w:szCs w:val="20"/>
              </w:rPr>
              <w:t>CD27</w:t>
            </w:r>
          </w:p>
        </w:tc>
        <w:tc>
          <w:tcPr>
            <w:tcW w:w="2629" w:type="pct"/>
          </w:tcPr>
          <w:p w14:paraId="5767816D"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A TNF receptor family member, immune checkpoint molecule </w:t>
            </w:r>
            <w:proofErr w:type="spellStart"/>
            <w:r w:rsidRPr="005D45CF">
              <w:rPr>
                <w:rFonts w:ascii="Arial" w:hAnsi="Arial" w:cs="Arial"/>
                <w:sz w:val="20"/>
                <w:szCs w:val="20"/>
              </w:rPr>
              <w:t>i</w:t>
            </w:r>
            <w:proofErr w:type="spellEnd"/>
            <w:r w:rsidRPr="005D45CF">
              <w:rPr>
                <w:rFonts w:ascii="Arial" w:hAnsi="Arial" w:cs="Arial"/>
                <w:sz w:val="20"/>
                <w:szCs w:val="20"/>
              </w:rPr>
              <w:t xml:space="preserve"> through interaction with CD70 on B cells</w:t>
            </w:r>
          </w:p>
        </w:tc>
        <w:tc>
          <w:tcPr>
            <w:tcW w:w="937" w:type="pct"/>
          </w:tcPr>
          <w:p w14:paraId="38DD06AB" w14:textId="77777777" w:rsidR="0078287A" w:rsidRPr="005D45CF" w:rsidRDefault="0078287A" w:rsidP="0078287A">
            <w:pPr>
              <w:rPr>
                <w:rFonts w:ascii="Arial" w:hAnsi="Arial" w:cs="Arial"/>
                <w:sz w:val="20"/>
                <w:szCs w:val="20"/>
              </w:rPr>
            </w:pPr>
            <w:r w:rsidRPr="005D45CF">
              <w:rPr>
                <w:rFonts w:ascii="Arial" w:hAnsi="Arial" w:cs="Arial"/>
                <w:sz w:val="20"/>
                <w:szCs w:val="20"/>
              </w:rPr>
              <w:t>Hendriks et al., 2000</w:t>
            </w:r>
          </w:p>
        </w:tc>
        <w:tc>
          <w:tcPr>
            <w:tcW w:w="230" w:type="pct"/>
          </w:tcPr>
          <w:p w14:paraId="76390323" w14:textId="12DFF1F1"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{"citationID":"bTNDw0O5","properties":{"formattedCitation":"\\super 17\\nosupersub{}","plainCitation":"17","noteIndex":0},"citationItems":[{"id":10044,"uris":["http://zotero.org/users/local/xVpnoHtT/items/C7L59UL8"],"itemData":{"id":10044,"type":"article-journal","abstract":"The Traf-linked tumor necrosis factor receptor family member CD27 is known as a T cell costimulatory molecule. We generated CD27-/- mice and found that CD27 makes essential contributions to mature CD4+ and CD8+ T cell function: CD27 supported antigen-specific expansion (but not effector cell maturation) of naïve T cells, independent of the cell cycle-promoting activities of CD28 and interleukin 2. Primary CD4+ and CD8+ T cell responses to influenza virus were impaired in CD27-/- mice. Effects of deleting the gene encoding CD27 were most profound on T cell memory, reflected by delayed response kinetics and reduction of CD8+ virus-specific T cell numbers to the level seen in the primary response. This demonstrates the requirement for a costimulatory receptor in the generation of T cell memory.","container-title":"Nature Immunology","DOI":"10.1038/80877","ISSN":"1529-2908","issue":"5","journalAbbreviation":"Nat. Immunol.","language":"eng","note":"PMID: 11062504","page":"433-440","source":"PubMed","title":"CD27 is required for generation and long-term maintenance of T cell immunity","volume":"1","author":[{"family":"Hendriks","given":"J."},{"family":"Gravestein","given":"L. A."},{"family":"Tesselaar","given":"K."},{"family":"Lier","given":"R. A.","non-dropping-particle":"van"},{"family":"Schumacher","given":"T. N."},{"family":"Borst","given":"J."}],"issued":{"date-parts":[["2000",11]]}}}],"schema":"https://github.com/citation-style-language/schema/raw/master/csl-citation.json"}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17</w:t>
            </w:r>
            <w:r>
              <w:rPr>
                <w:rFonts w:ascii="Arial" w:hAnsi="Arial" w:cs="Arial"/>
                <w:sz w:val="20"/>
                <w:szCs w:val="20"/>
              </w:rPr>
              <w:fldChar w:fldCharType="end"/>
            </w:r>
          </w:p>
        </w:tc>
      </w:tr>
      <w:tr w:rsidR="0078287A" w:rsidRPr="005D45CF" w14:paraId="72BCDD2E" w14:textId="2C872B83" w:rsidTr="00D32D9F">
        <w:trPr>
          <w:jc w:val="center"/>
        </w:trPr>
        <w:tc>
          <w:tcPr>
            <w:tcW w:w="492" w:type="pct"/>
          </w:tcPr>
          <w:p w14:paraId="79F4273A"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2691DA2D" w14:textId="77777777" w:rsidR="0078287A" w:rsidRPr="005D45CF" w:rsidRDefault="0078287A" w:rsidP="0078287A">
            <w:pPr>
              <w:rPr>
                <w:rFonts w:ascii="Arial" w:hAnsi="Arial" w:cs="Arial"/>
                <w:sz w:val="20"/>
                <w:szCs w:val="20"/>
              </w:rPr>
            </w:pPr>
            <w:r w:rsidRPr="005D45CF">
              <w:rPr>
                <w:rFonts w:ascii="Arial" w:hAnsi="Arial" w:cs="Arial"/>
                <w:sz w:val="20"/>
                <w:szCs w:val="20"/>
              </w:rPr>
              <w:t>Tnfrsf9</w:t>
            </w:r>
          </w:p>
        </w:tc>
        <w:tc>
          <w:tcPr>
            <w:tcW w:w="2629" w:type="pct"/>
            <w:vMerge w:val="restart"/>
          </w:tcPr>
          <w:p w14:paraId="446BBECC" w14:textId="5DF533A1" w:rsidR="0078287A" w:rsidRPr="005D45CF" w:rsidRDefault="0078287A" w:rsidP="0078287A">
            <w:pPr>
              <w:rPr>
                <w:rFonts w:ascii="Arial" w:hAnsi="Arial" w:cs="Arial"/>
                <w:sz w:val="20"/>
                <w:szCs w:val="20"/>
              </w:rPr>
            </w:pPr>
            <w:r w:rsidRPr="005D45CF">
              <w:rPr>
                <w:rFonts w:ascii="Arial" w:hAnsi="Arial" w:cs="Arial"/>
                <w:sz w:val="20"/>
                <w:szCs w:val="20"/>
              </w:rPr>
              <w:t>Known to be involved in the fine tuning of regulatory T cell responses and development are also enriched on cluster 1 cells and may play a role in T-cell survival and differentiation within the inflamed CNS</w:t>
            </w:r>
          </w:p>
        </w:tc>
        <w:tc>
          <w:tcPr>
            <w:tcW w:w="937" w:type="pct"/>
            <w:vMerge w:val="restart"/>
          </w:tcPr>
          <w:p w14:paraId="79B69E26" w14:textId="77777777" w:rsidR="0078287A" w:rsidRPr="005D45CF" w:rsidRDefault="0078287A" w:rsidP="0078287A">
            <w:pPr>
              <w:rPr>
                <w:rFonts w:ascii="Arial" w:hAnsi="Arial" w:cs="Arial"/>
                <w:sz w:val="20"/>
                <w:szCs w:val="20"/>
              </w:rPr>
            </w:pPr>
            <w:r w:rsidRPr="005D45CF">
              <w:rPr>
                <w:rFonts w:ascii="Arial" w:hAnsi="Arial" w:cs="Arial"/>
                <w:sz w:val="20"/>
                <w:szCs w:val="20"/>
              </w:rPr>
              <w:t>Vasanthakumar et al., 2017</w:t>
            </w:r>
          </w:p>
          <w:p w14:paraId="748378C4" w14:textId="15830220" w:rsidR="0078287A" w:rsidRPr="005D45CF" w:rsidRDefault="0078287A" w:rsidP="0078287A">
            <w:pPr>
              <w:rPr>
                <w:rFonts w:ascii="Arial" w:hAnsi="Arial" w:cs="Arial"/>
                <w:sz w:val="20"/>
                <w:szCs w:val="20"/>
              </w:rPr>
            </w:pPr>
          </w:p>
        </w:tc>
        <w:tc>
          <w:tcPr>
            <w:tcW w:w="230" w:type="pct"/>
          </w:tcPr>
          <w:p w14:paraId="4A6CA7A9" w14:textId="22D6FB00"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{"citationID":"2Ru2MzPv","properties":{"formattedCitation":"\\super 18\\nosupersub{}","plainCitation":"18","noteIndex":0},"citationItems":[{"id":10213,"uris":["http://zotero.org/users/local/xVpnoHtT/items/72TEC4WS"],"itemData":{"id":10213,"type":"article-journal","abstract":"After exiting the thymus, Foxp3+ regulatory T (Treg) cells undergo further differentiation in the periphery, resulting in the generation of mature, fully suppressive effector (e)Treg cells in a process dependent on TCR signaling and the transcription factor IRF4. Here, we show that tumor necrosis factor receptor superfamily (TNFRSF) signaling plays a crucial role in the development and maintenance of eTreg cells. TNFRSF signaling activated the NF-κB transcription factor RelA, which was required to maintain eTreg cells in lymphoid and non-lymphoid tissues, including RORγt+ Treg cells in the small intestine. In response to TNFRSF signaling, RelA regulated basic cellular processes, including cell survival and proliferation, but was dispensable for IRF4 expression or DNA binding, indicating that both pathways operated independently. Importantly, mutations in the RelA binding partner NF-κB1 compromised eTreg cells in humans, suggesting that the TNFRSF-NF-κB axis was required in a non-redundant manner to maintain eTreg cells in mice and humans.","container-title":"Cell Reports","DOI":"10.1016/j.celrep.2017.08.068","ISSN":"2211-1247","issue":"12","journalAbbreviation":"Cell Rep","language":"eng","note":"PMID: 28889989","page":"2906-2920","source":"PubMed","title":"The TNF Receptor Superfamily-NF-κB Axis Is Critical to Maintain Effector Regulatory T Cells in Lymphoid and Non-lymphoid Tissues","volume":"20","author":[{"family":"Vasanthakumar","given":"Ajithkumar"},{"family":"Liao","given":"Yang"},{"family":"Teh","given":"Peggy"},{"family":"Pascutti","given":"Maria F."},{"family":"Oja","given":"Anna E."},{"family":"Garnham","given":"Alexandra L."},{"family":"Gloury","given":"Renee"},{"family":"Tempany","given":"Jessica C."},{"family":"Sidwell","given":"Tom"},{"family":"Cuadrado","given":"Eloy"},{"family":"Tuijnenburg","given":"Paul"},{"family":"Kuijpers","given":"Taco W."},{"family":"Lalaoui","given":"Najoua"},{"family":"Mielke","given":"Lisa A."},{"family":"Bryant","given":"Vanessa L."},{"family":"Hodgkin","given":"Philip D."},{"family":"Silke","given":"John"},{"family":"Smyth","given":"Gordon K."},{"family":"Nolte","given":"Martijn A."},{"family":"Shi","given":"Wei"},{"family":"Kallies","given":"Axel"}],"issued":{"date-parts":[["2017",9,19]]}}}],"schema":"https://github.com/citation-style-language/schema/raw/master/csl-citation.json"}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18</w:t>
            </w:r>
            <w:r>
              <w:rPr>
                <w:rFonts w:ascii="Arial" w:hAnsi="Arial" w:cs="Arial"/>
                <w:sz w:val="20"/>
                <w:szCs w:val="20"/>
              </w:rPr>
              <w:fldChar w:fldCharType="end"/>
            </w:r>
          </w:p>
        </w:tc>
      </w:tr>
      <w:tr w:rsidR="0078287A" w:rsidRPr="005D45CF" w14:paraId="7ACB0EAD" w14:textId="1C828EE6" w:rsidTr="00D32D9F">
        <w:trPr>
          <w:jc w:val="center"/>
        </w:trPr>
        <w:tc>
          <w:tcPr>
            <w:tcW w:w="492" w:type="pct"/>
          </w:tcPr>
          <w:p w14:paraId="527E0FCB"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4930AFBE" w14:textId="77777777" w:rsidR="0078287A" w:rsidRPr="005D45CF" w:rsidRDefault="0078287A" w:rsidP="0078287A">
            <w:pPr>
              <w:rPr>
                <w:rFonts w:ascii="Arial" w:hAnsi="Arial" w:cs="Arial"/>
                <w:sz w:val="20"/>
                <w:szCs w:val="20"/>
              </w:rPr>
            </w:pPr>
            <w:r w:rsidRPr="005D45CF">
              <w:rPr>
                <w:rFonts w:ascii="Arial" w:hAnsi="Arial" w:cs="Arial"/>
                <w:sz w:val="20"/>
                <w:szCs w:val="20"/>
              </w:rPr>
              <w:t>Tnfrsf4</w:t>
            </w:r>
          </w:p>
        </w:tc>
        <w:tc>
          <w:tcPr>
            <w:tcW w:w="2629" w:type="pct"/>
            <w:vMerge/>
          </w:tcPr>
          <w:p w14:paraId="6BD2F36C" w14:textId="19EF0846" w:rsidR="0078287A" w:rsidRPr="005D45CF" w:rsidRDefault="0078287A" w:rsidP="0078287A">
            <w:pPr>
              <w:rPr>
                <w:rFonts w:ascii="Arial" w:hAnsi="Arial" w:cs="Arial"/>
                <w:sz w:val="20"/>
                <w:szCs w:val="20"/>
              </w:rPr>
            </w:pPr>
          </w:p>
        </w:tc>
        <w:tc>
          <w:tcPr>
            <w:tcW w:w="937" w:type="pct"/>
            <w:vMerge/>
          </w:tcPr>
          <w:p w14:paraId="16D1698D" w14:textId="68F0D209" w:rsidR="0078287A" w:rsidRPr="005D45CF" w:rsidRDefault="0078287A" w:rsidP="0078287A">
            <w:pPr>
              <w:rPr>
                <w:rFonts w:ascii="Arial" w:hAnsi="Arial" w:cs="Arial"/>
                <w:sz w:val="20"/>
                <w:szCs w:val="20"/>
              </w:rPr>
            </w:pPr>
          </w:p>
        </w:tc>
        <w:tc>
          <w:tcPr>
            <w:tcW w:w="230" w:type="pct"/>
          </w:tcPr>
          <w:p w14:paraId="5FDDC2C1" w14:textId="77777777" w:rsidR="0078287A" w:rsidRPr="005D45CF" w:rsidRDefault="0078287A" w:rsidP="0078287A"/>
        </w:tc>
      </w:tr>
      <w:tr w:rsidR="0078287A" w:rsidRPr="005D45CF" w14:paraId="7527D886" w14:textId="32FE40AD" w:rsidTr="00D32D9F">
        <w:trPr>
          <w:jc w:val="center"/>
        </w:trPr>
        <w:tc>
          <w:tcPr>
            <w:tcW w:w="492" w:type="pct"/>
          </w:tcPr>
          <w:p w14:paraId="5AFEF57D"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021C92CE" w14:textId="77777777" w:rsidR="0078287A" w:rsidRPr="005D45CF" w:rsidRDefault="0078287A" w:rsidP="0078287A">
            <w:pPr>
              <w:rPr>
                <w:rFonts w:ascii="Arial" w:hAnsi="Arial" w:cs="Arial"/>
                <w:sz w:val="20"/>
                <w:szCs w:val="20"/>
              </w:rPr>
            </w:pPr>
            <w:r w:rsidRPr="005D45CF">
              <w:rPr>
                <w:rFonts w:ascii="Arial" w:hAnsi="Arial" w:cs="Arial"/>
                <w:sz w:val="20"/>
                <w:szCs w:val="20"/>
              </w:rPr>
              <w:t>Tnfrsf18</w:t>
            </w:r>
          </w:p>
        </w:tc>
        <w:tc>
          <w:tcPr>
            <w:tcW w:w="2629" w:type="pct"/>
            <w:vMerge/>
          </w:tcPr>
          <w:p w14:paraId="1D38ACE0" w14:textId="5528CD97" w:rsidR="0078287A" w:rsidRPr="005D45CF" w:rsidRDefault="0078287A" w:rsidP="0078287A">
            <w:pPr>
              <w:rPr>
                <w:rFonts w:ascii="Arial" w:hAnsi="Arial" w:cs="Arial"/>
                <w:sz w:val="20"/>
                <w:szCs w:val="20"/>
              </w:rPr>
            </w:pPr>
          </w:p>
        </w:tc>
        <w:tc>
          <w:tcPr>
            <w:tcW w:w="937" w:type="pct"/>
            <w:vMerge/>
          </w:tcPr>
          <w:p w14:paraId="224CBE28" w14:textId="3C6C5583" w:rsidR="0078287A" w:rsidRPr="005D45CF" w:rsidRDefault="0078287A" w:rsidP="0078287A">
            <w:pPr>
              <w:rPr>
                <w:rFonts w:ascii="Arial" w:hAnsi="Arial" w:cs="Arial"/>
                <w:sz w:val="20"/>
                <w:szCs w:val="20"/>
              </w:rPr>
            </w:pPr>
          </w:p>
        </w:tc>
        <w:tc>
          <w:tcPr>
            <w:tcW w:w="230" w:type="pct"/>
          </w:tcPr>
          <w:p w14:paraId="6BB639FC" w14:textId="77777777" w:rsidR="0078287A" w:rsidRPr="005D45CF" w:rsidRDefault="0078287A" w:rsidP="0078287A"/>
        </w:tc>
      </w:tr>
      <w:tr w:rsidR="0078287A" w:rsidRPr="005D45CF" w14:paraId="4EFC3441" w14:textId="341D722D" w:rsidTr="00D32D9F">
        <w:trPr>
          <w:jc w:val="center"/>
        </w:trPr>
        <w:tc>
          <w:tcPr>
            <w:tcW w:w="492" w:type="pct"/>
          </w:tcPr>
          <w:p w14:paraId="14AA7E46" w14:textId="77777777" w:rsidR="0078287A" w:rsidRPr="005D45CF" w:rsidRDefault="0078287A" w:rsidP="0078287A">
            <w:pPr>
              <w:rPr>
                <w:rFonts w:ascii="Arial" w:hAnsi="Arial" w:cs="Arial"/>
                <w:sz w:val="20"/>
                <w:szCs w:val="20"/>
              </w:rPr>
            </w:pPr>
            <w:r w:rsidRPr="005D45CF">
              <w:rPr>
                <w:rFonts w:ascii="Arial" w:hAnsi="Arial" w:cs="Arial"/>
                <w:sz w:val="20"/>
                <w:szCs w:val="20"/>
              </w:rPr>
              <w:lastRenderedPageBreak/>
              <w:t>1</w:t>
            </w:r>
          </w:p>
        </w:tc>
        <w:tc>
          <w:tcPr>
            <w:tcW w:w="711" w:type="pct"/>
          </w:tcPr>
          <w:p w14:paraId="6BBB04FD"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Ighm</w:t>
            </w:r>
            <w:proofErr w:type="spellEnd"/>
          </w:p>
        </w:tc>
        <w:tc>
          <w:tcPr>
            <w:tcW w:w="2629" w:type="pct"/>
          </w:tcPr>
          <w:p w14:paraId="00BB5BA5" w14:textId="77777777" w:rsidR="0078287A" w:rsidRPr="005D45CF" w:rsidRDefault="0078287A" w:rsidP="0078287A">
            <w:pPr>
              <w:rPr>
                <w:rFonts w:ascii="Arial" w:hAnsi="Arial" w:cs="Arial"/>
                <w:sz w:val="20"/>
                <w:szCs w:val="20"/>
              </w:rPr>
            </w:pPr>
            <w:r w:rsidRPr="005D45CF">
              <w:rPr>
                <w:rFonts w:ascii="Arial" w:hAnsi="Arial" w:cs="Arial"/>
                <w:sz w:val="20"/>
                <w:szCs w:val="20"/>
              </w:rPr>
              <w:t>Encoding for the constant region of heavy chain of IgM which plays an essential role as a B cell receptor, in Notch cleavage and in regulatory immune responses</w:t>
            </w:r>
          </w:p>
        </w:tc>
        <w:tc>
          <w:tcPr>
            <w:tcW w:w="937" w:type="pct"/>
          </w:tcPr>
          <w:p w14:paraId="2EB7747A"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Tournoy</w:t>
            </w:r>
            <w:proofErr w:type="spellEnd"/>
            <w:r w:rsidRPr="005D45CF">
              <w:rPr>
                <w:rFonts w:ascii="Arial" w:hAnsi="Arial" w:cs="Arial"/>
                <w:sz w:val="20"/>
                <w:szCs w:val="20"/>
              </w:rPr>
              <w:t xml:space="preserve"> et al., 2004</w:t>
            </w:r>
          </w:p>
        </w:tc>
        <w:tc>
          <w:tcPr>
            <w:tcW w:w="230" w:type="pct"/>
          </w:tcPr>
          <w:p w14:paraId="26B70F4B" w14:textId="152400E8"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{"citationID":"aLNDrhla","properties":{"formattedCitation":"\\super 19\\nosupersub{}","plainCitation":"19","noteIndex":0},"citationItems":[{"id":10048,"uris":["http://zotero.org/users/local/xVpnoHtT/items/P22JEV5X"],"itemData":{"id":10048,"type":"article-journal","abstract":"Presenilin (PS1) and (PS2) are the centers of gamma-secretase that release Abeta from APP in Alzheimer's disease (AD). They cleave signaling proteins like Notch and downregulate beta-catenin to modulate Wnt signaling. Inactivation of PS1 or PS1 and PS2 causes a prenatally lethal 'Notch phenotype,' which has hampered investigation of PS function in adulthood seriously. We have thus turned towards PS1+/-PS2-/- mice which carry the most severe reduction of PS alleles compatible with survival, to analyze the consequences of impaired PS function especially in adulthood. In these 'partial deficient' mice, PS1 protein concentration is considerably lowered, functionally reflected by reduced gamma-secretase activity and impaired beta-catenin downregulation. Their phenotype is normal up to approximately 6 months, when the majority of the mice develop an autoimmune disease characterized by dermatitis, glomerulonephritis, keratitis and vasculitis, as seen in human systemic lupus erythematosus. Besides B-cell dominated infiltrates, we observe a hypergammaglobulinemia with immune complex deposits in several tissues, high-titer nuclear autoantibodies and an increased CD4+/CD8+ ratio. The mice further develop a benign skin hyperplasia similar to human seborrheic keratosis as opposed to malignant keratocarcinomata observed in skin-specific PS1 'full' knockouts. A partial reduction of PS function in PS1+/-PS2-/- mice causes a novel phenotype in adulthood unrelated to the developmental defects of full knockouts. As PS1+/-PS2+/- mice remain healthy, this points towards a sharply defined minimum of PS function. Skin and immune system appear to be especially sensitive targets of impaired PS function and may need careful monitoring if gamma-secretase inhibitors are envisaged for treating AD.","container-title":"Human Molecular Genetics","DOI":"10.1093/hmg/ddh151","ISSN":"0964-6906","issue":"13","journalAbbreviation":"Hum. Mol. Genet.","language":"eng","note":"PMID: 15128703","page":"1321-1331","source":"PubMed","title":"Partial loss of presenilins causes seborrheic keratosis and autoimmune disease in mice","volume":"13","author":[{"family":"Tournoy","given":"Jos"},{"family":"Bossuyt","given":"Xavier"},{"family":"Snellinx","given":"An"},{"family":"Regent","given":"Marleen"},{"family":"Garmyn","given":"Marian"},{"family":"Serneels","given":"Lutgarde"},{"family":"Saftig","given":"Paul"},{"family":"Craessaerts","given":"Katleen"},{"family":"De Strooper","given":"Bart"},{"family":"Hartmann","given":"Dieter"}],"issued":{"date-parts":[["2004",7,1]]}}}],"schema":"https://github.com/citation-style-language/schema/raw/master/csl-citation.json"}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19</w:t>
            </w:r>
            <w:r>
              <w:rPr>
                <w:rFonts w:ascii="Arial" w:hAnsi="Arial" w:cs="Arial"/>
                <w:sz w:val="20"/>
                <w:szCs w:val="20"/>
              </w:rPr>
              <w:fldChar w:fldCharType="end"/>
            </w:r>
          </w:p>
        </w:tc>
      </w:tr>
      <w:tr w:rsidR="0078287A" w:rsidRPr="005D45CF" w14:paraId="7CEBD990" w14:textId="5FA5A31B" w:rsidTr="00D32D9F">
        <w:trPr>
          <w:jc w:val="center"/>
        </w:trPr>
        <w:tc>
          <w:tcPr>
            <w:tcW w:w="492" w:type="pct"/>
          </w:tcPr>
          <w:p w14:paraId="3C6D6EFA"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4D474862"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Igav</w:t>
            </w:r>
            <w:proofErr w:type="spellEnd"/>
          </w:p>
        </w:tc>
        <w:tc>
          <w:tcPr>
            <w:tcW w:w="2629" w:type="pct"/>
          </w:tcPr>
          <w:p w14:paraId="42B0B018" w14:textId="77777777" w:rsidR="0078287A" w:rsidRPr="005D45CF" w:rsidRDefault="0078287A" w:rsidP="0078287A">
            <w:pPr>
              <w:rPr>
                <w:rFonts w:ascii="Arial" w:hAnsi="Arial" w:cs="Arial"/>
                <w:sz w:val="20"/>
                <w:szCs w:val="20"/>
              </w:rPr>
            </w:pPr>
            <w:r w:rsidRPr="005D45CF">
              <w:rPr>
                <w:rFonts w:ascii="Arial" w:hAnsi="Arial" w:cs="Arial"/>
                <w:sz w:val="20"/>
                <w:szCs w:val="20"/>
              </w:rPr>
              <w:t>integrin alpha chain V which, essential factor for Th1 cell migration in inflamed skin</w:t>
            </w:r>
          </w:p>
        </w:tc>
        <w:tc>
          <w:tcPr>
            <w:tcW w:w="937" w:type="pct"/>
          </w:tcPr>
          <w:p w14:paraId="0F60500E" w14:textId="77777777" w:rsidR="0078287A" w:rsidRPr="005D45CF" w:rsidRDefault="0078287A" w:rsidP="0078287A">
            <w:pPr>
              <w:rPr>
                <w:rFonts w:ascii="Arial" w:hAnsi="Arial" w:cs="Arial"/>
                <w:sz w:val="20"/>
                <w:szCs w:val="20"/>
              </w:rPr>
            </w:pPr>
            <w:r w:rsidRPr="005D45CF">
              <w:rPr>
                <w:rFonts w:ascii="Arial" w:hAnsi="Arial" w:cs="Arial"/>
                <w:sz w:val="20"/>
                <w:szCs w:val="20"/>
              </w:rPr>
              <w:t>Overstreet et al., 2013</w:t>
            </w:r>
          </w:p>
        </w:tc>
        <w:tc>
          <w:tcPr>
            <w:tcW w:w="230" w:type="pct"/>
          </w:tcPr>
          <w:p w14:paraId="4258E78E" w14:textId="21E91C82"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{"citationID":"boSZb5RJ","properties":{"formattedCitation":"\\super 20\\nosupersub{}","plainCitation":"20","noteIndex":0},"citationItems":[{"id":10085,"uris":["http://zotero.org/users/local/xVpnoHtT/items/ING8C4JI"],"itemData":{"id":10085,"type":"article-journal","abstract":"Leukocytes must traverse inflamed tissues to effectively control local infection. Although motility in dense tissues seems to be integrin independent and based on actomyosin-mediated protrusion and contraction, during inflammation, changes to the extracellular matrix (ECM) may necessitate distinct motility requirements. Indeed, we found that the interstitial motility of T cells was critically dependent on Arg-Gly-Asp (RGD)-binding integrins in the inflamed dermis. Inflammation-induced deposition of fibronectin was functionally linked to higher expression of integrin αV on effector CD4</w:instrText>
            </w:r>
            <w:r w:rsidR="00484EC1">
              <w:rPr>
                <w:rFonts w:ascii="Cambria Math" w:hAnsi="Cambria Math" w:cs="Cambria Math"/>
                <w:sz w:val="20"/>
                <w:szCs w:val="20"/>
              </w:rPr>
              <w:instrText>⁺</w:instrText>
            </w:r>
            <w:r w:rsidR="00484EC1">
              <w:rPr>
                <w:rFonts w:ascii="Arial" w:hAnsi="Arial" w:cs="Arial"/>
                <w:sz w:val="20"/>
                <w:szCs w:val="20"/>
              </w:rPr>
              <w:instrText xml:space="preserve"> T cells. By intravital multiphoton imaging, we found that the motility of CD4</w:instrText>
            </w:r>
            <w:r w:rsidR="00484EC1">
              <w:rPr>
                <w:rFonts w:ascii="Cambria Math" w:hAnsi="Cambria Math" w:cs="Cambria Math"/>
                <w:sz w:val="20"/>
                <w:szCs w:val="20"/>
              </w:rPr>
              <w:instrText>⁺</w:instrText>
            </w:r>
            <w:r w:rsidR="00484EC1">
              <w:rPr>
                <w:rFonts w:ascii="Arial" w:hAnsi="Arial" w:cs="Arial"/>
                <w:sz w:val="20"/>
                <w:szCs w:val="20"/>
              </w:rPr>
              <w:instrText xml:space="preserve"> T cells was dependent on αV expression. Selective blockade or knockdown of αV arrested T helper type 1 (TH1) cells in the inflamed tissue and attenuated local effector function. Our data demonstrate context-dependent specificity of lymphocyte movement in inflamed tissues that is essential for protective immunity.","container-title":"Nature Immunology","DOI":"10.1038/ni.2682","ISSN":"1529-2916","issue":"9","journalAbbreviation":"Nat. Immunol.","language":"eng","note":"PMID: 23933892\nPMCID: PMC4159184","page":"949-958","source":"PubMed","title":"Inflammation-induced interstitial migration of effector CD4</w:instrText>
            </w:r>
            <w:r w:rsidR="00484EC1">
              <w:rPr>
                <w:rFonts w:ascii="Cambria Math" w:hAnsi="Cambria Math" w:cs="Cambria Math"/>
                <w:sz w:val="20"/>
                <w:szCs w:val="20"/>
              </w:rPr>
              <w:instrText>⁺</w:instrText>
            </w:r>
            <w:r w:rsidR="00484EC1">
              <w:rPr>
                <w:rFonts w:ascii="Arial" w:hAnsi="Arial" w:cs="Arial"/>
                <w:sz w:val="20"/>
                <w:szCs w:val="20"/>
              </w:rPr>
              <w:instrText xml:space="preserve"> T cells is dependent on integrin αV","volume":"14","author":[{"family":"Overstreet","given":"Michael G."},{"family":"Gaylo","given":"Alison"},{"family":"Angermann","given":"Bastian R."},{"family":"Hughson","given":"Angela"},{"family":"Hyun","given":"Young-Min"},{"family":"Lambert","given":"Kris"},{"family":"Acharya","given":"Mridu"},{"family":"Billroth-Maclurg","given":"Alison C."},{"family":"Rosenberg","given":"Alexander F."},{"family":"Topham","given":"David J."},{"family":"Yagita","given":"Hideo"},{"family":"Kim","given":"Minsoo"},{"family":"Lacy-Hulbert","given":"Adam"},{"family":"Meier-Schellersheim","given":"Martin"},{"family":"Fowell","given":"Deborah J."}],"issued":{"date-parts":[["2013",9]]}}}],"schema":"https://github.com/citation-style-language/schema/raw/master/csl-citation.json"}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20</w:t>
            </w:r>
            <w:r>
              <w:rPr>
                <w:rFonts w:ascii="Arial" w:hAnsi="Arial" w:cs="Arial"/>
                <w:sz w:val="20"/>
                <w:szCs w:val="20"/>
              </w:rPr>
              <w:fldChar w:fldCharType="end"/>
            </w:r>
          </w:p>
        </w:tc>
      </w:tr>
      <w:tr w:rsidR="0078287A" w:rsidRPr="005D45CF" w14:paraId="51DCDBF3" w14:textId="4663ECE9" w:rsidTr="00D32D9F">
        <w:trPr>
          <w:jc w:val="center"/>
        </w:trPr>
        <w:tc>
          <w:tcPr>
            <w:tcW w:w="492" w:type="pct"/>
          </w:tcPr>
          <w:p w14:paraId="7F065727"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314A7E50" w14:textId="77777777" w:rsidR="0078287A" w:rsidRPr="005D45CF" w:rsidRDefault="0078287A" w:rsidP="0078287A">
            <w:pPr>
              <w:rPr>
                <w:rFonts w:ascii="Arial" w:hAnsi="Arial" w:cs="Arial"/>
                <w:sz w:val="20"/>
                <w:szCs w:val="20"/>
              </w:rPr>
            </w:pPr>
            <w:r w:rsidRPr="005D45CF">
              <w:rPr>
                <w:rFonts w:ascii="Arial" w:hAnsi="Arial" w:cs="Arial"/>
                <w:sz w:val="20"/>
                <w:szCs w:val="20"/>
              </w:rPr>
              <w:t>Arl5a</w:t>
            </w:r>
          </w:p>
        </w:tc>
        <w:tc>
          <w:tcPr>
            <w:tcW w:w="2629" w:type="pct"/>
          </w:tcPr>
          <w:p w14:paraId="11DC8261" w14:textId="77777777" w:rsidR="0078287A" w:rsidRPr="005D45CF" w:rsidRDefault="0078287A" w:rsidP="0078287A">
            <w:pPr>
              <w:rPr>
                <w:rFonts w:ascii="Arial" w:hAnsi="Arial" w:cs="Arial"/>
                <w:sz w:val="20"/>
                <w:szCs w:val="20"/>
              </w:rPr>
            </w:pPr>
            <w:r w:rsidRPr="005D45CF">
              <w:rPr>
                <w:rFonts w:ascii="Arial" w:hAnsi="Arial" w:cs="Arial"/>
                <w:sz w:val="20"/>
                <w:szCs w:val="20"/>
              </w:rPr>
              <w:t>Golgi-associated GTP binding protein, endosome-to-Golgi transport</w:t>
            </w:r>
          </w:p>
        </w:tc>
        <w:tc>
          <w:tcPr>
            <w:tcW w:w="937" w:type="pct"/>
          </w:tcPr>
          <w:p w14:paraId="5382895F" w14:textId="77777777" w:rsidR="0078287A" w:rsidRPr="005D45CF" w:rsidRDefault="0078287A" w:rsidP="0078287A">
            <w:pPr>
              <w:rPr>
                <w:rFonts w:ascii="Arial" w:hAnsi="Arial" w:cs="Arial"/>
                <w:sz w:val="20"/>
                <w:szCs w:val="20"/>
              </w:rPr>
            </w:pPr>
            <w:r w:rsidRPr="005D45CF">
              <w:rPr>
                <w:rFonts w:ascii="Arial" w:hAnsi="Arial" w:cs="Arial"/>
                <w:sz w:val="20"/>
                <w:szCs w:val="20"/>
              </w:rPr>
              <w:t>Rosa-Ferreira et al., 2015</w:t>
            </w:r>
          </w:p>
        </w:tc>
        <w:tc>
          <w:tcPr>
            <w:tcW w:w="230" w:type="pct"/>
          </w:tcPr>
          <w:p w14:paraId="181E01AA" w14:textId="239B8EBC"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{"citationID":"m8zZvSj3","properties":{"formattedCitation":"\\super 21\\nosupersub{}","plainCitation":"21","noteIndex":0},"citationItems":[{"id":10099,"uris":["http://zotero.org/users/local/xVpnoHtT/items/XMVGSZWY"],"itemData":{"id":10099,"type":"article-journal","abstract":"The small G proteins of the Arf family play critical roles in membrane trafficking and cytoskeleton organization. However, the function of some members of the family remains poorly understood including Arl5 which is widely conserved in eukaryotes. Humans have two closely related Arl5 paralogues (Arl5a and Arl5b), and both Arl5a and Arl5b localize to the trans-Golgi with Arl5b being involved in retrograde traffic from endosomes to the Golgi apparatus. To investigate the function of Arl5, we have used Drosophila melanogaster as a model system. We find that the single Arl5 orthologue in Drosophila also localizes to the trans-Golgi, but flies lacking the Arl5 gene are viable and fertile. By using both liposome and column based affinity chromatography methods we find that Arl5 interacts with the Golgi-associated retrograde protein (GARP) complex that acts in the tethering of vesicles moving from endosomes to the trans-Golgi network (TGN). In Drosophila tissues the GARP complex is partially displaced from the Golgi when Arl5 is absent, and the late endosomal compartment is enlarged. In addition, in HeLa cells GARP also becomes cytosolic upon depletion of Arl5b. These phenotypes are consistent with a role in endosome-to-Golgi traffic, but are less severe than loss of GARP itself. Thus it appears that Arl5 is one of the factors that directs the recruitment of the GARP complex to the trans-Golgi, and this function is conserved in both flies and humans.","container-title":"Biology Open","DOI":"10.1242/bio.201410975","ISSN":"2046-6390","issue":"4","journalAbbreviation":"Biol Open","language":"eng","note":"PMID: 25795912\nPMCID: PMC4400590","page":"474-481","source":"PubMed","title":"The small G protein Arl5 contributes to endosome-to-Golgi traffic by aiding the recruitment of the GARP complex to the Golgi","volume":"4","author":[{"family":"Rosa-Ferreira","given":"Cláudia"},{"family":"Christis","given":"Chantal"},{"family":"Torres","given":"Isabel L."},{"family":"Munro","given":"Sean"}],"issued":{"date-parts":[["2015",3,20]]}}}],"schema":"https://github.com/citation-style-language/schema/raw/master/csl-citation.json"}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21</w:t>
            </w:r>
            <w:r>
              <w:rPr>
                <w:rFonts w:ascii="Arial" w:hAnsi="Arial" w:cs="Arial"/>
                <w:sz w:val="20"/>
                <w:szCs w:val="20"/>
              </w:rPr>
              <w:fldChar w:fldCharType="end"/>
            </w:r>
          </w:p>
        </w:tc>
      </w:tr>
      <w:tr w:rsidR="0078287A" w:rsidRPr="005D45CF" w14:paraId="0C473694" w14:textId="7EFC9183" w:rsidTr="00D32D9F">
        <w:trPr>
          <w:jc w:val="center"/>
        </w:trPr>
        <w:tc>
          <w:tcPr>
            <w:tcW w:w="492" w:type="pct"/>
          </w:tcPr>
          <w:p w14:paraId="20EEDC56" w14:textId="77777777" w:rsidR="0078287A" w:rsidRPr="005D45CF" w:rsidRDefault="0078287A" w:rsidP="0078287A">
            <w:pPr>
              <w:rPr>
                <w:rFonts w:ascii="Arial" w:hAnsi="Arial" w:cs="Arial"/>
                <w:sz w:val="20"/>
                <w:szCs w:val="20"/>
              </w:rPr>
            </w:pPr>
            <w:r w:rsidRPr="005D45CF">
              <w:rPr>
                <w:rFonts w:ascii="Arial" w:hAnsi="Arial" w:cs="Arial"/>
                <w:sz w:val="20"/>
                <w:szCs w:val="20"/>
              </w:rPr>
              <w:t>1</w:t>
            </w:r>
          </w:p>
        </w:tc>
        <w:tc>
          <w:tcPr>
            <w:tcW w:w="711" w:type="pct"/>
          </w:tcPr>
          <w:p w14:paraId="068787AB" w14:textId="77777777" w:rsidR="0078287A" w:rsidRPr="005D45CF" w:rsidRDefault="0078287A" w:rsidP="0078287A">
            <w:pPr>
              <w:rPr>
                <w:rFonts w:ascii="Arial" w:hAnsi="Arial" w:cs="Arial"/>
                <w:sz w:val="20"/>
                <w:szCs w:val="20"/>
              </w:rPr>
            </w:pPr>
            <w:r w:rsidRPr="005D45CF">
              <w:rPr>
                <w:rFonts w:ascii="Arial" w:hAnsi="Arial" w:cs="Arial"/>
                <w:sz w:val="20"/>
                <w:szCs w:val="20"/>
              </w:rPr>
              <w:t>Snx18</w:t>
            </w:r>
          </w:p>
        </w:tc>
        <w:tc>
          <w:tcPr>
            <w:tcW w:w="2629" w:type="pct"/>
          </w:tcPr>
          <w:p w14:paraId="186C55FC"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sorting nexin 18, involved in </w:t>
            </w:r>
            <w:proofErr w:type="spellStart"/>
            <w:r w:rsidRPr="005D45CF">
              <w:rPr>
                <w:rFonts w:ascii="Arial" w:hAnsi="Arial" w:cs="Arial"/>
                <w:sz w:val="20"/>
                <w:szCs w:val="20"/>
              </w:rPr>
              <w:t>clathrin</w:t>
            </w:r>
            <w:proofErr w:type="spellEnd"/>
            <w:r w:rsidRPr="005D45CF">
              <w:rPr>
                <w:rFonts w:ascii="Arial" w:hAnsi="Arial" w:cs="Arial"/>
                <w:sz w:val="20"/>
                <w:szCs w:val="20"/>
              </w:rPr>
              <w:t>-mediated endocytosis</w:t>
            </w:r>
          </w:p>
        </w:tc>
        <w:tc>
          <w:tcPr>
            <w:tcW w:w="937" w:type="pct"/>
          </w:tcPr>
          <w:p w14:paraId="0F2B5421" w14:textId="77777777" w:rsidR="0078287A" w:rsidRPr="005D45CF" w:rsidRDefault="0078287A" w:rsidP="0078287A">
            <w:pPr>
              <w:rPr>
                <w:rFonts w:ascii="Arial" w:hAnsi="Arial" w:cs="Arial"/>
                <w:sz w:val="20"/>
                <w:szCs w:val="20"/>
              </w:rPr>
            </w:pPr>
            <w:r w:rsidRPr="005D45CF">
              <w:rPr>
                <w:rFonts w:ascii="Arial" w:hAnsi="Arial" w:cs="Arial"/>
                <w:sz w:val="20"/>
                <w:szCs w:val="20"/>
              </w:rPr>
              <w:t>Park et al., 2010</w:t>
            </w:r>
          </w:p>
        </w:tc>
        <w:tc>
          <w:tcPr>
            <w:tcW w:w="230" w:type="pct"/>
          </w:tcPr>
          <w:p w14:paraId="79440213" w14:textId="1C2F8668"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{"citationID":"XcuQsPdc","properties":{"formattedCitation":"\\super 22\\nosupersub{}","plainCitation":"22","noteIndex":0},"citationItems":[{"id":10221,"uris":["http://zotero.org/users/local/xVpnoHtT/items/THJ5CL9L"],"itemData":{"id":10221,"type":"article-journal","abstract":"SNX18 and SNX9 are members of a subfamily of SNX (sorting nexin) proteins with the same domain structure. Although a recent report showed that SNX18 and SNX9 localize differently in cells and appear to function in different trafficking pathways, concrete evidence regarding whether they act together or separately in intracellular trafficking is still lacking. Here, we show that SNX18 has a similar role to SNX9 in endocytic trafficking at the plasma membrane, rather than having a distinct role. SNX18 and SNX9 are expressed together in most cell lines, but to a different extent. Like SNX9, SNX18 interacts with dynamin and stimulates the basal GTPase activity of dynamin. It also interacts with neuronal Wiskott-Aldrich syndrome protein (N-WASP) and synaptojanin, as does SNX9. SNX18 and SNX9 can form a heterodimer and colocalize in tubular membrane structures. Depletion of SNX18 by small hairpin RNA inhibited transferrin uptake. SNX18 successfully compensates for SNX9 deficiency during clathrin-mediated endocytosis and vice versa. Total internal reflection fluorescence microscopy in living cells shows that a transient burst of SNX18 recruitment to clathrin-coated pits coincides spatiotemporally with a burst of dynamin and SNX9. Taken together, our results suggest that SNX18 functions with SNX9 in multiple pathways of endocytosis at the plasma membrane and that they are functionally redundant.","container-title":"Journal of Cell Science","DOI":"10.1242/jcs.064170","ISSN":"1477-9137","issue":"Pt 10","journalAbbreviation":"J. Cell. Sci.","language":"eng","note":"PMID: 20427313","page":"1742-1750","source":"PubMed","title":"SNX18 shares a redundant role with SNX9 and modulates endocytic trafficking at the plasma membrane","volume":"123","author":[{"family":"Park","given":"Joohyun"},{"family":"Kim","given":"Yoonju"},{"family":"Lee","given":"Suho"},{"family":"Park","given":"Jae Jun"},{"family":"Park","given":"Zee Yong"},{"family":"Sun","given":"Woong"},{"family":"Kim","given":"Hyun"},{"family":"Chang","given":"Sunghoe"}],"issued":{"date-parts":[["2010",5,15]]}}}],"schema":"https://github.com/citation-style-language/schema/raw/master/csl-citation.json"}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22</w:t>
            </w:r>
            <w:r>
              <w:rPr>
                <w:rFonts w:ascii="Arial" w:hAnsi="Arial" w:cs="Arial"/>
                <w:sz w:val="20"/>
                <w:szCs w:val="20"/>
              </w:rPr>
              <w:fldChar w:fldCharType="end"/>
            </w:r>
          </w:p>
        </w:tc>
      </w:tr>
      <w:tr w:rsidR="0078287A" w:rsidRPr="005D45CF" w14:paraId="617A78CC" w14:textId="1321FCEA" w:rsidTr="00D32D9F">
        <w:trPr>
          <w:jc w:val="center"/>
        </w:trPr>
        <w:tc>
          <w:tcPr>
            <w:tcW w:w="492" w:type="pct"/>
          </w:tcPr>
          <w:p w14:paraId="23059546"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283C592D" w14:textId="77777777" w:rsidR="0078287A" w:rsidRPr="005D45CF" w:rsidRDefault="0078287A" w:rsidP="0078287A">
            <w:pPr>
              <w:rPr>
                <w:rFonts w:ascii="Arial" w:hAnsi="Arial" w:cs="Arial"/>
                <w:sz w:val="20"/>
                <w:szCs w:val="20"/>
              </w:rPr>
            </w:pPr>
            <w:r w:rsidRPr="005D45CF">
              <w:rPr>
                <w:rFonts w:ascii="Arial" w:hAnsi="Arial" w:cs="Arial"/>
                <w:sz w:val="20"/>
                <w:szCs w:val="20"/>
              </w:rPr>
              <w:t>Tff1</w:t>
            </w:r>
          </w:p>
        </w:tc>
        <w:tc>
          <w:tcPr>
            <w:tcW w:w="2629" w:type="pct"/>
          </w:tcPr>
          <w:p w14:paraId="2E35D669" w14:textId="77777777" w:rsidR="0078287A" w:rsidRPr="005D45CF" w:rsidRDefault="0078287A" w:rsidP="0078287A">
            <w:pPr>
              <w:rPr>
                <w:rFonts w:ascii="Arial" w:hAnsi="Arial" w:cs="Arial"/>
                <w:sz w:val="20"/>
                <w:szCs w:val="20"/>
              </w:rPr>
            </w:pPr>
            <w:r w:rsidRPr="005D45CF">
              <w:rPr>
                <w:rFonts w:ascii="Arial" w:hAnsi="Arial" w:cs="Arial"/>
                <w:sz w:val="20"/>
                <w:szCs w:val="20"/>
              </w:rPr>
              <w:t>delaying cell cycle progression</w:t>
            </w:r>
          </w:p>
        </w:tc>
        <w:tc>
          <w:tcPr>
            <w:tcW w:w="937" w:type="pct"/>
          </w:tcPr>
          <w:p w14:paraId="626F436C"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Bossenmeyer-Pourié</w:t>
            </w:r>
            <w:proofErr w:type="spellEnd"/>
            <w:r w:rsidRPr="005D45CF">
              <w:rPr>
                <w:rFonts w:ascii="Arial" w:hAnsi="Arial" w:cs="Arial"/>
                <w:sz w:val="20"/>
                <w:szCs w:val="20"/>
              </w:rPr>
              <w:t xml:space="preserve"> et al., 2002</w:t>
            </w:r>
          </w:p>
        </w:tc>
        <w:tc>
          <w:tcPr>
            <w:tcW w:w="230" w:type="pct"/>
          </w:tcPr>
          <w:p w14:paraId="351616E7" w14:textId="24F166FB"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{"citationID":"bU16Agpx","properties":{"formattedCitation":"\\super 23\\nosupersub{}","plainCitation":"23","noteIndex":0},"citationItems":[{"id":9970,"uris":["http://zotero.org/users/local/xVpnoHtT/items/92Q5ESCP"],"itemData":{"id":9970,"type":"article-journal","abstract":"Trefoil factor (TFF)1 is synthesized and secreted by the normal stomach mucosa and by the gastrointestinal cells of injured tissues. The link between mouse TFF1 inactivation and the fully penetrant antropyloric tumor phenotype prompted the classification of TFF1 as a gastric tumor suppressor gene. Accordingly, altered expression, deletion, and/or mutations of the TFF1 gene are frequently observed in human gastric carcinomas. The present study was undertaken to address the nature of the cellular and molecular mechanisms targeted by TFF1 signalling. TFF1 effects were investigated in IEC18, HCT116, and AGS gastrointestinal cells treated with recombinant human TFF1, and in stably transfected HCT116 cells synthesizing constitutive or doxycycline-induced human TFF1. We observed that TFF1 triggers two types of cellular responses. On one hand, TFF1 lowers cell proliferation by delaying G1-S cell phase transition. This results from a TFF1-mediated increase in the levels of cyclin-dependent kinase inhibitors of both the INK4 and CIP subfamilies, leading to lower E2F transcriptional activity. On the other hand, TFF1 protects cells from chemical-, anchorage-free-, or Bad-induced apoptosis. In this process, TFF1 signalling targets the active form of caspase-9. Together, these results provide the first evidence of a dual antiproliferative and antiapoptotic role for TFF1. Similar paradoxical functions have been reported for tumor suppressor genes involved in cell differentiation, a function consistent with TFF1.","container-title":"The Journal of Cell Biology","DOI":"10.1083/jcb200108056","ISSN":"0021-9525","issue":"5","journalAbbreviation":"J. Cell Biol.","language":"eng","note":"PMID: 12034770\nPMCID: PMC2173421","page":"761-770","source":"PubMed","title":"The trefoil factor 1 participates in gastrointestinal cell differentiation by delaying G1-S phase transition and reducing apoptosis","volume":"157","author":[{"family":"Bossenmeyer-Pourié","given":"Carine"},{"family":"Kannan","given":"Rama"},{"family":"Ribieras","given":"Stéphane"},{"family":"Wendling","given":"Corinne"},{"family":"Stoll","given":"Isabelle"},{"family":"Thim","given":"Lars"},{"family":"Tomasetto","given":"Catherine"},{"family":"Rio","given":"Marie-Christine"}],"issued":{"date-parts":[["2002",5,27]]}}}],"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23</w:t>
            </w:r>
            <w:r>
              <w:rPr>
                <w:rFonts w:ascii="Arial" w:hAnsi="Arial" w:cs="Arial"/>
                <w:sz w:val="20"/>
                <w:szCs w:val="20"/>
              </w:rPr>
              <w:fldChar w:fldCharType="end"/>
            </w:r>
          </w:p>
        </w:tc>
      </w:tr>
      <w:tr w:rsidR="0078287A" w:rsidRPr="005D45CF" w14:paraId="6DF119B8" w14:textId="7D44581E" w:rsidTr="00D32D9F">
        <w:trPr>
          <w:jc w:val="center"/>
        </w:trPr>
        <w:tc>
          <w:tcPr>
            <w:tcW w:w="492" w:type="pct"/>
          </w:tcPr>
          <w:p w14:paraId="32791FE6"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6BC982B5" w14:textId="77777777" w:rsidR="0078287A" w:rsidRPr="005D45CF" w:rsidRDefault="0078287A" w:rsidP="0078287A">
            <w:pPr>
              <w:rPr>
                <w:rFonts w:ascii="Arial" w:hAnsi="Arial" w:cs="Arial"/>
                <w:sz w:val="20"/>
                <w:szCs w:val="20"/>
              </w:rPr>
            </w:pPr>
            <w:r w:rsidRPr="005D45CF">
              <w:rPr>
                <w:rFonts w:ascii="Arial" w:hAnsi="Arial" w:cs="Arial"/>
                <w:sz w:val="20"/>
                <w:szCs w:val="20"/>
              </w:rPr>
              <w:t>Igfbp7</w:t>
            </w:r>
          </w:p>
        </w:tc>
        <w:tc>
          <w:tcPr>
            <w:tcW w:w="2629" w:type="pct"/>
          </w:tcPr>
          <w:p w14:paraId="2CA856E3" w14:textId="77777777" w:rsidR="0078287A" w:rsidRPr="005D45CF" w:rsidRDefault="0078287A" w:rsidP="0078287A">
            <w:pPr>
              <w:rPr>
                <w:rFonts w:ascii="Arial" w:hAnsi="Arial" w:cs="Arial"/>
                <w:sz w:val="20"/>
                <w:szCs w:val="20"/>
              </w:rPr>
            </w:pPr>
            <w:r w:rsidRPr="005D45CF">
              <w:rPr>
                <w:rFonts w:ascii="Arial" w:hAnsi="Arial" w:cs="Arial"/>
                <w:sz w:val="20"/>
                <w:szCs w:val="20"/>
              </w:rPr>
              <w:t>Inhibitor of cell proliferation</w:t>
            </w:r>
          </w:p>
        </w:tc>
        <w:tc>
          <w:tcPr>
            <w:tcW w:w="937" w:type="pct"/>
          </w:tcPr>
          <w:p w14:paraId="511A02FA" w14:textId="77777777" w:rsidR="0078287A" w:rsidRPr="005D45CF" w:rsidRDefault="0078287A" w:rsidP="0078287A">
            <w:pPr>
              <w:rPr>
                <w:rFonts w:ascii="Arial" w:hAnsi="Arial" w:cs="Arial"/>
                <w:sz w:val="20"/>
                <w:szCs w:val="20"/>
              </w:rPr>
            </w:pPr>
            <w:r w:rsidRPr="005D45CF">
              <w:rPr>
                <w:rFonts w:ascii="Arial" w:hAnsi="Arial" w:cs="Arial"/>
                <w:sz w:val="20"/>
                <w:szCs w:val="20"/>
              </w:rPr>
              <w:t>Heesch et al., 2010</w:t>
            </w:r>
          </w:p>
        </w:tc>
        <w:tc>
          <w:tcPr>
            <w:tcW w:w="230" w:type="pct"/>
          </w:tcPr>
          <w:p w14:paraId="6BFB186A" w14:textId="611CBF0F"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de-DE"/>
              </w:rPr>
              <w:instrText xml:space="preserve"> ADDIN ZOTERO_ITEM CSL_CITATION {"citationID":"zFAjRAE6","properties":{"formattedCitation":"\\super 24\\nosupersub{}","plainCitation":"24","noteIndex":0},"citationItems":[{"id":12363,"uris":["http://zotero.org/users/local/xVpnoHtT/items/MRQC6RCB"],"itemData":{"id":12363,"type":"article-journal","abstract":"Over expression of BAALC (brain and acute leukemia, cytoplasmic) predicts an inferior outcome in acute myeloid leukemia (AML) and acute lymphoblastic leukemia patients. To identify BAALC-associated genes that give insights into its functional role in chemotherapy resistance, gene expression signatures differentiating high from low BAALC expressers were generated from normal CD34(+) progenitors, T-acute lymphoblastic leukemia (T-ALL) and AML samples. The insulin-like growth factor binding protein 7 (IGFBP7) was one of the four genes (CD34, CD133, natriuretic peptide receptor C (NPR3), IGFBP7) coexpressed with BAALC and common to the three entities. In T-ALL, high IGFBP7-expression was associated with an immature phenotype of early T-ALL (P&lt;0.001), expression of CD34 (P&lt;0.001) and CD33 (P&lt;0.001). Moreover, high IGFBP7-expression predicted primary therapy resistance (P=0.03) and inferior survival in T-ALL (P=0.03). In vitro studies revealed that IGFBP7 protein significantly inhibited the proliferation of leukemia cell lines (Jurkat cells: 42% reduction, P=0.002; KG1a cells: 65% reduction, P&lt;0.001). In conclusion, IGFBP7 was identified as a BAALC coexpressed gene. Furthermore, high IGFBP7 was associated with stem cell features and treatment failure in T-ALL. In contrast to BAALC, which likely represents only a surrogate marker of treatment failure in acute leukemia, IGFBP7 regulates the proliferation of leukemic cells and might be involved in chemotherapy resistance.","container-title":"Leukemia","DOI":"10.1038/leu.2010.130","ISSN":"1476-5551","issue":"8","journalAbbreviation":"Leukemia","language":"eng","note":"PMID: 20535151","page":"1429-1436","source":"PubMed","title":"BAALC-associated gene expression profiles define IGFBP7 as a novel molecular marker in acute leukemia","volume":"24","author":[{"family":"Heesch","given":"S."},{"family":"Schlee","given":"C."},{"family":"Neumann","given":"M."},{"family":"Stroux","given":"A."},{"family":"Kühnl","given":"A."},{"family":"Schwartz","given":"S."},{"family":"Haferlach","given":"T."},{"family":"Goekbuget","given":"N."},{"family":"Hoelzer","given":"D."},{"family":"Thiel","given":"E."},{"family":"Hofmann","given":"W.-K."},{"family":"Baldus","given":"C. D."}],"issued":{"date-parts":[["2010",8]]}}}],"schema":"https://github.com/citation-style-language/schema/raw/master/csl-citation.json"}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24</w:t>
            </w:r>
            <w:r>
              <w:rPr>
                <w:rFonts w:ascii="Arial" w:hAnsi="Arial" w:cs="Arial"/>
                <w:sz w:val="20"/>
                <w:szCs w:val="20"/>
              </w:rPr>
              <w:fldChar w:fldCharType="end"/>
            </w:r>
          </w:p>
        </w:tc>
      </w:tr>
      <w:tr w:rsidR="0078287A" w:rsidRPr="005D45CF" w14:paraId="7EE8643E" w14:textId="48DB129C" w:rsidTr="00D32D9F">
        <w:trPr>
          <w:jc w:val="center"/>
        </w:trPr>
        <w:tc>
          <w:tcPr>
            <w:tcW w:w="492" w:type="pct"/>
          </w:tcPr>
          <w:p w14:paraId="20BF192B"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5E354838" w14:textId="77777777" w:rsidR="0078287A" w:rsidRPr="005D45CF" w:rsidRDefault="0078287A" w:rsidP="0078287A">
            <w:pPr>
              <w:rPr>
                <w:rFonts w:ascii="Arial" w:hAnsi="Arial" w:cs="Arial"/>
                <w:sz w:val="20"/>
                <w:szCs w:val="20"/>
              </w:rPr>
            </w:pPr>
            <w:r w:rsidRPr="005D45CF">
              <w:rPr>
                <w:rFonts w:ascii="Arial" w:hAnsi="Arial" w:cs="Arial"/>
                <w:sz w:val="20"/>
                <w:szCs w:val="20"/>
              </w:rPr>
              <w:t>Il1r2</w:t>
            </w:r>
          </w:p>
        </w:tc>
        <w:tc>
          <w:tcPr>
            <w:tcW w:w="2629" w:type="pct"/>
          </w:tcPr>
          <w:p w14:paraId="3D207A60" w14:textId="77777777" w:rsidR="0078287A" w:rsidRPr="005D45CF" w:rsidRDefault="0078287A" w:rsidP="0078287A">
            <w:pPr>
              <w:rPr>
                <w:rFonts w:ascii="Arial" w:hAnsi="Arial" w:cs="Arial"/>
                <w:sz w:val="20"/>
                <w:szCs w:val="20"/>
              </w:rPr>
            </w:pPr>
            <w:r w:rsidRPr="005D45CF">
              <w:rPr>
                <w:rFonts w:ascii="Arial" w:hAnsi="Arial" w:cs="Arial"/>
                <w:sz w:val="20"/>
                <w:szCs w:val="20"/>
              </w:rPr>
              <w:t>scavenging pro-inflammatory cytokine signaling of Il1</w:t>
            </w:r>
          </w:p>
        </w:tc>
        <w:tc>
          <w:tcPr>
            <w:tcW w:w="937" w:type="pct"/>
          </w:tcPr>
          <w:p w14:paraId="220397EF" w14:textId="77777777" w:rsidR="0078287A" w:rsidRPr="005D45CF" w:rsidRDefault="0078287A" w:rsidP="0078287A">
            <w:pPr>
              <w:rPr>
                <w:rFonts w:ascii="Arial" w:hAnsi="Arial" w:cs="Arial"/>
                <w:sz w:val="20"/>
                <w:szCs w:val="20"/>
              </w:rPr>
            </w:pPr>
            <w:r w:rsidRPr="005D45CF">
              <w:rPr>
                <w:rFonts w:ascii="Arial" w:hAnsi="Arial" w:cs="Arial"/>
                <w:sz w:val="20"/>
                <w:szCs w:val="20"/>
              </w:rPr>
              <w:t>Shimizu et al., 2015</w:t>
            </w:r>
          </w:p>
        </w:tc>
        <w:tc>
          <w:tcPr>
            <w:tcW w:w="230" w:type="pct"/>
          </w:tcPr>
          <w:p w14:paraId="4F076A2D" w14:textId="7DE632C3"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{"citationID":"2m9UCzlO","properties":{"formattedCitation":"\\super 25\\nosupersub{}","plainCitation":"25","noteIndex":0},"citationItems":[{"id":12366,"uris":["http://zotero.org/users/local/xVpnoHtT/items/69FD5Q2H"],"itemData":{"id":12366,"type":"article-journal","abstract":"IL-1α and IL-1β (in this article referred to as IL-1) play important roles in host defense against infection and inflammatory diseases. IL-1R1 is the receptor for IL-1, and IL-1R2 is suggested to be a decoy receptor, because it lacks the signal-transducing TIR domain in the cytoplasmic part. However, the roles of IL-1R2 in health and disease remain largely unknown. In this study, we generated EGFP-knock-in Il1r2(-/-) mice and showed that they were highly susceptible to collagen-induced arthritis, an animal model for rheumatoid arthritis in which the expression of IL-1R2 is augmented in inflammatory joints. Il1r2 was highly expressed in neutrophils but had only low expression in other cells, including monocytes and macrophages. Ab production and T cell responses against type II collagen were normal in Il1r2(-/-) mice. Despite the high expression in neutrophils, no effects of Il1r2 deficiency were observed; however, we found that production of inflammatory mediators in response to IL-1 was greatly enhanced in Il1r2(-/-) macrophages. These results suggest that IL-1R2 is an important regulator of arthritis by acting specifically on macrophages as a decoy receptor for IL-1.","container-title":"Journal of Immunology (Baltimore, Md.: 1950)","DOI":"10.4049/jimmunol.1402155","ISSN":"1550-6606","issue":"7","journalAbbreviation":"J. Immunol.","language":"eng","note":"PMID: 25725107","page":"3156-3168","source":"PubMed","title":"IL-1 receptor type 2 suppresses collagen-induced arthritis by inhibiting IL-1 signal on macrophages","volume":"194","author":[{"family":"Shimizu","given":"Kenji"},{"family":"Nakajima","given":"Akiko"},{"family":"Sudo","given":"Katsuko"},{"family":"Liu","given":"Yang"},{"family":"Mizoroki","given":"Atsuhiko"},{"family":"Ikarashi","given":"Tetsuro"},{"family":"Horai","given":"Reiko"},{"family":"Kakuta","given":"Shigeru"},{"family":"Watanabe","given":"Toshiki"},{"family":"Iwakura","given":"Yoichiro"}],"issued":{"date-parts":[["2015",4,1]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25</w:t>
            </w:r>
            <w:r>
              <w:rPr>
                <w:rFonts w:ascii="Arial" w:hAnsi="Arial" w:cs="Arial"/>
                <w:sz w:val="20"/>
                <w:szCs w:val="20"/>
              </w:rPr>
              <w:fldChar w:fldCharType="end"/>
            </w:r>
          </w:p>
        </w:tc>
      </w:tr>
      <w:tr w:rsidR="0078287A" w:rsidRPr="005D45CF" w14:paraId="7E2BFB1D" w14:textId="326A1355" w:rsidTr="00D32D9F">
        <w:trPr>
          <w:jc w:val="center"/>
        </w:trPr>
        <w:tc>
          <w:tcPr>
            <w:tcW w:w="492" w:type="pct"/>
          </w:tcPr>
          <w:p w14:paraId="345A961C"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123D861E" w14:textId="77777777" w:rsidR="0078287A" w:rsidRPr="005D45CF" w:rsidRDefault="0078287A" w:rsidP="0078287A">
            <w:pPr>
              <w:rPr>
                <w:rFonts w:ascii="Arial" w:hAnsi="Arial" w:cs="Arial"/>
                <w:sz w:val="20"/>
                <w:szCs w:val="20"/>
              </w:rPr>
            </w:pPr>
            <w:r w:rsidRPr="005D45CF">
              <w:rPr>
                <w:rFonts w:ascii="Arial" w:hAnsi="Arial" w:cs="Arial"/>
                <w:sz w:val="20"/>
                <w:szCs w:val="20"/>
              </w:rPr>
              <w:t>Rgs16</w:t>
            </w:r>
          </w:p>
        </w:tc>
        <w:tc>
          <w:tcPr>
            <w:tcW w:w="2629" w:type="pct"/>
          </w:tcPr>
          <w:p w14:paraId="5D4EED7C" w14:textId="77777777" w:rsidR="0078287A" w:rsidRPr="005D45CF" w:rsidRDefault="0078287A" w:rsidP="0078287A">
            <w:pPr>
              <w:rPr>
                <w:rFonts w:ascii="Arial" w:hAnsi="Arial" w:cs="Arial"/>
                <w:sz w:val="20"/>
                <w:szCs w:val="20"/>
              </w:rPr>
            </w:pPr>
            <w:r w:rsidRPr="005D45CF">
              <w:rPr>
                <w:rFonts w:ascii="Arial" w:hAnsi="Arial" w:cs="Arial"/>
                <w:sz w:val="20"/>
                <w:szCs w:val="20"/>
              </w:rPr>
              <w:t>negative regulator of G-protein mediated chemokine signaling</w:t>
            </w:r>
          </w:p>
        </w:tc>
        <w:tc>
          <w:tcPr>
            <w:tcW w:w="937" w:type="pct"/>
          </w:tcPr>
          <w:p w14:paraId="37F99DEA" w14:textId="77777777" w:rsidR="0078287A" w:rsidRPr="005D45CF" w:rsidRDefault="0078287A" w:rsidP="0078287A">
            <w:pPr>
              <w:rPr>
                <w:rFonts w:ascii="Arial" w:hAnsi="Arial" w:cs="Arial"/>
                <w:sz w:val="20"/>
                <w:szCs w:val="20"/>
              </w:rPr>
            </w:pPr>
            <w:r w:rsidRPr="005D45CF">
              <w:rPr>
                <w:rFonts w:ascii="Arial" w:hAnsi="Arial" w:cs="Arial"/>
                <w:sz w:val="20"/>
                <w:szCs w:val="20"/>
              </w:rPr>
              <w:t>Lippert et al., 2003</w:t>
            </w:r>
          </w:p>
        </w:tc>
        <w:tc>
          <w:tcPr>
            <w:tcW w:w="230" w:type="pct"/>
          </w:tcPr>
          <w:p w14:paraId="779F808B" w14:textId="5DA8851F"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{"citationID":"D1g6Kzkn","properties":{"formattedCitation":"\\super 26\\nosupersub{}","plainCitation":"26","noteIndex":0},"citationItems":[{"id":9957,"uris":["http://zotero.org/users/local/xVpnoHtT/items/3TTSDRV9"],"itemData":{"id":9957,"type":"article-journal","abstract":"Chemokine-induced T lymphocyte recruitment to the lung is critical for allergic inflammation, but chemokine signaling pathways are incompletely understood. Regulator of G protein signaling (RGS)16, a GTPase accelerator (GTPase-activating protein) for Galpha subunits, attenuates signaling by chemokine receptors in T lymphocytes, suggesting a role in the regulation of lymphocyte trafficking. To explore the role of RGS16 in T lymphocyte-dependent immune responses in a whole-organism model, we generated transgenic (Tg) mice expressing RGS16 in CD4(+) and CD8(+) cells. rgs16 Tg T lymphocytes migrated to CC chemokine ligand 21 or CC chemokine ligand 12 injection sites in the peritoneum, but not to CXC chemokine ligand 12. In a Th2-dependent model of allergic pulmonary inflammation, CD4(+) lymphocytes bearing CCR3, CCR5, and CXCR4 trafficked in reduced numbers to the lung after acute inhalation challenge with allergen (OVA). In contrast, spleens of sensitized and challenged Tg mice contained increased numbers of CD4(+)CCR3(+) cells producing more Th2-type cytokines (IL-4, IL-5, and IL-13), which were associated with increased airway hyperreactivity. Migration of Tg lymphocytes to the lung parenchyma after adoptive transfer was significantly reduced compared with wild-type lymphocytes. Naive lymphocytes displayed normal CCR3 and CXCR4 expression and cytokine responses, and compartmentation in secondary lymphoid organs was normal without allergen challenge. These results suggest that RGS16 may regulate T lymphocyte activation in response to inflammatory stimuli and migration induced by CXCR4, CCR3, and CCR5, but not CCR2 or CCR7.","container-title":"Journal of Immunology (Baltimore, Md.: 1950)","DOI":"10.4049/jimmunol.171.3.1542","ISSN":"0022-1767","issue":"3","journalAbbreviation":"J. Immunol.","language":"eng","note":"PMID: 12874248","page":"1542-1555","source":"PubMed","title":"Role of regulator of G protein signaling 16 in inflammation-induced T lymphocyte migration and activation","volume":"171","author":[{"family":"Lippert","given":"Eric"},{"family":"Yowe","given":"David L."},{"family":"Gonzalo","given":"Jose-Angel"},{"family":"Justice","given":"J. Paul"},{"family":"Webster","given":"Jeremy M."},{"family":"Fedyk","given":"Eric R."},{"family":"Hodge","given":"Martin"},{"family":"Miller","given":"Cheryl"},{"family":"Gutierrez-Ramos","given":"Jose-Carlos"},{"family":"Borrego","given":"Francisco"},{"family":"Keane-Myers","given":"Andrea"},{"family":"Druey","given":"Kirk M."}],"issued":{"date-parts":[["2003",8,1]]}}}],"schema":"https://github.com/citation-style-language/schema/raw/master/csl-citation.json"}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26</w:t>
            </w:r>
            <w:r>
              <w:rPr>
                <w:rFonts w:ascii="Arial" w:hAnsi="Arial" w:cs="Arial"/>
                <w:sz w:val="20"/>
                <w:szCs w:val="20"/>
              </w:rPr>
              <w:fldChar w:fldCharType="end"/>
            </w:r>
          </w:p>
        </w:tc>
      </w:tr>
      <w:tr w:rsidR="0078287A" w:rsidRPr="005D45CF" w14:paraId="29F024EB" w14:textId="1C690443" w:rsidTr="00D32D9F">
        <w:trPr>
          <w:jc w:val="center"/>
        </w:trPr>
        <w:tc>
          <w:tcPr>
            <w:tcW w:w="492" w:type="pct"/>
          </w:tcPr>
          <w:p w14:paraId="784D70F5"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4DF356B9" w14:textId="77777777" w:rsidR="0078287A" w:rsidRPr="005D45CF" w:rsidRDefault="0078287A" w:rsidP="0078287A">
            <w:pPr>
              <w:rPr>
                <w:rFonts w:ascii="Arial" w:hAnsi="Arial" w:cs="Arial"/>
                <w:sz w:val="20"/>
                <w:szCs w:val="20"/>
              </w:rPr>
            </w:pPr>
            <w:r w:rsidRPr="005D45CF">
              <w:rPr>
                <w:rFonts w:ascii="Arial" w:hAnsi="Arial" w:cs="Arial"/>
                <w:sz w:val="20"/>
                <w:szCs w:val="20"/>
              </w:rPr>
              <w:t>Gem</w:t>
            </w:r>
          </w:p>
        </w:tc>
        <w:tc>
          <w:tcPr>
            <w:tcW w:w="2629" w:type="pct"/>
          </w:tcPr>
          <w:p w14:paraId="0B52CA75" w14:textId="77777777" w:rsidR="0078287A" w:rsidRPr="005D45CF" w:rsidRDefault="0078287A" w:rsidP="0078287A">
            <w:pPr>
              <w:rPr>
                <w:rFonts w:ascii="Arial" w:hAnsi="Arial" w:cs="Arial"/>
                <w:sz w:val="20"/>
                <w:szCs w:val="20"/>
              </w:rPr>
            </w:pPr>
            <w:r w:rsidRPr="005D45CF">
              <w:rPr>
                <w:rFonts w:ascii="Arial" w:hAnsi="Arial" w:cs="Arial"/>
                <w:sz w:val="20"/>
                <w:szCs w:val="20"/>
              </w:rPr>
              <w:t>GTP-Binding Mitogen-Induced T-Cell Protein</w:t>
            </w:r>
          </w:p>
        </w:tc>
        <w:tc>
          <w:tcPr>
            <w:tcW w:w="937" w:type="pct"/>
          </w:tcPr>
          <w:p w14:paraId="022D966A" w14:textId="77777777" w:rsidR="0078287A" w:rsidRPr="005D45CF" w:rsidRDefault="0078287A" w:rsidP="0078287A">
            <w:pPr>
              <w:rPr>
                <w:rFonts w:ascii="Arial" w:hAnsi="Arial" w:cs="Arial"/>
                <w:sz w:val="20"/>
                <w:szCs w:val="20"/>
              </w:rPr>
            </w:pPr>
            <w:r w:rsidRPr="005D45CF">
              <w:rPr>
                <w:rFonts w:ascii="Arial" w:hAnsi="Arial" w:cs="Arial"/>
                <w:sz w:val="20"/>
                <w:szCs w:val="20"/>
              </w:rPr>
              <w:t>Maguire et al., 1994</w:t>
            </w:r>
          </w:p>
        </w:tc>
        <w:tc>
          <w:tcPr>
            <w:tcW w:w="230" w:type="pct"/>
          </w:tcPr>
          <w:p w14:paraId="291E0EC7" w14:textId="795467E1"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{"citationID":"hstYV6Ha","properties":{"formattedCitation":"\\super 27\\nosupersub{}","plainCitation":"27","noteIndex":0},"citationItems":[{"id":9979,"uris":["http://zotero.org/users/local/xVpnoHtT/items/ALZYWE54"],"itemData":{"id":9979,"type":"article-journal","abstract":"A gene encoding a 35-kilodalton guanosine triphosphate (GTP)-binding protein, Gem, was cloned from mitogen-induced human peripheral blood T cells. Gem and Rad, the product of a gene overexpressed in skeletal muscle in individuals with Type II diabetes, constitute a new family of Ras-related GTP-binding proteins. The distinct structural features of this family include the G3 GTP-binding motif, extensive amino- and carboxyl-terminal extensions beyond the Ras-related domain, and a motif that determines membrane association. Gem was transiently expressed in human peripheral blood T cells in response to mitogenic stimulation; the protein was phosphorylated on tyrosine residues and localized to the cytosolic face of the plasma membrane. Deregulated Gem expression prevented proliferation of normal and transformed 3T3 cells. These results suggest that Gem is a regulatory protein, possibly participating in receptor-mediated signal transduction at the plasma membrane.","container-title":"Science (New York, N.Y.)","DOI":"10.1126/science.7912851","ISSN":"0036-8075","issue":"5169","journalAbbreviation":"Science","language":"eng","note":"PMID: 7912851","page":"241-244","source":"PubMed","title":"Gem: an induced, immediate early protein belonging to the Ras family","title-short":"Gem","volume":"265","author":[{"family":"Maguire","given":"J."},{"family":"Santoro","given":"T."},{"family":"Jensen","given":"P."},{"family":"Siebenlist","given":"U."},{"family":"Yewdell","given":"J."},{"family":"Kelly","given":"K."}],"issued":{"date-parts":[["1994",7,8]]}}}],"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27</w:t>
            </w:r>
            <w:r>
              <w:rPr>
                <w:rFonts w:ascii="Arial" w:hAnsi="Arial" w:cs="Arial"/>
                <w:sz w:val="20"/>
                <w:szCs w:val="20"/>
              </w:rPr>
              <w:fldChar w:fldCharType="end"/>
            </w:r>
          </w:p>
        </w:tc>
      </w:tr>
      <w:tr w:rsidR="0078287A" w:rsidRPr="005D45CF" w14:paraId="6F5EC467" w14:textId="0F0CFB8D" w:rsidTr="00D32D9F">
        <w:trPr>
          <w:jc w:val="center"/>
        </w:trPr>
        <w:tc>
          <w:tcPr>
            <w:tcW w:w="492" w:type="pct"/>
          </w:tcPr>
          <w:p w14:paraId="7CC51EFD"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3142DC07" w14:textId="77777777" w:rsidR="0078287A" w:rsidRPr="005D45CF" w:rsidRDefault="0078287A" w:rsidP="0078287A">
            <w:pPr>
              <w:rPr>
                <w:rFonts w:ascii="Arial" w:hAnsi="Arial" w:cs="Arial"/>
                <w:sz w:val="20"/>
                <w:szCs w:val="20"/>
              </w:rPr>
            </w:pPr>
            <w:r w:rsidRPr="005D45CF">
              <w:rPr>
                <w:rFonts w:ascii="Arial" w:hAnsi="Arial" w:cs="Arial"/>
                <w:sz w:val="20"/>
                <w:szCs w:val="20"/>
              </w:rPr>
              <w:t>Stx11</w:t>
            </w:r>
          </w:p>
        </w:tc>
        <w:tc>
          <w:tcPr>
            <w:tcW w:w="2629" w:type="pct"/>
          </w:tcPr>
          <w:p w14:paraId="6CFFC5A4"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Syntaxin</w:t>
            </w:r>
            <w:proofErr w:type="spellEnd"/>
            <w:r w:rsidRPr="005D45CF">
              <w:rPr>
                <w:rFonts w:ascii="Arial" w:hAnsi="Arial" w:cs="Arial"/>
                <w:sz w:val="20"/>
                <w:szCs w:val="20"/>
              </w:rPr>
              <w:t xml:space="preserve"> 11, required for protein trafficking from endo(</w:t>
            </w:r>
            <w:proofErr w:type="spellStart"/>
            <w:r w:rsidRPr="005D45CF">
              <w:rPr>
                <w:rFonts w:ascii="Arial" w:hAnsi="Arial" w:cs="Arial"/>
                <w:sz w:val="20"/>
                <w:szCs w:val="20"/>
              </w:rPr>
              <w:t>lyso</w:t>
            </w:r>
            <w:proofErr w:type="spellEnd"/>
            <w:r w:rsidRPr="005D45CF">
              <w:rPr>
                <w:rFonts w:ascii="Arial" w:hAnsi="Arial" w:cs="Arial"/>
                <w:sz w:val="20"/>
                <w:szCs w:val="20"/>
              </w:rPr>
              <w:t xml:space="preserve">)some to cell membrane. Stx11 dysfunction leads to familial hemophagocytic </w:t>
            </w:r>
            <w:proofErr w:type="spellStart"/>
            <w:r w:rsidRPr="005D45CF">
              <w:rPr>
                <w:rFonts w:ascii="Arial" w:hAnsi="Arial" w:cs="Arial"/>
                <w:sz w:val="20"/>
                <w:szCs w:val="20"/>
              </w:rPr>
              <w:t>lymphohistiocytosis</w:t>
            </w:r>
            <w:proofErr w:type="spellEnd"/>
            <w:r w:rsidRPr="005D45CF">
              <w:rPr>
                <w:rFonts w:ascii="Arial" w:hAnsi="Arial" w:cs="Arial"/>
                <w:sz w:val="20"/>
                <w:szCs w:val="20"/>
              </w:rPr>
              <w:t>, a severe hyperinflammation syndrome</w:t>
            </w:r>
          </w:p>
        </w:tc>
        <w:tc>
          <w:tcPr>
            <w:tcW w:w="937" w:type="pct"/>
          </w:tcPr>
          <w:p w14:paraId="2B4E2143" w14:textId="77777777" w:rsidR="0078287A" w:rsidRPr="005D45CF" w:rsidRDefault="0078287A" w:rsidP="0078287A">
            <w:pPr>
              <w:rPr>
                <w:rFonts w:ascii="Arial" w:hAnsi="Arial" w:cs="Arial"/>
                <w:sz w:val="20"/>
                <w:szCs w:val="20"/>
              </w:rPr>
            </w:pPr>
            <w:r w:rsidRPr="005D45CF">
              <w:rPr>
                <w:rFonts w:ascii="Arial" w:hAnsi="Arial" w:cs="Arial"/>
                <w:sz w:val="20"/>
                <w:szCs w:val="20"/>
              </w:rPr>
              <w:t>Halimani et al., 2014</w:t>
            </w:r>
          </w:p>
        </w:tc>
        <w:tc>
          <w:tcPr>
            <w:tcW w:w="230" w:type="pct"/>
          </w:tcPr>
          <w:p w14:paraId="3A400191" w14:textId="2A5AA694"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{"citationID":"Iy7MuW37","properties":{"formattedCitation":"\\super 28\\nosupersub{}","plainCitation":"28","noteIndex":0},"citationItems":[{"id":12375,"uris":["http://zotero.org/users/local/xVpnoHtT/items/B8GW3VBI"],"itemData":{"id":12375,"type":"article-journal","abstract":"CTLs kill target cells via fusion of lytic granules (LGs) at the immunological synapse (IS). Soluble N-ethylmaleimide-sensitive factor attachment protein receptors (SNAREs) function as executors of exocytosis. The importance of SNAREs in CTL function is evident in the form of familial hemophagocytic lymphohistiocytosis type 4 that is caused by mutations in Syntaxin11 (Stx11), a Qa-SNARE protein. Here, we investigate the molecular mechanism of Stx11 function in primary human effector CTLs with high temporal and spatial resolution. Downregulation of endogenous Stx11 resulted in a complete inhibition of LG fusion that was paralleled by a reduction in LG dwell time at the IS. Dual color evanescent wave imaging suggested a sequential process, in which first Stx11 is transported to the IS through a subpopulation of recycling endosomes. The resulting Stx11 clusters at the IS then serve as a platform to mediate fusion of arriving LGs. We conclude that Stx11 functions as a t-SNARE for the final fusion of LG at the IS, explaining the severe phenotype of familial hemophagocytic lymphohistiocytosis type 4 on a molecular level.","container-title":"European Journal of Immunology","DOI":"10.1002/eji.201344011","ISSN":"1521-4141","issue":"2","journalAbbreviation":"Eur. J. Immunol.","language":"eng","note":"PMID: 24227526","page":"573-584","source":"PubMed","title":"Syntaxin11 serves as a t-SNARE for the fusion of lytic granules in human cytotoxic T lymphocytes","volume":"44","author":[{"family":"Halimani","given":"Mahantappa"},{"family":"Pattu","given":"Varsha"},{"family":"Marshall","given":"Misty R."},{"family":"Chang","given":"Hsin Fang"},{"family":"Matti","given":"Ulf"},{"family":"Jung","given":"Martin"},{"family":"Becherer","given":"Ute"},{"family":"Krause","given":"Elmar"},{"family":"Hoth","given":"Markus"},{"family":"Schwarz","given":"Eva C."},{"family":"Rettig","given":"Jens"}],"issued":{"date-parts":[["2014",2]]}}}],"schema":"https://github.com/citation-style-language/schema/raw/master/csl-citation.json"}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28</w:t>
            </w:r>
            <w:r>
              <w:rPr>
                <w:rFonts w:ascii="Arial" w:hAnsi="Arial" w:cs="Arial"/>
                <w:sz w:val="20"/>
                <w:szCs w:val="20"/>
              </w:rPr>
              <w:fldChar w:fldCharType="end"/>
            </w:r>
          </w:p>
        </w:tc>
      </w:tr>
      <w:tr w:rsidR="0078287A" w:rsidRPr="005D45CF" w14:paraId="476FD898" w14:textId="08CB3D2F" w:rsidTr="00D32D9F">
        <w:trPr>
          <w:jc w:val="center"/>
        </w:trPr>
        <w:tc>
          <w:tcPr>
            <w:tcW w:w="492" w:type="pct"/>
          </w:tcPr>
          <w:p w14:paraId="21A1A50C"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514579FA"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Ptms</w:t>
            </w:r>
            <w:proofErr w:type="spellEnd"/>
          </w:p>
        </w:tc>
        <w:tc>
          <w:tcPr>
            <w:tcW w:w="2629" w:type="pct"/>
          </w:tcPr>
          <w:p w14:paraId="716543A2" w14:textId="77777777" w:rsidR="0078287A" w:rsidRPr="005D45CF" w:rsidRDefault="0078287A" w:rsidP="0078287A">
            <w:pPr>
              <w:rPr>
                <w:rFonts w:ascii="Arial" w:hAnsi="Arial" w:cs="Arial"/>
                <w:sz w:val="20"/>
                <w:szCs w:val="20"/>
              </w:rPr>
            </w:pPr>
            <w:r w:rsidRPr="005D45CF">
              <w:rPr>
                <w:rFonts w:ascii="Arial" w:hAnsi="Arial" w:cs="Arial"/>
                <w:sz w:val="20"/>
                <w:szCs w:val="20"/>
              </w:rPr>
              <w:t>Involved in RNA transcription</w:t>
            </w:r>
          </w:p>
        </w:tc>
        <w:tc>
          <w:tcPr>
            <w:tcW w:w="937" w:type="pct"/>
          </w:tcPr>
          <w:p w14:paraId="54E0998F"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Vareli</w:t>
            </w:r>
            <w:proofErr w:type="spellEnd"/>
            <w:r w:rsidRPr="005D45CF">
              <w:rPr>
                <w:rFonts w:ascii="Arial" w:hAnsi="Arial" w:cs="Arial"/>
                <w:sz w:val="20"/>
                <w:szCs w:val="20"/>
              </w:rPr>
              <w:t xml:space="preserve"> et al., 2000</w:t>
            </w:r>
          </w:p>
        </w:tc>
        <w:tc>
          <w:tcPr>
            <w:tcW w:w="230" w:type="pct"/>
          </w:tcPr>
          <w:p w14:paraId="54589594" w14:textId="747B0B32"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{"citationID":"pp4gZPr4","properties":{"formattedCitation":"\\super 29\\nosupersub{}","plainCitation":"29","noteIndex":0},"citationItems":[{"id":12386,"uris":["http://zotero.org/users/local/xVpnoHtT/items/7F78VXJH"],"itemData":{"id":12386,"type":"article-journal","abstract":"Prothymosin α and parathymosin are two ubiquitous small acidic nuclear proteins that are thought to be involved in cell cycle progression, proliferation, and cell differentiation. In an effort to investigate the molecular function of the two proteins, we studied their spatial distribution by indirect immunofluorescence labeling and confocal scanning laser microscopy in relation to nuclear components involved in transcription, translation, and splicing. Results indicate that both proteins exhibit a punctuated nuclear distribution and are excluded by nucleoli. The distribution of prothymosin α in the nucleus is related to that of transcription sites, whereas the distribution of parathymosin correlates with early replication sites. This implies that prothymosin α and parathymosin are involved in transcription and replication, respectively. In addition to the punctate distribution, prothymosin α also is found concentrated in 1–6 nuclear domains per cell. These domains are found in more than 80% of randomly growing T24 human bladder carcinoma cells. They have a diameter of 0.2–2.5 μm, their size being inversely related to the number of domains per cell. The domains disappear during mitosis and the protein is excluded from the metaphase chromosomes. Double-labeling experiments associate these prothymosin α domains with PML and CstF64 containing nuclear bodies, but not with hnRNP-I containing domains or coiled bodies.","container-title":"Experimental Cell Research","DOI":"10.1006/excr.2000.4857","ISSN":"0014-4827","issue":"1","journalAbbreviation":"Experimental Cell Research","language":"en","page":"152-161","source":"ScienceDirect","title":"Nuclear Distribution of Prothymosin α and Parathymosin: Evidence That Prothymosin α Is Associated with RNA Synthesis Processing and Parathymosin with Early DNA Replication","title-short":"Nuclear Distribution of Prothymosin α and Parathymosin","volume":"257","author":[{"family":"Vareli","given":"Katerina"},{"family":"Frangou-Lazaridis","given":"Maria"},{"family":"Kraan","given":"Ineke","non-dropping-particle":"van der"},{"family":"Tsolas","given":"Orestes"},{"family":"Driel","given":"Roel","non-dropping-particle":"van"}],"issued":{"date-parts":[["2000",5,25]]}}}],"schema":"https://github.com/citation-style-language/schema/raw/master/csl-citation.json"}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29</w:t>
            </w:r>
            <w:r>
              <w:rPr>
                <w:rFonts w:ascii="Arial" w:hAnsi="Arial" w:cs="Arial"/>
                <w:sz w:val="20"/>
                <w:szCs w:val="20"/>
              </w:rPr>
              <w:fldChar w:fldCharType="end"/>
            </w:r>
          </w:p>
        </w:tc>
      </w:tr>
      <w:tr w:rsidR="0078287A" w:rsidRPr="005D45CF" w14:paraId="2AFD1141" w14:textId="6432B25E" w:rsidTr="00D32D9F">
        <w:trPr>
          <w:jc w:val="center"/>
        </w:trPr>
        <w:tc>
          <w:tcPr>
            <w:tcW w:w="492" w:type="pct"/>
          </w:tcPr>
          <w:p w14:paraId="28D50A4C"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0FF8DF9A" w14:textId="77777777" w:rsidR="0078287A" w:rsidRPr="005D45CF" w:rsidRDefault="0078287A" w:rsidP="0078287A">
            <w:pPr>
              <w:rPr>
                <w:rFonts w:ascii="Arial" w:hAnsi="Arial" w:cs="Arial"/>
                <w:sz w:val="20"/>
                <w:szCs w:val="20"/>
              </w:rPr>
            </w:pPr>
            <w:r w:rsidRPr="005D45CF">
              <w:rPr>
                <w:rFonts w:ascii="Arial" w:hAnsi="Arial" w:cs="Arial"/>
                <w:sz w:val="20"/>
                <w:szCs w:val="20"/>
              </w:rPr>
              <w:t>Litaf</w:t>
            </w:r>
          </w:p>
        </w:tc>
        <w:tc>
          <w:tcPr>
            <w:tcW w:w="2629" w:type="pct"/>
          </w:tcPr>
          <w:p w14:paraId="59A6D030"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(Lipopolysaccharide-induced tumor necrosis factor-alpha factor) inducer of </w:t>
            </w:r>
            <w:proofErr w:type="spellStart"/>
            <w:r w:rsidRPr="005D45CF">
              <w:rPr>
                <w:rFonts w:ascii="Arial" w:hAnsi="Arial" w:cs="Arial"/>
                <w:sz w:val="20"/>
                <w:szCs w:val="20"/>
              </w:rPr>
              <w:t>TNFa</w:t>
            </w:r>
            <w:proofErr w:type="spellEnd"/>
            <w:r w:rsidRPr="005D45CF">
              <w:rPr>
                <w:rFonts w:ascii="Arial" w:hAnsi="Arial" w:cs="Arial"/>
                <w:sz w:val="20"/>
                <w:szCs w:val="20"/>
              </w:rPr>
              <w:t xml:space="preserve"> gene expression</w:t>
            </w:r>
          </w:p>
        </w:tc>
        <w:tc>
          <w:tcPr>
            <w:tcW w:w="937" w:type="pct"/>
          </w:tcPr>
          <w:p w14:paraId="6F8DB8F2"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Myokai</w:t>
            </w:r>
            <w:proofErr w:type="spellEnd"/>
            <w:r w:rsidRPr="005D45CF">
              <w:rPr>
                <w:rFonts w:ascii="Arial" w:hAnsi="Arial" w:cs="Arial"/>
                <w:sz w:val="20"/>
                <w:szCs w:val="20"/>
              </w:rPr>
              <w:t xml:space="preserve"> et al., 1999</w:t>
            </w:r>
          </w:p>
        </w:tc>
        <w:tc>
          <w:tcPr>
            <w:tcW w:w="230" w:type="pct"/>
          </w:tcPr>
          <w:p w14:paraId="785DE6F9" w14:textId="61762EAD"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{"citationID":"mjSDqyZk","properties":{"formattedCitation":"\\super 30\\nosupersub{}","plainCitation":"30","noteIndex":0},"citationItems":[{"id":12396,"uris":["http://zotero.org/users/local/xVpnoHtT/items/DLFEMEKE"],"itemData":{"id":12396,"type":"article-journal","abstract":"Lipopolysaccharide (LPS) is a potent stimulator of monocytes and macrophages, causing secretion of tumor necrosis factor α (TNF-α) and other inflammatory mediators. Given the deleterious effects to the host of TNF-α, it has been ...","container-title":"Proceedings of the National Academy of Sciences of the United States of America","DOI":"10.1073/pnas.96.8.4518","issue":"8","language":"en","note":"publisher: National Academy of Sciences\nPMID: 10200294","page":"4518","source":"www.ncbi.nlm.nih.gov","title":"A novel lipopolysaccharide-induced transcription factor regulating tumor necrosis factor α gene expression: Molecular cloning, sequencing, characterization, and chromosomal assignment","title-short":"A novel lipopolysaccharide-induced transcription factor regulating tumor necrosis factor α gene expression","volume":"96","author":[{"family":"Myokai","given":"Fumio"},{"family":"Takashiba","given":"Shogo"},{"family":"Lebo","given":"Roger"},{"family":"Amar","given":"Salomon"}],"issued":{"date-parts":[["1999",4,13]]}}}],"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30</w:t>
            </w:r>
            <w:r>
              <w:rPr>
                <w:rFonts w:ascii="Arial" w:hAnsi="Arial" w:cs="Arial"/>
                <w:sz w:val="20"/>
                <w:szCs w:val="20"/>
              </w:rPr>
              <w:fldChar w:fldCharType="end"/>
            </w:r>
          </w:p>
        </w:tc>
      </w:tr>
      <w:tr w:rsidR="0078287A" w:rsidRPr="005D45CF" w14:paraId="42CD1F58" w14:textId="4B509264" w:rsidTr="00D32D9F">
        <w:trPr>
          <w:jc w:val="center"/>
        </w:trPr>
        <w:tc>
          <w:tcPr>
            <w:tcW w:w="492" w:type="pct"/>
          </w:tcPr>
          <w:p w14:paraId="498BAF53"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0ED1CC49" w14:textId="77777777" w:rsidR="0078287A" w:rsidRPr="005D45CF" w:rsidRDefault="0078287A" w:rsidP="0078287A">
            <w:pPr>
              <w:rPr>
                <w:rFonts w:ascii="Arial" w:hAnsi="Arial" w:cs="Arial"/>
                <w:sz w:val="20"/>
                <w:szCs w:val="20"/>
              </w:rPr>
            </w:pPr>
            <w:r w:rsidRPr="005D45CF">
              <w:rPr>
                <w:rFonts w:ascii="Arial" w:hAnsi="Arial" w:cs="Arial"/>
                <w:sz w:val="20"/>
                <w:szCs w:val="20"/>
              </w:rPr>
              <w:t>Tmem176a</w:t>
            </w:r>
          </w:p>
        </w:tc>
        <w:tc>
          <w:tcPr>
            <w:tcW w:w="2629" w:type="pct"/>
          </w:tcPr>
          <w:p w14:paraId="2196CACA" w14:textId="77777777" w:rsidR="0078287A" w:rsidRPr="005D45CF" w:rsidRDefault="0078287A" w:rsidP="0078287A">
            <w:pPr>
              <w:rPr>
                <w:rFonts w:ascii="Arial" w:hAnsi="Arial" w:cs="Arial"/>
                <w:sz w:val="20"/>
                <w:szCs w:val="20"/>
              </w:rPr>
            </w:pPr>
            <w:r w:rsidRPr="005D45CF">
              <w:rPr>
                <w:rFonts w:ascii="Arial" w:hAnsi="Arial" w:cs="Arial"/>
                <w:sz w:val="20"/>
                <w:szCs w:val="20"/>
              </w:rPr>
              <w:t>Is a Th17/</w:t>
            </w:r>
            <w:proofErr w:type="spellStart"/>
            <w:r w:rsidRPr="005D45CF">
              <w:rPr>
                <w:rFonts w:ascii="Arial" w:hAnsi="Arial" w:cs="Arial"/>
                <w:sz w:val="20"/>
                <w:szCs w:val="20"/>
              </w:rPr>
              <w:t>Rorc</w:t>
            </w:r>
            <w:proofErr w:type="spellEnd"/>
            <w:r w:rsidRPr="005D45CF">
              <w:rPr>
                <w:rFonts w:ascii="Arial" w:hAnsi="Arial" w:cs="Arial"/>
                <w:sz w:val="20"/>
                <w:szCs w:val="20"/>
              </w:rPr>
              <w:t xml:space="preserve"> dependent cation channel, which is important for Th17 activation</w:t>
            </w:r>
          </w:p>
        </w:tc>
        <w:tc>
          <w:tcPr>
            <w:tcW w:w="937" w:type="pct"/>
          </w:tcPr>
          <w:p w14:paraId="4102974F" w14:textId="7AE276A5" w:rsidR="0078287A" w:rsidRPr="005D45CF" w:rsidRDefault="0078287A" w:rsidP="0078287A">
            <w:pPr>
              <w:rPr>
                <w:rFonts w:ascii="Arial" w:hAnsi="Arial" w:cs="Arial"/>
                <w:sz w:val="20"/>
                <w:szCs w:val="20"/>
              </w:rPr>
            </w:pPr>
            <w:proofErr w:type="spellStart"/>
            <w:r w:rsidRPr="005D45CF">
              <w:rPr>
                <w:rFonts w:ascii="Arial" w:hAnsi="Arial" w:cs="Arial"/>
                <w:sz w:val="20"/>
                <w:szCs w:val="20"/>
              </w:rPr>
              <w:t>Drujont</w:t>
            </w:r>
            <w:proofErr w:type="spellEnd"/>
            <w:r w:rsidRPr="005D45CF">
              <w:rPr>
                <w:rFonts w:ascii="Arial" w:hAnsi="Arial" w:cs="Arial"/>
                <w:sz w:val="20"/>
                <w:szCs w:val="20"/>
              </w:rPr>
              <w:t xml:space="preserve"> et</w:t>
            </w:r>
          </w:p>
          <w:p w14:paraId="30EE58B0" w14:textId="50B996FE" w:rsidR="0078287A" w:rsidRPr="005D45CF" w:rsidRDefault="0078287A" w:rsidP="0078287A">
            <w:pPr>
              <w:rPr>
                <w:rFonts w:ascii="Arial" w:hAnsi="Arial" w:cs="Arial"/>
                <w:sz w:val="20"/>
                <w:szCs w:val="20"/>
              </w:rPr>
            </w:pPr>
            <w:r w:rsidRPr="005D45CF">
              <w:rPr>
                <w:rFonts w:ascii="Arial" w:hAnsi="Arial" w:cs="Arial"/>
                <w:sz w:val="20"/>
                <w:szCs w:val="20"/>
              </w:rPr>
              <w:t>al., 2016</w:t>
            </w:r>
          </w:p>
        </w:tc>
        <w:tc>
          <w:tcPr>
            <w:tcW w:w="230" w:type="pct"/>
          </w:tcPr>
          <w:p w14:paraId="563698F9" w14:textId="6FD4DAB5" w:rsidR="0078287A" w:rsidRPr="005D45CF"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{"citationID":"wO39nI6t","properties":{"formattedCitation":"\\super 31\\nosupersub{}","plainCitation":"31","noteIndex":0},"citationItems":[{"id":10004,"uris":["http://zotero.org/users/local/xVpnoHtT/items/944GFT83"],"itemData":{"id":10004,"type":"article-journal","abstract":"Retinoid-related orphan receptor gamma t (RORγt) is a master transcription factor central to type 17 immunity involving cells such as T helper 17, group 3 innate lymphoid cells or IL-17-producing γδ T cells. Here we show that the intracellular ion channel TMEM176B and its homologue TMEM176A are strongly expressed in these RORγt+ cells. We demonstrate that TMEM176A and B exhibit a similar cation channel activity and mainly colocalise in close proximity to the trans-Golgi network. Strikingly, in the mouse, the loss of Tmem176b is systematically associated with a strong upregulation of Tmem176a. While Tmem176b single-deficiency has no effect on the course of experimental autoimmune encephalomyelitis, T cell or DSS-induced colitis, it significantly reduces imiquimod-induced psoriasis-like skin inflammation. These findings shed light on a potentially novel specific process linked to post-Golgi trafficking for modulating the function of RORγt+ cells and indicate that both homologues should be simultaneously targeted to clearly elucidate the role of this intracellular ion flow.","container-title":"Scientific Reports","DOI":"10.1038/srep23682","ISSN":"2045-2322","issue":"1","journalAbbreviation":"Sci Rep","language":"en","license":"2016 The Author(s)","page":"1-13","source":"www.nature.com","title":"RORγt + cells selectively express redundant cation channels linked to the Golgi apparatus","volume":"6","author":[{"family":"Drujont","given":"Lucile"},{"family":"Lemoine","given":"Aurélie"},{"family":"Moreau","given":"Aurélie"},{"family":"Bienvenu","given":"Géraldine"},{"family":"Lancien","given":"Mélanie"},{"family":"Cens","given":"Thierry"},{"family":"Guillot","given":"Flora"},{"family":"Bériou","given":"Gaëlle"},{"family":"Bouchet-Delbos","given":"Laurence"},{"family":"Fehling","given":"Hans Jörg"},{"family":"Chiffoleau","given":"Elise"},{"family":"Nicot","given":"Arnaud B."},{"family":"Charnet","given":"Pierre"},{"family":"Martin","given":"Jérôme C."},{"family":"Josien","given":"Régis"},{"family":"Cuturi","given":"Maria Cristina"},{"family":"Louvet","given":"Cédric"}],"issued":{"date-parts":[["2016",3,24]]}}}],"schema":"https://github.com/citation-style-language/schema/raw/master/csl-citation.json"}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31</w:t>
            </w:r>
            <w:r>
              <w:rPr>
                <w:rFonts w:ascii="Arial" w:hAnsi="Arial" w:cs="Arial"/>
                <w:sz w:val="20"/>
                <w:szCs w:val="20"/>
              </w:rPr>
              <w:fldChar w:fldCharType="end"/>
            </w:r>
          </w:p>
          <w:p w14:paraId="60902543" w14:textId="77777777" w:rsidR="0078287A" w:rsidRDefault="0078287A" w:rsidP="0078287A">
            <w:pPr>
              <w:rPr>
                <w:rFonts w:ascii="Arial" w:hAnsi="Arial" w:cs="Arial"/>
                <w:sz w:val="20"/>
                <w:szCs w:val="20"/>
              </w:rPr>
            </w:pPr>
          </w:p>
        </w:tc>
      </w:tr>
      <w:tr w:rsidR="0078287A" w:rsidRPr="005D45CF" w14:paraId="2FDEE341" w14:textId="3D1C80E1" w:rsidTr="00D32D9F">
        <w:trPr>
          <w:jc w:val="center"/>
        </w:trPr>
        <w:tc>
          <w:tcPr>
            <w:tcW w:w="492" w:type="pct"/>
          </w:tcPr>
          <w:p w14:paraId="523850C7"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557FCC04" w14:textId="77777777" w:rsidR="0078287A" w:rsidRPr="005D45CF" w:rsidRDefault="0078287A" w:rsidP="0078287A">
            <w:pPr>
              <w:rPr>
                <w:rFonts w:ascii="Arial" w:hAnsi="Arial" w:cs="Arial"/>
                <w:sz w:val="20"/>
                <w:szCs w:val="20"/>
              </w:rPr>
            </w:pPr>
            <w:r w:rsidRPr="005D45CF">
              <w:rPr>
                <w:rFonts w:ascii="Arial" w:hAnsi="Arial" w:cs="Arial"/>
                <w:sz w:val="20"/>
                <w:szCs w:val="20"/>
              </w:rPr>
              <w:t>Tnfsf11</w:t>
            </w:r>
          </w:p>
        </w:tc>
        <w:tc>
          <w:tcPr>
            <w:tcW w:w="2629" w:type="pct"/>
          </w:tcPr>
          <w:p w14:paraId="22C29A9C" w14:textId="4FB468C2" w:rsidR="0078287A" w:rsidRPr="005D45CF" w:rsidRDefault="0078287A" w:rsidP="0078287A">
            <w:pPr>
              <w:rPr>
                <w:rFonts w:ascii="Arial" w:hAnsi="Arial" w:cs="Arial"/>
                <w:sz w:val="20"/>
                <w:szCs w:val="20"/>
              </w:rPr>
            </w:pPr>
            <w:r w:rsidRPr="005D45CF">
              <w:rPr>
                <w:rFonts w:ascii="Arial" w:hAnsi="Arial" w:cs="Arial"/>
                <w:sz w:val="20"/>
                <w:szCs w:val="20"/>
              </w:rPr>
              <w:t>Encoding Rankl, essential for pathogenicity of T cells in EAE</w:t>
            </w:r>
          </w:p>
        </w:tc>
        <w:tc>
          <w:tcPr>
            <w:tcW w:w="937" w:type="pct"/>
          </w:tcPr>
          <w:p w14:paraId="448DB134" w14:textId="0086DC2F" w:rsidR="0078287A" w:rsidRPr="005D45CF" w:rsidRDefault="0078287A" w:rsidP="0078287A">
            <w:pPr>
              <w:rPr>
                <w:rFonts w:ascii="Arial" w:hAnsi="Arial" w:cs="Arial"/>
                <w:sz w:val="20"/>
                <w:szCs w:val="20"/>
              </w:rPr>
            </w:pPr>
            <w:r w:rsidRPr="005D45CF">
              <w:rPr>
                <w:rFonts w:ascii="Arial" w:hAnsi="Arial" w:cs="Arial"/>
                <w:sz w:val="20"/>
                <w:szCs w:val="20"/>
              </w:rPr>
              <w:t>Guerrini et</w:t>
            </w:r>
          </w:p>
          <w:p w14:paraId="1EB20E64" w14:textId="54594A5E" w:rsidR="0078287A" w:rsidRPr="005D45CF" w:rsidRDefault="0078287A" w:rsidP="0078287A">
            <w:pPr>
              <w:rPr>
                <w:rFonts w:ascii="Arial" w:hAnsi="Arial" w:cs="Arial"/>
                <w:sz w:val="20"/>
                <w:szCs w:val="20"/>
              </w:rPr>
            </w:pPr>
            <w:r w:rsidRPr="005D45CF">
              <w:rPr>
                <w:rFonts w:ascii="Arial" w:hAnsi="Arial" w:cs="Arial"/>
                <w:sz w:val="20"/>
                <w:szCs w:val="20"/>
              </w:rPr>
              <w:t>al., 2015</w:t>
            </w:r>
          </w:p>
        </w:tc>
        <w:tc>
          <w:tcPr>
            <w:tcW w:w="230" w:type="pct"/>
          </w:tcPr>
          <w:p w14:paraId="07976BAA" w14:textId="67ABB8E8" w:rsidR="0078287A" w:rsidRPr="005D45CF"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{"citationID":"PZN9irVe","properties":{"formattedCitation":"\\super 32\\nosupersub{}","plainCitation":"32","noteIndex":0},"citationItems":[{"id":12407,"uris":["http://zotero.org/users/local/xVpnoHtT/items/HE524XYA"],"itemData":{"id":12407,"type":"article-journal","abstract":"The central nervous system (CNS) is an immunologically privileged site protected from uncontrolled access of T cells by the blood-brain barrier (BBB), which is breached upon autoimmune inflammation. Here we have shown that receptor activator of nuclear factor-κB (NF-κB) ligand (RANKL) on T cells regulates C-C type chemokine ligand 20 (CCL20) production by astrocytes and T cell localization in the CNS. Importantly, mice specifically lacking RANKL in T cells were resistant to experimental autoimmune encephalomyelitis (EAE) due to altered T cell trafficking. Pharmacological inhibition of RANKL prevented the development of EAE without affecting the peripheral immune response, indicating that RANKL is a potential therapeutic target for treating autoimmune diseases in the CNS.","container-title":"Immunity","DOI":"10.1016/j.immuni.2015.10.017","ISSN":"1074-7613","issue":"6","journalAbbreviation":"Immunity","language":"en","page":"1174-1185","source":"ScienceDirect","title":"Inhibition of the TNF Family Cytokine RANKL Prevents Autoimmune Inflammation in the Central Nervous System","volume":"43","author":[{"family":"Guerrini","given":"Matteo M."},{"family":"Okamoto","given":"Kazuo"},{"family":"Komatsu","given":"Noriko"},{"family":"Sawa","given":"Shinichiro"},{"family":"Danks","given":"Lynett"},{"family":"Penninger","given":"Josef M."},{"family":"Nakashima","given":"Tomoki"},{"family":"Takayanagi","given":"Hiroshi"}],"issued":{"date-parts":[["2015",12,15]]}}}],"schema":"https://github.com/citation-style-language/schema/raw/master/csl-citation.json"}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32</w:t>
            </w:r>
            <w:r>
              <w:rPr>
                <w:rFonts w:ascii="Arial" w:hAnsi="Arial" w:cs="Arial"/>
                <w:sz w:val="20"/>
                <w:szCs w:val="20"/>
              </w:rPr>
              <w:fldChar w:fldCharType="end"/>
            </w:r>
          </w:p>
          <w:p w14:paraId="34B9BDD5" w14:textId="77777777" w:rsidR="0078287A" w:rsidRDefault="0078287A" w:rsidP="0078287A">
            <w:pPr>
              <w:rPr>
                <w:rFonts w:ascii="Arial" w:hAnsi="Arial" w:cs="Arial"/>
                <w:sz w:val="20"/>
                <w:szCs w:val="20"/>
              </w:rPr>
            </w:pPr>
          </w:p>
        </w:tc>
      </w:tr>
      <w:tr w:rsidR="0078287A" w:rsidRPr="005D45CF" w14:paraId="2CDD12F3" w14:textId="48D31148" w:rsidTr="00D32D9F">
        <w:trPr>
          <w:jc w:val="center"/>
        </w:trPr>
        <w:tc>
          <w:tcPr>
            <w:tcW w:w="492" w:type="pct"/>
          </w:tcPr>
          <w:p w14:paraId="14C0EEB0"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489180A5"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Rbpja</w:t>
            </w:r>
            <w:proofErr w:type="spellEnd"/>
          </w:p>
        </w:tc>
        <w:tc>
          <w:tcPr>
            <w:tcW w:w="2629" w:type="pct"/>
          </w:tcPr>
          <w:p w14:paraId="11012850" w14:textId="77777777" w:rsidR="0078287A" w:rsidRPr="005D45CF" w:rsidRDefault="0078287A" w:rsidP="0078287A">
            <w:pPr>
              <w:rPr>
                <w:rFonts w:ascii="Arial" w:hAnsi="Arial" w:cs="Arial"/>
                <w:sz w:val="20"/>
                <w:szCs w:val="20"/>
              </w:rPr>
            </w:pPr>
            <w:r w:rsidRPr="005D45CF">
              <w:rPr>
                <w:rFonts w:ascii="Arial" w:hAnsi="Arial" w:cs="Arial"/>
                <w:sz w:val="20"/>
                <w:szCs w:val="20"/>
              </w:rPr>
              <w:t>A Notch signaling transcription factor important for T cell survival</w:t>
            </w:r>
          </w:p>
        </w:tc>
        <w:tc>
          <w:tcPr>
            <w:tcW w:w="937" w:type="pct"/>
          </w:tcPr>
          <w:p w14:paraId="38B2906B" w14:textId="2616D0E9" w:rsidR="0078287A" w:rsidRPr="005D45CF" w:rsidRDefault="0078287A" w:rsidP="0078287A">
            <w:pPr>
              <w:rPr>
                <w:rFonts w:ascii="Arial" w:hAnsi="Arial" w:cs="Arial"/>
                <w:sz w:val="20"/>
                <w:szCs w:val="20"/>
              </w:rPr>
            </w:pPr>
            <w:proofErr w:type="spellStart"/>
            <w:r w:rsidRPr="005D45CF">
              <w:rPr>
                <w:rFonts w:ascii="Arial" w:hAnsi="Arial" w:cs="Arial"/>
                <w:sz w:val="20"/>
                <w:szCs w:val="20"/>
              </w:rPr>
              <w:t>Tanigaki</w:t>
            </w:r>
            <w:proofErr w:type="spellEnd"/>
            <w:r w:rsidRPr="005D45CF">
              <w:rPr>
                <w:rFonts w:ascii="Arial" w:hAnsi="Arial" w:cs="Arial"/>
                <w:sz w:val="20"/>
                <w:szCs w:val="20"/>
              </w:rPr>
              <w:t xml:space="preserve"> et</w:t>
            </w:r>
          </w:p>
          <w:p w14:paraId="74744DE4" w14:textId="156385F5" w:rsidR="0078287A" w:rsidRPr="005D45CF" w:rsidRDefault="0078287A" w:rsidP="0078287A">
            <w:pPr>
              <w:rPr>
                <w:rFonts w:ascii="Arial" w:hAnsi="Arial" w:cs="Arial"/>
                <w:sz w:val="20"/>
                <w:szCs w:val="20"/>
              </w:rPr>
            </w:pPr>
            <w:r w:rsidRPr="005D45CF">
              <w:rPr>
                <w:rFonts w:ascii="Arial" w:hAnsi="Arial" w:cs="Arial"/>
                <w:sz w:val="20"/>
                <w:szCs w:val="20"/>
              </w:rPr>
              <w:t>al., 2004</w:t>
            </w:r>
          </w:p>
        </w:tc>
        <w:tc>
          <w:tcPr>
            <w:tcW w:w="230" w:type="pct"/>
          </w:tcPr>
          <w:p w14:paraId="2A063FBB" w14:textId="66D79E56"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{"citationID":"IqkAEpiw","properties":{"formattedCitation":"\\super 33\\nosupersub{}","plainCitation":"33","noteIndex":0},"citationItems":[{"id":12425,"uris":["http://zotero.org/users/local/xVpnoHtT/items/ZUBC8HCA"],"itemData":{"id":12425,"type":"article-journal","abstract":"RBP-J is a key mediator of Notch signaling that regulates a large spectrum of cell fate determinations. To elucidate the functions of Notch signaling in T cell development, we inactivated RBP-J specifically at two stages of T cell development by crossing RBP-J floxed mice with lck-cre or CD4-cre transgenic mice. The loss of RBP-J at an earlier developmental stage resulted in enhanced generation and accelerated emigration of gammadelta T cells, whereas alphabeta T cell development was arrested at the double-negative 3 stage. The loss of RBP-J at a later stage did not affect the absolute number or the production rate of CD4 or CD8-positive mature T cells but enhanced Th1 cell response and reduced CD4(+) T cell proliferation. Our data demonstrated that Notch/RBP-J signaling regulates gammadelta T cell generation and migration, alphabeta T cell maturation, terminal differentiation of CD4(+) T cells into Th1/Th2 cells, and activation of T cells.","container-title":"Immunity","DOI":"10.1016/s1074-7613(04)00109-8","ISSN":"1074-7613","issue":"5","journalAbbreviation":"Immunity","language":"eng","note":"PMID: 15142529","page":"611-622","source":"PubMed","title":"Regulation of alphabeta/gammadelta T cell lineage commitment and peripheral T cell responses by Notch/RBP-J signaling","volume":"20","author":[{"family":"Tanigaki","given":"Kenji"},{"family":"Tsuji","given":"Masayuki"},{"family":"Yamamoto","given":"Norio"},{"family":"Han","given":"Hua"},{"family":"Tsukada","given":"Jun"},{"family":"Inoue","given":"Hiromasa"},{"family":"Kubo","given":"Masato"},{"family":"Honjo","given":"Tasuku"}],"issued":{"date-parts":[["2004",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33</w:t>
            </w:r>
            <w:r>
              <w:rPr>
                <w:rFonts w:ascii="Arial" w:hAnsi="Arial" w:cs="Arial"/>
                <w:sz w:val="20"/>
                <w:szCs w:val="20"/>
              </w:rPr>
              <w:fldChar w:fldCharType="end"/>
            </w:r>
          </w:p>
        </w:tc>
      </w:tr>
      <w:tr w:rsidR="0078287A" w:rsidRPr="005D45CF" w14:paraId="5D89711C" w14:textId="445D0B0D" w:rsidTr="00D32D9F">
        <w:trPr>
          <w:jc w:val="center"/>
        </w:trPr>
        <w:tc>
          <w:tcPr>
            <w:tcW w:w="492" w:type="pct"/>
          </w:tcPr>
          <w:p w14:paraId="382CB624"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0D145401" w14:textId="77777777" w:rsidR="0078287A" w:rsidRDefault="0078287A" w:rsidP="0078287A">
            <w:pPr>
              <w:rPr>
                <w:rFonts w:ascii="Arial" w:hAnsi="Arial" w:cs="Arial"/>
                <w:sz w:val="20"/>
                <w:szCs w:val="20"/>
              </w:rPr>
            </w:pPr>
            <w:r w:rsidRPr="005D45CF">
              <w:rPr>
                <w:rFonts w:ascii="Arial" w:hAnsi="Arial" w:cs="Arial"/>
                <w:sz w:val="20"/>
                <w:szCs w:val="20"/>
              </w:rPr>
              <w:t>Phlda1/</w:t>
            </w:r>
          </w:p>
          <w:p w14:paraId="26544FF5" w14:textId="3D33F394" w:rsidR="0078287A" w:rsidRPr="005D45CF" w:rsidRDefault="0078287A" w:rsidP="0078287A">
            <w:pPr>
              <w:rPr>
                <w:rFonts w:ascii="Arial" w:hAnsi="Arial" w:cs="Arial"/>
                <w:sz w:val="20"/>
                <w:szCs w:val="20"/>
              </w:rPr>
            </w:pPr>
            <w:r w:rsidRPr="005D45CF">
              <w:rPr>
                <w:rFonts w:ascii="Arial" w:hAnsi="Arial" w:cs="Arial"/>
                <w:sz w:val="20"/>
                <w:szCs w:val="20"/>
              </w:rPr>
              <w:t>TDAG51</w:t>
            </w:r>
          </w:p>
        </w:tc>
        <w:tc>
          <w:tcPr>
            <w:tcW w:w="2629" w:type="pct"/>
          </w:tcPr>
          <w:p w14:paraId="0B8C2B6B" w14:textId="5321213A" w:rsidR="0078287A" w:rsidRPr="005D45CF" w:rsidRDefault="0078287A" w:rsidP="0078287A">
            <w:pPr>
              <w:rPr>
                <w:rFonts w:ascii="Arial" w:hAnsi="Arial" w:cs="Arial"/>
                <w:sz w:val="20"/>
                <w:szCs w:val="20"/>
              </w:rPr>
            </w:pPr>
            <w:r w:rsidRPr="005D45CF">
              <w:rPr>
                <w:rFonts w:ascii="Arial" w:hAnsi="Arial" w:cs="Arial"/>
                <w:sz w:val="20"/>
                <w:szCs w:val="20"/>
              </w:rPr>
              <w:t xml:space="preserve">Implicated in programmed cell death in T cells </w:t>
            </w:r>
          </w:p>
        </w:tc>
        <w:tc>
          <w:tcPr>
            <w:tcW w:w="937" w:type="pct"/>
          </w:tcPr>
          <w:p w14:paraId="540A7A0B" w14:textId="55BB817D" w:rsidR="0078287A" w:rsidRPr="005D45CF" w:rsidRDefault="0078287A" w:rsidP="0078287A">
            <w:pPr>
              <w:rPr>
                <w:rFonts w:ascii="Arial" w:hAnsi="Arial" w:cs="Arial"/>
                <w:sz w:val="20"/>
                <w:szCs w:val="20"/>
              </w:rPr>
            </w:pPr>
            <w:r w:rsidRPr="005D45CF">
              <w:rPr>
                <w:rFonts w:ascii="Arial" w:hAnsi="Arial" w:cs="Arial"/>
                <w:sz w:val="20"/>
                <w:szCs w:val="20"/>
              </w:rPr>
              <w:t>Oberg et al.,</w:t>
            </w:r>
          </w:p>
          <w:p w14:paraId="1B6A714E" w14:textId="33B8DB22" w:rsidR="0078287A" w:rsidRPr="005D45CF" w:rsidRDefault="0078287A" w:rsidP="0078287A">
            <w:pPr>
              <w:rPr>
                <w:rFonts w:ascii="Arial" w:hAnsi="Arial" w:cs="Arial"/>
                <w:sz w:val="20"/>
                <w:szCs w:val="20"/>
              </w:rPr>
            </w:pPr>
            <w:r w:rsidRPr="005D45CF">
              <w:rPr>
                <w:rFonts w:ascii="Arial" w:hAnsi="Arial" w:cs="Arial"/>
                <w:sz w:val="20"/>
                <w:szCs w:val="20"/>
              </w:rPr>
              <w:t>2004</w:t>
            </w:r>
          </w:p>
        </w:tc>
        <w:tc>
          <w:tcPr>
            <w:tcW w:w="230" w:type="pct"/>
          </w:tcPr>
          <w:p w14:paraId="2548E5F5" w14:textId="22DF568E"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{"citationID":"tABdUORa","properties":{"formattedCitation":"\\super 34\\nosupersub{}","plainCitation":"34","noteIndex":0},"citationItems":[{"id":12430,"uris":["http://zotero.org/users/local/xVpnoHtT/items/VXHMKXG8"],"itemData":{"id":12430,"type":"article-journal","abstract":"T-cell death-associated gene 51 (TDAG51) has been described to regulate T-cell receptor/CD3-dependent induction of CD95/Fas and subsequent activation-induced cell death (AICD) in a murine T-cell hybridoma. Using well-defined pharmacological inhibitors, we investigated the regulation of TDAG51 expression in human T-cells and the correlation with cell death. TDAG51 was induced in resting T-cells, lymphoid cell lines and AICD-susceptible as well as AICD-resistant T-cell clones, and induction was inhibited by MAP-kinase inhibitors and PKC inhibitor Gö6983. No correlation between the effects of inhibitors on TDAG51 expression and cell death was observed. The constitutive TDAG51 expression in five pancreatic carcinoma cell lines was reduced by MAP-kinase inhibitors but not by Gö6983. Furthermore, the inducible overexpression of TDAG51 in TetOn Jurkat cells did not modulate cellular proliferation, phorbolester/ionomycin-induced growth arrest, or the expression of various cell surface molecules. Our results indicate that the expression of TDAG51 in human T-cells does not correlate with AICD.","container-title":"Cell Death &amp; Differentiation","DOI":"10.1038/sj.cdd.4401407","ISSN":"1476-5403","issue":"6","language":"en","license":"2004 Nature Publishing Group","note":"number: 6\npublisher: Nature Publishing Group","page":"674-684","source":"www.nature.com","title":"Regulation of T-cell death-associated gene 51 (TDAG51) expression in human T-cells","volume":"11","author":[{"family":"Oberg","given":"H.-H."},{"family":"Sipos","given":"B."},{"family":"Kalthoff","given":"H."},{"family":"Janssen","given":"O."},{"family":"Kabelitz","given":"D."}],"issued":{"date-parts":[["2004",6]]}}}],"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34</w:t>
            </w:r>
            <w:r>
              <w:rPr>
                <w:rFonts w:ascii="Arial" w:hAnsi="Arial" w:cs="Arial"/>
                <w:sz w:val="20"/>
                <w:szCs w:val="20"/>
              </w:rPr>
              <w:fldChar w:fldCharType="end"/>
            </w:r>
          </w:p>
        </w:tc>
      </w:tr>
      <w:tr w:rsidR="0078287A" w:rsidRPr="005D45CF" w14:paraId="71B19B15" w14:textId="1089D2BB" w:rsidTr="00D32D9F">
        <w:trPr>
          <w:jc w:val="center"/>
        </w:trPr>
        <w:tc>
          <w:tcPr>
            <w:tcW w:w="492" w:type="pct"/>
          </w:tcPr>
          <w:p w14:paraId="7CC52CB7"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335157C0"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Rgcc</w:t>
            </w:r>
            <w:proofErr w:type="spellEnd"/>
          </w:p>
        </w:tc>
        <w:tc>
          <w:tcPr>
            <w:tcW w:w="2629" w:type="pct"/>
          </w:tcPr>
          <w:p w14:paraId="52A0308C" w14:textId="77777777" w:rsidR="0078287A" w:rsidRPr="005D45CF" w:rsidRDefault="0078287A" w:rsidP="0078287A">
            <w:pPr>
              <w:rPr>
                <w:rFonts w:ascii="Arial" w:hAnsi="Arial" w:cs="Arial"/>
                <w:sz w:val="20"/>
                <w:szCs w:val="20"/>
              </w:rPr>
            </w:pPr>
            <w:r w:rsidRPr="005D45CF">
              <w:rPr>
                <w:rFonts w:ascii="Arial" w:hAnsi="Arial" w:cs="Arial"/>
                <w:sz w:val="20"/>
                <w:szCs w:val="20"/>
              </w:rPr>
              <w:t>A complement-sensitive regulator of cell cycle progression</w:t>
            </w:r>
          </w:p>
        </w:tc>
        <w:tc>
          <w:tcPr>
            <w:tcW w:w="937" w:type="pct"/>
          </w:tcPr>
          <w:p w14:paraId="0FF75A71" w14:textId="3F96B1A1" w:rsidR="0078287A" w:rsidRPr="005D45CF" w:rsidRDefault="0078287A" w:rsidP="0078287A">
            <w:pPr>
              <w:rPr>
                <w:rFonts w:ascii="Arial" w:hAnsi="Arial" w:cs="Arial"/>
                <w:sz w:val="20"/>
                <w:szCs w:val="20"/>
              </w:rPr>
            </w:pPr>
            <w:proofErr w:type="spellStart"/>
            <w:r w:rsidRPr="005D45CF">
              <w:rPr>
                <w:rFonts w:ascii="Arial" w:hAnsi="Arial" w:cs="Arial"/>
                <w:sz w:val="20"/>
                <w:szCs w:val="20"/>
              </w:rPr>
              <w:t>Saigusa</w:t>
            </w:r>
            <w:proofErr w:type="spellEnd"/>
            <w:r w:rsidRPr="005D45CF">
              <w:rPr>
                <w:rFonts w:ascii="Arial" w:hAnsi="Arial" w:cs="Arial"/>
                <w:sz w:val="20"/>
                <w:szCs w:val="20"/>
              </w:rPr>
              <w:t xml:space="preserve"> et</w:t>
            </w:r>
          </w:p>
          <w:p w14:paraId="667355DB" w14:textId="13295544" w:rsidR="0078287A" w:rsidRPr="005D45CF" w:rsidRDefault="0078287A" w:rsidP="0078287A">
            <w:pPr>
              <w:rPr>
                <w:rFonts w:ascii="Arial" w:hAnsi="Arial" w:cs="Arial"/>
                <w:sz w:val="20"/>
                <w:szCs w:val="20"/>
              </w:rPr>
            </w:pPr>
            <w:r w:rsidRPr="005D45CF">
              <w:rPr>
                <w:rFonts w:ascii="Arial" w:hAnsi="Arial" w:cs="Arial"/>
                <w:sz w:val="20"/>
                <w:szCs w:val="20"/>
              </w:rPr>
              <w:t>al., 2007</w:t>
            </w:r>
          </w:p>
        </w:tc>
        <w:tc>
          <w:tcPr>
            <w:tcW w:w="230" w:type="pct"/>
          </w:tcPr>
          <w:p w14:paraId="4959F2F6" w14:textId="3D07D773"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{"citationID":"kH9BQYJQ","properties":{"formattedCitation":"\\super 35\\nosupersub{}","plainCitation":"35","noteIndex":0},"citationItems":[{"id":12441,"uris":["http://zotero.org/users/local/xVpnoHtT/items/HLN9FUEB"],"itemData":{"id":12441,"type":"article-journal","abstract":"To identify target genes for the hemizygous deletions of chromosome 13 that are recurrently observed in malignant gliomas, we performed genome-wide DNA copy-number analysis using array-based comparative genomic hybridization and gene expression analysis using an oligonucleotide-array. The response gene to complement 32 (RGC32) at 13q14.11 was identified as a deletion target, and its expression was frequently silenced in glioma cell lines compared with normal brain. Levels of RGC32 mRNA tended to decrease toward higher grades of primary astrocytomas, especially in tumors with mutations of p53. Expression of RGC32 mRNA was dramatically increased by exogenous p53 in a p53-mutant glioma cell line, and also by endogenous p53 in response to DNA damage in p53+/+ colon-cancer cells, but not in isogenic p53−/− cells. Chromatin immunoprecipitation and reporter assays demonstrated binding of endogenous p53 protein to the promoter region of the RGC32 gene, implying p53-dependent transcriptional activity. Transiently and stably overexpressed RGC32 suppressed the growth of glioma cells, probably owing to induction of G2/M arrest. Immunocytochemical analysis revealed a concentration of RGC32 protein at the centrosome during mitosis. RGC32 formed a protein complex with polo-like kinase 1 and was phosphorylated in vitro. These observations implied a novel mechanism by which p53 might negatively regulate cell-cycle progression by way of this newly identified transcriptional target. Our results provide the first evidence that RGC32 might be a possible tumor-suppressor for glioma, that it is directly induced by p53, and that it mediates the arrest of mitotic progression.","container-title":"Oncogene","DOI":"10.1038/sj.onc.1210148","ISSN":"1476-5594","issue":"8","language":"en","license":"2007 Nature Publishing Group","note":"number: 8\npublisher: Nature Publishing Group","page":"1110-1121","source":"www.nature.com","title":"RGC32, a novel p53-inducible gene, is located on centrosomes during mitosis and results in G2/M arrest","volume":"26","author":[{"family":"Saigusa","given":"K."},{"family":"Imoto","given":"I."},{"family":"Tanikawa","given":"C."},{"family":"Aoyagi","given":"M."},{"family":"Ohno","given":"K."},{"family":"Nakamura","given":"Y."},{"family":"Inazawa","given":"J."}],"issued":{"date-parts":[["2007",2]]}}}],"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35</w:t>
            </w:r>
            <w:r>
              <w:rPr>
                <w:rFonts w:ascii="Arial" w:hAnsi="Arial" w:cs="Arial"/>
                <w:sz w:val="20"/>
                <w:szCs w:val="20"/>
              </w:rPr>
              <w:fldChar w:fldCharType="end"/>
            </w:r>
          </w:p>
        </w:tc>
      </w:tr>
      <w:tr w:rsidR="0078287A" w:rsidRPr="005D45CF" w14:paraId="43751119" w14:textId="2EE1DB41" w:rsidTr="00D32D9F">
        <w:trPr>
          <w:jc w:val="center"/>
        </w:trPr>
        <w:tc>
          <w:tcPr>
            <w:tcW w:w="492" w:type="pct"/>
          </w:tcPr>
          <w:p w14:paraId="45975D61"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5AE62987" w14:textId="77777777" w:rsidR="0078287A" w:rsidRPr="005D45CF" w:rsidRDefault="0078287A" w:rsidP="0078287A">
            <w:pPr>
              <w:rPr>
                <w:rFonts w:ascii="Arial" w:hAnsi="Arial" w:cs="Arial"/>
                <w:sz w:val="20"/>
                <w:szCs w:val="20"/>
              </w:rPr>
            </w:pPr>
            <w:r w:rsidRPr="005D45CF">
              <w:rPr>
                <w:rFonts w:ascii="Arial" w:hAnsi="Arial" w:cs="Arial"/>
                <w:sz w:val="20"/>
                <w:szCs w:val="20"/>
              </w:rPr>
              <w:t>Zeb2</w:t>
            </w:r>
          </w:p>
        </w:tc>
        <w:tc>
          <w:tcPr>
            <w:tcW w:w="2629" w:type="pct"/>
          </w:tcPr>
          <w:p w14:paraId="4AD41156"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(CD40lg-like </w:t>
            </w:r>
            <w:proofErr w:type="gramStart"/>
            <w:r w:rsidRPr="005D45CF">
              <w:rPr>
                <w:rFonts w:ascii="Arial" w:hAnsi="Arial" w:cs="Arial"/>
                <w:sz w:val="20"/>
                <w:szCs w:val="20"/>
              </w:rPr>
              <w:t>expression )</w:t>
            </w:r>
            <w:proofErr w:type="gramEnd"/>
            <w:r w:rsidRPr="005D45CF">
              <w:rPr>
                <w:rFonts w:ascii="Arial" w:hAnsi="Arial" w:cs="Arial"/>
                <w:sz w:val="20"/>
                <w:szCs w:val="20"/>
              </w:rPr>
              <w:t xml:space="preserve"> a transcription factor that cooperates with </w:t>
            </w:r>
            <w:proofErr w:type="spellStart"/>
            <w:r w:rsidRPr="005D45CF">
              <w:rPr>
                <w:rFonts w:ascii="Arial" w:hAnsi="Arial" w:cs="Arial"/>
                <w:sz w:val="20"/>
                <w:szCs w:val="20"/>
              </w:rPr>
              <w:t>Tbet</w:t>
            </w:r>
            <w:proofErr w:type="spellEnd"/>
            <w:r w:rsidRPr="005D45CF">
              <w:rPr>
                <w:rFonts w:ascii="Arial" w:hAnsi="Arial" w:cs="Arial"/>
                <w:sz w:val="20"/>
                <w:szCs w:val="20"/>
              </w:rPr>
              <w:t xml:space="preserve"> in CD8+ T cells for terminal differentiation into effector cells</w:t>
            </w:r>
          </w:p>
        </w:tc>
        <w:tc>
          <w:tcPr>
            <w:tcW w:w="937" w:type="pct"/>
          </w:tcPr>
          <w:p w14:paraId="0CC6B1FA" w14:textId="231389B5" w:rsidR="0078287A" w:rsidRPr="005D45CF" w:rsidRDefault="0078287A" w:rsidP="0078287A">
            <w:pPr>
              <w:rPr>
                <w:rFonts w:ascii="Arial" w:hAnsi="Arial" w:cs="Arial"/>
                <w:sz w:val="20"/>
                <w:szCs w:val="20"/>
              </w:rPr>
            </w:pPr>
            <w:r w:rsidRPr="005D45CF">
              <w:rPr>
                <w:rFonts w:ascii="Arial" w:hAnsi="Arial" w:cs="Arial"/>
                <w:sz w:val="20"/>
                <w:szCs w:val="20"/>
              </w:rPr>
              <w:t>Gautam et</w:t>
            </w:r>
          </w:p>
          <w:p w14:paraId="44A9DC4B" w14:textId="35DAB9B8" w:rsidR="0078287A" w:rsidRPr="005D45CF" w:rsidRDefault="0078287A" w:rsidP="0078287A">
            <w:pPr>
              <w:rPr>
                <w:rFonts w:ascii="Arial" w:hAnsi="Arial" w:cs="Arial"/>
                <w:sz w:val="20"/>
                <w:szCs w:val="20"/>
              </w:rPr>
            </w:pPr>
            <w:r w:rsidRPr="005D45CF">
              <w:rPr>
                <w:rFonts w:ascii="Arial" w:hAnsi="Arial" w:cs="Arial"/>
                <w:sz w:val="20"/>
                <w:szCs w:val="20"/>
              </w:rPr>
              <w:t>al., 2019</w:t>
            </w:r>
          </w:p>
        </w:tc>
        <w:tc>
          <w:tcPr>
            <w:tcW w:w="230" w:type="pct"/>
          </w:tcPr>
          <w:p w14:paraId="69948B90" w14:textId="2FBEFA73"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{"citationID":"g10HoX7J","properties":{"formattedCitation":"\\super 36\\nosupersub{}","plainCitation":"36","noteIndex":0},"citationItems":[{"id":12448,"uris":["http://zotero.org/users/local/xVpnoHtT/items/VGY57IJG"],"itemData":{"id":12448,"type":"article-journal","abstract":"Stem cells are maintained by transcriptional programs that promote\nself-renewal and repress differentiation. Here we found that the transcription\nfactor c-Myb was essential for generating and maintaining stem cells within the\nCD8[+]  T cell memory compartment. ...","container-title":"Nature immunology","DOI":"10.1038/s41590-018-0311-z","issue":"3","language":"en","note":"publisher: NIH Public Access\nPMID: 30778251","page":"337","source":"www.ncbi.nlm.nih.gov","title":"The transcription factor c-Myb regulates CD8+ T cell stemness and antitumor immunity","volume":"20","author":[{"family":"Gautam","given":"Sanjivan"},{"family":"Fioravanti","given":"Jessica"},{"family":"Zhu","given":"Wei"},{"family":"Gall","given":"John B. Le"},{"family":"Brohawn","given":"Philip"},{"family":"Lacey","given":"Neal E."},{"family":"Hu","given":"Jinhui"},{"family":"Hocker","given":"James D."},{"family":"Hawk","given":"Nga Voong"},{"family":"Kapoor","given":"Veena"},{"family":"Telford","given":"William G."},{"family":"Gurusamy","given":"Devikala"},{"family":"Yu","given":"Zhiya"},{"family":"Bhandoola","given":"Avinash"},{"family":"Xue","given":"Hai-Hui"},{"family":"Roychoudhuri","given":"Rahul"},{"family":"Higgs","given":"Brandon W."},{"family":"Restifo","given":"Nicholas P."},{"family":"Bender","given":"Timothy P."},{"family":"Ji","given":"Yun"},{"family":"Gattinoni","given":"Luca"}],"issued":{"date-parts":[["2019",3]]}}}],"schema":"https://github.com/citation-style-language/schema/raw/master/csl-citation.json"}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36</w:t>
            </w:r>
            <w:r>
              <w:rPr>
                <w:rFonts w:ascii="Arial" w:hAnsi="Arial" w:cs="Arial"/>
                <w:sz w:val="20"/>
                <w:szCs w:val="20"/>
              </w:rPr>
              <w:fldChar w:fldCharType="end"/>
            </w:r>
          </w:p>
        </w:tc>
      </w:tr>
      <w:tr w:rsidR="0078287A" w:rsidRPr="005D45CF" w14:paraId="509DB7BF" w14:textId="0A913A79" w:rsidTr="00D32D9F">
        <w:trPr>
          <w:jc w:val="center"/>
        </w:trPr>
        <w:tc>
          <w:tcPr>
            <w:tcW w:w="492" w:type="pct"/>
          </w:tcPr>
          <w:p w14:paraId="7D1DBC7A" w14:textId="77777777" w:rsidR="0078287A" w:rsidRPr="005D45CF" w:rsidRDefault="0078287A" w:rsidP="0078287A">
            <w:pPr>
              <w:rPr>
                <w:rFonts w:ascii="Arial" w:hAnsi="Arial" w:cs="Arial"/>
                <w:sz w:val="20"/>
                <w:szCs w:val="20"/>
              </w:rPr>
            </w:pPr>
            <w:r w:rsidRPr="005D45CF">
              <w:rPr>
                <w:rFonts w:ascii="Arial" w:hAnsi="Arial" w:cs="Arial"/>
                <w:sz w:val="20"/>
                <w:szCs w:val="20"/>
              </w:rPr>
              <w:t>2</w:t>
            </w:r>
          </w:p>
        </w:tc>
        <w:tc>
          <w:tcPr>
            <w:tcW w:w="711" w:type="pct"/>
          </w:tcPr>
          <w:p w14:paraId="78D490B3" w14:textId="77777777" w:rsidR="0078287A" w:rsidRPr="005D45CF" w:rsidRDefault="0078287A" w:rsidP="0078287A">
            <w:pPr>
              <w:rPr>
                <w:rFonts w:ascii="Arial" w:hAnsi="Arial" w:cs="Arial"/>
                <w:sz w:val="20"/>
                <w:szCs w:val="20"/>
              </w:rPr>
            </w:pPr>
            <w:r w:rsidRPr="005D45CF">
              <w:rPr>
                <w:rFonts w:ascii="Arial" w:hAnsi="Arial" w:cs="Arial"/>
                <w:sz w:val="20"/>
                <w:szCs w:val="20"/>
              </w:rPr>
              <w:t>Ramp1</w:t>
            </w:r>
          </w:p>
        </w:tc>
        <w:tc>
          <w:tcPr>
            <w:tcW w:w="2629" w:type="pct"/>
          </w:tcPr>
          <w:p w14:paraId="0DC010F3" w14:textId="77777777" w:rsidR="0078287A" w:rsidRPr="005D45CF" w:rsidRDefault="0078287A" w:rsidP="0078287A">
            <w:pPr>
              <w:rPr>
                <w:rFonts w:ascii="Arial" w:hAnsi="Arial" w:cs="Arial"/>
                <w:sz w:val="20"/>
                <w:szCs w:val="20"/>
              </w:rPr>
            </w:pPr>
            <w:r w:rsidRPr="005D45CF">
              <w:rPr>
                <w:rFonts w:ascii="Arial" w:hAnsi="Arial" w:cs="Arial"/>
                <w:sz w:val="20"/>
                <w:szCs w:val="20"/>
              </w:rPr>
              <w:t>A gene induced downstream of CGRP relevant for Th17 activation and EAE and Nr4a1—critical for Th17/Th1 modulation in EAE</w:t>
            </w:r>
          </w:p>
        </w:tc>
        <w:tc>
          <w:tcPr>
            <w:tcW w:w="937" w:type="pct"/>
          </w:tcPr>
          <w:p w14:paraId="2A02A61E" w14:textId="520824E3" w:rsidR="0078287A" w:rsidRPr="005D45CF" w:rsidRDefault="0078287A" w:rsidP="0078287A">
            <w:pPr>
              <w:rPr>
                <w:rFonts w:ascii="Arial" w:hAnsi="Arial" w:cs="Arial"/>
                <w:sz w:val="20"/>
                <w:szCs w:val="20"/>
              </w:rPr>
            </w:pPr>
            <w:r w:rsidRPr="005D45CF">
              <w:rPr>
                <w:rFonts w:ascii="Arial" w:hAnsi="Arial" w:cs="Arial"/>
                <w:sz w:val="20"/>
                <w:szCs w:val="20"/>
              </w:rPr>
              <w:t>Mikami et</w:t>
            </w:r>
          </w:p>
          <w:p w14:paraId="1C56FFBD" w14:textId="1D7BEA5D" w:rsidR="0078287A" w:rsidRPr="005D45CF" w:rsidRDefault="0078287A" w:rsidP="0078287A">
            <w:pPr>
              <w:rPr>
                <w:rFonts w:ascii="Arial" w:hAnsi="Arial" w:cs="Arial"/>
                <w:sz w:val="20"/>
                <w:szCs w:val="20"/>
              </w:rPr>
            </w:pPr>
            <w:r w:rsidRPr="005D45CF">
              <w:rPr>
                <w:rFonts w:ascii="Arial" w:hAnsi="Arial" w:cs="Arial"/>
                <w:sz w:val="20"/>
                <w:szCs w:val="20"/>
              </w:rPr>
              <w:t>al., 2012</w:t>
            </w:r>
          </w:p>
        </w:tc>
        <w:tc>
          <w:tcPr>
            <w:tcW w:w="230" w:type="pct"/>
          </w:tcPr>
          <w:p w14:paraId="5BEE9763" w14:textId="0EA49639"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{"citationID":"JMcGajKj","properties":{"formattedCitation":"\\super 37\\nosupersub{}","plainCitation":"37","noteIndex":0},"citationItems":[{"id":10009,"uris":["http://zotero.org/users/local/xVpnoHtT/items/VUYQBRIS"],"itemData":{"id":10009,"type":"article-journal","abstract":"T(h)17 cells, an inflammatory T helper cell subset, are involved in the pathogenesis of various inflammatory, autoimmune and allergic diseases. Recent evidence supports the idea that immune cell functions and the inflammatory response are finely regulated by various physiological substances. Calcitonin gene-related peptide (CGRP), a neuropeptide released from the sensory nerve endings, is one of these mediators. By binding to its receptor composed of receptor activity-modifying protein 1 (RAMP1) and calcitonin receptor-like receptor, CGRP modulates various immune cell functions, but the function of CGRP in T(h)17 cells is largely unknown. Here, we investigated the effect of CGRP signaling on T(h)17 cells and T(h)17 cell-mediated inflammation and observed that CGRP activates nuclear factor of activated T cells c2 through cAMP/PKA to increase IL-17 production in vitro. In vivo, IL-17 production is suppressed in RAMP1-deficient mice in the experimental autoimmune encephalomyelitis (EAE) model and RAMP1-deficient mice are completely resistant to EAE. Furthermore, T(h)17 cell function and EAE induction are also suppressed in T cell-specific RAMP1-deficient mice. Taken together, our findings indicate that CGRP promotes T(h)17 cell-mediated autoimmune inflammation through the regulation of IL-17 expression.","container-title":"International Immunology","DOI":"10.1093/intimm/dxs075","ISSN":"1460-2377","issue":"11","journalAbbreviation":"Int. Immunol.","language":"eng","note":"PMID: 22843730","page":"681-691","source":"PubMed","title":"Calcitonin gene-related peptide enhances experimental autoimmune encephalomyelitis by promoting Th17-cell functions","volume":"24","author":[{"family":"Mikami","given":"Norihisa"},{"family":"Watanabe","given":"Keiko"},{"family":"Hashimoto","given":"Nagisa"},{"family":"Miyagi","given":"Yayoi"},{"family":"Sueda","given":"Kaori"},{"family":"Fukada","given":"So-ichiro"},{"family":"Yamamoto","given":"Hiroshi"},{"family":"Tsujikawa","given":"Kazutake"}],"issued":{"date-parts":[["2012",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37</w:t>
            </w:r>
            <w:r>
              <w:rPr>
                <w:rFonts w:ascii="Arial" w:hAnsi="Arial" w:cs="Arial"/>
                <w:sz w:val="20"/>
                <w:szCs w:val="20"/>
              </w:rPr>
              <w:fldChar w:fldCharType="end"/>
            </w:r>
          </w:p>
        </w:tc>
      </w:tr>
      <w:tr w:rsidR="0078287A" w:rsidRPr="005D45CF" w14:paraId="4636352A" w14:textId="54EA73A5" w:rsidTr="00D32D9F">
        <w:trPr>
          <w:jc w:val="center"/>
        </w:trPr>
        <w:tc>
          <w:tcPr>
            <w:tcW w:w="492" w:type="pct"/>
          </w:tcPr>
          <w:p w14:paraId="4D9EFC2B"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673CD908"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Gzmk</w:t>
            </w:r>
            <w:proofErr w:type="spellEnd"/>
          </w:p>
        </w:tc>
        <w:tc>
          <w:tcPr>
            <w:tcW w:w="2629" w:type="pct"/>
          </w:tcPr>
          <w:p w14:paraId="245EF8D3" w14:textId="6D892632" w:rsidR="0078287A" w:rsidRPr="005D45CF" w:rsidRDefault="0078287A" w:rsidP="0078287A">
            <w:pPr>
              <w:rPr>
                <w:rFonts w:ascii="Arial" w:hAnsi="Arial" w:cs="Arial"/>
                <w:sz w:val="20"/>
                <w:szCs w:val="20"/>
              </w:rPr>
            </w:pPr>
            <w:r w:rsidRPr="005D45CF">
              <w:rPr>
                <w:rFonts w:ascii="Arial" w:hAnsi="Arial" w:cs="Arial"/>
                <w:sz w:val="20"/>
                <w:szCs w:val="20"/>
              </w:rPr>
              <w:t>Potential effector molecule of CNS-pathogenic T cells</w:t>
            </w:r>
          </w:p>
        </w:tc>
        <w:tc>
          <w:tcPr>
            <w:tcW w:w="937" w:type="pct"/>
          </w:tcPr>
          <w:p w14:paraId="3EC2F6E5" w14:textId="51520149" w:rsidR="0078287A" w:rsidRPr="005D45CF" w:rsidRDefault="0078287A" w:rsidP="0078287A">
            <w:pPr>
              <w:rPr>
                <w:rFonts w:ascii="Arial" w:hAnsi="Arial" w:cs="Arial"/>
                <w:sz w:val="20"/>
                <w:szCs w:val="20"/>
              </w:rPr>
            </w:pPr>
            <w:r w:rsidRPr="005D45CF">
              <w:rPr>
                <w:rFonts w:ascii="Arial" w:hAnsi="Arial" w:cs="Arial"/>
                <w:sz w:val="20"/>
                <w:szCs w:val="20"/>
              </w:rPr>
              <w:t>Herich et al.,</w:t>
            </w:r>
          </w:p>
          <w:p w14:paraId="6A7C8639" w14:textId="34E1B10D" w:rsidR="0078287A" w:rsidRPr="005D45CF" w:rsidRDefault="0078287A" w:rsidP="0078287A">
            <w:pPr>
              <w:rPr>
                <w:rFonts w:ascii="Arial" w:hAnsi="Arial" w:cs="Arial"/>
                <w:sz w:val="20"/>
                <w:szCs w:val="20"/>
              </w:rPr>
            </w:pPr>
            <w:r w:rsidRPr="005D45CF">
              <w:rPr>
                <w:rFonts w:ascii="Arial" w:hAnsi="Arial" w:cs="Arial"/>
                <w:sz w:val="20"/>
                <w:szCs w:val="20"/>
              </w:rPr>
              <w:t>2019</w:t>
            </w:r>
          </w:p>
        </w:tc>
        <w:tc>
          <w:tcPr>
            <w:tcW w:w="230" w:type="pct"/>
          </w:tcPr>
          <w:p w14:paraId="0C68B07F" w14:textId="5B53FC20"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{"citationID":"uZuHvOZw","properties":{"formattedCitation":"\\super 38\\nosupersub{}","plainCitation":"38","noteIndex":0},"citationItems":[{"id":10460,"uris":["http://zotero.org/users/local/xVpnoHtT/items/KVPKRTDX"],"itemData":{"id":10460,"type":"article-journal","abstract":"Although the CNS is immune privileged, continuous search for pathogens and tumours by immune cells within the CNS is indispensable. Thus, distinct immune-cell populations also cross the blood-brain barrier independently of inflammation/under homeostatic conditions. It was previously shown that effector memory T cells populate healthy CNS parenchyma in humans and, independently, that CCR5-expressing lymphocytes as well as CCR5 ligands are enriched in the CNS of patients with multiple sclerosis. Apart from the recently described CD8+ CNS tissue-resident memory T cells, we identified a population of CD4+CCR5high effector memory cells as brain parenchyma-surveilling cells. These cells used their high levels of VLA-4 to arrest on scattered VCAM1, their open-conformation LFA-1 to crawl preferentially against the flow in search for sites permissive for extravasation, and their stored granzyme K (GZMK) to induce local ICAM1 aggregation and perform trans-, rather than paracellular diapedesis through unstimulated primary brain microvascular endothelial cells. This study included peripheral blood mononuclear cell samples from 175 healthy donors, 29 patients infected with HIV, with neurological symptoms in terms of cognitive impairment, 73 patients with relapsing-remitting multiple sclerosis in remission, either 1-4 weeks before (n = 29), or 18-60 months after the initiation of natalizumab therapy (n = 44), as well as white matter brain tissue of three patients suffering from epilepsy. We here provide ex vivo evidence that CCR5highGZMK+CD4+ effector memory T cells are involved in CNS immune surveillance during homeostasis, but could also play a role in CNS pathology. Among CD4+ T cells, this subset was found to dominate the CNS of patients without neurological inflammation ex vivo. The reduction in peripheral blood of HIV-positive patients with neurological symptoms correlated to their CD4 count as a measure of disease progression. Their peripheral enrichment in multiple sclerosis patients and specific peripheral entrapment through the CNS infiltration inhibiting drug natalizumab additionally suggests a contribution to CNS autoimmune pathology. Our transcriptome analysis revealed a migratory phenotype sharing many features with tissue-resident memory and Th17.1 cells, most notably the transcription factor eomesodermin. Knowledge on this cell subset should enable future studies to find ways to strengthen the host defence against CNS-resident pathogens and brain tumours or to prevent CNS autoimmunity.","container-title":"Brain: A Journal of Neurology","DOI":"10.1093/brain/awz301","ISSN":"1460-2156","issue":"11","journalAbbreviation":"Brain","language":"eng","note":"PMID: 31563951","page":"3411-3427","source":"PubMed","title":"Human CCR5high effector memory cells perform CNS parenchymal immune surveillance via GZMK-mediated transendothelial diapedesis","volume":"142","author":[{"family":"Herich","given":"Sebastian"},{"family":"Schneider-Hohendorf","given":"Tilman"},{"family":"Rohlmann","given":"Astrid"},{"family":"Khaleghi Ghadiri","given":"Maryam"},{"family":"Schulte-Mecklenbeck","given":"Andreas"},{"family":"Zondler","given":"Lisa"},{"family":"Janoschka","given":"Claudia"},{"family":"Ostkamp","given":"Patrick"},{"family":"Richter","given":"Jannis"},{"family":"Breuer","given":"Johanna"},{"family":"Dimitrov","given":"Stoyan"},{"family":"Rammensee","given":"Hans-Georg"},{"family":"Grauer","given":"Oliver M."},{"family":"Klotz","given":"Luisa"},{"family":"Gross","given":"Catharina C."},{"family":"Stummer","given":"Walter"},{"family":"Missler","given":"Markus"},{"family":"Zarbock","given":"Alexander"},{"family":"Vestweber","given":"Dietmar"},{"family":"Wiendl","given":"Heinz"},{"family":"Schwab","given":"Nicholas"}],"issued":{"date-parts":[["2019",11,1]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38</w:t>
            </w:r>
            <w:r>
              <w:rPr>
                <w:rFonts w:ascii="Arial" w:hAnsi="Arial" w:cs="Arial"/>
                <w:sz w:val="20"/>
                <w:szCs w:val="20"/>
              </w:rPr>
              <w:fldChar w:fldCharType="end"/>
            </w:r>
          </w:p>
        </w:tc>
      </w:tr>
      <w:tr w:rsidR="0078287A" w:rsidRPr="005D45CF" w14:paraId="62BEAF63" w14:textId="008F4C2E" w:rsidTr="00D32D9F">
        <w:trPr>
          <w:jc w:val="center"/>
        </w:trPr>
        <w:tc>
          <w:tcPr>
            <w:tcW w:w="492" w:type="pct"/>
          </w:tcPr>
          <w:p w14:paraId="28A25AC9"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77819247" w14:textId="77777777" w:rsidR="0078287A" w:rsidRPr="005D45CF" w:rsidRDefault="0078287A" w:rsidP="0078287A">
            <w:pPr>
              <w:rPr>
                <w:rFonts w:ascii="Arial" w:hAnsi="Arial" w:cs="Arial"/>
                <w:sz w:val="20"/>
                <w:szCs w:val="20"/>
              </w:rPr>
            </w:pPr>
            <w:r w:rsidRPr="005D45CF">
              <w:rPr>
                <w:rFonts w:ascii="Arial" w:hAnsi="Arial" w:cs="Arial"/>
                <w:sz w:val="20"/>
                <w:szCs w:val="20"/>
              </w:rPr>
              <w:t>Nkg7</w:t>
            </w:r>
          </w:p>
        </w:tc>
        <w:tc>
          <w:tcPr>
            <w:tcW w:w="2629" w:type="pct"/>
          </w:tcPr>
          <w:p w14:paraId="40D5B603" w14:textId="77777777" w:rsidR="0078287A" w:rsidRPr="005D45CF" w:rsidRDefault="0078287A" w:rsidP="0078287A">
            <w:pPr>
              <w:rPr>
                <w:rFonts w:ascii="Arial" w:hAnsi="Arial" w:cs="Arial"/>
                <w:sz w:val="20"/>
                <w:szCs w:val="20"/>
              </w:rPr>
            </w:pPr>
            <w:r w:rsidRPr="005D45CF">
              <w:rPr>
                <w:rFonts w:ascii="Arial" w:hAnsi="Arial" w:cs="Arial"/>
                <w:sz w:val="20"/>
                <w:szCs w:val="20"/>
              </w:rPr>
              <w:t>Encoding for the natural killer cell-associated transmembrane protein natural killer cell granule protein 7 (NKG7). NKG7 has been poorly characterized but seems to play a role for lytic granule function</w:t>
            </w:r>
          </w:p>
        </w:tc>
        <w:tc>
          <w:tcPr>
            <w:tcW w:w="937" w:type="pct"/>
          </w:tcPr>
          <w:p w14:paraId="17741BD0" w14:textId="16B83BFA" w:rsidR="0078287A" w:rsidRPr="000A6650" w:rsidRDefault="0078287A" w:rsidP="0078287A">
            <w:pPr>
              <w:rPr>
                <w:rFonts w:ascii="Arial" w:hAnsi="Arial" w:cs="Arial"/>
                <w:sz w:val="20"/>
                <w:szCs w:val="20"/>
              </w:rPr>
            </w:pPr>
            <w:r w:rsidRPr="000A6650">
              <w:rPr>
                <w:rFonts w:ascii="Arial" w:hAnsi="Arial" w:cs="Arial"/>
                <w:sz w:val="20"/>
                <w:szCs w:val="20"/>
              </w:rPr>
              <w:t>Medley et al.,</w:t>
            </w:r>
          </w:p>
          <w:p w14:paraId="61B47378" w14:textId="18693238" w:rsidR="0078287A" w:rsidRPr="005D45CF" w:rsidRDefault="0078287A" w:rsidP="0078287A">
            <w:pPr>
              <w:rPr>
                <w:rFonts w:ascii="Arial" w:hAnsi="Arial" w:cs="Arial"/>
                <w:sz w:val="20"/>
                <w:szCs w:val="20"/>
              </w:rPr>
            </w:pPr>
            <w:r w:rsidRPr="000A6650">
              <w:rPr>
                <w:rFonts w:ascii="Arial" w:hAnsi="Arial" w:cs="Arial"/>
                <w:sz w:val="20"/>
                <w:szCs w:val="20"/>
              </w:rPr>
              <w:t>1996</w:t>
            </w:r>
          </w:p>
        </w:tc>
        <w:tc>
          <w:tcPr>
            <w:tcW w:w="230" w:type="pct"/>
          </w:tcPr>
          <w:p w14:paraId="06BFD2FB" w14:textId="1BEE8100"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{"citationID":"Y5qTeoMi","properties":{"formattedCitation":"\\super 39\\nosupersub{}","plainCitation":"39","noteIndex":0},"citationItems":[{"id":11023,"uris":["http://zotero.org/users/local/xVpnoHtT/items/XCMPW35V"],"itemData":{"id":11023,"type":"article-journal","abstract":"Cytotoxic lymphocytes are characterized by their inclusion of cytoplasmic granules that fuse with the plasma membrane following target cell recognition. We previously identified a cytotoxic granule membrane protein designated p15-TIA-1 that is immunochemically related to an RNA-recognition motif (RRM)-type RNA-binding protein designated p40-TIA-1. Although it was suggested that p15-TIA-1 might be derived from p40-T1A-1 by proteolysis, N-terminal amino acid sequencing of p15-TIA-1 immunoaffinity purified from a natural killer (NK) cell line by using monoclonal antibody (mAb) 2G9 revealed that p15-T1A-1 is identical to the deduced amino acid sequence of NKG7 and GIG-1, cDNAs isolated from NK cells and granulocyte-colony-stimulating factor-treated mononuclear cells, respectively. Epitope mapping revealed that mAb 2G9 recognizes the C terminus of p15-T1A-1 and p40-T1A-1. The deduced amino acid sequence of p15-T1A-1/NKG7/GIG-1 predicts that the protein possesses four transmembrane domains, and immuno-electron microscopy localizes the endogenous protein to the membranes of cytotoxic granules in NK cells. Given its subcellular localization, we propose to rename-this protein GMP-17, for granule membrane protein of 17 kDa. Immunofluorescence microscopy of freshly isolated NK cells confirms this granular localization. Target cell-induced NK cell degranulation results in translocation of GMP-17 from granules to the plasma membrane, suggesting a possible role for GMP-17 in regulating the effector function of lymphocytes and neutrophils.","container-title":"Proceedings of the National Academy of Sciences of the United States of America","DOI":"10.1073/pnas.93.2.685","ISSN":"0027-8424","issue":"2","journalAbbreviation":"Proc. Natl. Acad. Sci. U.S.A.","language":"eng","note":"PMID: 8570616\nPMCID: PMC40113","page":"685-689","source":"PubMed","title":"Characterization of GMP-17, a granule membrane protein that moves to the plasma membrane of natural killer cells following target cell recognition","volume":"93","author":[{"family":"Medley","given":"Q. G."},{"family":"Kedersha","given":"N."},{"family":"O'Brien","given":"S."},{"family":"Tian","given":"Q."},{"family":"Schlossman","given":"S. F."},{"family":"Streuli","given":"M."},{"family":"Anderson","given":"P."}],"issued":{"date-parts":[["1996",1,23]]}}}],"schema":"https://github.com/citation-style-language/schema/raw/master/csl-citation.json"}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39</w:t>
            </w:r>
            <w:r>
              <w:rPr>
                <w:rFonts w:ascii="Arial" w:hAnsi="Arial" w:cs="Arial"/>
                <w:sz w:val="20"/>
                <w:szCs w:val="20"/>
              </w:rPr>
              <w:fldChar w:fldCharType="end"/>
            </w:r>
          </w:p>
        </w:tc>
      </w:tr>
      <w:tr w:rsidR="0078287A" w:rsidRPr="005D45CF" w14:paraId="52394AF7" w14:textId="047F2E57" w:rsidTr="00D32D9F">
        <w:trPr>
          <w:jc w:val="center"/>
        </w:trPr>
        <w:tc>
          <w:tcPr>
            <w:tcW w:w="492" w:type="pct"/>
          </w:tcPr>
          <w:p w14:paraId="485B5F47"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7462F95C" w14:textId="77777777" w:rsidR="0078287A" w:rsidRPr="005D45CF" w:rsidRDefault="0078287A" w:rsidP="0078287A">
            <w:pPr>
              <w:rPr>
                <w:rFonts w:ascii="Arial" w:hAnsi="Arial" w:cs="Arial"/>
                <w:sz w:val="20"/>
                <w:szCs w:val="20"/>
              </w:rPr>
            </w:pPr>
            <w:r w:rsidRPr="005D45CF">
              <w:rPr>
                <w:rFonts w:ascii="Arial" w:hAnsi="Arial" w:cs="Arial"/>
                <w:sz w:val="20"/>
                <w:szCs w:val="20"/>
              </w:rPr>
              <w:t>Ccl5</w:t>
            </w:r>
          </w:p>
        </w:tc>
        <w:tc>
          <w:tcPr>
            <w:tcW w:w="2629" w:type="pct"/>
          </w:tcPr>
          <w:p w14:paraId="14054512" w14:textId="14107754" w:rsidR="0078287A" w:rsidRPr="005D45CF" w:rsidRDefault="0078287A" w:rsidP="0078287A">
            <w:pPr>
              <w:rPr>
                <w:rFonts w:ascii="Arial" w:hAnsi="Arial" w:cs="Arial"/>
                <w:sz w:val="20"/>
                <w:szCs w:val="20"/>
              </w:rPr>
            </w:pPr>
            <w:r w:rsidRPr="000A6650">
              <w:rPr>
                <w:rFonts w:ascii="Arial" w:hAnsi="Arial" w:cs="Arial"/>
                <w:sz w:val="20"/>
                <w:szCs w:val="20"/>
              </w:rPr>
              <w:t>Chemokine identified on brain TRM</w:t>
            </w:r>
          </w:p>
        </w:tc>
        <w:tc>
          <w:tcPr>
            <w:tcW w:w="937" w:type="pct"/>
          </w:tcPr>
          <w:p w14:paraId="6FA6F21C" w14:textId="401FA0D0" w:rsidR="0078287A" w:rsidRPr="000A6650" w:rsidRDefault="0078287A" w:rsidP="0078287A">
            <w:pPr>
              <w:autoSpaceDE w:val="0"/>
              <w:autoSpaceDN w:val="0"/>
              <w:adjustRightInd w:val="0"/>
              <w:rPr>
                <w:rFonts w:ascii="Arial" w:hAnsi="Arial" w:cs="Arial"/>
                <w:sz w:val="20"/>
                <w:szCs w:val="20"/>
              </w:rPr>
            </w:pPr>
            <w:r w:rsidRPr="000A6650">
              <w:rPr>
                <w:rFonts w:ascii="Arial" w:hAnsi="Arial" w:cs="Arial"/>
                <w:sz w:val="20"/>
                <w:szCs w:val="20"/>
              </w:rPr>
              <w:t>Steinbach et</w:t>
            </w:r>
          </w:p>
          <w:p w14:paraId="293786C0" w14:textId="4275E6AF" w:rsidR="0078287A" w:rsidRPr="005D45CF" w:rsidRDefault="0078287A" w:rsidP="0078287A">
            <w:pPr>
              <w:rPr>
                <w:rFonts w:ascii="Arial" w:hAnsi="Arial" w:cs="Arial"/>
                <w:sz w:val="20"/>
                <w:szCs w:val="20"/>
              </w:rPr>
            </w:pPr>
            <w:r w:rsidRPr="000A6650">
              <w:rPr>
                <w:rFonts w:ascii="Arial" w:hAnsi="Arial" w:cs="Arial"/>
                <w:sz w:val="20"/>
                <w:szCs w:val="20"/>
              </w:rPr>
              <w:lastRenderedPageBreak/>
              <w:t>al., 2019</w:t>
            </w:r>
          </w:p>
        </w:tc>
        <w:tc>
          <w:tcPr>
            <w:tcW w:w="230" w:type="pct"/>
          </w:tcPr>
          <w:p w14:paraId="0FB63741" w14:textId="43207E0F" w:rsidR="0078287A" w:rsidRDefault="0078287A" w:rsidP="0078287A">
            <w:pPr>
              <w:rPr>
                <w:rFonts w:ascii="Arial" w:hAnsi="Arial" w:cs="Arial"/>
                <w:sz w:val="20"/>
                <w:szCs w:val="20"/>
              </w:rPr>
            </w:pPr>
            <w:r>
              <w:rPr>
                <w:rFonts w:ascii="Arial" w:hAnsi="Arial" w:cs="Arial"/>
                <w:sz w:val="20"/>
                <w:szCs w:val="20"/>
              </w:rPr>
              <w:lastRenderedPageBreak/>
              <w:fldChar w:fldCharType="begin"/>
            </w:r>
            <w:r w:rsidR="00484EC1">
              <w:rPr>
                <w:rFonts w:ascii="Arial" w:hAnsi="Arial" w:cs="Arial"/>
                <w:sz w:val="20"/>
                <w:szCs w:val="20"/>
              </w:rPr>
              <w:instrText xml:space="preserve"> ADDIN ZOTERO_ITEM CSL_CITATION {"citationID":"L7EG0z8a","properties":{"formattedCitation":"\\super 40\\nosupersub{}","plainCitation":"40","noteIndex":0},"citationItems":[{"id":9526,"uris":["http://zotero.org/users/local/xVpnoHtT/items/6II4AHWG"],"itemData":{"id":9526,"type":"article-journal","abstract":"Tissue-resident memory T cells (TRM) persist at sites of prior infection and have been shown to enhance pathogen clearance by recruiting circulating immune cells and providing bystander activation. Here, we characterize the functioning of brain-resident memory T cells (bTRM) in an animal model of viral infection. bTRM were subject to spontaneous homeostatic proliferation and were largely refractory to systemic immune cell depletion. After viral reinfection in mice, bTRM rapidly acquired cytotoxic effector function and prevented fatal brain infection, even in the absence of circulating CD8(+) memory T cells. Presentation of cognate antigen on MHC-I was essential for bTRM-mediated protective immunity, which involved perforin- and IFN-γ-dependent effector mechanisms. These findings identify bTRM as an organ-autonomous defense system serving as a paradigm for TRM functioning as a self-sufficient first line of adaptive immunity.","container-title":"The Journal of Experimental Medicine","DOI":"10.1084/jem.20151916","ISSN":"1540-9538","issue":"8","journalAbbreviation":"J. Exp. Med.","language":"ENG","note":"PMID: 27377586\nPMCID: PMC4986533","page":"1571-1587","source":"PubMed","title":"Brain-resident memory T cells represent an autonomous cytotoxic barrier to viral infection","volume":"213","author":[{"family":"Steinbach","given":"Karin"},{"family":"Vincenti","given":"Ilena"},{"family":"Kreutzfeldt","given":"Mario"},{"family":"Page","given":"Nicolas"},{"family":"Muschaweckh","given":"Andreas"},{"family":"Wagner","given":"Ingrid"},{"family":"Drexler","given":"Ingo"},{"family":"Pinschewer","given":"Daniel"},{"family":"Korn","given":"Thomas"},{"family":"Merkler","given":"Doron"}],"issued":{"date-parts":[["2016",7,25]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40</w:t>
            </w:r>
            <w:r>
              <w:rPr>
                <w:rFonts w:ascii="Arial" w:hAnsi="Arial" w:cs="Arial"/>
                <w:sz w:val="20"/>
                <w:szCs w:val="20"/>
              </w:rPr>
              <w:fldChar w:fldCharType="end"/>
            </w:r>
          </w:p>
        </w:tc>
      </w:tr>
      <w:tr w:rsidR="0078287A" w:rsidRPr="005D45CF" w14:paraId="3F0D67F1" w14:textId="1358CC49" w:rsidTr="00D32D9F">
        <w:trPr>
          <w:jc w:val="center"/>
        </w:trPr>
        <w:tc>
          <w:tcPr>
            <w:tcW w:w="492" w:type="pct"/>
          </w:tcPr>
          <w:p w14:paraId="7AFDD00D"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76237942" w14:textId="77777777" w:rsidR="0078287A" w:rsidRPr="005D45CF" w:rsidRDefault="0078287A" w:rsidP="0078287A">
            <w:pPr>
              <w:rPr>
                <w:rFonts w:ascii="Arial" w:hAnsi="Arial" w:cs="Arial"/>
                <w:sz w:val="20"/>
                <w:szCs w:val="20"/>
              </w:rPr>
            </w:pPr>
            <w:r w:rsidRPr="005D45CF">
              <w:rPr>
                <w:rFonts w:ascii="Arial" w:hAnsi="Arial" w:cs="Arial"/>
                <w:sz w:val="20"/>
                <w:szCs w:val="20"/>
              </w:rPr>
              <w:t>Ccr5</w:t>
            </w:r>
          </w:p>
        </w:tc>
        <w:tc>
          <w:tcPr>
            <w:tcW w:w="2629" w:type="pct"/>
          </w:tcPr>
          <w:p w14:paraId="49EFC074" w14:textId="5C9F1D3B" w:rsidR="0078287A" w:rsidRPr="005D45CF" w:rsidRDefault="0078287A" w:rsidP="0078287A">
            <w:pPr>
              <w:rPr>
                <w:rFonts w:ascii="Arial" w:hAnsi="Arial" w:cs="Arial"/>
                <w:sz w:val="20"/>
                <w:szCs w:val="20"/>
              </w:rPr>
            </w:pPr>
            <w:r w:rsidRPr="000A6650">
              <w:rPr>
                <w:rFonts w:ascii="Arial" w:hAnsi="Arial" w:cs="Arial"/>
                <w:sz w:val="20"/>
                <w:szCs w:val="20"/>
              </w:rPr>
              <w:t>Chemokine receptor relevant for EAE</w:t>
            </w:r>
          </w:p>
        </w:tc>
        <w:tc>
          <w:tcPr>
            <w:tcW w:w="937" w:type="pct"/>
          </w:tcPr>
          <w:p w14:paraId="784BA5B7" w14:textId="75D9E011" w:rsidR="0078287A" w:rsidRPr="000A6650" w:rsidRDefault="0078287A" w:rsidP="0078287A">
            <w:pPr>
              <w:autoSpaceDE w:val="0"/>
              <w:autoSpaceDN w:val="0"/>
              <w:adjustRightInd w:val="0"/>
              <w:rPr>
                <w:rFonts w:ascii="Arial" w:hAnsi="Arial" w:cs="Arial"/>
                <w:sz w:val="20"/>
                <w:szCs w:val="20"/>
              </w:rPr>
            </w:pPr>
            <w:r w:rsidRPr="000A6650">
              <w:rPr>
                <w:rFonts w:ascii="Arial" w:hAnsi="Arial" w:cs="Arial"/>
                <w:sz w:val="20"/>
                <w:szCs w:val="20"/>
              </w:rPr>
              <w:t>Gu et al.,</w:t>
            </w:r>
          </w:p>
          <w:p w14:paraId="0DB6F623" w14:textId="07DAF446" w:rsidR="0078287A" w:rsidRPr="005D45CF" w:rsidRDefault="0078287A" w:rsidP="0078287A">
            <w:pPr>
              <w:rPr>
                <w:rFonts w:ascii="Arial" w:hAnsi="Arial" w:cs="Arial"/>
                <w:sz w:val="20"/>
                <w:szCs w:val="20"/>
              </w:rPr>
            </w:pPr>
            <w:r w:rsidRPr="000A6650">
              <w:rPr>
                <w:rFonts w:ascii="Arial" w:hAnsi="Arial" w:cs="Arial"/>
                <w:sz w:val="20"/>
                <w:szCs w:val="20"/>
              </w:rPr>
              <w:t>2016</w:t>
            </w:r>
          </w:p>
        </w:tc>
        <w:tc>
          <w:tcPr>
            <w:tcW w:w="230" w:type="pct"/>
          </w:tcPr>
          <w:p w14:paraId="2FE55AC8" w14:textId="306B566E"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{"citationID":"fhRxAocC","properties":{"formattedCitation":"\\super 41\\nosupersub{}","plainCitation":"41","noteIndex":0},"citationItems":[{"id":12411,"uris":["http://zotero.org/users/local/xVpnoHtT/items/2N3V4MQK"],"itemData":{"id":12411,"type":"article-journal","abstract":"Multiple sclerosis (MS) is an inflammatory disease in which myelin in the spinal cord is damaged. C-C chemokine receptor type 5 (CCR5) is implicated in immune cell migration and cytokine release in central nervous system (CNS). We investigated whether ...","container-title":"Oncotarget","DOI":"10.18632/oncotarget.8097","issue":"13","language":"en","note":"publisher: Impact Journals, LLC\nPMID: 26985768","page":"15382","source":"www.ncbi.nlm.nih.gov","title":"CCR5 knockout suppresses experimental autoimmune encephalomyelitis in C57BL/6 mice","volume":"7","author":[{"family":"Gu","given":"Sun Mi"},{"family":"Park","given":"Mi Hee"},{"family":"Yun","given":"Hyung Mun"},{"family":"Han","given":"Sang Bae"},{"family":"Oh","given":"Ki Wan"},{"family":"Son","given":"Dong Ju"},{"family":"Yun","given":"Jae Suk"},{"family":"Hong","given":"Jin Tae"}],"issued":{"date-parts":[["2016",3,29]]}}}],"schema":"https://github.com/citation-style-language/schema/raw/master/csl-citation.json"}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41</w:t>
            </w:r>
            <w:r>
              <w:rPr>
                <w:rFonts w:ascii="Arial" w:hAnsi="Arial" w:cs="Arial"/>
                <w:sz w:val="20"/>
                <w:szCs w:val="20"/>
              </w:rPr>
              <w:fldChar w:fldCharType="end"/>
            </w:r>
          </w:p>
        </w:tc>
      </w:tr>
      <w:tr w:rsidR="0078287A" w:rsidRPr="005D45CF" w14:paraId="1EA97BF1" w14:textId="262328A8" w:rsidTr="00D32D9F">
        <w:trPr>
          <w:jc w:val="center"/>
        </w:trPr>
        <w:tc>
          <w:tcPr>
            <w:tcW w:w="492" w:type="pct"/>
          </w:tcPr>
          <w:p w14:paraId="0059707B"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023CCFB1" w14:textId="77777777" w:rsidR="0078287A" w:rsidRPr="005D45CF" w:rsidRDefault="0078287A" w:rsidP="0078287A">
            <w:pPr>
              <w:rPr>
                <w:rFonts w:ascii="Arial" w:hAnsi="Arial" w:cs="Arial"/>
                <w:sz w:val="20"/>
                <w:szCs w:val="20"/>
              </w:rPr>
            </w:pPr>
            <w:r w:rsidRPr="005D45CF">
              <w:rPr>
                <w:rFonts w:ascii="Arial" w:hAnsi="Arial" w:cs="Arial"/>
                <w:sz w:val="20"/>
                <w:szCs w:val="20"/>
              </w:rPr>
              <w:t>Ly6c2</w:t>
            </w:r>
          </w:p>
        </w:tc>
        <w:tc>
          <w:tcPr>
            <w:tcW w:w="2629" w:type="pct"/>
          </w:tcPr>
          <w:p w14:paraId="71F864D5" w14:textId="3AFFA9D2" w:rsidR="0078287A" w:rsidRPr="005D45CF" w:rsidRDefault="0078287A" w:rsidP="0078287A">
            <w:pPr>
              <w:rPr>
                <w:rFonts w:ascii="Arial" w:hAnsi="Arial" w:cs="Arial"/>
                <w:sz w:val="20"/>
                <w:szCs w:val="20"/>
              </w:rPr>
            </w:pPr>
            <w:r w:rsidRPr="000A6650">
              <w:rPr>
                <w:rFonts w:ascii="Arial" w:hAnsi="Arial" w:cs="Arial"/>
                <w:sz w:val="20"/>
                <w:szCs w:val="20"/>
              </w:rPr>
              <w:t>transmembrane protein which has not yet been characterized in T cells</w:t>
            </w:r>
          </w:p>
        </w:tc>
        <w:tc>
          <w:tcPr>
            <w:tcW w:w="937" w:type="pct"/>
          </w:tcPr>
          <w:p w14:paraId="61413C0C" w14:textId="77777777" w:rsidR="0078287A" w:rsidRPr="005D45CF" w:rsidRDefault="0078287A" w:rsidP="0078287A">
            <w:pPr>
              <w:rPr>
                <w:rFonts w:ascii="Arial" w:hAnsi="Arial" w:cs="Arial"/>
                <w:sz w:val="20"/>
                <w:szCs w:val="20"/>
              </w:rPr>
            </w:pPr>
          </w:p>
        </w:tc>
        <w:tc>
          <w:tcPr>
            <w:tcW w:w="230" w:type="pct"/>
          </w:tcPr>
          <w:p w14:paraId="69AA8A72" w14:textId="77777777" w:rsidR="0078287A" w:rsidRPr="005D45CF" w:rsidRDefault="0078287A" w:rsidP="0078287A"/>
        </w:tc>
      </w:tr>
      <w:tr w:rsidR="0078287A" w:rsidRPr="005D45CF" w14:paraId="05B01C10" w14:textId="5AF0B396" w:rsidTr="00D32D9F">
        <w:trPr>
          <w:jc w:val="center"/>
        </w:trPr>
        <w:tc>
          <w:tcPr>
            <w:tcW w:w="492" w:type="pct"/>
          </w:tcPr>
          <w:p w14:paraId="67048F62"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34FDA3B4" w14:textId="77777777" w:rsidR="0078287A" w:rsidRPr="005D45CF" w:rsidRDefault="0078287A" w:rsidP="0078287A">
            <w:pPr>
              <w:rPr>
                <w:rFonts w:ascii="Arial" w:hAnsi="Arial" w:cs="Arial"/>
                <w:sz w:val="20"/>
                <w:szCs w:val="20"/>
              </w:rPr>
            </w:pPr>
            <w:r w:rsidRPr="005D45CF">
              <w:rPr>
                <w:rFonts w:ascii="Arial" w:hAnsi="Arial" w:cs="Arial"/>
                <w:sz w:val="20"/>
                <w:szCs w:val="20"/>
              </w:rPr>
              <w:t>Ifit1</w:t>
            </w:r>
          </w:p>
        </w:tc>
        <w:tc>
          <w:tcPr>
            <w:tcW w:w="2629" w:type="pct"/>
          </w:tcPr>
          <w:p w14:paraId="017E08F6" w14:textId="77777777" w:rsidR="0078287A" w:rsidRPr="005D45CF" w:rsidRDefault="0078287A" w:rsidP="0078287A">
            <w:pPr>
              <w:rPr>
                <w:rFonts w:ascii="Arial" w:hAnsi="Arial" w:cs="Arial"/>
                <w:sz w:val="20"/>
                <w:szCs w:val="20"/>
              </w:rPr>
            </w:pPr>
            <w:r w:rsidRPr="005D45CF">
              <w:rPr>
                <w:rFonts w:ascii="Arial" w:hAnsi="Arial" w:cs="Arial"/>
                <w:sz w:val="20"/>
                <w:szCs w:val="20"/>
              </w:rPr>
              <w:t>Are RNA-binding, antiviral proteins</w:t>
            </w:r>
          </w:p>
        </w:tc>
        <w:tc>
          <w:tcPr>
            <w:tcW w:w="937" w:type="pct"/>
          </w:tcPr>
          <w:p w14:paraId="5B2A6D4D"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Fensterl</w:t>
            </w:r>
            <w:proofErr w:type="spellEnd"/>
            <w:r w:rsidRPr="005D45CF">
              <w:rPr>
                <w:rFonts w:ascii="Arial" w:hAnsi="Arial" w:cs="Arial"/>
                <w:sz w:val="20"/>
                <w:szCs w:val="20"/>
              </w:rPr>
              <w:t xml:space="preserve"> and Sen, 2011</w:t>
            </w:r>
          </w:p>
        </w:tc>
        <w:tc>
          <w:tcPr>
            <w:tcW w:w="230" w:type="pct"/>
          </w:tcPr>
          <w:p w14:paraId="3C582F5A" w14:textId="3B53C706"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{"citationID":"4FaId9zP","properties":{"formattedCitation":"\\super 42\\nosupersub{}","plainCitation":"42","noteIndex":0},"citationItems":[{"id":10147,"uris":["http://zotero.org/users/local/xVpnoHtT/items/679Z9T8G"],"itemData":{"id":10147,"type":"article-journal","abstract":"The ISG56/IFIT1 family of genes is clustered on human chromosome 10 and is comprised of 4 members, ISG56/IFIT1, ISG54/IFIT2, ISG60/IFIT3, and ISG58/IFIT5, whose homologs are evolutionarily conserved from mammals to amphibians. While these genes are normally silent in most cell types, their transcription is strongly induced by interferons, virus infection, and molecular patterns such as double-stranded RNA or lipopolysaccharides. The encoded P56 family proteins are characterized by multiple repeats of tetratricopeptide repeat helix-turn-helix motifs mediating a variety of protein–protein interactions, which result in a multitude of effects on cellular and viral functions, such as translation initiation, virus replication, double-stranded RNA signaling, cell migration, and proliferation.","container-title":"Journal of Interferon &amp; Cytokine Research","DOI":"10.1089/jir.2010.0101","ISSN":"1079-9907","issue":"1","journalAbbreviation":"J Interferon Cytokine Res","note":"PMID: 20950130\nPMCID: PMC3021354","page":"71-78","source":"PubMed Central","title":"The ISG56/IFIT1 Gene Family","volume":"31","author":[{"family":"Fensterl","given":"Volker"},{"family":"Sen","given":"Ganes C."}],"issued":{"date-parts":[["2011",1]]}}}],"schema":"https://github.com/citation-style-language/schema/raw/master/csl-citation.json"}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42</w:t>
            </w:r>
            <w:r>
              <w:rPr>
                <w:rFonts w:ascii="Arial" w:hAnsi="Arial" w:cs="Arial"/>
                <w:sz w:val="20"/>
                <w:szCs w:val="20"/>
              </w:rPr>
              <w:fldChar w:fldCharType="end"/>
            </w:r>
          </w:p>
        </w:tc>
      </w:tr>
      <w:tr w:rsidR="0078287A" w:rsidRPr="005D45CF" w14:paraId="69057502" w14:textId="6C09C82C" w:rsidTr="00D32D9F">
        <w:trPr>
          <w:jc w:val="center"/>
        </w:trPr>
        <w:tc>
          <w:tcPr>
            <w:tcW w:w="492" w:type="pct"/>
          </w:tcPr>
          <w:p w14:paraId="50313EC5"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0C41E4CF" w14:textId="77777777" w:rsidR="0078287A" w:rsidRPr="005D45CF" w:rsidRDefault="0078287A" w:rsidP="0078287A">
            <w:pPr>
              <w:rPr>
                <w:rFonts w:ascii="Arial" w:hAnsi="Arial" w:cs="Arial"/>
                <w:sz w:val="20"/>
                <w:szCs w:val="20"/>
              </w:rPr>
            </w:pPr>
            <w:r w:rsidRPr="005D45CF">
              <w:rPr>
                <w:rFonts w:ascii="Arial" w:hAnsi="Arial" w:cs="Arial"/>
                <w:sz w:val="20"/>
                <w:szCs w:val="20"/>
              </w:rPr>
              <w:t>Ifit3</w:t>
            </w:r>
          </w:p>
        </w:tc>
        <w:tc>
          <w:tcPr>
            <w:tcW w:w="2629" w:type="pct"/>
          </w:tcPr>
          <w:p w14:paraId="56F3997D" w14:textId="77777777" w:rsidR="0078287A" w:rsidRPr="005D45CF" w:rsidRDefault="0078287A" w:rsidP="0078287A">
            <w:pPr>
              <w:rPr>
                <w:rFonts w:ascii="Arial" w:hAnsi="Arial" w:cs="Arial"/>
                <w:sz w:val="20"/>
                <w:szCs w:val="20"/>
              </w:rPr>
            </w:pPr>
            <w:r w:rsidRPr="005D45CF">
              <w:rPr>
                <w:rFonts w:ascii="Arial" w:hAnsi="Arial" w:cs="Arial"/>
                <w:sz w:val="20"/>
                <w:szCs w:val="20"/>
              </w:rPr>
              <w:t>Are RNA-binding, antiviral proteins</w:t>
            </w:r>
          </w:p>
        </w:tc>
        <w:tc>
          <w:tcPr>
            <w:tcW w:w="937" w:type="pct"/>
          </w:tcPr>
          <w:p w14:paraId="5A542467"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Fensterl</w:t>
            </w:r>
            <w:proofErr w:type="spellEnd"/>
            <w:r w:rsidRPr="005D45CF">
              <w:rPr>
                <w:rFonts w:ascii="Arial" w:hAnsi="Arial" w:cs="Arial"/>
                <w:sz w:val="20"/>
                <w:szCs w:val="20"/>
              </w:rPr>
              <w:t xml:space="preserve"> and Sen, 2011</w:t>
            </w:r>
          </w:p>
        </w:tc>
        <w:tc>
          <w:tcPr>
            <w:tcW w:w="230" w:type="pct"/>
          </w:tcPr>
          <w:p w14:paraId="6AD0AE25" w14:textId="19BF6944"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{"citationID":"X3hl0dml","properties":{"formattedCitation":"\\super 42\\nosupersub{}","plainCitation":"42","noteIndex":0},"citationItems":[{"id":10147,"uris":["http://zotero.org/users/local/xVpnoHtT/items/679Z9T8G"],"itemData":{"id":10147,"type":"article-journal","abstract":"The ISG56/IFIT1 family of genes is clustered on human chromosome 10 and is comprised of 4 members, ISG56/IFIT1, ISG54/IFIT2, ISG60/IFIT3, and ISG58/IFIT5, whose homologs are evolutionarily conserved from mammals to amphibians. While these genes are normally silent in most cell types, their transcription is strongly induced by interferons, virus infection, and molecular patterns such as double-stranded RNA or lipopolysaccharides. The encoded P56 family proteins are characterized by multiple repeats of tetratricopeptide repeat helix-turn-helix motifs mediating a variety of protein–protein interactions, which result in a multitude of effects on cellular and viral functions, such as translation initiation, virus replication, double-stranded RNA signaling, cell migration, and proliferation.","container-title":"Journal of Interferon &amp; Cytokine Research","DOI":"10.1089/jir.2010.0101","ISSN":"1079-9907","issue":"1","journalAbbreviation":"J Interferon Cytokine Res","note":"PMID: 20950130\nPMCID: PMC3021354","page":"71-78","source":"PubMed Central","title":"The ISG56/IFIT1 Gene Family","volume":"31","author":[{"family":"Fensterl","given":"Volker"},{"family":"Sen","given":"Ganes C."}],"issued":{"date-parts":[["2011",1]]}}}],"schema":"https://github.com/citation-style-language/schema/raw/master/csl-citation.json"}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42</w:t>
            </w:r>
            <w:r>
              <w:rPr>
                <w:rFonts w:ascii="Arial" w:hAnsi="Arial" w:cs="Arial"/>
                <w:sz w:val="20"/>
                <w:szCs w:val="20"/>
              </w:rPr>
              <w:fldChar w:fldCharType="end"/>
            </w:r>
          </w:p>
        </w:tc>
      </w:tr>
      <w:tr w:rsidR="0078287A" w:rsidRPr="005D45CF" w14:paraId="534C9C72" w14:textId="771EDC1B" w:rsidTr="00D32D9F">
        <w:trPr>
          <w:jc w:val="center"/>
        </w:trPr>
        <w:tc>
          <w:tcPr>
            <w:tcW w:w="492" w:type="pct"/>
          </w:tcPr>
          <w:p w14:paraId="1166B5A8"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2C539F09" w14:textId="77777777" w:rsidR="0078287A" w:rsidRPr="005D45CF" w:rsidRDefault="0078287A" w:rsidP="0078287A">
            <w:pPr>
              <w:rPr>
                <w:rFonts w:ascii="Arial" w:hAnsi="Arial" w:cs="Arial"/>
                <w:sz w:val="20"/>
                <w:szCs w:val="20"/>
              </w:rPr>
            </w:pPr>
            <w:r w:rsidRPr="005D45CF">
              <w:rPr>
                <w:rFonts w:ascii="Arial" w:hAnsi="Arial" w:cs="Arial"/>
                <w:sz w:val="20"/>
                <w:szCs w:val="20"/>
              </w:rPr>
              <w:t>Isg15</w:t>
            </w:r>
          </w:p>
        </w:tc>
        <w:tc>
          <w:tcPr>
            <w:tcW w:w="2629" w:type="pct"/>
          </w:tcPr>
          <w:p w14:paraId="1F08EE2B" w14:textId="77777777" w:rsidR="0078287A" w:rsidRPr="005D45CF" w:rsidRDefault="0078287A" w:rsidP="0078287A">
            <w:pPr>
              <w:rPr>
                <w:rFonts w:ascii="Arial" w:hAnsi="Arial" w:cs="Arial"/>
                <w:sz w:val="20"/>
                <w:szCs w:val="20"/>
              </w:rPr>
            </w:pPr>
            <w:r w:rsidRPr="005D45CF">
              <w:rPr>
                <w:rFonts w:ascii="Arial" w:hAnsi="Arial" w:cs="Arial"/>
                <w:sz w:val="20"/>
                <w:szCs w:val="20"/>
              </w:rPr>
              <w:t xml:space="preserve">Is </w:t>
            </w:r>
            <w:proofErr w:type="gramStart"/>
            <w:r w:rsidRPr="005D45CF">
              <w:rPr>
                <w:rFonts w:ascii="Arial" w:hAnsi="Arial" w:cs="Arial"/>
                <w:sz w:val="20"/>
                <w:szCs w:val="20"/>
              </w:rPr>
              <w:t>an</w:t>
            </w:r>
            <w:proofErr w:type="gramEnd"/>
            <w:r w:rsidRPr="005D45CF">
              <w:rPr>
                <w:rFonts w:ascii="Arial" w:hAnsi="Arial" w:cs="Arial"/>
                <w:sz w:val="20"/>
                <w:szCs w:val="20"/>
              </w:rPr>
              <w:t xml:space="preserve"> ubiquitin-like antiviral protein with a role in the inhibition of virus entry and replication</w:t>
            </w:r>
          </w:p>
        </w:tc>
        <w:tc>
          <w:tcPr>
            <w:tcW w:w="937" w:type="pct"/>
          </w:tcPr>
          <w:p w14:paraId="34A5AF8E"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Villarroya-Beltri</w:t>
            </w:r>
            <w:proofErr w:type="spellEnd"/>
            <w:r w:rsidRPr="005D45CF">
              <w:rPr>
                <w:rFonts w:ascii="Arial" w:hAnsi="Arial" w:cs="Arial"/>
                <w:sz w:val="20"/>
                <w:szCs w:val="20"/>
              </w:rPr>
              <w:t xml:space="preserve"> et al., 2017</w:t>
            </w:r>
          </w:p>
        </w:tc>
        <w:tc>
          <w:tcPr>
            <w:tcW w:w="230" w:type="pct"/>
          </w:tcPr>
          <w:p w14:paraId="6EADCCE6" w14:textId="4A9B0F34"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{"citationID":"jKh7Okk2","properties":{"formattedCitation":"\\super 43\\nosupersub{}","plainCitation":"43","noteIndex":0},"citationItems":[{"id":10150,"uris":["http://zotero.org/users/local/xVpnoHtT/items/DNJFQKIA"],"itemData":{"id":10150,"type":"article-journal","abstract":"Interferon stimulated gene 15 (ISG15) is an ubiquitin-like protein whose expression and conjugation to targets (ISGylation) is induced by infection, interferon (IFN)-α and -β, ischemia, DNA damage and aging. Attention has historically focused on the antiviral effects of ISGylation, which blocks the entry, replication or release of different intracellular pathogens. However, recently, new functions of ISGylation have emerged that implicate it in multiple cellular processes, such as DNA repair, autophagy, protein translation and exosome secretion. In this Review, we discuss the induction and conjugation of ISG15, as well as the functions of ISGylation in the prevention of infections and in cancer progression. We also offer a novel perspective with regard to the latest findings on this pathway, with special attention to the role of ISGylation in the inhibition of exosome secretion, which is mediated by fusion of multivesicular bodies with lysosomes. Finally, we propose that under conditions of stress or infection, ISGylation acts as a defense mechanism to inhibit normal protein translation by modifying protein kinase R (PKR, also known as EIF2AK2), while any newly synthesized proteins are being tagged and thus marked as potentially dangerous. Then, the endosomal system is re-directed towards protein degradation at the lysosome, to effectively 'lock' the cell gates and thus prevent the spread of pathogens, prions and deleterious aggregates through exosomes.","container-title":"Journal of Cell Science","DOI":"10.1242/jcs.205468","ISSN":"1477-9137","issue":"18","journalAbbreviation":"J. Cell. Sci.","language":"eng","note":"PMID: 28842471","page":"2961-2969","source":"PubMed","title":"ISGylation - a key to lock the cell gates for preventing the spread of threats","volume":"130","author":[{"family":"Villarroya-Beltri","given":"Carolina"},{"family":"Guerra","given":"Susana"},{"family":"Sánchez-Madrid","given":"Francisco"}],"issued":{"date-parts":[["2017",9,15]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43</w:t>
            </w:r>
            <w:r>
              <w:rPr>
                <w:rFonts w:ascii="Arial" w:hAnsi="Arial" w:cs="Arial"/>
                <w:sz w:val="20"/>
                <w:szCs w:val="20"/>
              </w:rPr>
              <w:fldChar w:fldCharType="end"/>
            </w:r>
          </w:p>
        </w:tc>
      </w:tr>
      <w:tr w:rsidR="0078287A" w:rsidRPr="005D45CF" w14:paraId="1F2167DB" w14:textId="45F2D993" w:rsidTr="00D32D9F">
        <w:trPr>
          <w:jc w:val="center"/>
        </w:trPr>
        <w:tc>
          <w:tcPr>
            <w:tcW w:w="492" w:type="pct"/>
          </w:tcPr>
          <w:p w14:paraId="3D1AB4A7"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44915272" w14:textId="77777777" w:rsidR="0078287A" w:rsidRPr="005D45CF" w:rsidRDefault="0078287A" w:rsidP="0078287A">
            <w:pPr>
              <w:rPr>
                <w:rFonts w:ascii="Arial" w:hAnsi="Arial" w:cs="Arial"/>
                <w:sz w:val="20"/>
                <w:szCs w:val="20"/>
              </w:rPr>
            </w:pPr>
            <w:r w:rsidRPr="005D45CF">
              <w:rPr>
                <w:rFonts w:ascii="Arial" w:hAnsi="Arial" w:cs="Arial"/>
                <w:sz w:val="20"/>
                <w:szCs w:val="20"/>
              </w:rPr>
              <w:t>Zbp1</w:t>
            </w:r>
          </w:p>
        </w:tc>
        <w:tc>
          <w:tcPr>
            <w:tcW w:w="2629" w:type="pct"/>
          </w:tcPr>
          <w:p w14:paraId="1614A8D9" w14:textId="6901ED12" w:rsidR="0078287A" w:rsidRPr="005D45CF" w:rsidRDefault="0078287A" w:rsidP="0078287A">
            <w:pPr>
              <w:rPr>
                <w:rFonts w:ascii="Arial" w:hAnsi="Arial" w:cs="Arial"/>
                <w:sz w:val="20"/>
                <w:szCs w:val="20"/>
              </w:rPr>
            </w:pPr>
            <w:r w:rsidRPr="005D45CF">
              <w:rPr>
                <w:rFonts w:ascii="Arial" w:hAnsi="Arial" w:cs="Arial"/>
                <w:sz w:val="20"/>
                <w:szCs w:val="20"/>
              </w:rPr>
              <w:t>antiviral protein that binds to foreign DNA and functions as a pathogen sensor</w:t>
            </w:r>
          </w:p>
        </w:tc>
        <w:tc>
          <w:tcPr>
            <w:tcW w:w="937" w:type="pct"/>
          </w:tcPr>
          <w:p w14:paraId="319E409C" w14:textId="77777777" w:rsidR="0078287A" w:rsidRPr="005D45CF" w:rsidRDefault="0078287A" w:rsidP="0078287A">
            <w:pPr>
              <w:rPr>
                <w:rFonts w:ascii="Arial" w:hAnsi="Arial" w:cs="Arial"/>
                <w:sz w:val="20"/>
                <w:szCs w:val="20"/>
              </w:rPr>
            </w:pPr>
            <w:r w:rsidRPr="005D45CF">
              <w:rPr>
                <w:rFonts w:ascii="Arial" w:hAnsi="Arial" w:cs="Arial"/>
                <w:sz w:val="20"/>
                <w:szCs w:val="20"/>
              </w:rPr>
              <w:t>Kuriakose and Kanneganti, 2018</w:t>
            </w:r>
          </w:p>
        </w:tc>
        <w:tc>
          <w:tcPr>
            <w:tcW w:w="230" w:type="pct"/>
          </w:tcPr>
          <w:p w14:paraId="6CD09CF0" w14:textId="4B81DCFC"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de-DE"/>
              </w:rPr>
              <w:instrText xml:space="preserve"> ADDIN ZOTERO_ITEM CSL_CITATION {"citationID":"W1D7KLvZ","properties":{"formattedCitation":"\\super 44\\nosupersub{}","plainCitation":"44","noteIndex":0},"citationItems":[{"id":10153,"uris":["http://zotero.org/users/local/xVpnoHtT/items/7JY8X4GV"],"itemData":{"id":10153,"type":"article-journal","abstract":"Z-DNA-binding protein 1 (ZBP1), initially reported as an interferon (IFN)-inducible tumor-associated protein, harbors nucleic acid-binding domains for left-handed helix (Z-form) and receptor-interacting protein homotypic interaction motif (RHIM) domains for protein homotypic interactions. Recent studies have identified ZBP1 as an innate sensor of viral infections and a target of viral evasion strategies, regulating cell death, inflammasome activation, and proinflammatory responses. ZBP1 also functions during development and can trigger perinatal lethality when its RHIM-dependent interactions are not restricted. Here we review the history and emergence of ZBP1 as a pathogen sensor and a central regulator of cell death and inflammatory responses. We also discuss the gaps in our knowledge regarding the regulation and functions of ZBP1 and highlight potential avenues for future research.","container-title":"Trends in Immunology","DOI":"10.1016/j.it.2017.11.002","ISSN":"1471-4981","issue":"2","journalAbbreviation":"Trends Immunol.","language":"eng","note":"PMID: 29236673\nPMCID: PMC5863909","page":"123-134","source":"PubMed","title":"ZBP1: Innate Sensor Regulating Cell Death and Inflammation","title-short":"ZBP1","volume":"39","author":[{"family":"Kuriakose","given":"Teneema"},{"family":"Kanneganti","given":"Thirumala-Devi"}],"issued":{"date-parts":[["2018"]]}}}],"schema":"https://github.com/citation-style-language/schema/raw/master/csl-citation.json"}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44</w:t>
            </w:r>
            <w:r>
              <w:rPr>
                <w:rFonts w:ascii="Arial" w:hAnsi="Arial" w:cs="Arial"/>
                <w:sz w:val="20"/>
                <w:szCs w:val="20"/>
              </w:rPr>
              <w:fldChar w:fldCharType="end"/>
            </w:r>
          </w:p>
        </w:tc>
      </w:tr>
      <w:tr w:rsidR="0078287A" w:rsidRPr="005D45CF" w14:paraId="61E58094" w14:textId="6334FD60" w:rsidTr="00D32D9F">
        <w:trPr>
          <w:jc w:val="center"/>
        </w:trPr>
        <w:tc>
          <w:tcPr>
            <w:tcW w:w="492" w:type="pct"/>
          </w:tcPr>
          <w:p w14:paraId="5F9A0576"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32D075F5" w14:textId="77777777" w:rsidR="0078287A" w:rsidRPr="005D45CF" w:rsidRDefault="0078287A" w:rsidP="0078287A">
            <w:pPr>
              <w:rPr>
                <w:rFonts w:ascii="Arial" w:hAnsi="Arial" w:cs="Arial"/>
                <w:sz w:val="20"/>
                <w:szCs w:val="20"/>
              </w:rPr>
            </w:pPr>
            <w:r w:rsidRPr="005D45CF">
              <w:rPr>
                <w:rFonts w:ascii="Arial" w:hAnsi="Arial" w:cs="Arial"/>
                <w:sz w:val="20"/>
                <w:szCs w:val="20"/>
              </w:rPr>
              <w:t>Zfp36l2</w:t>
            </w:r>
          </w:p>
        </w:tc>
        <w:tc>
          <w:tcPr>
            <w:tcW w:w="2629" w:type="pct"/>
          </w:tcPr>
          <w:p w14:paraId="0249F5AD" w14:textId="2B0B121E" w:rsidR="0078287A" w:rsidRPr="005D45CF" w:rsidRDefault="0078287A" w:rsidP="0078287A">
            <w:pPr>
              <w:rPr>
                <w:rFonts w:ascii="Arial" w:hAnsi="Arial" w:cs="Arial"/>
                <w:sz w:val="20"/>
                <w:szCs w:val="20"/>
              </w:rPr>
            </w:pPr>
            <w:r w:rsidRPr="005D45CF">
              <w:rPr>
                <w:rFonts w:ascii="Arial" w:hAnsi="Arial" w:cs="Arial"/>
                <w:sz w:val="20"/>
                <w:szCs w:val="20"/>
              </w:rPr>
              <w:t>gene involved in cell cycle progression</w:t>
            </w:r>
          </w:p>
        </w:tc>
        <w:tc>
          <w:tcPr>
            <w:tcW w:w="937" w:type="pct"/>
          </w:tcPr>
          <w:p w14:paraId="6A628DC4" w14:textId="77777777" w:rsidR="0078287A" w:rsidRPr="005D45CF" w:rsidRDefault="0078287A" w:rsidP="0078287A">
            <w:pPr>
              <w:rPr>
                <w:rFonts w:ascii="Arial" w:hAnsi="Arial" w:cs="Arial"/>
                <w:sz w:val="20"/>
                <w:szCs w:val="20"/>
              </w:rPr>
            </w:pPr>
            <w:r w:rsidRPr="005D45CF">
              <w:rPr>
                <w:rFonts w:ascii="Arial" w:hAnsi="Arial" w:cs="Arial"/>
                <w:sz w:val="20"/>
                <w:szCs w:val="20"/>
              </w:rPr>
              <w:t>Galloway et al., 2016</w:t>
            </w:r>
          </w:p>
        </w:tc>
        <w:tc>
          <w:tcPr>
            <w:tcW w:w="230" w:type="pct"/>
          </w:tcPr>
          <w:p w14:paraId="13C31054" w14:textId="2E450741"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{"citationID":"5NxvBv1k","properties":{"formattedCitation":"\\super 45\\nosupersub{}","plainCitation":"45","noteIndex":0},"citationItems":[{"id":10156,"uris":["http://zotero.org/users/local/xVpnoHtT/items/Q5Z858EN"],"itemData":{"id":10156,"type":"article-journal","abstract":"Reducing the risk of rearrangement\nAs lymphocytes develop, they rearrange their antigen receptor genes and proliferate extensively, potentially putting their genomes at risk. Galloway et al. found that two RNA-binding proteins, ZFP36L1 and ZFP36L2, ensure careful entry and exit into the cell cycle. This helps developing B lymphocytes maintain their genomic integrity. Mice deficient in ZFP36L1 and ZFP36L2 exhibited a profound block in B cell development. ZFP36L1 and ZFP36L2 suppress mRNAs that help B cells progress through the cell cycle, ensuring that cells can enter quiescence and keep their genomes safe when they undergo the risky process of rearranging their antigen receptors.\nScience, this issue p. 453\nProgression through the stages of lymphocyte development requires coordination of the cell cycle. Such coordination ensures genomic integrity while cells somatically rearrange their antigen receptor genes [in a process called variable-diversity-joining (VDJ) recombination] and, upon successful rearrangement, expands the pools of progenitor lymphocytes. Here we show that in developing B lymphocytes, the RNA-binding proteins (RBPs) ZFP36L1 and ZFP36L2 are critical for maintaining quiescence before precursor B cell receptor (pre-BCR) expression and for reestablishing quiescence after pre-BCR–induced expansion. These RBPs suppress an evolutionarily conserved posttranscriptional regulon consisting of messenger RNAs whose protein products cooperatively promote transition into the S phase of the cell cycle. This mechanism promotes VDJ recombination and effective selection of cells expressing immunoglobulin-μ at the pre-BCR checkpoint.\nRNA-binding proteins enforce quiescence on developing lymphocytes by suppressing cell cycle progression.\nRNA-binding proteins enforce quiescence on developing lymphocytes by suppressing cell cycle progression.","container-title":"Science","DOI":"10.1126/science.aad5978","ISSN":"0036-8075, 1095-9203","issue":"6284","language":"en","license":"Copyright © 2016, American Association for the Advancement of Science","note":"PMID: 27102483","page":"453-459","source":"science.sciencemag.org","title":"RNA-binding proteins ZFP36L1 and ZFP36L2 promote cell quiescence","volume":"352","author":[{"family":"Galloway","given":"Alison"},{"family":"Saveliev","given":"Alexander"},{"family":"Łukasiak","given":"Sebastian"},{"family":"Hodson","given":"Daniel J."},{"family":"Bolland","given":"Daniel"},{"family":"Balmanno","given":"Kathryn"},{"family":"Ahlfors","given":"Helena"},{"family":"Monzón-Casanova","given":"Elisa"},{"family":"Mannurita","given":"Sara Ciullini"},{"family":"Bell","given":"Lewis S."},{"family":"Andrews","given":"Simon"},{"family":"Díaz-Muñoz","given":"Manuel D."},{"family":"Cook","given":"Simon J."},{"family":"Corcoran","given":"Anne"},{"family":"Turner","given":"Martin"}],"issued":{"date-parts":[["2016",4,22]]}}}],"schema":"https://github.com/citation-style-language/schema/raw/master/csl-citation.json"}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45</w:t>
            </w:r>
            <w:r>
              <w:rPr>
                <w:rFonts w:ascii="Arial" w:hAnsi="Arial" w:cs="Arial"/>
                <w:sz w:val="20"/>
                <w:szCs w:val="20"/>
              </w:rPr>
              <w:fldChar w:fldCharType="end"/>
            </w:r>
          </w:p>
        </w:tc>
      </w:tr>
      <w:tr w:rsidR="0078287A" w:rsidRPr="005D45CF" w14:paraId="1D647731" w14:textId="391E9AA8" w:rsidTr="00D32D9F">
        <w:trPr>
          <w:jc w:val="center"/>
        </w:trPr>
        <w:tc>
          <w:tcPr>
            <w:tcW w:w="492" w:type="pct"/>
          </w:tcPr>
          <w:p w14:paraId="3C829F95" w14:textId="77777777" w:rsidR="0078287A" w:rsidRPr="005D45CF" w:rsidRDefault="0078287A" w:rsidP="0078287A">
            <w:pPr>
              <w:rPr>
                <w:rFonts w:ascii="Arial" w:hAnsi="Arial" w:cs="Arial"/>
                <w:sz w:val="20"/>
                <w:szCs w:val="20"/>
              </w:rPr>
            </w:pPr>
            <w:r w:rsidRPr="005D45CF">
              <w:rPr>
                <w:rFonts w:ascii="Arial" w:hAnsi="Arial" w:cs="Arial"/>
                <w:sz w:val="20"/>
                <w:szCs w:val="20"/>
              </w:rPr>
              <w:t>3</w:t>
            </w:r>
          </w:p>
        </w:tc>
        <w:tc>
          <w:tcPr>
            <w:tcW w:w="711" w:type="pct"/>
          </w:tcPr>
          <w:p w14:paraId="7A30ED98" w14:textId="77777777" w:rsidR="0078287A" w:rsidRPr="005D45CF" w:rsidRDefault="0078287A" w:rsidP="0078287A">
            <w:pPr>
              <w:rPr>
                <w:rFonts w:ascii="Arial" w:hAnsi="Arial" w:cs="Arial"/>
                <w:sz w:val="20"/>
                <w:szCs w:val="20"/>
              </w:rPr>
            </w:pPr>
            <w:r w:rsidRPr="005D45CF">
              <w:rPr>
                <w:rFonts w:ascii="Arial" w:hAnsi="Arial" w:cs="Arial"/>
                <w:sz w:val="20"/>
                <w:szCs w:val="20"/>
              </w:rPr>
              <w:t>Ms4a4b</w:t>
            </w:r>
          </w:p>
        </w:tc>
        <w:tc>
          <w:tcPr>
            <w:tcW w:w="2629" w:type="pct"/>
          </w:tcPr>
          <w:p w14:paraId="4217D196" w14:textId="331041D3" w:rsidR="0078287A" w:rsidRPr="005D45CF" w:rsidRDefault="0078287A" w:rsidP="0078287A">
            <w:pPr>
              <w:rPr>
                <w:rFonts w:ascii="Arial" w:hAnsi="Arial" w:cs="Arial"/>
                <w:sz w:val="20"/>
                <w:szCs w:val="20"/>
              </w:rPr>
            </w:pPr>
            <w:r w:rsidRPr="005D45CF">
              <w:rPr>
                <w:rFonts w:ascii="Arial" w:hAnsi="Arial" w:cs="Arial"/>
                <w:sz w:val="20"/>
                <w:szCs w:val="20"/>
              </w:rPr>
              <w:t>member of the CD20 family that also has a role in controlling cell cycle progression</w:t>
            </w:r>
          </w:p>
        </w:tc>
        <w:tc>
          <w:tcPr>
            <w:tcW w:w="937" w:type="pct"/>
          </w:tcPr>
          <w:p w14:paraId="26D03A97" w14:textId="77777777" w:rsidR="0078287A" w:rsidRPr="005D45CF" w:rsidRDefault="0078287A" w:rsidP="0078287A">
            <w:pPr>
              <w:rPr>
                <w:rFonts w:ascii="Arial" w:hAnsi="Arial" w:cs="Arial"/>
                <w:sz w:val="20"/>
                <w:szCs w:val="20"/>
              </w:rPr>
            </w:pPr>
            <w:r w:rsidRPr="005D45CF">
              <w:rPr>
                <w:rFonts w:ascii="Arial" w:hAnsi="Arial" w:cs="Arial"/>
                <w:sz w:val="20"/>
                <w:szCs w:val="20"/>
              </w:rPr>
              <w:t>Xu et al., 2010</w:t>
            </w:r>
          </w:p>
        </w:tc>
        <w:tc>
          <w:tcPr>
            <w:tcW w:w="230" w:type="pct"/>
          </w:tcPr>
          <w:p w14:paraId="2B0A98A1" w14:textId="2FB5B35D"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en-GB"/>
              </w:rPr>
              <w:instrText xml:space="preserve"> ADDIN ZOTERO_ITEM CSL_CITATION {"citationID":"2fBaVqoa","properties":{"formattedCitation":"\\super 46\\nosupersub{}","plainCitation":"46","noteIndex":0},"citationItems":[{"id":10160,"uris":["http://zotero.org/users/local/xVpnoHtT/items/PL5G6JF3"],"itemData":{"id":10160,"type":"article-journal","abstract":"MS4a4B, a CD20 homologue in T cells, is a novel member of the MS4A gene family in mice. The MS4A family includes CD20, FcεRIβ, HTm4 and at least 26 novel members that are characterized by their structural features: with four membrane-spanning domains, two extracellular domains and two cytoplasmic regions. CD20, FcεRIβ and HTm4 have been found to function in B cells, mast cells and hematopoietic cells respectively. However, little is known about the function of MS4a4B in T cell regulation. We demonstrate here that MS4a4B negatively regulates mouse T cell proliferation. MS4a4B is highly expressed in primary T cells, natural killer cells (NK) and some T cell lines. But its expression in all malignant T cells, including thymoma and T hybridoma tested, was silenced. Interestingly, its expression was regulated during T cell activation. Viral vector-driven overexpression of MS4a4B in primary T cells and EL4 thymoma cells reduced cell proliferation. In contrast, knockdown of MS4a4B accelerated T cell proliferation. Cell cycle analysis showed that MS4a4B regulated T cell proliferation by inhibiting entry of the cells into S-G2/M phase. MS4a4B-mediated inhibition of cell cycle was correlated with upregulation of Cdk inhibitory proteins and decreased levels of Cdk2 activity, subsequently leading to inhibition of cell cycle progression. Our data indicate that MS4a4B negatively regulates T cell proliferation. MS4a4B, therefore, may serve as a modulator in the negative-feedback regulatory loop of activated T cells","container-title":"PLOS ONE","DOI":"10.1371/journal.pone.0013780","ISSN":"1932-6203","issue":"11","journalAbbreviation":"PLOS ONE","language":"en","page":"e13780","source":"PLoS Journals","title":"MS4a4B, a CD20 Homologue in T Cells, Inhibits T Cell Propagation by Modulation of Cell Cycle","volume":"5","author":[{"family":"Xu","given":"Hui"},{"family":"Yan","given":"Yaping"},{"family":"Williams","given":"Mark S."},{"family":"Carey","given":"Gregory B."},{"family":"Yang","given":"Jingxian"},{"family":"Li","given":"Hongmei"},{"family":"Zhang","given":"Guang-Xian"},{"family":"Rostami","given":"Abdolmohamad"}],"issued":{"date-parts":[["2010",11,1]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46</w:t>
            </w:r>
            <w:r>
              <w:rPr>
                <w:rFonts w:ascii="Arial" w:hAnsi="Arial" w:cs="Arial"/>
                <w:sz w:val="20"/>
                <w:szCs w:val="20"/>
              </w:rPr>
              <w:fldChar w:fldCharType="end"/>
            </w:r>
          </w:p>
        </w:tc>
      </w:tr>
      <w:tr w:rsidR="0078287A" w:rsidRPr="005D45CF" w14:paraId="50D62EC3" w14:textId="644B5CCD" w:rsidTr="00D32D9F">
        <w:trPr>
          <w:jc w:val="center"/>
        </w:trPr>
        <w:tc>
          <w:tcPr>
            <w:tcW w:w="492" w:type="pct"/>
          </w:tcPr>
          <w:p w14:paraId="6F315E6D"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54007834" w14:textId="77777777" w:rsidR="0078287A" w:rsidRPr="005D45CF" w:rsidRDefault="0078287A" w:rsidP="0078287A">
            <w:pPr>
              <w:rPr>
                <w:rFonts w:ascii="Arial" w:hAnsi="Arial" w:cs="Arial"/>
                <w:sz w:val="20"/>
                <w:szCs w:val="20"/>
              </w:rPr>
            </w:pPr>
            <w:r w:rsidRPr="005D45CF">
              <w:rPr>
                <w:rFonts w:ascii="Arial" w:hAnsi="Arial" w:cs="Arial"/>
                <w:sz w:val="20"/>
                <w:szCs w:val="20"/>
              </w:rPr>
              <w:t>Slamf6</w:t>
            </w:r>
          </w:p>
        </w:tc>
        <w:tc>
          <w:tcPr>
            <w:tcW w:w="2629" w:type="pct"/>
          </w:tcPr>
          <w:p w14:paraId="31103F6E" w14:textId="5CFD23C1" w:rsidR="0078287A" w:rsidRPr="005D45CF" w:rsidRDefault="0078287A" w:rsidP="0078287A">
            <w:pPr>
              <w:rPr>
                <w:rFonts w:ascii="Arial" w:hAnsi="Arial" w:cs="Arial"/>
                <w:sz w:val="20"/>
                <w:szCs w:val="20"/>
              </w:rPr>
            </w:pPr>
            <w:r w:rsidRPr="005D45CF">
              <w:rPr>
                <w:rFonts w:ascii="Arial" w:hAnsi="Arial" w:cs="Arial"/>
                <w:sz w:val="20"/>
                <w:szCs w:val="20"/>
              </w:rPr>
              <w:t>transmembrane protein reported to increase TCR signaling</w:t>
            </w:r>
          </w:p>
        </w:tc>
        <w:tc>
          <w:tcPr>
            <w:tcW w:w="937" w:type="pct"/>
          </w:tcPr>
          <w:p w14:paraId="575E1EF3" w14:textId="77777777" w:rsidR="0078287A" w:rsidRPr="005D45CF" w:rsidRDefault="0078287A" w:rsidP="0078287A">
            <w:pPr>
              <w:rPr>
                <w:rFonts w:ascii="Arial" w:hAnsi="Arial" w:cs="Arial"/>
                <w:sz w:val="20"/>
                <w:szCs w:val="20"/>
              </w:rPr>
            </w:pPr>
            <w:r w:rsidRPr="005D45CF">
              <w:rPr>
                <w:rFonts w:ascii="Arial" w:hAnsi="Arial" w:cs="Arial"/>
                <w:sz w:val="20"/>
                <w:szCs w:val="20"/>
              </w:rPr>
              <w:t>Dragovich et al., 2019</w:t>
            </w:r>
          </w:p>
        </w:tc>
        <w:tc>
          <w:tcPr>
            <w:tcW w:w="230" w:type="pct"/>
          </w:tcPr>
          <w:p w14:paraId="76A41AEC" w14:textId="7B2088F6"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{"citationID":"U1bYQOF8","properties":{"formattedCitation":"\\super 47\\nosupersub{}","plainCitation":"47","noteIndex":0},"citationItems":[{"id":10163,"uris":["http://zotero.org/users/local/xVpnoHtT/items/MLUDVN75"],"itemData":{"id":10163,"type":"article-journal","abstract":"The signaling lymphocytic activation molecule (SLAM) family is comprised of nine distinct receptors that are expressed exclusively on hematopoietic cells. Most of these transmembrane receptors are homotypic by nature and downstream signaling occurs when cells that express the same SLAM receptor interact. Previous studies have determined that anti-SLAMF6 antibodies can have a therapeutic effect in autoimmunity and cancer. However, little is known about the role of SLAMF6 in the adaptive immune responses and in order to utilize SLAMF6 interventional approaches, a better understanding of the biology of this receptor in T cell is warranted. Accordingly, the objective of our study was to investigate both functionally and structurally the role of SLAMF6 in T cell receptor (TCR) mediated responses. Biochemical and genetic experiments revealed that SLAMF6 was required for productive TCR downstream signaling. Interestingly, SLAMF6 ectodomain was required for its function, but not for its recruitment to the immunological synapse. Flow-cytometry analysis demonstrated that tyrosine 308 of the tail of SLAMF6 was crucial for its ability to enhance T cell function. Imaging studies revealed that SLAMF6 clustering, specifically with the TCR, resulted in dramatic increase in downstream signaling. Mechanistically, we showed that SLAMF6 enhanced T cell function by increasing T cell adhesiveness through activation of the small GTPase Rap1. Taken together SLAMF6 is an important regulator of T cell activation where both its ectodomain and its endodomain contribute differentially to T cell functions. Additional studies are underway to better evaluate the role of anti-SLAMF6 approaches in specific human diseases.","container-title":"PLoS ONE","DOI":"10.1371/journal.pone.0218109","ISSN":"1932-6203","issue":"6","journalAbbreviation":"PLoS One","note":"PMID: 31199820\nPMCID: PMC6568412","source":"PubMed Central","title":"SLAMF6 clustering is required to augment T cell activation","URL":"https://www.ncbi.nlm.nih.gov/pmc/articles/PMC6568412/","volume":"14","author":[{"family":"Dragovich","given":"Matthew A."},{"family":"Adam","given":"Kieran"},{"family":"Strazza","given":"Marianne"},{"family":"Tocheva","given":"Anna S."},{"family":"Peled","given":"Michael"},{"family":"Mor","given":"Adam"}],"accessed":{"date-parts":[["2019",10,27]]},"issued":{"date-parts":[["2019",6,14]]}}}],"schema":"https://github.com/citation-style-language/schema/raw/master/csl-citation.json"}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47</w:t>
            </w:r>
            <w:r>
              <w:rPr>
                <w:rFonts w:ascii="Arial" w:hAnsi="Arial" w:cs="Arial"/>
                <w:sz w:val="20"/>
                <w:szCs w:val="20"/>
              </w:rPr>
              <w:fldChar w:fldCharType="end"/>
            </w:r>
          </w:p>
        </w:tc>
      </w:tr>
      <w:tr w:rsidR="0078287A" w:rsidRPr="005D45CF" w14:paraId="41B72EFA" w14:textId="249E03C4" w:rsidTr="00D32D9F">
        <w:trPr>
          <w:jc w:val="center"/>
        </w:trPr>
        <w:tc>
          <w:tcPr>
            <w:tcW w:w="492" w:type="pct"/>
          </w:tcPr>
          <w:p w14:paraId="43CCCA8D"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228369A7" w14:textId="77777777" w:rsidR="0078287A" w:rsidRPr="005D45CF" w:rsidRDefault="0078287A" w:rsidP="0078287A">
            <w:pPr>
              <w:rPr>
                <w:rFonts w:ascii="Arial" w:hAnsi="Arial" w:cs="Arial"/>
                <w:sz w:val="20"/>
                <w:szCs w:val="20"/>
              </w:rPr>
            </w:pPr>
            <w:r w:rsidRPr="005D45CF">
              <w:rPr>
                <w:rFonts w:ascii="Arial" w:hAnsi="Arial" w:cs="Arial"/>
                <w:sz w:val="20"/>
                <w:szCs w:val="20"/>
              </w:rPr>
              <w:t>Tcf7</w:t>
            </w:r>
          </w:p>
        </w:tc>
        <w:tc>
          <w:tcPr>
            <w:tcW w:w="2629" w:type="pct"/>
          </w:tcPr>
          <w:p w14:paraId="2678EAC2" w14:textId="31B8C695" w:rsidR="0078287A" w:rsidRPr="005D45CF" w:rsidRDefault="0078287A" w:rsidP="0078287A">
            <w:pPr>
              <w:rPr>
                <w:rFonts w:ascii="Arial" w:hAnsi="Arial" w:cs="Arial"/>
                <w:sz w:val="20"/>
                <w:szCs w:val="20"/>
              </w:rPr>
            </w:pPr>
            <w:r w:rsidRPr="005D45CF">
              <w:rPr>
                <w:rFonts w:ascii="Arial" w:hAnsi="Arial" w:cs="Arial"/>
                <w:sz w:val="20"/>
                <w:szCs w:val="20"/>
              </w:rPr>
              <w:t>transcriptional activator of thymocyte differentiation</w:t>
            </w:r>
          </w:p>
        </w:tc>
        <w:tc>
          <w:tcPr>
            <w:tcW w:w="937" w:type="pct"/>
          </w:tcPr>
          <w:p w14:paraId="3E2E4115" w14:textId="77777777" w:rsidR="0078287A" w:rsidRPr="000A6650" w:rsidRDefault="0078287A" w:rsidP="0078287A">
            <w:pPr>
              <w:rPr>
                <w:rFonts w:ascii="Arial" w:hAnsi="Arial" w:cs="Arial"/>
                <w:sz w:val="20"/>
                <w:szCs w:val="20"/>
              </w:rPr>
            </w:pPr>
            <w:r w:rsidRPr="000A6650">
              <w:rPr>
                <w:rFonts w:ascii="Arial" w:hAnsi="Arial" w:cs="Arial"/>
                <w:sz w:val="20"/>
                <w:szCs w:val="20"/>
              </w:rPr>
              <w:t>Mielke et al.,</w:t>
            </w:r>
          </w:p>
          <w:p w14:paraId="07D2EC12" w14:textId="0F839F18" w:rsidR="0078287A" w:rsidRPr="005D45CF" w:rsidRDefault="0078287A" w:rsidP="0078287A">
            <w:pPr>
              <w:rPr>
                <w:rFonts w:ascii="Arial" w:hAnsi="Arial" w:cs="Arial"/>
                <w:sz w:val="20"/>
                <w:szCs w:val="20"/>
              </w:rPr>
            </w:pPr>
            <w:r w:rsidRPr="000A6650">
              <w:rPr>
                <w:rFonts w:ascii="Arial" w:hAnsi="Arial" w:cs="Arial"/>
                <w:sz w:val="20"/>
                <w:szCs w:val="20"/>
              </w:rPr>
              <w:t>2019</w:t>
            </w:r>
          </w:p>
        </w:tc>
        <w:tc>
          <w:tcPr>
            <w:tcW w:w="230" w:type="pct"/>
          </w:tcPr>
          <w:p w14:paraId="5C9B275E" w14:textId="673C141F"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{"citationID":"UuHiXFT9","properties":{"formattedCitation":"\\super 48\\nosupersub{}","plainCitation":"48","noteIndex":0},"citationItems":[{"id":12461,"uris":["http://zotero.org/users/local/xVpnoHtT/items/9JW5HLDE"],"itemData":{"id":12461,"type":"article-journal","abstract":"Interleukin (IL)-17-producing CD8+ T (Tc17) cells have emerged as key players in host-microbiota interactions, infection, and cancer. The factors that drive their development, in contrast to interferon (IFN)-γ-producing effector CD8+ T cells, are not clear. Here we demonstrate that the transcription factor TCF-1 (Tcf7) regulates CD8+ T cell fate decisions in double-positive (DP) thymocytes through the sequential suppression of MAF and RORγt, in parallel with TCF-1-driven modulation of chromatin state. Ablation of TCF-1 resulted in enhanced Tc17 cell development and exposed a gene set signature to drive tissue repair and lipid metabolism, which was distinct from other CD8+ T cell subsets. IL-17-producing CD8+ T cells isolated from healthy humans were also distinct from CD8+IL-17- T cells and enriched in pathways driven by MAF and RORγt Overall, our study reveals how TCF-1 exerts central control of T cell differentiation in the thymus by normally repressing Tc17 differentiation and promoting an effector fate outcome.","container-title":"The Journal of Experimental Medicine","DOI":"10.1084/jem.20181778","ISSN":"1540-9538","issue":"7","journalAbbreviation":"J. Exp. Med.","language":"eng","note":"PMID: 31142588\nPMCID: PMC6605755","page":"1682-1699","source":"PubMed","title":"TCF-1 limits the formation of Tc17 cells via repression of the MAF-RORγt axis","volume":"216","author":[{"family":"Mielke","given":"Lisa A."},{"family":"Liao","given":"Yang"},{"family":"Clemens","given":"Ella Bridie"},{"family":"Firth","given":"Matthew A."},{"family":"Duckworth","given":"Brigette"},{"family":"Huang","given":"Qiutong"},{"family":"Almeida","given":"Francisca F."},{"family":"Chopin","given":"Michael"},{"family":"Koay","given":"Hui-Fern"},{"family":"Bell","given":"Carolyn A."},{"family":"Hediyeh-Zadeh","given":"Soroor"},{"family":"Park","given":"Simone L."},{"family":"Raghu","given":"Dinesh"},{"family":"Choi","given":"Jarny"},{"family":"Putoczki","given":"Tracy L."},{"family":"Hodgkin","given":"Philip D."},{"family":"Franks","given":"Ashley E."},{"family":"Mackay","given":"Laura K."},{"family":"Godfrey","given":"Dale I."},{"family":"Davis","given":"Melissa J."},{"family":"Xue","given":"Hai-Hui"},{"family":"Bryant","given":"Vanessa L."},{"family":"Kedzierska","given":"Katherine"},{"family":"Shi","given":"Wei"},{"family":"Belz","given":"Gabrielle T."}],"issued":{"date-parts":[["2019"]],"season":"01"}}}],"schema":"https://github.com/citation-style-language/schema/raw/master/csl-citation.json"}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48</w:t>
            </w:r>
            <w:r>
              <w:rPr>
                <w:rFonts w:ascii="Arial" w:hAnsi="Arial" w:cs="Arial"/>
                <w:sz w:val="20"/>
                <w:szCs w:val="20"/>
              </w:rPr>
              <w:fldChar w:fldCharType="end"/>
            </w:r>
          </w:p>
        </w:tc>
      </w:tr>
      <w:tr w:rsidR="0078287A" w:rsidRPr="005D45CF" w14:paraId="40B49986" w14:textId="4EAD53AA" w:rsidTr="00D32D9F">
        <w:trPr>
          <w:jc w:val="center"/>
        </w:trPr>
        <w:tc>
          <w:tcPr>
            <w:tcW w:w="492" w:type="pct"/>
          </w:tcPr>
          <w:p w14:paraId="2B920EC1"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1D4CC51A" w14:textId="77777777" w:rsidR="0078287A" w:rsidRPr="005D45CF" w:rsidRDefault="0078287A" w:rsidP="0078287A">
            <w:pPr>
              <w:rPr>
                <w:rFonts w:ascii="Arial" w:hAnsi="Arial" w:cs="Arial"/>
                <w:sz w:val="20"/>
                <w:szCs w:val="20"/>
              </w:rPr>
            </w:pPr>
            <w:r w:rsidRPr="005D45CF">
              <w:rPr>
                <w:rFonts w:ascii="Arial" w:hAnsi="Arial" w:cs="Arial"/>
                <w:sz w:val="20"/>
                <w:szCs w:val="20"/>
              </w:rPr>
              <w:t>Socs3</w:t>
            </w:r>
          </w:p>
        </w:tc>
        <w:tc>
          <w:tcPr>
            <w:tcW w:w="2629" w:type="pct"/>
          </w:tcPr>
          <w:p w14:paraId="253238C2" w14:textId="57D77944" w:rsidR="0078287A" w:rsidRPr="005D45CF" w:rsidRDefault="0078287A" w:rsidP="0078287A">
            <w:pPr>
              <w:rPr>
                <w:rFonts w:ascii="Arial" w:hAnsi="Arial" w:cs="Arial"/>
                <w:sz w:val="20"/>
                <w:szCs w:val="20"/>
              </w:rPr>
            </w:pPr>
            <w:r w:rsidRPr="005D45CF">
              <w:rPr>
                <w:rFonts w:ascii="Arial" w:hAnsi="Arial" w:cs="Arial"/>
                <w:sz w:val="20"/>
                <w:szCs w:val="20"/>
              </w:rPr>
              <w:t>negative regulator of IL-6 family cytokine signaling</w:t>
            </w:r>
          </w:p>
        </w:tc>
        <w:tc>
          <w:tcPr>
            <w:tcW w:w="937" w:type="pct"/>
          </w:tcPr>
          <w:p w14:paraId="12B83ACE"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Linossi</w:t>
            </w:r>
            <w:proofErr w:type="spellEnd"/>
            <w:r w:rsidRPr="005D45CF">
              <w:rPr>
                <w:rFonts w:ascii="Arial" w:hAnsi="Arial" w:cs="Arial"/>
                <w:sz w:val="20"/>
                <w:szCs w:val="20"/>
              </w:rPr>
              <w:t xml:space="preserve"> et al., 2018</w:t>
            </w:r>
          </w:p>
        </w:tc>
        <w:tc>
          <w:tcPr>
            <w:tcW w:w="230" w:type="pct"/>
          </w:tcPr>
          <w:p w14:paraId="5139E93E" w14:textId="0AC540B7"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{"citationID":"LgLI2ft5","properties":{"formattedCitation":"\\super 49\\nosupersub{}","plainCitation":"49","noteIndex":0},"citationItems":[{"id":10166,"uris":["http://zotero.org/users/local/xVpnoHtT/items/M7I7VJCA"],"itemData":{"id":10166,"type":"article-journal","abstract":"The development and activity of our immune system are largely controlled by the action of pleiotropic cytokines and growth factors, small secreted proteins, which bind to receptors on the surface of immune cells to initiate an appropriate physiological response. Cytokine signalling is predominantly executed by intracellular proteins known as the Janus kinases (JAKs) and the signal transducers and activators of transcriptions (STATs). Although the 'nuts and bolts' of cytokine-activated pathways have been well established, the nuanced way in which distinct cellular outcomes are achieved and the precise molecular details of the proteins that regulate these pathways are still being elucidated. This is highlighted by the intricate role of the suppressor of cytokine signalling (SOCS) proteins. The SOCS proteins act as negative feedback inhibitors, dampening specific cytokine signals to prevent excessive cellular responses and returning the cell to a homeostatic state. A great deal of study has demonstrated their ability to inhibit these pathways at the receptor complex, either through direct inhibition of JAK activity or by targeting the receptor complex for proteasomal degradation. Detailed analysis of individual SOCS proteins is slowly revealing the complex and highly controlled manner by which they can achieve specificity for distinct substrates. However, for many of the SOCS, a level of detail is still lacking, including confident identification of the full suite of tyrosine phosphorylated targets of their SH2 domain. This review will highlight the general mechanisms which govern SOCS specificity of action and discuss the similarities and differences between selected SOCS proteins, focusing on CIS, SOCS1 and SOCS3. Because of the functional and sequence similarities within the SOCS family, we will also discuss the evidence for functional redundancy.","container-title":"Growth Factors (Chur, Switzerland)","DOI":"10.1080/08977194.2018.1518324","ISSN":"1029-2292","issue":"3-4","journalAbbreviation":"Growth Factors","language":"eng","note":"PMID: 30318950","page":"104-117","source":"PubMed","title":"Understanding SOCS protein specificity","volume":"36","author":[{"family":"Linossi","given":"Edmond M."},{"family":"Calleja","given":"Dale J."},{"family":"Nicholson","given":"Sandra E."}],"issued":{"date-parts":[["2018"]]}}}],"schema":"https://github.com/citation-style-language/schema/raw/master/csl-citation.json"}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49</w:t>
            </w:r>
            <w:r>
              <w:rPr>
                <w:rFonts w:ascii="Arial" w:hAnsi="Arial" w:cs="Arial"/>
                <w:sz w:val="20"/>
                <w:szCs w:val="20"/>
              </w:rPr>
              <w:fldChar w:fldCharType="end"/>
            </w:r>
          </w:p>
        </w:tc>
      </w:tr>
      <w:tr w:rsidR="0078287A" w:rsidRPr="005D45CF" w14:paraId="20639A6F" w14:textId="41F07ABB" w:rsidTr="00D32D9F">
        <w:trPr>
          <w:jc w:val="center"/>
        </w:trPr>
        <w:tc>
          <w:tcPr>
            <w:tcW w:w="492" w:type="pct"/>
          </w:tcPr>
          <w:p w14:paraId="6B72755B"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210D0F6F" w14:textId="77777777" w:rsidR="0078287A" w:rsidRPr="005D45CF" w:rsidRDefault="0078287A" w:rsidP="0078287A">
            <w:pPr>
              <w:rPr>
                <w:rFonts w:ascii="Arial" w:hAnsi="Arial" w:cs="Arial"/>
                <w:sz w:val="20"/>
                <w:szCs w:val="20"/>
              </w:rPr>
            </w:pPr>
            <w:r w:rsidRPr="005D45CF">
              <w:rPr>
                <w:rFonts w:ascii="Arial" w:hAnsi="Arial" w:cs="Arial"/>
                <w:sz w:val="20"/>
                <w:szCs w:val="20"/>
              </w:rPr>
              <w:t>Dusp10</w:t>
            </w:r>
          </w:p>
        </w:tc>
        <w:tc>
          <w:tcPr>
            <w:tcW w:w="2629" w:type="pct"/>
          </w:tcPr>
          <w:p w14:paraId="0D15D40B" w14:textId="2DF4B135" w:rsidR="0078287A" w:rsidRPr="005D45CF" w:rsidRDefault="0078287A" w:rsidP="0078287A">
            <w:pPr>
              <w:rPr>
                <w:rFonts w:ascii="Arial" w:hAnsi="Arial" w:cs="Arial"/>
                <w:sz w:val="20"/>
                <w:szCs w:val="20"/>
              </w:rPr>
            </w:pPr>
            <w:r w:rsidRPr="005D45CF">
              <w:rPr>
                <w:rFonts w:ascii="Arial" w:hAnsi="Arial" w:cs="Arial"/>
                <w:sz w:val="20"/>
                <w:szCs w:val="20"/>
              </w:rPr>
              <w:t>inactivator of MAP kinases and constrictor of pro-inflammatory activities</w:t>
            </w:r>
          </w:p>
        </w:tc>
        <w:tc>
          <w:tcPr>
            <w:tcW w:w="937" w:type="pct"/>
          </w:tcPr>
          <w:p w14:paraId="5ACBD77F" w14:textId="77777777" w:rsidR="0078287A" w:rsidRPr="000A6650" w:rsidRDefault="0078287A" w:rsidP="0078287A">
            <w:pPr>
              <w:rPr>
                <w:rFonts w:ascii="Arial" w:hAnsi="Arial" w:cs="Arial"/>
                <w:sz w:val="20"/>
                <w:szCs w:val="20"/>
              </w:rPr>
            </w:pPr>
            <w:r w:rsidRPr="000A6650">
              <w:rPr>
                <w:rFonts w:ascii="Arial" w:hAnsi="Arial" w:cs="Arial"/>
                <w:sz w:val="20"/>
                <w:szCs w:val="20"/>
              </w:rPr>
              <w:t>Yamamoto et</w:t>
            </w:r>
          </w:p>
          <w:p w14:paraId="19745EC0" w14:textId="21AC6012" w:rsidR="0078287A" w:rsidRPr="005D45CF" w:rsidRDefault="0078287A" w:rsidP="0078287A">
            <w:pPr>
              <w:rPr>
                <w:rFonts w:ascii="Arial" w:hAnsi="Arial" w:cs="Arial"/>
                <w:sz w:val="20"/>
                <w:szCs w:val="20"/>
              </w:rPr>
            </w:pPr>
            <w:r w:rsidRPr="000A6650">
              <w:rPr>
                <w:rFonts w:ascii="Arial" w:hAnsi="Arial" w:cs="Arial"/>
                <w:sz w:val="20"/>
                <w:szCs w:val="20"/>
              </w:rPr>
              <w:t>al., 2018</w:t>
            </w:r>
          </w:p>
        </w:tc>
        <w:tc>
          <w:tcPr>
            <w:tcW w:w="230" w:type="pct"/>
          </w:tcPr>
          <w:p w14:paraId="18D87386" w14:textId="69FC160E"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{"citationID":"I7qDwfPd","properties":{"formattedCitation":"\\super 50\\nosupersub{}","plainCitation":"50","noteIndex":0},"citationItems":[{"id":12380,"uris":["http://zotero.org/users/local/xVpnoHtT/items/5NMB9UUD"],"itemData":{"id":12380,"type":"article-journal","abstract":"ST2hi memory-type Th2 cells are identified as a pathogenic subpopulation in eosinophilic airway inflammation. These ST2hi pathogenic Th2 cells produce large amount of IL-5 upon T cell receptor stimulation, but not in response to IL-33 treatment. By contrast, IL-33 alone induces cytokine production in ST2+ group 2 innate lymphoid cells (ILC2). Here we show that a MAPK phosphatase Dusp10 is a key negative regulator of IL-33-induced cytokine production in Th2 cells. In this regard, Dusp10 is expressed by ST2hi pathogenic Th2 cells but not by ILC2, and Dusp10 expression inhibits IL-33-induced cytokine production. Mechanistically, this inhibition is mediated by DUSP10-mediated dephosphorylation and inactivation of p38 MAPK, resulting in reduced GATA3 activity. The deletion of Dusp10 renders ST2hi Th2 cells capable of producing IL-5 by IL-33 stimulation. Our data thus suggest that DUSP10 restricts IL-33-induced cytokine production in ST2hi pathogenic Th2 cells by controlling p38-GATA3 activity.","container-title":"Nature Communications","DOI":"10.1038/s41467-018-06468-8","ISSN":"2041-1723","issue":"1","journalAbbreviation":"Nat Commun","language":"eng","note":"PMID: 30315197\nPMCID: PMC6185962","page":"4231","source":"PubMed","title":"DUSP10 constrains innate IL-33-mediated cytokine production in ST2hi memory-type pathogenic Th2 cells","volume":"9","author":[{"family":"Yamamoto","given":"Takeshi"},{"family":"Endo","given":"Yusuke"},{"family":"Onodera","given":"Atsushi"},{"family":"Hirahara","given":"Kiyoshi"},{"family":"Asou","given":"Hikari K."},{"family":"Nakajima","given":"Takahiro"},{"family":"Kanno","given":"Toshio"},{"family":"Ouchi","given":"Yasuo"},{"family":"Uematsu","given":"Satoshi"},{"family":"Nishimasu","given":"Hiroshi"},{"family":"Nureki","given":"Osamu"},{"family":"Tumes","given":"Damon J."},{"family":"Shimojo","given":"Naoki"},{"family":"Nakayama","given":"Toshinori"}],"issued":{"date-parts":[["2018"]],"season":"12"}}}],"schema":"https://github.com/citation-style-language/schema/raw/master/csl-citation.json"}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50</w:t>
            </w:r>
            <w:r>
              <w:rPr>
                <w:rFonts w:ascii="Arial" w:hAnsi="Arial" w:cs="Arial"/>
                <w:sz w:val="20"/>
                <w:szCs w:val="20"/>
              </w:rPr>
              <w:fldChar w:fldCharType="end"/>
            </w:r>
          </w:p>
        </w:tc>
      </w:tr>
      <w:tr w:rsidR="0078287A" w:rsidRPr="005D45CF" w14:paraId="5C603BC3" w14:textId="2C78D3F7" w:rsidTr="00D32D9F">
        <w:trPr>
          <w:jc w:val="center"/>
        </w:trPr>
        <w:tc>
          <w:tcPr>
            <w:tcW w:w="492" w:type="pct"/>
          </w:tcPr>
          <w:p w14:paraId="28284E05"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2D45EA69" w14:textId="77777777" w:rsidR="0078287A" w:rsidRPr="005D45CF" w:rsidRDefault="0078287A" w:rsidP="0078287A">
            <w:pPr>
              <w:rPr>
                <w:rFonts w:ascii="Arial" w:hAnsi="Arial" w:cs="Arial"/>
                <w:sz w:val="20"/>
                <w:szCs w:val="20"/>
              </w:rPr>
            </w:pPr>
            <w:r w:rsidRPr="005D45CF">
              <w:rPr>
                <w:rFonts w:ascii="Arial" w:hAnsi="Arial" w:cs="Arial"/>
                <w:sz w:val="20"/>
                <w:szCs w:val="20"/>
              </w:rPr>
              <w:t>Trib2</w:t>
            </w:r>
          </w:p>
        </w:tc>
        <w:tc>
          <w:tcPr>
            <w:tcW w:w="2629" w:type="pct"/>
          </w:tcPr>
          <w:p w14:paraId="6E3E9AC1" w14:textId="52610454" w:rsidR="0078287A" w:rsidRPr="005D45CF" w:rsidRDefault="0078287A" w:rsidP="0078287A">
            <w:pPr>
              <w:rPr>
                <w:rFonts w:ascii="Arial" w:hAnsi="Arial" w:cs="Arial"/>
                <w:sz w:val="20"/>
                <w:szCs w:val="20"/>
              </w:rPr>
            </w:pPr>
            <w:proofErr w:type="spellStart"/>
            <w:r w:rsidRPr="005D45CF">
              <w:rPr>
                <w:rFonts w:ascii="Arial" w:hAnsi="Arial" w:cs="Arial"/>
                <w:sz w:val="20"/>
                <w:szCs w:val="20"/>
              </w:rPr>
              <w:t>pseudokinase</w:t>
            </w:r>
            <w:proofErr w:type="spellEnd"/>
            <w:r w:rsidRPr="005D45CF">
              <w:rPr>
                <w:rFonts w:ascii="Arial" w:hAnsi="Arial" w:cs="Arial"/>
                <w:sz w:val="20"/>
                <w:szCs w:val="20"/>
              </w:rPr>
              <w:t xml:space="preserve"> and negative regulator of thymocytes</w:t>
            </w:r>
          </w:p>
        </w:tc>
        <w:tc>
          <w:tcPr>
            <w:tcW w:w="937" w:type="pct"/>
          </w:tcPr>
          <w:p w14:paraId="3221FE7E" w14:textId="77777777" w:rsidR="0078287A" w:rsidRPr="000A6650" w:rsidRDefault="0078287A" w:rsidP="0078287A">
            <w:pPr>
              <w:rPr>
                <w:rFonts w:ascii="Arial" w:hAnsi="Arial" w:cs="Arial"/>
                <w:sz w:val="20"/>
                <w:szCs w:val="20"/>
              </w:rPr>
            </w:pPr>
            <w:r w:rsidRPr="000A6650">
              <w:rPr>
                <w:rFonts w:ascii="Arial" w:hAnsi="Arial" w:cs="Arial"/>
                <w:sz w:val="20"/>
                <w:szCs w:val="20"/>
              </w:rPr>
              <w:t>Liang et al.,</w:t>
            </w:r>
          </w:p>
          <w:p w14:paraId="72C3CB6E" w14:textId="5D2CE477" w:rsidR="0078287A" w:rsidRPr="005D45CF" w:rsidRDefault="0078287A" w:rsidP="0078287A">
            <w:pPr>
              <w:rPr>
                <w:rFonts w:ascii="Arial" w:hAnsi="Arial" w:cs="Arial"/>
                <w:sz w:val="20"/>
                <w:szCs w:val="20"/>
              </w:rPr>
            </w:pPr>
            <w:r w:rsidRPr="000A6650">
              <w:rPr>
                <w:rFonts w:ascii="Arial" w:hAnsi="Arial" w:cs="Arial"/>
                <w:sz w:val="20"/>
                <w:szCs w:val="20"/>
              </w:rPr>
              <w:t>2016</w:t>
            </w:r>
          </w:p>
        </w:tc>
        <w:tc>
          <w:tcPr>
            <w:tcW w:w="230" w:type="pct"/>
          </w:tcPr>
          <w:p w14:paraId="6E962DEF" w14:textId="2367900D"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{"citationID":"ykhXSNvB","properties":{"formattedCitation":"\\super 51\\nosupersub{}","plainCitation":"51","noteIndex":0},"citationItems":[{"id":10172,"uris":["http://zotero.org/users/local/xVpnoHtT/items/AYYMTFKX"],"itemData":{"id":10172,"type":"article-journal","abstract":"TRIB2, a serine/threonine pseudokinase identified as an oncogene, is expressed at high levels in the T-cell compartment of hematopoiesis. The proliferation of developing thymocytes is tightly controlled to prevent leukemic transformation of T cells. Here we examine Trib2 loss in murine hematopoiesis under steady state and proliferative stress conditions, including genotoxic and oncogenic stress. Trib2−/− developing thymocytes show increased proliferation, and Trib2−/− mice have significantly higher thymic cellularity at steady state. During stress hematopoiesis, Trib2−/− developing thymocytes undergo accelerated proliferation and demonstrate hypersensitivity to 5-fluorouracil (5-FU)-induced cell death. Despite the increased cell death post 5-FU-induced proliferative stress, Trib2−/− mice exhibit accelerated thymopoietic recovery post treatment due to increased cell division kinetics of developing thymocytes. The increased proliferation in Trib2−/− thymocytes was exacerbated under oncogenic stress. In an experimental murine T-cell acute lymphoblastic leukemia (T-ALL) model, Trib2−/− mice had reduced latency in vivo, which associated with impaired MAP kinase (MAPK) activation. High and low expression levels of Trib2 correlate with immature and mature subtypes of human T-ALL, respectively, and associate with MAPK. Thus, TRIB2 emerges as a novel regulator of thymocyte cellular proliferation, important for the thymopoietic response to genotoxic and oncogenic stress, and possessing tumor suppressor function.","container-title":"Cell Discovery","DOI":"10.1038/celldisc.2015.50","ISSN":"2056-5968","journalAbbreviation":"Cell Discov","note":"PMID: 27462446\nPMCID: PMC4860960","page":"15050","source":"PubMed Central","title":"TRIB2 regulates normal and stress-induced thymocyte proliferation","volume":"2","author":[{"family":"Liang","given":"Kai Ling"},{"family":"O’Connor","given":"Caitriona"},{"family":"Veiga","given":"J Pedro"},{"family":"McCarthy","given":"Tommie V"},{"family":"Keeshan","given":"Karen"}],"issued":{"date-parts":[["2016",3,15]]}}}],"schema":"https://github.com/citation-style-language/schema/raw/master/csl-citation.json"}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51</w:t>
            </w:r>
            <w:r>
              <w:rPr>
                <w:rFonts w:ascii="Arial" w:hAnsi="Arial" w:cs="Arial"/>
                <w:sz w:val="20"/>
                <w:szCs w:val="20"/>
              </w:rPr>
              <w:fldChar w:fldCharType="end"/>
            </w:r>
          </w:p>
        </w:tc>
      </w:tr>
      <w:tr w:rsidR="0078287A" w:rsidRPr="005D45CF" w14:paraId="38448182" w14:textId="04439F95" w:rsidTr="00D32D9F">
        <w:trPr>
          <w:jc w:val="center"/>
        </w:trPr>
        <w:tc>
          <w:tcPr>
            <w:tcW w:w="492" w:type="pct"/>
          </w:tcPr>
          <w:p w14:paraId="72E18AF8"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519D31D8"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Prkca</w:t>
            </w:r>
            <w:proofErr w:type="spellEnd"/>
          </w:p>
        </w:tc>
        <w:tc>
          <w:tcPr>
            <w:tcW w:w="2629" w:type="pct"/>
          </w:tcPr>
          <w:p w14:paraId="168E1EF0" w14:textId="77777777" w:rsidR="0078287A" w:rsidRPr="005D45CF" w:rsidRDefault="0078287A" w:rsidP="0078287A">
            <w:pPr>
              <w:rPr>
                <w:rFonts w:ascii="Arial" w:hAnsi="Arial" w:cs="Arial"/>
                <w:sz w:val="20"/>
                <w:szCs w:val="20"/>
              </w:rPr>
            </w:pPr>
            <w:r w:rsidRPr="005D45CF">
              <w:rPr>
                <w:rFonts w:ascii="Arial" w:hAnsi="Arial" w:cs="Arial"/>
                <w:sz w:val="20"/>
                <w:szCs w:val="20"/>
              </w:rPr>
              <w:t>protein kinase C alpha and reportedly relevant for TCR down-regulation</w:t>
            </w:r>
          </w:p>
        </w:tc>
        <w:tc>
          <w:tcPr>
            <w:tcW w:w="937" w:type="pct"/>
          </w:tcPr>
          <w:p w14:paraId="65458D24" w14:textId="77777777" w:rsidR="0078287A" w:rsidRPr="005D45CF" w:rsidRDefault="0078287A" w:rsidP="0078287A">
            <w:pPr>
              <w:rPr>
                <w:rFonts w:ascii="Arial" w:hAnsi="Arial" w:cs="Arial"/>
                <w:sz w:val="20"/>
                <w:szCs w:val="20"/>
              </w:rPr>
            </w:pPr>
            <w:r w:rsidRPr="005D45CF">
              <w:rPr>
                <w:rFonts w:ascii="Arial" w:hAnsi="Arial" w:cs="Arial"/>
                <w:sz w:val="20"/>
                <w:szCs w:val="20"/>
              </w:rPr>
              <w:t>von Essen et al., 2006</w:t>
            </w:r>
          </w:p>
        </w:tc>
        <w:tc>
          <w:tcPr>
            <w:tcW w:w="230" w:type="pct"/>
          </w:tcPr>
          <w:p w14:paraId="0065468E" w14:textId="6E117229"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de-DE"/>
              </w:rPr>
              <w:instrText xml:space="preserve"> ADDIN ZOTERO_ITEM CSL_CITATION {"citationID":"46rYd54R","properties":{"formattedCitation":"\\super 52\\nosupersub{}","plainCitation":"52","noteIndex":0},"citationItems":[{"id":10175,"uris":["http://zotero.org/users/local/xVpnoHtT/items/ZIMGVQKV"],"itemData":{"id":10175,"type":"article-journal","abstract":"It is well known that protein kinase C (PKC) plays an important role in regulation of TCR cell surface expression levels. However, eight different PKC isotypes are present in T cells, and to date the particular isotype(s) involved in TCR down-regulation remains to be identified. The aim of this study was to identify the PKC isotype(s) involved in TCR down-regulation and to elucidate the mechanism by which they induce TCR down-regulation. To accomplish this, we studied TCR down-regulation in the human T cell line Jurkat, in primary human T cells, or in the mouse T cell line DO11.10 in which we either overexpressed constitutive active or dominant-negative forms of various PKC isotypes. In addition, we studied TCR down-regulation in PKC knockout mice and by using small interfering RNA-mediated knockdown of specific PKC isotypes. We found that PKCalpha and PKCtheta were the only PKC isotypes able to induce significant TCR down-regulation. Both isotypes mediated TCR down-regulation via the TCR recycling pathway that strictly depends on Ser(126) and the di-leucine-based receptor-sorting motif of the CD3gamma chain. Finally, we found that PKCtheta was mainly implicated in down-regulation of directly engaged TCR, whereas PKCalpha was involved in down-regulation of nonengaged TCR.","container-title":"Journal of Immunology (Baltimore, Md.: 1950)","DOI":"10.4049/jimmunol.176.12.7502","ISSN":"0022-1767","issue":"12","journalAbbreviation":"J. Immunol.","language":"eng","note":"PMID: 16751397","page":"7502-7510","source":"PubMed","title":"Protein kinase C (PKC) alpha and PKC theta are the major PKC isotypes involved in TCR down-regulation","volume":"176","author":[{"family":"Essen","given":"Marina","non-dropping-particle":"von"},{"family":"Nielsen","given":"Martin W."},{"family":"Bonefeld","given":"Charlotte M."},{"family":"Boding","given":"Lasse"},{"family":"Larsen","given":"Jeppe M."},{"family":"Leitges","given":"Michael"},{"family":"Baier","given":"Gottfried"},{"family":"Odum","given":"Niels"},{"family":"Geisler","given":"Carsten"}],"issued":{"date-parts":[["2006",6,15]]}}}],"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52</w:t>
            </w:r>
            <w:r>
              <w:rPr>
                <w:rFonts w:ascii="Arial" w:hAnsi="Arial" w:cs="Arial"/>
                <w:sz w:val="20"/>
                <w:szCs w:val="20"/>
              </w:rPr>
              <w:fldChar w:fldCharType="end"/>
            </w:r>
          </w:p>
        </w:tc>
      </w:tr>
      <w:tr w:rsidR="0078287A" w:rsidRPr="005D45CF" w14:paraId="1CAB01AA" w14:textId="63FD7CEC" w:rsidTr="00D32D9F">
        <w:trPr>
          <w:jc w:val="center"/>
        </w:trPr>
        <w:tc>
          <w:tcPr>
            <w:tcW w:w="492" w:type="pct"/>
          </w:tcPr>
          <w:p w14:paraId="3729337D"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42A92564" w14:textId="77777777" w:rsidR="0078287A" w:rsidRPr="005D45CF" w:rsidRDefault="0078287A" w:rsidP="0078287A">
            <w:pPr>
              <w:rPr>
                <w:rFonts w:ascii="Arial" w:hAnsi="Arial" w:cs="Arial"/>
                <w:sz w:val="20"/>
                <w:szCs w:val="20"/>
              </w:rPr>
            </w:pPr>
            <w:r w:rsidRPr="005D45CF">
              <w:rPr>
                <w:rFonts w:ascii="Arial" w:hAnsi="Arial" w:cs="Arial"/>
                <w:sz w:val="20"/>
                <w:szCs w:val="20"/>
              </w:rPr>
              <w:t>Klf3</w:t>
            </w:r>
          </w:p>
        </w:tc>
        <w:tc>
          <w:tcPr>
            <w:tcW w:w="2629" w:type="pct"/>
          </w:tcPr>
          <w:p w14:paraId="6E0C4524" w14:textId="77777777" w:rsidR="0078287A" w:rsidRPr="005D45CF" w:rsidRDefault="0078287A" w:rsidP="0078287A">
            <w:pPr>
              <w:rPr>
                <w:rFonts w:ascii="Arial" w:hAnsi="Arial" w:cs="Arial"/>
                <w:sz w:val="20"/>
                <w:szCs w:val="20"/>
              </w:rPr>
            </w:pPr>
            <w:r w:rsidRPr="005D45CF">
              <w:rPr>
                <w:rFonts w:ascii="Arial" w:hAnsi="Arial" w:cs="Arial"/>
                <w:sz w:val="20"/>
                <w:szCs w:val="20"/>
              </w:rPr>
              <w:t>transcriptional repressor involved in manifold biological processes</w:t>
            </w:r>
          </w:p>
        </w:tc>
        <w:tc>
          <w:tcPr>
            <w:tcW w:w="937" w:type="pct"/>
          </w:tcPr>
          <w:p w14:paraId="67C571C8" w14:textId="77777777" w:rsidR="0078287A" w:rsidRPr="005D45CF" w:rsidRDefault="0078287A" w:rsidP="0078287A">
            <w:pPr>
              <w:rPr>
                <w:rFonts w:ascii="Arial" w:hAnsi="Arial" w:cs="Arial"/>
                <w:sz w:val="20"/>
                <w:szCs w:val="20"/>
              </w:rPr>
            </w:pPr>
            <w:r w:rsidRPr="005D45CF">
              <w:rPr>
                <w:rFonts w:ascii="Arial" w:hAnsi="Arial" w:cs="Arial"/>
                <w:sz w:val="20"/>
                <w:szCs w:val="20"/>
              </w:rPr>
              <w:t>Pearson et al., 2011</w:t>
            </w:r>
          </w:p>
        </w:tc>
        <w:tc>
          <w:tcPr>
            <w:tcW w:w="230" w:type="pct"/>
          </w:tcPr>
          <w:p w14:paraId="514E2BCD" w14:textId="1AA34227"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{"citationID":"aQRCXNhq","properties":{"formattedCitation":"\\super 53\\nosupersub{}","plainCitation":"53","noteIndex":0},"citationItems":[{"id":10178,"uris":["http://zotero.org/users/local/xVpnoHtT/items/NFM54RIN"],"itemData":{"id":10178,"type":"article-journal","abstract":"KLF3 is a member of the Krüppel-like factor (KLF) family of transcription factors. These proteins are classified by the presence of three C-terminal C2H2 zinc fingers that allow sequence-specific binding to CACCC boxes and GC-rich motifs found in the promoters, enhancers, and other control regions of target genes. KLFs have diverse biological roles, regulating proliferation, differentiation, and apoptosis in many tissues throughout development. KLF3 is a transcriptional repressor that binds the cofactor C-terminal binding protein, which in turn recruits a large repressor complex to mediate transcriptional silencing. In addition to an understanding of the molecular mechanisms that allow KLF3 to regulate the expression of its target genes, the biological roles of this transcription factor are now being defined. In agreement with the widespread expression pattern of this transcription factor, it is becoming clear that KLF3 is an important regulator of several biological processes, including adipogenesis, erythropoiesis, and B cell development. © 2011 IUBMB IUBMB Life, 63(2): 86–93, 2011","container-title":"IUBMB Life","DOI":"10.1002/iub.422","ISSN":"1521-6551","issue":"2","language":"de","license":"Copyright © 2011 Wiley Periodicals, Inc.","page":"86-93","source":"Wiley Online Library","title":"The mammalian zinc finger transcription factor Krüppel-like factor 3 (KLF3/BKLF)","volume":"63","author":[{"family":"Pearson","given":"Richard C. M."},{"family":"Funnell","given":"Alister P. W."},{"family":"Crossley","given":"Merlin"}],"issued":{"date-parts":[["2011"]]}}}],"schema":"https://github.com/citation-style-language/schema/raw/master/csl-citation.json"}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53</w:t>
            </w:r>
            <w:r>
              <w:rPr>
                <w:rFonts w:ascii="Arial" w:hAnsi="Arial" w:cs="Arial"/>
                <w:sz w:val="20"/>
                <w:szCs w:val="20"/>
              </w:rPr>
              <w:fldChar w:fldCharType="end"/>
            </w:r>
          </w:p>
        </w:tc>
      </w:tr>
      <w:tr w:rsidR="0078287A" w:rsidRPr="005D45CF" w14:paraId="01274EFF" w14:textId="190B5FF7" w:rsidTr="00D32D9F">
        <w:trPr>
          <w:jc w:val="center"/>
        </w:trPr>
        <w:tc>
          <w:tcPr>
            <w:tcW w:w="492" w:type="pct"/>
          </w:tcPr>
          <w:p w14:paraId="676BA1D5"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272C68BC" w14:textId="77777777" w:rsidR="0078287A" w:rsidRPr="005D45CF" w:rsidRDefault="0078287A" w:rsidP="0078287A">
            <w:pPr>
              <w:rPr>
                <w:rFonts w:ascii="Arial" w:hAnsi="Arial" w:cs="Arial"/>
                <w:sz w:val="20"/>
                <w:szCs w:val="20"/>
              </w:rPr>
            </w:pPr>
            <w:r w:rsidRPr="005D45CF">
              <w:rPr>
                <w:rFonts w:ascii="Arial" w:hAnsi="Arial" w:cs="Arial"/>
                <w:sz w:val="20"/>
                <w:szCs w:val="20"/>
              </w:rPr>
              <w:t>Hmgn1</w:t>
            </w:r>
          </w:p>
        </w:tc>
        <w:tc>
          <w:tcPr>
            <w:tcW w:w="2629" w:type="pct"/>
          </w:tcPr>
          <w:p w14:paraId="6DBAAD8A" w14:textId="77777777" w:rsidR="0078287A" w:rsidRPr="005D45CF" w:rsidRDefault="0078287A" w:rsidP="0078287A">
            <w:pPr>
              <w:rPr>
                <w:rFonts w:ascii="Arial" w:hAnsi="Arial" w:cs="Arial"/>
                <w:sz w:val="20"/>
                <w:szCs w:val="20"/>
              </w:rPr>
            </w:pPr>
            <w:r w:rsidRPr="005D45CF">
              <w:rPr>
                <w:rFonts w:ascii="Arial" w:hAnsi="Arial" w:cs="Arial"/>
                <w:sz w:val="20"/>
                <w:szCs w:val="20"/>
              </w:rPr>
              <w:t>high mobility group nucleosome binding protein 1 an alarmin relevant for activation of dendritic cells</w:t>
            </w:r>
          </w:p>
        </w:tc>
        <w:tc>
          <w:tcPr>
            <w:tcW w:w="937" w:type="pct"/>
          </w:tcPr>
          <w:p w14:paraId="2DA07EA5" w14:textId="77777777" w:rsidR="0078287A" w:rsidRPr="005D45CF" w:rsidRDefault="0078287A" w:rsidP="0078287A">
            <w:pPr>
              <w:rPr>
                <w:rFonts w:ascii="Arial" w:hAnsi="Arial" w:cs="Arial"/>
                <w:sz w:val="20"/>
                <w:szCs w:val="20"/>
              </w:rPr>
            </w:pPr>
            <w:r w:rsidRPr="005D45CF">
              <w:rPr>
                <w:rFonts w:ascii="Arial" w:hAnsi="Arial" w:cs="Arial"/>
                <w:sz w:val="20"/>
                <w:szCs w:val="20"/>
              </w:rPr>
              <w:t>Yang et al., 2012</w:t>
            </w:r>
          </w:p>
        </w:tc>
        <w:tc>
          <w:tcPr>
            <w:tcW w:w="230" w:type="pct"/>
          </w:tcPr>
          <w:p w14:paraId="15A01A3E" w14:textId="713DADDD"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{"citationID":"Uw4kKRS9","properties":{"formattedCitation":"\\super 54\\nosupersub{}","plainCitation":"54","noteIndex":0},"citationItems":[{"id":10181,"uris":["http://zotero.org/users/local/xVpnoHtT/items/9X7A64B2"],"itemData":{"id":10181,"type":"article-journal","abstract":"Alarmins are endogenous mediators capable of promoting the recruitment and activation of antigen-presenting cells (APCs), including dendritic cells (DCs), that can potentially alert host defense against danger signals. However, the relevance of alarmins to the induction of adaptive immune responses remains to be demonstrated. In this study, we report the identification of HMGN1 (high-mobility group nucleosome-binding protein 1) as a novel alarmin and demonstrate that it contributes to the induction of antigen-specific immune responses. HMGN1 induced DC maturation via TLR4 (Toll-like receptor 4), recruitment of APCs at sites of injection, and activation of NF-κB and multiple mitogen-activated protein kinases in DCs. HMGN1 promoted antigen-specific immune response upon co-administration with antigens, and Hmgn1(-/-) mice developed greatly reduced antigen-specific antibody and T cell responses when immunized with antigens in the presence of lipopolysaccharide (LPS). The impaired ability of Hmgn1(-/-) mice to mount antigen-specific immune responses was accompanied by both deficient DC recruitment at sites of immunization and reduced production of inflammatory cytokines. Bone marrow chimera experiments revealed that HMGN1 derived from nonleukocytes was critical for the induction of antigen-specific antibody and T cell responses. Thus, extracellular HMGN1 acts as a novel alarmin critical for LPS-induced development of innate and adaptive immune responses.","container-title":"The Journal of Experimental Medicine","DOI":"10.1084/jem.20101354","ISSN":"1540-9538","issue":"1","journalAbbreviation":"J. Exp. Med.","language":"eng","note":"PMID: 22184635\nPMCID: PMC3260868","page":"157-171","source":"PubMed","title":"High-mobility group nucleosome-binding protein 1 acts as an alarmin and is critical for lipopolysaccharide-induced immune responses","volume":"209","author":[{"family":"Yang","given":"De"},{"family":"Postnikov","given":"Yuri V."},{"family":"Li","given":"Yana"},{"family":"Tewary","given":"Poonam"},{"family":"Rosa","given":"Gonzalo","non-dropping-particle":"de la"},{"family":"Wei","given":"Feng"},{"family":"Klinman","given":"Dennis"},{"family":"Gioannini","given":"Theresa"},{"family":"Weiss","given":"Jerrold P."},{"family":"Furusawa","given":"Takashi"},{"family":"Bustin","given":"Michael"},{"family":"Oppenheim","given":"Joost J."}],"issued":{"date-parts":[["2012",1,16]]}}}],"schema":"https://github.com/citation-style-language/schema/raw/master/csl-citation.json"}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54</w:t>
            </w:r>
            <w:r>
              <w:rPr>
                <w:rFonts w:ascii="Arial" w:hAnsi="Arial" w:cs="Arial"/>
                <w:sz w:val="20"/>
                <w:szCs w:val="20"/>
              </w:rPr>
              <w:fldChar w:fldCharType="end"/>
            </w:r>
          </w:p>
        </w:tc>
      </w:tr>
      <w:tr w:rsidR="0078287A" w:rsidRPr="005D45CF" w14:paraId="513899E7" w14:textId="086D40D1" w:rsidTr="00D32D9F">
        <w:trPr>
          <w:jc w:val="center"/>
        </w:trPr>
        <w:tc>
          <w:tcPr>
            <w:tcW w:w="492" w:type="pct"/>
          </w:tcPr>
          <w:p w14:paraId="5C0E31F3"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279F22A7"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Reflnb</w:t>
            </w:r>
            <w:proofErr w:type="spellEnd"/>
          </w:p>
        </w:tc>
        <w:tc>
          <w:tcPr>
            <w:tcW w:w="2629" w:type="pct"/>
          </w:tcPr>
          <w:p w14:paraId="1F012AC6"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Refilin</w:t>
            </w:r>
            <w:proofErr w:type="spellEnd"/>
            <w:r w:rsidRPr="005D45CF">
              <w:rPr>
                <w:rFonts w:ascii="Arial" w:hAnsi="Arial" w:cs="Arial"/>
                <w:sz w:val="20"/>
                <w:szCs w:val="20"/>
              </w:rPr>
              <w:t>-B, a perinuclear structure protein involved in cytoskeleton formation with reported co-expression with S1pr1</w:t>
            </w:r>
          </w:p>
        </w:tc>
        <w:tc>
          <w:tcPr>
            <w:tcW w:w="937" w:type="pct"/>
          </w:tcPr>
          <w:p w14:paraId="0AD2BA0F" w14:textId="77777777" w:rsidR="0078287A" w:rsidRPr="005D45CF" w:rsidRDefault="0078287A" w:rsidP="0078287A">
            <w:pPr>
              <w:rPr>
                <w:rFonts w:ascii="Arial" w:hAnsi="Arial" w:cs="Arial"/>
                <w:sz w:val="20"/>
                <w:szCs w:val="20"/>
              </w:rPr>
            </w:pPr>
            <w:r w:rsidRPr="005D45CF">
              <w:rPr>
                <w:rFonts w:ascii="Arial" w:hAnsi="Arial" w:cs="Arial"/>
                <w:sz w:val="20"/>
                <w:szCs w:val="20"/>
              </w:rPr>
              <w:t>Tabula Muris Consortium et al., 2018</w:t>
            </w:r>
          </w:p>
        </w:tc>
        <w:tc>
          <w:tcPr>
            <w:tcW w:w="230" w:type="pct"/>
          </w:tcPr>
          <w:p w14:paraId="4A98D6AE" w14:textId="1AFF0427"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rPr>
              <w:instrText xml:space="preserve"> ADDIN ZOTERO_ITEM CSL_CITATION {"citationID":"kz0sjIOi","properties":{"formattedCitation":"\\super 55\\nosupersub{}","plainCitation":"55","noteIndex":0},"citationItems":[{"id":10188,"uris":["http://zotero.org/users/local/xVpnoHtT/items/464VVIXM"],"itemData":{"id":10188,"type":"article-journal","abstract":"Here we present a compendium of single-cell transcriptomic data from the model organism Mus musculus that comprises more than 100,000 cells from 20 organs and tissues. These data represent a new resource for cell biology, reveal gene expression in poorly characterized cell populations and enable the direct and controlled comparison of gene expression in cell types that are shared between tissues, such as T lymphocytes and endothelial cells from different anatomical locations. Two distinct technical approaches were used for most organs: one approach, microfluidic droplet-based 3'-end counting, enabled the survey of thousands of cells at relatively low coverage, whereas the other, full-length transcript analysis based on fluorescence-activated cell sorting, enabled the characterization of cell types with high sensitivity and coverage. The cumulative data provide the foundation for an atlas of transcriptomic cell biology.","container-title":"Nature","DOI":"10.1038/s41586-018-0590-4","ISSN":"1476-4687","issue":"7727","journalAbbreviation":"Nature","language":"eng","note":"PMID: 30283141\nPMCID: PMC6642641","page":"367-372","source":"PubMed","title":"Single-cell transcriptomics of 20 mouse organs creates a Tabula Muris","volume":"562","author":[{"literal":"Tabula Muris Consortium"},{"literal":"Overall coordination"},{"literal":"Logistical coordination"},{"literal":"Organ collection and processing"},{"literal":"Library preparation and sequencing"},{"literal":"Computational data analysis"},{"literal":"Cell type annotation"},{"literal":"Writing group"},{"literal":"Supplemental text writing group"},{"literal":"Principal investigators"}],"issued":{"date-parts":[["2018"]]}}}],"schema":"https://github.com/citation-style-language/schema/raw/master/csl-citation.json"}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55</w:t>
            </w:r>
            <w:r>
              <w:rPr>
                <w:rFonts w:ascii="Arial" w:hAnsi="Arial" w:cs="Arial"/>
                <w:sz w:val="20"/>
                <w:szCs w:val="20"/>
              </w:rPr>
              <w:fldChar w:fldCharType="end"/>
            </w:r>
          </w:p>
        </w:tc>
      </w:tr>
      <w:tr w:rsidR="0078287A" w:rsidRPr="005D45CF" w14:paraId="463C3E38" w14:textId="46D8FD44" w:rsidTr="00D32D9F">
        <w:trPr>
          <w:jc w:val="center"/>
        </w:trPr>
        <w:tc>
          <w:tcPr>
            <w:tcW w:w="492" w:type="pct"/>
          </w:tcPr>
          <w:p w14:paraId="03752590"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402EB558" w14:textId="77777777" w:rsidR="0078287A" w:rsidRPr="005D45CF" w:rsidRDefault="0078287A" w:rsidP="0078287A">
            <w:pPr>
              <w:rPr>
                <w:rFonts w:ascii="Arial" w:hAnsi="Arial" w:cs="Arial"/>
                <w:sz w:val="20"/>
                <w:szCs w:val="20"/>
              </w:rPr>
            </w:pPr>
            <w:proofErr w:type="spellStart"/>
            <w:r w:rsidRPr="005D45CF">
              <w:rPr>
                <w:rFonts w:ascii="Arial" w:hAnsi="Arial" w:cs="Arial"/>
                <w:sz w:val="20"/>
                <w:szCs w:val="20"/>
              </w:rPr>
              <w:t>Adk</w:t>
            </w:r>
            <w:proofErr w:type="spellEnd"/>
          </w:p>
        </w:tc>
        <w:tc>
          <w:tcPr>
            <w:tcW w:w="2629" w:type="pct"/>
          </w:tcPr>
          <w:p w14:paraId="5AEFB501" w14:textId="77777777" w:rsidR="0078287A" w:rsidRPr="005D45CF" w:rsidRDefault="0078287A" w:rsidP="0078287A">
            <w:pPr>
              <w:rPr>
                <w:rFonts w:ascii="Arial" w:hAnsi="Arial" w:cs="Arial"/>
                <w:sz w:val="20"/>
                <w:szCs w:val="20"/>
              </w:rPr>
            </w:pPr>
            <w:r w:rsidRPr="005D45CF">
              <w:rPr>
                <w:rFonts w:ascii="Arial" w:hAnsi="Arial" w:cs="Arial"/>
                <w:sz w:val="20"/>
                <w:szCs w:val="20"/>
              </w:rPr>
              <w:t>adenosine kinase, generation of extracellular adenosine, unknown roles in inflammatory T cells</w:t>
            </w:r>
          </w:p>
        </w:tc>
        <w:tc>
          <w:tcPr>
            <w:tcW w:w="937" w:type="pct"/>
          </w:tcPr>
          <w:p w14:paraId="38FFBE81" w14:textId="77777777" w:rsidR="0078287A" w:rsidRPr="005D45CF" w:rsidRDefault="0078287A" w:rsidP="0078287A">
            <w:pPr>
              <w:rPr>
                <w:rFonts w:ascii="Arial" w:hAnsi="Arial" w:cs="Arial"/>
                <w:sz w:val="20"/>
                <w:szCs w:val="20"/>
              </w:rPr>
            </w:pPr>
          </w:p>
        </w:tc>
        <w:tc>
          <w:tcPr>
            <w:tcW w:w="230" w:type="pct"/>
          </w:tcPr>
          <w:p w14:paraId="508D0CD6" w14:textId="77777777" w:rsidR="0078287A" w:rsidRPr="005D45CF" w:rsidRDefault="0078287A" w:rsidP="0078287A"/>
        </w:tc>
      </w:tr>
      <w:tr w:rsidR="0078287A" w:rsidRPr="005D45CF" w14:paraId="0AE300A3" w14:textId="76239625" w:rsidTr="00D32D9F">
        <w:trPr>
          <w:jc w:val="center"/>
        </w:trPr>
        <w:tc>
          <w:tcPr>
            <w:tcW w:w="492" w:type="pct"/>
          </w:tcPr>
          <w:p w14:paraId="102BBEA4" w14:textId="77777777" w:rsidR="0078287A" w:rsidRPr="005D45CF" w:rsidRDefault="0078287A" w:rsidP="0078287A">
            <w:pPr>
              <w:rPr>
                <w:rFonts w:ascii="Arial" w:hAnsi="Arial" w:cs="Arial"/>
                <w:sz w:val="20"/>
                <w:szCs w:val="20"/>
              </w:rPr>
            </w:pPr>
            <w:r w:rsidRPr="005D45CF">
              <w:rPr>
                <w:rFonts w:ascii="Arial" w:hAnsi="Arial" w:cs="Arial"/>
                <w:sz w:val="20"/>
                <w:szCs w:val="20"/>
              </w:rPr>
              <w:t>4</w:t>
            </w:r>
          </w:p>
        </w:tc>
        <w:tc>
          <w:tcPr>
            <w:tcW w:w="711" w:type="pct"/>
          </w:tcPr>
          <w:p w14:paraId="793D5A50" w14:textId="77777777" w:rsidR="0078287A" w:rsidRPr="005D45CF" w:rsidRDefault="0078287A" w:rsidP="0078287A">
            <w:pPr>
              <w:rPr>
                <w:rFonts w:ascii="Arial" w:hAnsi="Arial" w:cs="Arial"/>
                <w:sz w:val="20"/>
                <w:szCs w:val="20"/>
              </w:rPr>
            </w:pPr>
            <w:r w:rsidRPr="005D45CF">
              <w:rPr>
                <w:rFonts w:ascii="Arial" w:hAnsi="Arial" w:cs="Arial"/>
                <w:sz w:val="20"/>
                <w:szCs w:val="20"/>
              </w:rPr>
              <w:t>Ramp3</w:t>
            </w:r>
          </w:p>
        </w:tc>
        <w:tc>
          <w:tcPr>
            <w:tcW w:w="2629" w:type="pct"/>
          </w:tcPr>
          <w:p w14:paraId="41BEACDE" w14:textId="77777777" w:rsidR="0078287A" w:rsidRPr="005D45CF" w:rsidRDefault="0078287A" w:rsidP="0078287A">
            <w:pPr>
              <w:rPr>
                <w:rFonts w:ascii="Arial" w:hAnsi="Arial" w:cs="Arial"/>
                <w:sz w:val="20"/>
                <w:szCs w:val="20"/>
              </w:rPr>
            </w:pPr>
            <w:r w:rsidRPr="005D45CF">
              <w:rPr>
                <w:rFonts w:ascii="Arial" w:hAnsi="Arial" w:cs="Arial"/>
                <w:sz w:val="20"/>
                <w:szCs w:val="20"/>
              </w:rPr>
              <w:t>E receptor activity modifying protein 3 involved in adrenomedullin receptor signaling through shuttling and modulation of calcitonin receptor-like receptors</w:t>
            </w:r>
          </w:p>
        </w:tc>
        <w:tc>
          <w:tcPr>
            <w:tcW w:w="937" w:type="pct"/>
          </w:tcPr>
          <w:p w14:paraId="4AFA9997" w14:textId="77777777" w:rsidR="0078287A" w:rsidRPr="005D45CF" w:rsidRDefault="0078287A" w:rsidP="0078287A">
            <w:pPr>
              <w:rPr>
                <w:rFonts w:ascii="Arial" w:hAnsi="Arial" w:cs="Arial"/>
                <w:sz w:val="20"/>
                <w:szCs w:val="20"/>
              </w:rPr>
            </w:pPr>
            <w:r w:rsidRPr="005D45CF">
              <w:rPr>
                <w:rFonts w:ascii="Arial" w:hAnsi="Arial" w:cs="Arial"/>
                <w:sz w:val="20"/>
                <w:szCs w:val="20"/>
              </w:rPr>
              <w:t>Liverani et al., 2012</w:t>
            </w:r>
          </w:p>
        </w:tc>
        <w:tc>
          <w:tcPr>
            <w:tcW w:w="230" w:type="pct"/>
          </w:tcPr>
          <w:p w14:paraId="78F6DC0D" w14:textId="74B1A583" w:rsidR="0078287A" w:rsidRDefault="0078287A" w:rsidP="0078287A">
            <w:pPr>
              <w:rPr>
                <w:rFonts w:ascii="Arial" w:hAnsi="Arial" w:cs="Arial"/>
                <w:sz w:val="20"/>
                <w:szCs w:val="20"/>
              </w:rPr>
            </w:pPr>
            <w:r>
              <w:rPr>
                <w:rFonts w:ascii="Arial" w:hAnsi="Arial" w:cs="Arial"/>
                <w:sz w:val="20"/>
                <w:szCs w:val="20"/>
              </w:rPr>
              <w:fldChar w:fldCharType="begin"/>
            </w:r>
            <w:r w:rsidR="00484EC1">
              <w:rPr>
                <w:rFonts w:ascii="Arial" w:hAnsi="Arial" w:cs="Arial"/>
                <w:sz w:val="20"/>
                <w:szCs w:val="20"/>
                <w:lang w:val="sv-SE"/>
              </w:rPr>
              <w:instrText xml:space="preserve"> ADDIN ZOTERO_ITEM CSL_CITATION {"citationID":"Tv2am1KC","properties":{"formattedCitation":"\\super 56\\nosupersub{}","plainCitation":"56","noteIndex":0},"citationItems":[{"id":10144,"uris":["http://zotero.org/users/local/xVpnoHtT/items/4J7ZWKDX"],"itemData":{"id":10144,"type":"article-journal","abstract":"Adrenomedullin (AM) is a novel vasodilatatory peptide which acts primarily through the calcitonin receptor-like receptor (CLR) in combination with either receptor-activity-modifying-protein (RAMP) 2 or 3 (forming receptors, AM1 and AM2 respectively). AM plays an important role during inflammation, with its expression increasing following cytokine treatment, promoting macrophage action in situ and high expression by T cells during hypoxic conditions. Examination of T cell AM receptor expression has previously been incomplete, hence we here consider the presentation of AM receptors and their responsiveness to AM and glucocorticoids (GC). AM receptor expression was examined by PCR and flow cytometry in primary human T cells, revealing that RAMP2, 3 and CLR are physiologically expressed in unstimulated T cells, both intracellularly and on the cell surface. PHA stimulation decreased receptor proteins, significantly so for CLR and RAMP3. Incubation with AM elicited limited receptor alterations however, GC treatment (10−6M; 24h) markedly affected cell surface expression, significantly increasing receptor components in unstimulated cells and significantly decreasing the same in stimulated T cells. Our findings indicate that human T cells utilize both AM1 and AM2 receptors, which are GC-sensitive in an activation-state dependent manner.","container-title":"International Immunopharmacology","DOI":"10.1016/j.intimp.2012.06.011","ISSN":"1567-5769","issue":"1","journalAbbreviation":"International Immunopharmacology","language":"en","page":"75-81","source":"ScienceDirect","title":"Adrenomedullin receptors on human T cells are glucocorticoid-sensitive","volume":"14","author":[{"family":"Liverani","given":"Elisabetta"},{"family":"McLeod","given":"Julie D."},{"family":"Paul","given":"Carolyn"}],"issued":{"date-parts":[["2012",9,1]]}}}],"schema":"https://github.com/citation-style-language/schema/raw/master/csl-citation.json"} </w:instrText>
            </w:r>
            <w:r>
              <w:rPr>
                <w:rFonts w:ascii="Arial" w:hAnsi="Arial" w:cs="Arial"/>
                <w:sz w:val="20"/>
                <w:szCs w:val="20"/>
              </w:rPr>
              <w:fldChar w:fldCharType="separate"/>
            </w:r>
            <w:r w:rsidR="00484EC1" w:rsidRPr="00484EC1">
              <w:rPr>
                <w:rFonts w:ascii="Arial" w:hAnsi="Arial" w:cs="Arial"/>
                <w:sz w:val="20"/>
                <w:szCs w:val="24"/>
                <w:vertAlign w:val="superscript"/>
                <w:lang w:val="en-GB"/>
              </w:rPr>
              <w:t>56</w:t>
            </w:r>
            <w:r>
              <w:rPr>
                <w:rFonts w:ascii="Arial" w:hAnsi="Arial" w:cs="Arial"/>
                <w:sz w:val="20"/>
                <w:szCs w:val="20"/>
              </w:rPr>
              <w:fldChar w:fldCharType="end"/>
            </w:r>
          </w:p>
        </w:tc>
      </w:tr>
    </w:tbl>
    <w:p w14:paraId="419C2B55" w14:textId="77777777" w:rsidR="00605A88" w:rsidRDefault="00605A88" w:rsidP="00192BDD">
      <w:pPr>
        <w:jc w:val="both"/>
        <w:rPr>
          <w:rFonts w:ascii="Arial" w:hAnsi="Arial" w:cs="Arial"/>
          <w:sz w:val="20"/>
          <w:szCs w:val="20"/>
        </w:rPr>
      </w:pPr>
    </w:p>
    <w:p w14:paraId="5848ECA6" w14:textId="6B1B5389" w:rsidR="00094655" w:rsidRDefault="00484EC1" w:rsidP="00192BDD">
      <w:pPr>
        <w:jc w:val="both"/>
        <w:rPr>
          <w:rFonts w:ascii="Arial" w:hAnsi="Arial" w:cs="Arial"/>
          <w:sz w:val="20"/>
          <w:szCs w:val="20"/>
        </w:rPr>
      </w:pPr>
      <w:r>
        <w:rPr>
          <w:rFonts w:ascii="Arial" w:hAnsi="Arial" w:cs="Arial"/>
          <w:sz w:val="20"/>
          <w:szCs w:val="20"/>
        </w:rPr>
        <w:t>References:</w:t>
      </w:r>
    </w:p>
    <w:p w14:paraId="3C800926" w14:textId="77777777" w:rsidR="00484EC1" w:rsidRPr="00484EC1" w:rsidRDefault="00484EC1" w:rsidP="00192BDD">
      <w:pPr>
        <w:pStyle w:val="Bibliography"/>
        <w:jc w:val="both"/>
        <w:rPr>
          <w:lang w:val="en-GB"/>
        </w:rPr>
      </w:pPr>
      <w:r w:rsidRPr="00484EC1">
        <w:rPr>
          <w:szCs w:val="20"/>
        </w:rPr>
        <w:fldChar w:fldCharType="begin"/>
      </w:r>
      <w:r w:rsidRPr="00484EC1">
        <w:rPr>
          <w:szCs w:val="20"/>
        </w:rPr>
        <w:instrText xml:space="preserve"> ADDIN ZOTERO_BIBL {"uncited":[],"omitted":[],"custom":[]} CSL_BIBLIOGRAPHY </w:instrText>
      </w:r>
      <w:r w:rsidRPr="00484EC1">
        <w:rPr>
          <w:szCs w:val="20"/>
        </w:rPr>
        <w:fldChar w:fldCharType="separate"/>
      </w:r>
      <w:r w:rsidRPr="00484EC1">
        <w:rPr>
          <w:lang w:val="en-GB"/>
        </w:rPr>
        <w:t>1.</w:t>
      </w:r>
      <w:r w:rsidRPr="00484EC1">
        <w:rPr>
          <w:lang w:val="en-GB"/>
        </w:rPr>
        <w:tab/>
        <w:t xml:space="preserve">Bedford JG, O’Keeffe M, Reading PC, Wakim LM. Rapid interferon independent expression of IFITM3 following T cell activation protects cells from influenza virus infection. </w:t>
      </w:r>
      <w:r w:rsidRPr="00484EC1">
        <w:rPr>
          <w:i/>
          <w:iCs/>
          <w:lang w:val="en-GB"/>
        </w:rPr>
        <w:t>PLOS ONE</w:t>
      </w:r>
      <w:r w:rsidRPr="00484EC1">
        <w:rPr>
          <w:lang w:val="en-GB"/>
        </w:rPr>
        <w:t>. 2019;14(1):e0210132. doi:10.1371/journal.pone.0210132</w:t>
      </w:r>
    </w:p>
    <w:p w14:paraId="16EBD7FD" w14:textId="77777777" w:rsidR="00484EC1" w:rsidRPr="00484EC1" w:rsidRDefault="00484EC1" w:rsidP="00192BDD">
      <w:pPr>
        <w:pStyle w:val="Bibliography"/>
        <w:jc w:val="both"/>
        <w:rPr>
          <w:lang w:val="de-DE"/>
        </w:rPr>
      </w:pPr>
      <w:r w:rsidRPr="00484EC1">
        <w:rPr>
          <w:lang w:val="en-GB"/>
        </w:rPr>
        <w:lastRenderedPageBreak/>
        <w:t>2.</w:t>
      </w:r>
      <w:r w:rsidRPr="00484EC1">
        <w:rPr>
          <w:lang w:val="en-GB"/>
        </w:rPr>
        <w:tab/>
        <w:t xml:space="preserve">Yánez DC, Sahni H, Ross S, et al. IFITM proteins drive type 2 T helper cell differentiation and exacerbate allergic airway inflammation. </w:t>
      </w:r>
      <w:r w:rsidRPr="00484EC1">
        <w:rPr>
          <w:i/>
          <w:iCs/>
          <w:lang w:val="de-DE"/>
        </w:rPr>
        <w:t>Eur J Immunol</w:t>
      </w:r>
      <w:r w:rsidRPr="00484EC1">
        <w:rPr>
          <w:lang w:val="de-DE"/>
        </w:rPr>
        <w:t>. 2019;49(1):66-78. doi:10.1002/eji.201847692</w:t>
      </w:r>
    </w:p>
    <w:p w14:paraId="70C9CEF0" w14:textId="77777777" w:rsidR="00484EC1" w:rsidRPr="00484EC1" w:rsidRDefault="00484EC1" w:rsidP="00192BDD">
      <w:pPr>
        <w:pStyle w:val="Bibliography"/>
        <w:jc w:val="both"/>
        <w:rPr>
          <w:lang w:val="en-GB"/>
        </w:rPr>
      </w:pPr>
      <w:r w:rsidRPr="00484EC1">
        <w:rPr>
          <w:lang w:val="de-DE"/>
        </w:rPr>
        <w:t>3.</w:t>
      </w:r>
      <w:r w:rsidRPr="00484EC1">
        <w:rPr>
          <w:lang w:val="de-DE"/>
        </w:rPr>
        <w:tab/>
        <w:t xml:space="preserve">Fu W, Ergun A, Lu T, et al. </w:t>
      </w:r>
      <w:r w:rsidRPr="00484EC1">
        <w:rPr>
          <w:lang w:val="en-GB"/>
        </w:rPr>
        <w:t xml:space="preserve">A multiply redundant genetic switch “locks in” the transcriptional signature of regulatory T cells. </w:t>
      </w:r>
      <w:r w:rsidRPr="00484EC1">
        <w:rPr>
          <w:i/>
          <w:iCs/>
          <w:lang w:val="en-GB"/>
        </w:rPr>
        <w:t>Nat Immunol</w:t>
      </w:r>
      <w:r w:rsidRPr="00484EC1">
        <w:rPr>
          <w:lang w:val="en-GB"/>
        </w:rPr>
        <w:t>. 2012;13(10):972-980. doi:10.1038/ni.2420</w:t>
      </w:r>
    </w:p>
    <w:p w14:paraId="0914B8B7" w14:textId="77777777" w:rsidR="00484EC1" w:rsidRPr="00484EC1" w:rsidRDefault="00484EC1" w:rsidP="00192BDD">
      <w:pPr>
        <w:pStyle w:val="Bibliography"/>
        <w:jc w:val="both"/>
        <w:rPr>
          <w:lang w:val="en-GB"/>
        </w:rPr>
      </w:pPr>
      <w:r w:rsidRPr="00484EC1">
        <w:rPr>
          <w:lang w:val="en-GB"/>
        </w:rPr>
        <w:t>4.</w:t>
      </w:r>
      <w:r w:rsidRPr="00484EC1">
        <w:rPr>
          <w:lang w:val="en-GB"/>
        </w:rPr>
        <w:tab/>
        <w:t xml:space="preserve">Peine M, Marek RM, Löhning M. IL-33 in T Cell Differentiation, Function, and Immune Homeostasis. </w:t>
      </w:r>
      <w:r w:rsidRPr="00484EC1">
        <w:rPr>
          <w:i/>
          <w:iCs/>
          <w:lang w:val="en-GB"/>
        </w:rPr>
        <w:t>Trends Immunol</w:t>
      </w:r>
      <w:r w:rsidRPr="00484EC1">
        <w:rPr>
          <w:lang w:val="en-GB"/>
        </w:rPr>
        <w:t>. 2016;37(5):321-333. doi:10.1016/j.it.2016.03.007</w:t>
      </w:r>
    </w:p>
    <w:p w14:paraId="7AFEEAC4" w14:textId="77777777" w:rsidR="00484EC1" w:rsidRPr="00484EC1" w:rsidRDefault="00484EC1" w:rsidP="00192BDD">
      <w:pPr>
        <w:pStyle w:val="Bibliography"/>
        <w:jc w:val="both"/>
        <w:rPr>
          <w:lang w:val="en-GB"/>
        </w:rPr>
      </w:pPr>
      <w:r w:rsidRPr="00484EC1">
        <w:rPr>
          <w:lang w:val="en-GB"/>
        </w:rPr>
        <w:t>5.</w:t>
      </w:r>
      <w:r w:rsidRPr="00484EC1">
        <w:rPr>
          <w:lang w:val="en-GB"/>
        </w:rPr>
        <w:tab/>
        <w:t xml:space="preserve">Jones EL, Demaria MC, Wright MD. Tetraspanins in cellular immunity. </w:t>
      </w:r>
      <w:r w:rsidRPr="00484EC1">
        <w:rPr>
          <w:i/>
          <w:iCs/>
          <w:lang w:val="en-GB"/>
        </w:rPr>
        <w:t>Biochem Soc Trans</w:t>
      </w:r>
      <w:r w:rsidRPr="00484EC1">
        <w:rPr>
          <w:lang w:val="en-GB"/>
        </w:rPr>
        <w:t>. 2011;39(2):506-511. doi:10.1042/BST0390506</w:t>
      </w:r>
    </w:p>
    <w:p w14:paraId="20815A70" w14:textId="77777777" w:rsidR="00484EC1" w:rsidRPr="00484EC1" w:rsidRDefault="00484EC1" w:rsidP="00192BDD">
      <w:pPr>
        <w:pStyle w:val="Bibliography"/>
        <w:jc w:val="both"/>
        <w:rPr>
          <w:lang w:val="en-GB"/>
        </w:rPr>
      </w:pPr>
      <w:r w:rsidRPr="00484EC1">
        <w:rPr>
          <w:lang w:val="en-GB"/>
        </w:rPr>
        <w:t>6.</w:t>
      </w:r>
      <w:r w:rsidRPr="00484EC1">
        <w:rPr>
          <w:lang w:val="en-GB"/>
        </w:rPr>
        <w:tab/>
        <w:t xml:space="preserve">Reinwald S, Wiethe C, Westendorf AM, et al. CD83 expression in CD4+ T cells modulates inflammation and autoimmunity. </w:t>
      </w:r>
      <w:r w:rsidRPr="00484EC1">
        <w:rPr>
          <w:i/>
          <w:iCs/>
          <w:lang w:val="en-GB"/>
        </w:rPr>
        <w:t>J Immunol Baltim Md 1950</w:t>
      </w:r>
      <w:r w:rsidRPr="00484EC1">
        <w:rPr>
          <w:lang w:val="en-GB"/>
        </w:rPr>
        <w:t>. 2008;180(9):5890-5897. doi:10.4049/jimmunol.180.9.5890</w:t>
      </w:r>
    </w:p>
    <w:p w14:paraId="1D77507C" w14:textId="77777777" w:rsidR="00484EC1" w:rsidRPr="00484EC1" w:rsidRDefault="00484EC1" w:rsidP="00192BDD">
      <w:pPr>
        <w:pStyle w:val="Bibliography"/>
        <w:jc w:val="both"/>
        <w:rPr>
          <w:lang w:val="en-GB"/>
        </w:rPr>
      </w:pPr>
      <w:r w:rsidRPr="00484EC1">
        <w:rPr>
          <w:lang w:val="en-GB"/>
        </w:rPr>
        <w:t>7.</w:t>
      </w:r>
      <w:r w:rsidRPr="00484EC1">
        <w:rPr>
          <w:lang w:val="en-GB"/>
        </w:rPr>
        <w:tab/>
        <w:t xml:space="preserve">Zemmour D, Zilionis R, Kiner E, Klein AM, Mathis D, Benoist C. Single-cell gene expression reveals a landscape of regulatory T cell phenotypes shaped by the TCR. </w:t>
      </w:r>
      <w:r w:rsidRPr="00484EC1">
        <w:rPr>
          <w:i/>
          <w:iCs/>
          <w:lang w:val="en-GB"/>
        </w:rPr>
        <w:t>Nat Immunol</w:t>
      </w:r>
      <w:r w:rsidRPr="00484EC1">
        <w:rPr>
          <w:lang w:val="en-GB"/>
        </w:rPr>
        <w:t>. 2018;19(3):291-301. doi:10.1038/s41590-018-0051-0</w:t>
      </w:r>
    </w:p>
    <w:p w14:paraId="055757B4" w14:textId="77777777" w:rsidR="00484EC1" w:rsidRPr="00484EC1" w:rsidRDefault="00484EC1" w:rsidP="00192BDD">
      <w:pPr>
        <w:pStyle w:val="Bibliography"/>
        <w:jc w:val="both"/>
        <w:rPr>
          <w:lang w:val="sv-SE"/>
        </w:rPr>
      </w:pPr>
      <w:r w:rsidRPr="00484EC1">
        <w:rPr>
          <w:lang w:val="en-GB"/>
        </w:rPr>
        <w:t>8.</w:t>
      </w:r>
      <w:r w:rsidRPr="00484EC1">
        <w:rPr>
          <w:lang w:val="en-GB"/>
        </w:rPr>
        <w:tab/>
        <w:t xml:space="preserve">Xing S, Gai K, Li X, et al. Tcf1 and Lef1 are required for the immunosuppressive function of regulatory T cells. </w:t>
      </w:r>
      <w:r w:rsidRPr="00484EC1">
        <w:rPr>
          <w:i/>
          <w:iCs/>
          <w:lang w:val="sv-SE"/>
        </w:rPr>
        <w:t>J Exp Med</w:t>
      </w:r>
      <w:r w:rsidRPr="00484EC1">
        <w:rPr>
          <w:lang w:val="sv-SE"/>
        </w:rPr>
        <w:t>. 2019;216(4):847-866. doi:10.1084/jem.20182010</w:t>
      </w:r>
    </w:p>
    <w:p w14:paraId="02CC3FC7" w14:textId="77777777" w:rsidR="00484EC1" w:rsidRPr="00484EC1" w:rsidRDefault="00484EC1" w:rsidP="00192BDD">
      <w:pPr>
        <w:pStyle w:val="Bibliography"/>
        <w:jc w:val="both"/>
        <w:rPr>
          <w:lang w:val="en-GB"/>
        </w:rPr>
      </w:pPr>
      <w:r w:rsidRPr="00484EC1">
        <w:rPr>
          <w:lang w:val="sv-SE"/>
        </w:rPr>
        <w:t>9.</w:t>
      </w:r>
      <w:r w:rsidRPr="00484EC1">
        <w:rPr>
          <w:lang w:val="sv-SE"/>
        </w:rPr>
        <w:tab/>
        <w:t xml:space="preserve">van Aalderen MC, van den Biggelaar M, Remmerswaal EBM, et al. </w:t>
      </w:r>
      <w:r w:rsidRPr="00484EC1">
        <w:rPr>
          <w:lang w:val="en-GB"/>
        </w:rPr>
        <w:t xml:space="preserve">Label-free Analysis of CD8+ T Cell Subset Proteomes Supports a Progressive Differentiation Model of Human-Virus-Specific T Cells. </w:t>
      </w:r>
      <w:r w:rsidRPr="00484EC1">
        <w:rPr>
          <w:i/>
          <w:iCs/>
          <w:lang w:val="en-GB"/>
        </w:rPr>
        <w:t>Cell Rep</w:t>
      </w:r>
      <w:r w:rsidRPr="00484EC1">
        <w:rPr>
          <w:lang w:val="en-GB"/>
        </w:rPr>
        <w:t>. 2017;19(5):1068-1079. doi:10.1016/j.celrep.2017.04.014</w:t>
      </w:r>
    </w:p>
    <w:p w14:paraId="70B76F49" w14:textId="77777777" w:rsidR="00484EC1" w:rsidRPr="00484EC1" w:rsidRDefault="00484EC1" w:rsidP="00192BDD">
      <w:pPr>
        <w:pStyle w:val="Bibliography"/>
        <w:jc w:val="both"/>
        <w:rPr>
          <w:lang w:val="en-GB"/>
        </w:rPr>
      </w:pPr>
      <w:r w:rsidRPr="00484EC1">
        <w:rPr>
          <w:lang w:val="en-GB"/>
        </w:rPr>
        <w:t>10.</w:t>
      </w:r>
      <w:r w:rsidRPr="00484EC1">
        <w:rPr>
          <w:lang w:val="en-GB"/>
        </w:rPr>
        <w:tab/>
        <w:t xml:space="preserve">Yang J, Ramadan A, Reichenbach DK, et al. Rorc restrains the potency of ST2+ regulatory T cells in ameliorating intestinal graft-versus-host disease. </w:t>
      </w:r>
      <w:r w:rsidRPr="00484EC1">
        <w:rPr>
          <w:i/>
          <w:iCs/>
          <w:lang w:val="en-GB"/>
        </w:rPr>
        <w:t>JCI Insight</w:t>
      </w:r>
      <w:r w:rsidRPr="00484EC1">
        <w:rPr>
          <w:lang w:val="en-GB"/>
        </w:rPr>
        <w:t>. 2019;4(5). doi:10.1172/jci.insight.122014</w:t>
      </w:r>
    </w:p>
    <w:p w14:paraId="483533FD" w14:textId="77777777" w:rsidR="00484EC1" w:rsidRPr="00484EC1" w:rsidRDefault="00484EC1" w:rsidP="00192BDD">
      <w:pPr>
        <w:pStyle w:val="Bibliography"/>
        <w:jc w:val="both"/>
        <w:rPr>
          <w:lang w:val="en-GB"/>
        </w:rPr>
      </w:pPr>
      <w:r w:rsidRPr="00484EC1">
        <w:rPr>
          <w:lang w:val="en-GB"/>
        </w:rPr>
        <w:t>11.</w:t>
      </w:r>
      <w:r w:rsidRPr="00484EC1">
        <w:rPr>
          <w:lang w:val="en-GB"/>
        </w:rPr>
        <w:tab/>
        <w:t xml:space="preserve">Sannerud R, Esselens C, Ejsmont P, et al. Restricted Location of PSEN2/γ-Secretase Determines Substrate Specificity and Generates an Intracellular Aβ Pool. </w:t>
      </w:r>
      <w:r w:rsidRPr="00484EC1">
        <w:rPr>
          <w:i/>
          <w:iCs/>
          <w:lang w:val="en-GB"/>
        </w:rPr>
        <w:t>Cell</w:t>
      </w:r>
      <w:r w:rsidRPr="00484EC1">
        <w:rPr>
          <w:lang w:val="en-GB"/>
        </w:rPr>
        <w:t>. 2016;166(1):193-208. doi:10.1016/j.cell.2016.05.020</w:t>
      </w:r>
    </w:p>
    <w:p w14:paraId="3C18540A" w14:textId="77777777" w:rsidR="00484EC1" w:rsidRPr="00484EC1" w:rsidRDefault="00484EC1" w:rsidP="00192BDD">
      <w:pPr>
        <w:pStyle w:val="Bibliography"/>
        <w:jc w:val="both"/>
        <w:rPr>
          <w:lang w:val="en-GB"/>
        </w:rPr>
      </w:pPr>
      <w:r w:rsidRPr="00484EC1">
        <w:rPr>
          <w:lang w:val="en-GB"/>
        </w:rPr>
        <w:t>12.</w:t>
      </w:r>
      <w:r w:rsidRPr="00484EC1">
        <w:rPr>
          <w:lang w:val="en-GB"/>
        </w:rPr>
        <w:tab/>
        <w:t xml:space="preserve">Downs-Canner S, Berkey S, Delgoffe GM, et al. Suppressive IL-17A+Foxp3+ and ex-Th17 IL-17AnegFoxp3+ Treg cells are a source of tumour-associated Treg cells. </w:t>
      </w:r>
      <w:r w:rsidRPr="00484EC1">
        <w:rPr>
          <w:i/>
          <w:iCs/>
          <w:lang w:val="en-GB"/>
        </w:rPr>
        <w:t>Nat Commun</w:t>
      </w:r>
      <w:r w:rsidRPr="00484EC1">
        <w:rPr>
          <w:lang w:val="en-GB"/>
        </w:rPr>
        <w:t>. 2017;8:14649. doi:10.1038/ncomms14649</w:t>
      </w:r>
    </w:p>
    <w:p w14:paraId="0C5CE964" w14:textId="77777777" w:rsidR="00484EC1" w:rsidRPr="00484EC1" w:rsidRDefault="00484EC1" w:rsidP="00192BDD">
      <w:pPr>
        <w:pStyle w:val="Bibliography"/>
        <w:jc w:val="both"/>
        <w:rPr>
          <w:lang w:val="en-GB"/>
        </w:rPr>
      </w:pPr>
      <w:r w:rsidRPr="00484EC1">
        <w:rPr>
          <w:lang w:val="en-GB"/>
        </w:rPr>
        <w:t>13.</w:t>
      </w:r>
      <w:r w:rsidRPr="00484EC1">
        <w:rPr>
          <w:lang w:val="en-GB"/>
        </w:rPr>
        <w:tab/>
        <w:t xml:space="preserve">Sugimoto N, Oida T, Hirota K, et al. Foxp3-dependent and -independent molecules specific for CD25+CD4+ natural regulatory T cells revealed by DNA microarray analysis. </w:t>
      </w:r>
      <w:r w:rsidRPr="00484EC1">
        <w:rPr>
          <w:i/>
          <w:iCs/>
          <w:lang w:val="en-GB"/>
        </w:rPr>
        <w:t>Int Immunol</w:t>
      </w:r>
      <w:r w:rsidRPr="00484EC1">
        <w:rPr>
          <w:lang w:val="en-GB"/>
        </w:rPr>
        <w:t>. 2006;18(8):1197-1209. doi:10.1093/intimm/dxl060</w:t>
      </w:r>
    </w:p>
    <w:p w14:paraId="63724810" w14:textId="77777777" w:rsidR="00484EC1" w:rsidRPr="00484EC1" w:rsidRDefault="00484EC1" w:rsidP="00192BDD">
      <w:pPr>
        <w:pStyle w:val="Bibliography"/>
        <w:jc w:val="both"/>
        <w:rPr>
          <w:lang w:val="en-GB"/>
        </w:rPr>
      </w:pPr>
      <w:r w:rsidRPr="00484EC1">
        <w:rPr>
          <w:lang w:val="en-GB"/>
        </w:rPr>
        <w:t>14.</w:t>
      </w:r>
      <w:r w:rsidRPr="00484EC1">
        <w:rPr>
          <w:lang w:val="en-GB"/>
        </w:rPr>
        <w:tab/>
        <w:t xml:space="preserve">Tarrant JM, Groom J, Metcalf D, et al. The absence of Tssc6, a member of the tetraspanin superfamily, does not affect lymphoid development but enhances in vitro T-cell proliferative responses. </w:t>
      </w:r>
      <w:r w:rsidRPr="00484EC1">
        <w:rPr>
          <w:i/>
          <w:iCs/>
          <w:lang w:val="en-GB"/>
        </w:rPr>
        <w:t>Mol Cell Biol</w:t>
      </w:r>
      <w:r w:rsidRPr="00484EC1">
        <w:rPr>
          <w:lang w:val="en-GB"/>
        </w:rPr>
        <w:t>. 2002;22(14):5006-5018. doi:10.1128/mcb.22.14.5006-5018.2002</w:t>
      </w:r>
    </w:p>
    <w:p w14:paraId="32438A7F" w14:textId="77777777" w:rsidR="00484EC1" w:rsidRPr="00484EC1" w:rsidRDefault="00484EC1" w:rsidP="00192BDD">
      <w:pPr>
        <w:pStyle w:val="Bibliography"/>
        <w:jc w:val="both"/>
        <w:rPr>
          <w:lang w:val="en-GB"/>
        </w:rPr>
      </w:pPr>
      <w:r w:rsidRPr="00484EC1">
        <w:rPr>
          <w:lang w:val="en-GB"/>
        </w:rPr>
        <w:t>15.</w:t>
      </w:r>
      <w:r w:rsidRPr="00484EC1">
        <w:rPr>
          <w:lang w:val="en-GB"/>
        </w:rPr>
        <w:tab/>
        <w:t xml:space="preserve">Chow LM, Jarvis C, Hu Q, et al. Ntk: a Csk-related protein-tyrosine kinase expressed in brain and T lymphocytes. </w:t>
      </w:r>
      <w:r w:rsidRPr="00484EC1">
        <w:rPr>
          <w:i/>
          <w:iCs/>
          <w:lang w:val="en-GB"/>
        </w:rPr>
        <w:t>Proc Natl Acad Sci</w:t>
      </w:r>
      <w:r w:rsidRPr="00484EC1">
        <w:rPr>
          <w:lang w:val="en-GB"/>
        </w:rPr>
        <w:t>. 1994;91(11):4975-4979. doi:10.1073/pnas.91.11.4975</w:t>
      </w:r>
    </w:p>
    <w:p w14:paraId="6424E734" w14:textId="77777777" w:rsidR="00484EC1" w:rsidRPr="00484EC1" w:rsidRDefault="00484EC1" w:rsidP="00192BDD">
      <w:pPr>
        <w:pStyle w:val="Bibliography"/>
        <w:jc w:val="both"/>
        <w:rPr>
          <w:lang w:val="en-GB"/>
        </w:rPr>
      </w:pPr>
      <w:r w:rsidRPr="00484EC1">
        <w:rPr>
          <w:lang w:val="en-GB"/>
        </w:rPr>
        <w:t>16.</w:t>
      </w:r>
      <w:r w:rsidRPr="00484EC1">
        <w:rPr>
          <w:lang w:val="en-GB"/>
        </w:rPr>
        <w:tab/>
        <w:t xml:space="preserve">Tran DQ, Andersson J, Wang R, Ramsey H, Unutmaz D, Shevach EM. GARP (LRRC32) is essential for the surface expression of latent TGF-beta on platelets and activated FOXP3+ regulatory T cells. </w:t>
      </w:r>
      <w:r w:rsidRPr="00484EC1">
        <w:rPr>
          <w:i/>
          <w:iCs/>
          <w:lang w:val="en-GB"/>
        </w:rPr>
        <w:t>Proc Natl Acad Sci U S A</w:t>
      </w:r>
      <w:r w:rsidRPr="00484EC1">
        <w:rPr>
          <w:lang w:val="en-GB"/>
        </w:rPr>
        <w:t>. 2009;106(32):13445-13450. doi:10.1073/pnas.0901944106</w:t>
      </w:r>
    </w:p>
    <w:p w14:paraId="76C69126" w14:textId="77777777" w:rsidR="00484EC1" w:rsidRPr="00484EC1" w:rsidRDefault="00484EC1" w:rsidP="00192BDD">
      <w:pPr>
        <w:pStyle w:val="Bibliography"/>
        <w:jc w:val="both"/>
        <w:rPr>
          <w:lang w:val="en-GB"/>
        </w:rPr>
      </w:pPr>
      <w:r w:rsidRPr="00484EC1">
        <w:rPr>
          <w:lang w:val="en-GB"/>
        </w:rPr>
        <w:lastRenderedPageBreak/>
        <w:t>17.</w:t>
      </w:r>
      <w:r w:rsidRPr="00484EC1">
        <w:rPr>
          <w:lang w:val="en-GB"/>
        </w:rPr>
        <w:tab/>
        <w:t xml:space="preserve">Hendriks J, Gravestein LA, Tesselaar K, van Lier RA, Schumacher TN, Borst J. CD27 is required for generation and long-term maintenance of T cell immunity. </w:t>
      </w:r>
      <w:r w:rsidRPr="00484EC1">
        <w:rPr>
          <w:i/>
          <w:iCs/>
          <w:lang w:val="en-GB"/>
        </w:rPr>
        <w:t>Nat Immunol</w:t>
      </w:r>
      <w:r w:rsidRPr="00484EC1">
        <w:rPr>
          <w:lang w:val="en-GB"/>
        </w:rPr>
        <w:t>. 2000;1(5):433-440. doi:10.1038/80877</w:t>
      </w:r>
    </w:p>
    <w:p w14:paraId="3ABB6826" w14:textId="77777777" w:rsidR="00484EC1" w:rsidRPr="00484EC1" w:rsidRDefault="00484EC1" w:rsidP="00192BDD">
      <w:pPr>
        <w:pStyle w:val="Bibliography"/>
        <w:jc w:val="both"/>
        <w:rPr>
          <w:lang w:val="en-GB"/>
        </w:rPr>
      </w:pPr>
      <w:r w:rsidRPr="00484EC1">
        <w:rPr>
          <w:lang w:val="en-GB"/>
        </w:rPr>
        <w:t>18.</w:t>
      </w:r>
      <w:r w:rsidRPr="00484EC1">
        <w:rPr>
          <w:lang w:val="en-GB"/>
        </w:rPr>
        <w:tab/>
        <w:t xml:space="preserve">Vasanthakumar A, Liao Y, Teh P, et al. The TNF Receptor Superfamily-NF-κB Axis Is Critical to Maintain Effector Regulatory T Cells in Lymphoid and Non-lymphoid Tissues. </w:t>
      </w:r>
      <w:r w:rsidRPr="00484EC1">
        <w:rPr>
          <w:i/>
          <w:iCs/>
          <w:lang w:val="en-GB"/>
        </w:rPr>
        <w:t>Cell Rep</w:t>
      </w:r>
      <w:r w:rsidRPr="00484EC1">
        <w:rPr>
          <w:lang w:val="en-GB"/>
        </w:rPr>
        <w:t>. 2017;20(12):2906-2920. doi:10.1016/j.celrep.2017.08.068</w:t>
      </w:r>
    </w:p>
    <w:p w14:paraId="429751B2" w14:textId="77777777" w:rsidR="00484EC1" w:rsidRPr="00484EC1" w:rsidRDefault="00484EC1" w:rsidP="00192BDD">
      <w:pPr>
        <w:pStyle w:val="Bibliography"/>
        <w:jc w:val="both"/>
        <w:rPr>
          <w:lang w:val="en-GB"/>
        </w:rPr>
      </w:pPr>
      <w:r w:rsidRPr="00484EC1">
        <w:rPr>
          <w:lang w:val="en-GB"/>
        </w:rPr>
        <w:t>19.</w:t>
      </w:r>
      <w:r w:rsidRPr="00484EC1">
        <w:rPr>
          <w:lang w:val="en-GB"/>
        </w:rPr>
        <w:tab/>
        <w:t xml:space="preserve">Tournoy J, Bossuyt X, Snellinx A, et al. Partial loss of presenilins causes seborrheic keratosis and autoimmune disease in mice. </w:t>
      </w:r>
      <w:r w:rsidRPr="00484EC1">
        <w:rPr>
          <w:i/>
          <w:iCs/>
          <w:lang w:val="en-GB"/>
        </w:rPr>
        <w:t>Hum Mol Genet</w:t>
      </w:r>
      <w:r w:rsidRPr="00484EC1">
        <w:rPr>
          <w:lang w:val="en-GB"/>
        </w:rPr>
        <w:t>. 2004;13(13):1321-1331. doi:10.1093/hmg/ddh151</w:t>
      </w:r>
    </w:p>
    <w:p w14:paraId="4225F5FA" w14:textId="77777777" w:rsidR="00484EC1" w:rsidRPr="00484EC1" w:rsidRDefault="00484EC1" w:rsidP="00192BDD">
      <w:pPr>
        <w:pStyle w:val="Bibliography"/>
        <w:jc w:val="both"/>
        <w:rPr>
          <w:lang w:val="en-GB"/>
        </w:rPr>
      </w:pPr>
      <w:r w:rsidRPr="00484EC1">
        <w:rPr>
          <w:lang w:val="en-GB"/>
        </w:rPr>
        <w:t>20.</w:t>
      </w:r>
      <w:r w:rsidRPr="00484EC1">
        <w:rPr>
          <w:lang w:val="en-GB"/>
        </w:rPr>
        <w:tab/>
        <w:t>Overstreet MG, Gaylo A, Angermann BR, et al. Inflammation-induced interstitial migration of effector CD4</w:t>
      </w:r>
      <w:r w:rsidRPr="00484EC1">
        <w:rPr>
          <w:vertAlign w:val="superscript"/>
          <w:lang w:val="en-GB"/>
        </w:rPr>
        <w:t>+</w:t>
      </w:r>
      <w:r w:rsidRPr="00484EC1">
        <w:rPr>
          <w:lang w:val="en-GB"/>
        </w:rPr>
        <w:t xml:space="preserve"> T cells is dependent on integrin αV. </w:t>
      </w:r>
      <w:r w:rsidRPr="00484EC1">
        <w:rPr>
          <w:i/>
          <w:iCs/>
          <w:lang w:val="en-GB"/>
        </w:rPr>
        <w:t>Nat Immunol</w:t>
      </w:r>
      <w:r w:rsidRPr="00484EC1">
        <w:rPr>
          <w:lang w:val="en-GB"/>
        </w:rPr>
        <w:t>. 2013;14(9):949-958. doi:10.1038/ni.2682</w:t>
      </w:r>
    </w:p>
    <w:p w14:paraId="455A4944" w14:textId="77777777" w:rsidR="00484EC1" w:rsidRPr="00484EC1" w:rsidRDefault="00484EC1" w:rsidP="00192BDD">
      <w:pPr>
        <w:pStyle w:val="Bibliography"/>
        <w:jc w:val="both"/>
        <w:rPr>
          <w:lang w:val="en-GB"/>
        </w:rPr>
      </w:pPr>
      <w:r w:rsidRPr="00484EC1">
        <w:rPr>
          <w:lang w:val="en-GB"/>
        </w:rPr>
        <w:t>21.</w:t>
      </w:r>
      <w:r w:rsidRPr="00484EC1">
        <w:rPr>
          <w:lang w:val="en-GB"/>
        </w:rPr>
        <w:tab/>
        <w:t xml:space="preserve">Rosa-Ferreira C, Christis C, Torres IL, Munro S. The small G protein Arl5 contributes to endosome-to-Golgi traffic by aiding the recruitment of the GARP complex to the Golgi. </w:t>
      </w:r>
      <w:r w:rsidRPr="00484EC1">
        <w:rPr>
          <w:i/>
          <w:iCs/>
          <w:lang w:val="en-GB"/>
        </w:rPr>
        <w:t>Biol Open</w:t>
      </w:r>
      <w:r w:rsidRPr="00484EC1">
        <w:rPr>
          <w:lang w:val="en-GB"/>
        </w:rPr>
        <w:t>. 2015;4(4):474-481. doi:10.1242/bio.201410975</w:t>
      </w:r>
    </w:p>
    <w:p w14:paraId="33B9A08D" w14:textId="77777777" w:rsidR="00484EC1" w:rsidRPr="00484EC1" w:rsidRDefault="00484EC1" w:rsidP="00192BDD">
      <w:pPr>
        <w:pStyle w:val="Bibliography"/>
        <w:jc w:val="both"/>
        <w:rPr>
          <w:lang w:val="en-GB"/>
        </w:rPr>
      </w:pPr>
      <w:r w:rsidRPr="00484EC1">
        <w:rPr>
          <w:lang w:val="en-GB"/>
        </w:rPr>
        <w:t>22.</w:t>
      </w:r>
      <w:r w:rsidRPr="00484EC1">
        <w:rPr>
          <w:lang w:val="en-GB"/>
        </w:rPr>
        <w:tab/>
        <w:t xml:space="preserve">Park J, Kim Y, Lee S, et al. SNX18 shares a redundant role with SNX9 and modulates endocytic trafficking at the plasma membrane. </w:t>
      </w:r>
      <w:r w:rsidRPr="00484EC1">
        <w:rPr>
          <w:i/>
          <w:iCs/>
          <w:lang w:val="en-GB"/>
        </w:rPr>
        <w:t>J Cell Sci</w:t>
      </w:r>
      <w:r w:rsidRPr="00484EC1">
        <w:rPr>
          <w:lang w:val="en-GB"/>
        </w:rPr>
        <w:t>. 2010;123(Pt 10):1742-1750. doi:10.1242/jcs.064170</w:t>
      </w:r>
    </w:p>
    <w:p w14:paraId="73511BCF" w14:textId="77777777" w:rsidR="00484EC1" w:rsidRPr="00484EC1" w:rsidRDefault="00484EC1" w:rsidP="00192BDD">
      <w:pPr>
        <w:pStyle w:val="Bibliography"/>
        <w:jc w:val="both"/>
        <w:rPr>
          <w:lang w:val="en-GB"/>
        </w:rPr>
      </w:pPr>
      <w:r w:rsidRPr="00484EC1">
        <w:rPr>
          <w:lang w:val="en-GB"/>
        </w:rPr>
        <w:t>23.</w:t>
      </w:r>
      <w:r w:rsidRPr="00484EC1">
        <w:rPr>
          <w:lang w:val="en-GB"/>
        </w:rPr>
        <w:tab/>
        <w:t xml:space="preserve">Bossenmeyer-Pourié C, Kannan R, Ribieras S, et al. The trefoil factor 1 participates in gastrointestinal cell differentiation by delaying G1-S phase transition and reducing apoptosis. </w:t>
      </w:r>
      <w:r w:rsidRPr="00484EC1">
        <w:rPr>
          <w:i/>
          <w:iCs/>
          <w:lang w:val="en-GB"/>
        </w:rPr>
        <w:t>J Cell Biol</w:t>
      </w:r>
      <w:r w:rsidRPr="00484EC1">
        <w:rPr>
          <w:lang w:val="en-GB"/>
        </w:rPr>
        <w:t>. 2002;157(5):761-770. doi:10.1083/jcb200108056</w:t>
      </w:r>
    </w:p>
    <w:p w14:paraId="09A4C532" w14:textId="77777777" w:rsidR="00484EC1" w:rsidRPr="00484EC1" w:rsidRDefault="00484EC1" w:rsidP="00192BDD">
      <w:pPr>
        <w:pStyle w:val="Bibliography"/>
        <w:jc w:val="both"/>
        <w:rPr>
          <w:lang w:val="en-GB"/>
        </w:rPr>
      </w:pPr>
      <w:r w:rsidRPr="00484EC1">
        <w:rPr>
          <w:lang w:val="en-GB"/>
        </w:rPr>
        <w:t>24.</w:t>
      </w:r>
      <w:r w:rsidRPr="00484EC1">
        <w:rPr>
          <w:lang w:val="en-GB"/>
        </w:rPr>
        <w:tab/>
        <w:t xml:space="preserve">Heesch S, Schlee C, Neumann M, et al. BAALC-associated gene expression profiles define IGFBP7 as a novel molecular marker in acute leukemia. </w:t>
      </w:r>
      <w:r w:rsidRPr="00484EC1">
        <w:rPr>
          <w:i/>
          <w:iCs/>
          <w:lang w:val="en-GB"/>
        </w:rPr>
        <w:t>Leukemia</w:t>
      </w:r>
      <w:r w:rsidRPr="00484EC1">
        <w:rPr>
          <w:lang w:val="en-GB"/>
        </w:rPr>
        <w:t>. 2010;24(8):1429-1436. doi:10.1038/leu.2010.130</w:t>
      </w:r>
    </w:p>
    <w:p w14:paraId="112DBF59" w14:textId="77777777" w:rsidR="00484EC1" w:rsidRPr="00484EC1" w:rsidRDefault="00484EC1" w:rsidP="00192BDD">
      <w:pPr>
        <w:pStyle w:val="Bibliography"/>
        <w:jc w:val="both"/>
        <w:rPr>
          <w:lang w:val="en-GB"/>
        </w:rPr>
      </w:pPr>
      <w:r w:rsidRPr="00484EC1">
        <w:rPr>
          <w:lang w:val="en-GB"/>
        </w:rPr>
        <w:t>25.</w:t>
      </w:r>
      <w:r w:rsidRPr="00484EC1">
        <w:rPr>
          <w:lang w:val="en-GB"/>
        </w:rPr>
        <w:tab/>
        <w:t xml:space="preserve">Shimizu K, Nakajima A, Sudo K, et al. IL-1 receptor type 2 suppresses collagen-induced arthritis by inhibiting IL-1 signal on macrophages. </w:t>
      </w:r>
      <w:r w:rsidRPr="00484EC1">
        <w:rPr>
          <w:i/>
          <w:iCs/>
          <w:lang w:val="en-GB"/>
        </w:rPr>
        <w:t>J Immunol Baltim Md 1950</w:t>
      </w:r>
      <w:r w:rsidRPr="00484EC1">
        <w:rPr>
          <w:lang w:val="en-GB"/>
        </w:rPr>
        <w:t>. 2015;194(7):3156-3168. doi:10.4049/jimmunol.1402155</w:t>
      </w:r>
    </w:p>
    <w:p w14:paraId="231264F1" w14:textId="77777777" w:rsidR="00484EC1" w:rsidRPr="00484EC1" w:rsidRDefault="00484EC1" w:rsidP="00192BDD">
      <w:pPr>
        <w:pStyle w:val="Bibliography"/>
        <w:jc w:val="both"/>
        <w:rPr>
          <w:lang w:val="en-GB"/>
        </w:rPr>
      </w:pPr>
      <w:r w:rsidRPr="00484EC1">
        <w:rPr>
          <w:lang w:val="en-GB"/>
        </w:rPr>
        <w:t>26.</w:t>
      </w:r>
      <w:r w:rsidRPr="00484EC1">
        <w:rPr>
          <w:lang w:val="en-GB"/>
        </w:rPr>
        <w:tab/>
        <w:t xml:space="preserve">Lippert E, Yowe DL, Gonzalo JA, et al. Role of regulator of G protein signaling 16 in inflammation-induced T lymphocyte migration and activation. </w:t>
      </w:r>
      <w:r w:rsidRPr="00484EC1">
        <w:rPr>
          <w:i/>
          <w:iCs/>
          <w:lang w:val="en-GB"/>
        </w:rPr>
        <w:t>J Immunol Baltim Md 1950</w:t>
      </w:r>
      <w:r w:rsidRPr="00484EC1">
        <w:rPr>
          <w:lang w:val="en-GB"/>
        </w:rPr>
        <w:t>. 2003;171(3):1542-1555. doi:10.4049/jimmunol.171.3.1542</w:t>
      </w:r>
    </w:p>
    <w:p w14:paraId="13B74074" w14:textId="77777777" w:rsidR="00484EC1" w:rsidRPr="00484EC1" w:rsidRDefault="00484EC1" w:rsidP="00192BDD">
      <w:pPr>
        <w:pStyle w:val="Bibliography"/>
        <w:jc w:val="both"/>
        <w:rPr>
          <w:lang w:val="en-GB"/>
        </w:rPr>
      </w:pPr>
      <w:r w:rsidRPr="00484EC1">
        <w:rPr>
          <w:lang w:val="en-GB"/>
        </w:rPr>
        <w:t>27.</w:t>
      </w:r>
      <w:r w:rsidRPr="00484EC1">
        <w:rPr>
          <w:lang w:val="en-GB"/>
        </w:rPr>
        <w:tab/>
        <w:t xml:space="preserve">Maguire J, Santoro T, Jensen P, Siebenlist U, Yewdell J, Kelly K. Gem: an induced, immediate early protein belonging to the Ras family. </w:t>
      </w:r>
      <w:r w:rsidRPr="00484EC1">
        <w:rPr>
          <w:i/>
          <w:iCs/>
          <w:lang w:val="en-GB"/>
        </w:rPr>
        <w:t>Science</w:t>
      </w:r>
      <w:r w:rsidRPr="00484EC1">
        <w:rPr>
          <w:lang w:val="en-GB"/>
        </w:rPr>
        <w:t>. 1994;265(5169):241-244. doi:10.1126/science.7912851</w:t>
      </w:r>
    </w:p>
    <w:p w14:paraId="78305FE1" w14:textId="77777777" w:rsidR="00484EC1" w:rsidRPr="00484EC1" w:rsidRDefault="00484EC1" w:rsidP="00192BDD">
      <w:pPr>
        <w:pStyle w:val="Bibliography"/>
        <w:jc w:val="both"/>
        <w:rPr>
          <w:lang w:val="en-GB"/>
        </w:rPr>
      </w:pPr>
      <w:r w:rsidRPr="00484EC1">
        <w:rPr>
          <w:lang w:val="en-GB"/>
        </w:rPr>
        <w:t>28.</w:t>
      </w:r>
      <w:r w:rsidRPr="00484EC1">
        <w:rPr>
          <w:lang w:val="en-GB"/>
        </w:rPr>
        <w:tab/>
        <w:t xml:space="preserve">Halimani M, Pattu V, Marshall MR, et al. Syntaxin11 serves as a t-SNARE for the fusion of lytic granules in human cytotoxic T lymphocytes. </w:t>
      </w:r>
      <w:r w:rsidRPr="00484EC1">
        <w:rPr>
          <w:i/>
          <w:iCs/>
          <w:lang w:val="en-GB"/>
        </w:rPr>
        <w:t>Eur J Immunol</w:t>
      </w:r>
      <w:r w:rsidRPr="00484EC1">
        <w:rPr>
          <w:lang w:val="en-GB"/>
        </w:rPr>
        <w:t>. 2014;44(2):573-584. doi:10.1002/eji.201344011</w:t>
      </w:r>
    </w:p>
    <w:p w14:paraId="72DB2E5A" w14:textId="77777777" w:rsidR="00484EC1" w:rsidRPr="00484EC1" w:rsidRDefault="00484EC1" w:rsidP="00192BDD">
      <w:pPr>
        <w:pStyle w:val="Bibliography"/>
        <w:jc w:val="both"/>
        <w:rPr>
          <w:lang w:val="en-GB"/>
        </w:rPr>
      </w:pPr>
      <w:r w:rsidRPr="00484EC1">
        <w:rPr>
          <w:lang w:val="en-GB"/>
        </w:rPr>
        <w:t>29.</w:t>
      </w:r>
      <w:r w:rsidRPr="00484EC1">
        <w:rPr>
          <w:lang w:val="en-GB"/>
        </w:rPr>
        <w:tab/>
        <w:t xml:space="preserve">Vareli K, Frangou-Lazaridis M, van der Kraan I, Tsolas O, van Driel R. Nuclear Distribution of Prothymosin α and Parathymosin: Evidence That Prothymosin α Is Associated with RNA Synthesis Processing and Parathymosin with Early DNA Replication. </w:t>
      </w:r>
      <w:r w:rsidRPr="00484EC1">
        <w:rPr>
          <w:i/>
          <w:iCs/>
          <w:lang w:val="en-GB"/>
        </w:rPr>
        <w:t>Exp Cell Res</w:t>
      </w:r>
      <w:r w:rsidRPr="00484EC1">
        <w:rPr>
          <w:lang w:val="en-GB"/>
        </w:rPr>
        <w:t>. 2000;257(1):152-161. doi:10.1006/excr.2000.4857</w:t>
      </w:r>
    </w:p>
    <w:p w14:paraId="5D8E1706" w14:textId="77777777" w:rsidR="00484EC1" w:rsidRPr="00484EC1" w:rsidRDefault="00484EC1" w:rsidP="00192BDD">
      <w:pPr>
        <w:pStyle w:val="Bibliography"/>
        <w:jc w:val="both"/>
        <w:rPr>
          <w:lang w:val="en-GB"/>
        </w:rPr>
      </w:pPr>
      <w:r w:rsidRPr="00484EC1">
        <w:rPr>
          <w:lang w:val="en-GB"/>
        </w:rPr>
        <w:t>30.</w:t>
      </w:r>
      <w:r w:rsidRPr="00484EC1">
        <w:rPr>
          <w:lang w:val="en-GB"/>
        </w:rPr>
        <w:tab/>
        <w:t xml:space="preserve">Myokai F, Takashiba S, Lebo R, Amar S. A novel lipopolysaccharide-induced transcription factor regulating tumor necrosis factor α gene expression: Molecular cloning, sequencing, </w:t>
      </w:r>
      <w:r w:rsidRPr="00484EC1">
        <w:rPr>
          <w:lang w:val="en-GB"/>
        </w:rPr>
        <w:lastRenderedPageBreak/>
        <w:t xml:space="preserve">characterization, and chromosomal assignment. </w:t>
      </w:r>
      <w:r w:rsidRPr="00484EC1">
        <w:rPr>
          <w:i/>
          <w:iCs/>
          <w:lang w:val="en-GB"/>
        </w:rPr>
        <w:t>Proc Natl Acad Sci U S A</w:t>
      </w:r>
      <w:r w:rsidRPr="00484EC1">
        <w:rPr>
          <w:lang w:val="en-GB"/>
        </w:rPr>
        <w:t>. 1999;96(8):4518. doi:10.1073/pnas.96.8.4518</w:t>
      </w:r>
    </w:p>
    <w:p w14:paraId="2F162369" w14:textId="77777777" w:rsidR="00484EC1" w:rsidRPr="00484EC1" w:rsidRDefault="00484EC1" w:rsidP="00192BDD">
      <w:pPr>
        <w:pStyle w:val="Bibliography"/>
        <w:jc w:val="both"/>
        <w:rPr>
          <w:lang w:val="en-GB"/>
        </w:rPr>
      </w:pPr>
      <w:r w:rsidRPr="00484EC1">
        <w:rPr>
          <w:lang w:val="en-GB"/>
        </w:rPr>
        <w:t>31.</w:t>
      </w:r>
      <w:r w:rsidRPr="00484EC1">
        <w:rPr>
          <w:lang w:val="en-GB"/>
        </w:rPr>
        <w:tab/>
        <w:t xml:space="preserve">Drujont L, Lemoine A, Moreau A, et al. RORγt + cells selectively express redundant cation channels linked to the Golgi apparatus. </w:t>
      </w:r>
      <w:r w:rsidRPr="00484EC1">
        <w:rPr>
          <w:i/>
          <w:iCs/>
          <w:lang w:val="en-GB"/>
        </w:rPr>
        <w:t>Sci Rep</w:t>
      </w:r>
      <w:r w:rsidRPr="00484EC1">
        <w:rPr>
          <w:lang w:val="en-GB"/>
        </w:rPr>
        <w:t>. 2016;6(1):1-13. doi:10.1038/srep23682</w:t>
      </w:r>
    </w:p>
    <w:p w14:paraId="7F595200" w14:textId="77777777" w:rsidR="00484EC1" w:rsidRPr="00484EC1" w:rsidRDefault="00484EC1" w:rsidP="00192BDD">
      <w:pPr>
        <w:pStyle w:val="Bibliography"/>
        <w:jc w:val="both"/>
        <w:rPr>
          <w:lang w:val="en-GB"/>
        </w:rPr>
      </w:pPr>
      <w:r w:rsidRPr="00484EC1">
        <w:rPr>
          <w:lang w:val="en-GB"/>
        </w:rPr>
        <w:t>32.</w:t>
      </w:r>
      <w:r w:rsidRPr="00484EC1">
        <w:rPr>
          <w:lang w:val="en-GB"/>
        </w:rPr>
        <w:tab/>
        <w:t xml:space="preserve">Guerrini MM, Okamoto K, Komatsu N, et al. Inhibition of the TNF Family Cytokine RANKL Prevents Autoimmune Inflammation in the Central Nervous System. </w:t>
      </w:r>
      <w:r w:rsidRPr="00484EC1">
        <w:rPr>
          <w:i/>
          <w:iCs/>
          <w:lang w:val="en-GB"/>
        </w:rPr>
        <w:t>Immunity</w:t>
      </w:r>
      <w:r w:rsidRPr="00484EC1">
        <w:rPr>
          <w:lang w:val="en-GB"/>
        </w:rPr>
        <w:t>. 2015;43(6):1174-1185. doi:10.1016/j.immuni.2015.10.017</w:t>
      </w:r>
    </w:p>
    <w:p w14:paraId="20ABC88E" w14:textId="77777777" w:rsidR="00484EC1" w:rsidRPr="00484EC1" w:rsidRDefault="00484EC1" w:rsidP="00192BDD">
      <w:pPr>
        <w:pStyle w:val="Bibliography"/>
        <w:jc w:val="both"/>
        <w:rPr>
          <w:lang w:val="en-GB"/>
        </w:rPr>
      </w:pPr>
      <w:r w:rsidRPr="00484EC1">
        <w:rPr>
          <w:lang w:val="en-GB"/>
        </w:rPr>
        <w:t>33.</w:t>
      </w:r>
      <w:r w:rsidRPr="00484EC1">
        <w:rPr>
          <w:lang w:val="en-GB"/>
        </w:rPr>
        <w:tab/>
        <w:t xml:space="preserve">Tanigaki K, Tsuji M, Yamamoto N, et al. Regulation of alphabeta/gammadelta T cell lineage commitment and peripheral T cell responses by Notch/RBP-J signaling. </w:t>
      </w:r>
      <w:r w:rsidRPr="00484EC1">
        <w:rPr>
          <w:i/>
          <w:iCs/>
          <w:lang w:val="en-GB"/>
        </w:rPr>
        <w:t>Immunity</w:t>
      </w:r>
      <w:r w:rsidRPr="00484EC1">
        <w:rPr>
          <w:lang w:val="en-GB"/>
        </w:rPr>
        <w:t>. 2004;20(5):611-622. doi:10.1016/s1074-7613(04)00109-8</w:t>
      </w:r>
    </w:p>
    <w:p w14:paraId="7939C17B" w14:textId="77777777" w:rsidR="00484EC1" w:rsidRPr="00484EC1" w:rsidRDefault="00484EC1" w:rsidP="00192BDD">
      <w:pPr>
        <w:pStyle w:val="Bibliography"/>
        <w:jc w:val="both"/>
        <w:rPr>
          <w:lang w:val="en-GB"/>
        </w:rPr>
      </w:pPr>
      <w:r w:rsidRPr="00484EC1">
        <w:rPr>
          <w:lang w:val="en-GB"/>
        </w:rPr>
        <w:t>34.</w:t>
      </w:r>
      <w:r w:rsidRPr="00484EC1">
        <w:rPr>
          <w:lang w:val="en-GB"/>
        </w:rPr>
        <w:tab/>
        <w:t xml:space="preserve">Oberg HH, Sipos B, Kalthoff H, Janssen O, Kabelitz D. Regulation of T-cell death-associated gene 51 (TDAG51) expression in human T-cells. </w:t>
      </w:r>
      <w:r w:rsidRPr="00484EC1">
        <w:rPr>
          <w:i/>
          <w:iCs/>
          <w:lang w:val="en-GB"/>
        </w:rPr>
        <w:t>Cell Death Differ</w:t>
      </w:r>
      <w:r w:rsidRPr="00484EC1">
        <w:rPr>
          <w:lang w:val="en-GB"/>
        </w:rPr>
        <w:t>. 2004;11(6):674-684. doi:10.1038/sj.cdd.4401407</w:t>
      </w:r>
    </w:p>
    <w:p w14:paraId="37C079FB" w14:textId="77777777" w:rsidR="00484EC1" w:rsidRPr="00484EC1" w:rsidRDefault="00484EC1" w:rsidP="00192BDD">
      <w:pPr>
        <w:pStyle w:val="Bibliography"/>
        <w:jc w:val="both"/>
        <w:rPr>
          <w:lang w:val="en-GB"/>
        </w:rPr>
      </w:pPr>
      <w:r w:rsidRPr="00484EC1">
        <w:rPr>
          <w:lang w:val="en-GB"/>
        </w:rPr>
        <w:t>35.</w:t>
      </w:r>
      <w:r w:rsidRPr="00484EC1">
        <w:rPr>
          <w:lang w:val="en-GB"/>
        </w:rPr>
        <w:tab/>
        <w:t xml:space="preserve">Saigusa K, Imoto I, Tanikawa C, et al. RGC32, a novel p53-inducible gene, is located on centrosomes during mitosis and results in G2/M arrest. </w:t>
      </w:r>
      <w:r w:rsidRPr="00484EC1">
        <w:rPr>
          <w:i/>
          <w:iCs/>
          <w:lang w:val="en-GB"/>
        </w:rPr>
        <w:t>Oncogene</w:t>
      </w:r>
      <w:r w:rsidRPr="00484EC1">
        <w:rPr>
          <w:lang w:val="en-GB"/>
        </w:rPr>
        <w:t>. 2007;26(8):1110-1121. doi:10.1038/sj.onc.1210148</w:t>
      </w:r>
    </w:p>
    <w:p w14:paraId="6E14540B" w14:textId="77777777" w:rsidR="00484EC1" w:rsidRPr="00484EC1" w:rsidRDefault="00484EC1" w:rsidP="00192BDD">
      <w:pPr>
        <w:pStyle w:val="Bibliography"/>
        <w:jc w:val="both"/>
        <w:rPr>
          <w:lang w:val="en-GB"/>
        </w:rPr>
      </w:pPr>
      <w:r w:rsidRPr="00484EC1">
        <w:rPr>
          <w:lang w:val="en-GB"/>
        </w:rPr>
        <w:t>36.</w:t>
      </w:r>
      <w:r w:rsidRPr="00484EC1">
        <w:rPr>
          <w:lang w:val="en-GB"/>
        </w:rPr>
        <w:tab/>
        <w:t xml:space="preserve">Gautam S, Fioravanti J, Zhu W, et al. The transcription factor c-Myb regulates CD8+ T cell stemness and antitumor immunity. </w:t>
      </w:r>
      <w:r w:rsidRPr="00484EC1">
        <w:rPr>
          <w:i/>
          <w:iCs/>
          <w:lang w:val="en-GB"/>
        </w:rPr>
        <w:t>Nat Immunol</w:t>
      </w:r>
      <w:r w:rsidRPr="00484EC1">
        <w:rPr>
          <w:lang w:val="en-GB"/>
        </w:rPr>
        <w:t>. 2019;20(3):337. doi:10.1038/s41590-018-0311-z</w:t>
      </w:r>
    </w:p>
    <w:p w14:paraId="1CE91D3D" w14:textId="77777777" w:rsidR="00484EC1" w:rsidRPr="00484EC1" w:rsidRDefault="00484EC1" w:rsidP="00192BDD">
      <w:pPr>
        <w:pStyle w:val="Bibliography"/>
        <w:jc w:val="both"/>
        <w:rPr>
          <w:lang w:val="de-DE"/>
        </w:rPr>
      </w:pPr>
      <w:r w:rsidRPr="00484EC1">
        <w:rPr>
          <w:lang w:val="en-GB"/>
        </w:rPr>
        <w:t>37.</w:t>
      </w:r>
      <w:r w:rsidRPr="00484EC1">
        <w:rPr>
          <w:lang w:val="en-GB"/>
        </w:rPr>
        <w:tab/>
        <w:t xml:space="preserve">Mikami N, Watanabe K, Hashimoto N, et al. Calcitonin gene-related peptide enhances experimental autoimmune encephalomyelitis by promoting Th17-cell functions. </w:t>
      </w:r>
      <w:r w:rsidRPr="00484EC1">
        <w:rPr>
          <w:i/>
          <w:iCs/>
          <w:lang w:val="de-DE"/>
        </w:rPr>
        <w:t>Int Immunol</w:t>
      </w:r>
      <w:r w:rsidRPr="00484EC1">
        <w:rPr>
          <w:lang w:val="de-DE"/>
        </w:rPr>
        <w:t>. 2012;24(11):681-691. doi:10.1093/intimm/dxs075</w:t>
      </w:r>
    </w:p>
    <w:p w14:paraId="36136E93" w14:textId="77777777" w:rsidR="00484EC1" w:rsidRPr="00484EC1" w:rsidRDefault="00484EC1" w:rsidP="00192BDD">
      <w:pPr>
        <w:pStyle w:val="Bibliography"/>
        <w:jc w:val="both"/>
        <w:rPr>
          <w:lang w:val="en-GB"/>
        </w:rPr>
      </w:pPr>
      <w:r w:rsidRPr="00484EC1">
        <w:rPr>
          <w:lang w:val="de-DE"/>
        </w:rPr>
        <w:t>38.</w:t>
      </w:r>
      <w:r w:rsidRPr="00484EC1">
        <w:rPr>
          <w:lang w:val="de-DE"/>
        </w:rPr>
        <w:tab/>
        <w:t xml:space="preserve">Herich S, Schneider-Hohendorf T, Rohlmann A, et al. </w:t>
      </w:r>
      <w:r w:rsidRPr="00484EC1">
        <w:rPr>
          <w:lang w:val="en-GB"/>
        </w:rPr>
        <w:t xml:space="preserve">Human CCR5high effector memory cells perform CNS parenchymal immune surveillance via GZMK-mediated transendothelial diapedesis. </w:t>
      </w:r>
      <w:r w:rsidRPr="00484EC1">
        <w:rPr>
          <w:i/>
          <w:iCs/>
          <w:lang w:val="en-GB"/>
        </w:rPr>
        <w:t>Brain J Neurol</w:t>
      </w:r>
      <w:r w:rsidRPr="00484EC1">
        <w:rPr>
          <w:lang w:val="en-GB"/>
        </w:rPr>
        <w:t>. 2019;142(11):3411-3427. doi:10.1093/brain/awz301</w:t>
      </w:r>
    </w:p>
    <w:p w14:paraId="2285C6D6" w14:textId="77777777" w:rsidR="00484EC1" w:rsidRPr="00484EC1" w:rsidRDefault="00484EC1" w:rsidP="00192BDD">
      <w:pPr>
        <w:pStyle w:val="Bibliography"/>
        <w:jc w:val="both"/>
        <w:rPr>
          <w:lang w:val="en-GB"/>
        </w:rPr>
      </w:pPr>
      <w:r w:rsidRPr="00484EC1">
        <w:rPr>
          <w:lang w:val="en-GB"/>
        </w:rPr>
        <w:t>39.</w:t>
      </w:r>
      <w:r w:rsidRPr="00484EC1">
        <w:rPr>
          <w:lang w:val="en-GB"/>
        </w:rPr>
        <w:tab/>
        <w:t xml:space="preserve">Medley QG, Kedersha N, O’Brien S, et al. Characterization of GMP-17, a granule membrane protein that moves to the plasma membrane of natural killer cells following target cell recognition. </w:t>
      </w:r>
      <w:r w:rsidRPr="00484EC1">
        <w:rPr>
          <w:i/>
          <w:iCs/>
          <w:lang w:val="en-GB"/>
        </w:rPr>
        <w:t>Proc Natl Acad Sci U S A</w:t>
      </w:r>
      <w:r w:rsidRPr="00484EC1">
        <w:rPr>
          <w:lang w:val="en-GB"/>
        </w:rPr>
        <w:t>. 1996;93(2):685-689. doi:10.1073/pnas.93.2.685</w:t>
      </w:r>
    </w:p>
    <w:p w14:paraId="0129B386" w14:textId="77777777" w:rsidR="00484EC1" w:rsidRPr="00484EC1" w:rsidRDefault="00484EC1" w:rsidP="00192BDD">
      <w:pPr>
        <w:pStyle w:val="Bibliography"/>
        <w:jc w:val="both"/>
        <w:rPr>
          <w:lang w:val="en-GB"/>
        </w:rPr>
      </w:pPr>
      <w:r w:rsidRPr="00484EC1">
        <w:rPr>
          <w:lang w:val="en-GB"/>
        </w:rPr>
        <w:t>40.</w:t>
      </w:r>
      <w:r w:rsidRPr="00484EC1">
        <w:rPr>
          <w:lang w:val="en-GB"/>
        </w:rPr>
        <w:tab/>
        <w:t xml:space="preserve">Steinbach K, Vincenti I, Kreutzfeldt M, et al. Brain-resident memory T cells represent an autonomous cytotoxic barrier to viral infection. </w:t>
      </w:r>
      <w:r w:rsidRPr="00484EC1">
        <w:rPr>
          <w:i/>
          <w:iCs/>
          <w:lang w:val="en-GB"/>
        </w:rPr>
        <w:t>J Exp Med</w:t>
      </w:r>
      <w:r w:rsidRPr="00484EC1">
        <w:rPr>
          <w:lang w:val="en-GB"/>
        </w:rPr>
        <w:t>. 2016;213(8):1571-1587. doi:10.1084/jem.20151916</w:t>
      </w:r>
    </w:p>
    <w:p w14:paraId="37D8BC80" w14:textId="77777777" w:rsidR="00484EC1" w:rsidRPr="00484EC1" w:rsidRDefault="00484EC1" w:rsidP="00192BDD">
      <w:pPr>
        <w:pStyle w:val="Bibliography"/>
        <w:jc w:val="both"/>
        <w:rPr>
          <w:lang w:val="en-GB"/>
        </w:rPr>
      </w:pPr>
      <w:r w:rsidRPr="00484EC1">
        <w:rPr>
          <w:lang w:val="sv-SE"/>
        </w:rPr>
        <w:t>41.</w:t>
      </w:r>
      <w:r w:rsidRPr="00484EC1">
        <w:rPr>
          <w:lang w:val="sv-SE"/>
        </w:rPr>
        <w:tab/>
        <w:t xml:space="preserve">Gu SM, Park MH, Yun HM, et al. </w:t>
      </w:r>
      <w:r w:rsidRPr="00484EC1">
        <w:rPr>
          <w:lang w:val="en-GB"/>
        </w:rPr>
        <w:t xml:space="preserve">CCR5 knockout suppresses experimental autoimmune encephalomyelitis in C57BL/6 mice. </w:t>
      </w:r>
      <w:r w:rsidRPr="00484EC1">
        <w:rPr>
          <w:i/>
          <w:iCs/>
          <w:lang w:val="en-GB"/>
        </w:rPr>
        <w:t>Oncotarget</w:t>
      </w:r>
      <w:r w:rsidRPr="00484EC1">
        <w:rPr>
          <w:lang w:val="en-GB"/>
        </w:rPr>
        <w:t>. 2016;7(13):15382. doi:10.18632/oncotarget.8097</w:t>
      </w:r>
    </w:p>
    <w:p w14:paraId="10C44369" w14:textId="77777777" w:rsidR="00484EC1" w:rsidRPr="00484EC1" w:rsidRDefault="00484EC1" w:rsidP="00192BDD">
      <w:pPr>
        <w:pStyle w:val="Bibliography"/>
        <w:jc w:val="both"/>
        <w:rPr>
          <w:lang w:val="en-GB"/>
        </w:rPr>
      </w:pPr>
      <w:r w:rsidRPr="00484EC1">
        <w:rPr>
          <w:lang w:val="en-GB"/>
        </w:rPr>
        <w:t>42.</w:t>
      </w:r>
      <w:r w:rsidRPr="00484EC1">
        <w:rPr>
          <w:lang w:val="en-GB"/>
        </w:rPr>
        <w:tab/>
        <w:t xml:space="preserve">Fensterl V, Sen GC. The ISG56/IFIT1 Gene Family. </w:t>
      </w:r>
      <w:r w:rsidRPr="00484EC1">
        <w:rPr>
          <w:i/>
          <w:iCs/>
          <w:lang w:val="en-GB"/>
        </w:rPr>
        <w:t>J Interferon Cytokine Res</w:t>
      </w:r>
      <w:r w:rsidRPr="00484EC1">
        <w:rPr>
          <w:lang w:val="en-GB"/>
        </w:rPr>
        <w:t>. 2011;31(1):71-78. doi:10.1089/jir.2010.0101</w:t>
      </w:r>
    </w:p>
    <w:p w14:paraId="545AC7F8" w14:textId="77777777" w:rsidR="00484EC1" w:rsidRPr="00484EC1" w:rsidRDefault="00484EC1" w:rsidP="00192BDD">
      <w:pPr>
        <w:pStyle w:val="Bibliography"/>
        <w:jc w:val="both"/>
        <w:rPr>
          <w:lang w:val="en-GB"/>
        </w:rPr>
      </w:pPr>
      <w:r w:rsidRPr="00484EC1">
        <w:rPr>
          <w:lang w:val="en-GB"/>
        </w:rPr>
        <w:t>43.</w:t>
      </w:r>
      <w:r w:rsidRPr="00484EC1">
        <w:rPr>
          <w:lang w:val="en-GB"/>
        </w:rPr>
        <w:tab/>
        <w:t xml:space="preserve">Villarroya-Beltri C, Guerra S, Sánchez-Madrid F. ISGylation - a key to lock the cell gates for preventing the spread of threats. </w:t>
      </w:r>
      <w:r w:rsidRPr="00484EC1">
        <w:rPr>
          <w:i/>
          <w:iCs/>
          <w:lang w:val="en-GB"/>
        </w:rPr>
        <w:t>J Cell Sci</w:t>
      </w:r>
      <w:r w:rsidRPr="00484EC1">
        <w:rPr>
          <w:lang w:val="en-GB"/>
        </w:rPr>
        <w:t>. 2017;130(18):2961-2969. doi:10.1242/jcs.205468</w:t>
      </w:r>
    </w:p>
    <w:p w14:paraId="39B6511B" w14:textId="77777777" w:rsidR="00484EC1" w:rsidRPr="00484EC1" w:rsidRDefault="00484EC1" w:rsidP="00192BDD">
      <w:pPr>
        <w:pStyle w:val="Bibliography"/>
        <w:jc w:val="both"/>
        <w:rPr>
          <w:lang w:val="en-GB"/>
        </w:rPr>
      </w:pPr>
      <w:r w:rsidRPr="00484EC1">
        <w:rPr>
          <w:lang w:val="en-GB"/>
        </w:rPr>
        <w:t>44.</w:t>
      </w:r>
      <w:r w:rsidRPr="00484EC1">
        <w:rPr>
          <w:lang w:val="en-GB"/>
        </w:rPr>
        <w:tab/>
        <w:t xml:space="preserve">Kuriakose T, Kanneganti TD. ZBP1: Innate Sensor Regulating Cell Death and Inflammation. </w:t>
      </w:r>
      <w:r w:rsidRPr="00484EC1">
        <w:rPr>
          <w:i/>
          <w:iCs/>
          <w:lang w:val="en-GB"/>
        </w:rPr>
        <w:t>Trends Immunol</w:t>
      </w:r>
      <w:r w:rsidRPr="00484EC1">
        <w:rPr>
          <w:lang w:val="en-GB"/>
        </w:rPr>
        <w:t>. 2018;39(2):123-134. doi:10.1016/j.it.2017.11.002</w:t>
      </w:r>
    </w:p>
    <w:p w14:paraId="225254BF" w14:textId="77777777" w:rsidR="00484EC1" w:rsidRPr="00484EC1" w:rsidRDefault="00484EC1" w:rsidP="00192BDD">
      <w:pPr>
        <w:pStyle w:val="Bibliography"/>
        <w:jc w:val="both"/>
        <w:rPr>
          <w:lang w:val="en-GB"/>
        </w:rPr>
      </w:pPr>
      <w:r w:rsidRPr="00484EC1">
        <w:rPr>
          <w:lang w:val="en-GB"/>
        </w:rPr>
        <w:lastRenderedPageBreak/>
        <w:t>45.</w:t>
      </w:r>
      <w:r w:rsidRPr="00484EC1">
        <w:rPr>
          <w:lang w:val="en-GB"/>
        </w:rPr>
        <w:tab/>
        <w:t xml:space="preserve">Galloway A, Saveliev A, Łukasiak S, et al. RNA-binding proteins ZFP36L1 and ZFP36L2 promote cell quiescence. </w:t>
      </w:r>
      <w:r w:rsidRPr="00484EC1">
        <w:rPr>
          <w:i/>
          <w:iCs/>
          <w:lang w:val="en-GB"/>
        </w:rPr>
        <w:t>Science</w:t>
      </w:r>
      <w:r w:rsidRPr="00484EC1">
        <w:rPr>
          <w:lang w:val="en-GB"/>
        </w:rPr>
        <w:t>. 2016;352(6284):453-459. doi:10.1126/science.aad5978</w:t>
      </w:r>
    </w:p>
    <w:p w14:paraId="4B89F85B" w14:textId="77777777" w:rsidR="00484EC1" w:rsidRPr="00484EC1" w:rsidRDefault="00484EC1" w:rsidP="00192BDD">
      <w:pPr>
        <w:pStyle w:val="Bibliography"/>
        <w:jc w:val="both"/>
        <w:rPr>
          <w:lang w:val="en-GB"/>
        </w:rPr>
      </w:pPr>
      <w:r w:rsidRPr="00484EC1">
        <w:rPr>
          <w:lang w:val="en-GB"/>
        </w:rPr>
        <w:t>46.</w:t>
      </w:r>
      <w:r w:rsidRPr="00484EC1">
        <w:rPr>
          <w:lang w:val="en-GB"/>
        </w:rPr>
        <w:tab/>
        <w:t xml:space="preserve">Xu H, Yan Y, Williams MS, et al. MS4a4B, a CD20 Homologue in T Cells, Inhibits T Cell Propagation by Modulation of Cell Cycle. </w:t>
      </w:r>
      <w:r w:rsidRPr="00484EC1">
        <w:rPr>
          <w:i/>
          <w:iCs/>
          <w:lang w:val="en-GB"/>
        </w:rPr>
        <w:t>PLOS ONE</w:t>
      </w:r>
      <w:r w:rsidRPr="00484EC1">
        <w:rPr>
          <w:lang w:val="en-GB"/>
        </w:rPr>
        <w:t>. 2010;5(11):e13780. doi:10.1371/journal.pone.0013780</w:t>
      </w:r>
    </w:p>
    <w:p w14:paraId="07099427" w14:textId="77777777" w:rsidR="00484EC1" w:rsidRPr="00484EC1" w:rsidRDefault="00484EC1" w:rsidP="00192BDD">
      <w:pPr>
        <w:pStyle w:val="Bibliography"/>
        <w:jc w:val="both"/>
        <w:rPr>
          <w:lang w:val="en-GB"/>
        </w:rPr>
      </w:pPr>
      <w:r w:rsidRPr="00484EC1">
        <w:rPr>
          <w:lang w:val="en-GB"/>
        </w:rPr>
        <w:t>47.</w:t>
      </w:r>
      <w:r w:rsidRPr="00484EC1">
        <w:rPr>
          <w:lang w:val="en-GB"/>
        </w:rPr>
        <w:tab/>
        <w:t xml:space="preserve">Dragovich MA, Adam K, Strazza M, Tocheva AS, Peled M, Mor A. SLAMF6 clustering is required to augment T cell activation. </w:t>
      </w:r>
      <w:r w:rsidRPr="00484EC1">
        <w:rPr>
          <w:i/>
          <w:iCs/>
          <w:lang w:val="en-GB"/>
        </w:rPr>
        <w:t>PLoS ONE</w:t>
      </w:r>
      <w:r w:rsidRPr="00484EC1">
        <w:rPr>
          <w:lang w:val="en-GB"/>
        </w:rPr>
        <w:t>. 2019;14(6). doi:10.1371/journal.pone.0218109</w:t>
      </w:r>
    </w:p>
    <w:p w14:paraId="15854E86" w14:textId="77777777" w:rsidR="00484EC1" w:rsidRPr="00484EC1" w:rsidRDefault="00484EC1" w:rsidP="00192BDD">
      <w:pPr>
        <w:pStyle w:val="Bibliography"/>
        <w:jc w:val="both"/>
        <w:rPr>
          <w:lang w:val="sv-SE"/>
        </w:rPr>
      </w:pPr>
      <w:r w:rsidRPr="00484EC1">
        <w:rPr>
          <w:lang w:val="en-GB"/>
        </w:rPr>
        <w:t>48.</w:t>
      </w:r>
      <w:r w:rsidRPr="00484EC1">
        <w:rPr>
          <w:lang w:val="en-GB"/>
        </w:rPr>
        <w:tab/>
        <w:t xml:space="preserve">Mielke LA, Liao Y, Clemens EB, et al. TCF-1 limits the formation of Tc17 cells via repression of the MAF-RORγt axis. </w:t>
      </w:r>
      <w:r w:rsidRPr="00484EC1">
        <w:rPr>
          <w:i/>
          <w:iCs/>
          <w:lang w:val="sv-SE"/>
        </w:rPr>
        <w:t>J Exp Med</w:t>
      </w:r>
      <w:r w:rsidRPr="00484EC1">
        <w:rPr>
          <w:lang w:val="sv-SE"/>
        </w:rPr>
        <w:t>. 2019;216(7):1682-1699. doi:10.1084/jem.20181778</w:t>
      </w:r>
    </w:p>
    <w:p w14:paraId="3622208E" w14:textId="77777777" w:rsidR="00484EC1" w:rsidRPr="00484EC1" w:rsidRDefault="00484EC1" w:rsidP="00192BDD">
      <w:pPr>
        <w:pStyle w:val="Bibliography"/>
        <w:jc w:val="both"/>
        <w:rPr>
          <w:lang w:val="en-GB"/>
        </w:rPr>
      </w:pPr>
      <w:r w:rsidRPr="00484EC1">
        <w:rPr>
          <w:lang w:val="sv-SE"/>
        </w:rPr>
        <w:t>49.</w:t>
      </w:r>
      <w:r w:rsidRPr="00484EC1">
        <w:rPr>
          <w:lang w:val="sv-SE"/>
        </w:rPr>
        <w:tab/>
        <w:t xml:space="preserve">Linossi EM, Calleja DJ, Nicholson SE. </w:t>
      </w:r>
      <w:r w:rsidRPr="00484EC1">
        <w:rPr>
          <w:lang w:val="en-GB"/>
        </w:rPr>
        <w:t xml:space="preserve">Understanding SOCS protein specificity. </w:t>
      </w:r>
      <w:r w:rsidRPr="00484EC1">
        <w:rPr>
          <w:i/>
          <w:iCs/>
          <w:lang w:val="en-GB"/>
        </w:rPr>
        <w:t>Growth Factors Chur Switz</w:t>
      </w:r>
      <w:r w:rsidRPr="00484EC1">
        <w:rPr>
          <w:lang w:val="en-GB"/>
        </w:rPr>
        <w:t>. 2018;36(3-4):104-117. doi:10.1080/08977194.2018.1518324</w:t>
      </w:r>
    </w:p>
    <w:p w14:paraId="5647B210" w14:textId="77777777" w:rsidR="00484EC1" w:rsidRPr="00484EC1" w:rsidRDefault="00484EC1" w:rsidP="00192BDD">
      <w:pPr>
        <w:pStyle w:val="Bibliography"/>
        <w:jc w:val="both"/>
        <w:rPr>
          <w:lang w:val="en-GB"/>
        </w:rPr>
      </w:pPr>
      <w:r w:rsidRPr="00484EC1">
        <w:rPr>
          <w:lang w:val="en-GB"/>
        </w:rPr>
        <w:t>50.</w:t>
      </w:r>
      <w:r w:rsidRPr="00484EC1">
        <w:rPr>
          <w:lang w:val="en-GB"/>
        </w:rPr>
        <w:tab/>
        <w:t xml:space="preserve">Yamamoto T, Endo Y, Onodera A, et al. DUSP10 constrains innate IL-33-mediated cytokine production in ST2hi memory-type pathogenic Th2 cells. </w:t>
      </w:r>
      <w:r w:rsidRPr="00484EC1">
        <w:rPr>
          <w:i/>
          <w:iCs/>
          <w:lang w:val="en-GB"/>
        </w:rPr>
        <w:t>Nat Commun</w:t>
      </w:r>
      <w:r w:rsidRPr="00484EC1">
        <w:rPr>
          <w:lang w:val="en-GB"/>
        </w:rPr>
        <w:t>. 2018;9(1):4231. doi:10.1038/s41467-018-06468-8</w:t>
      </w:r>
    </w:p>
    <w:p w14:paraId="1786FEC9" w14:textId="77777777" w:rsidR="00484EC1" w:rsidRPr="00484EC1" w:rsidRDefault="00484EC1" w:rsidP="00192BDD">
      <w:pPr>
        <w:pStyle w:val="Bibliography"/>
        <w:jc w:val="both"/>
        <w:rPr>
          <w:lang w:val="de-DE"/>
        </w:rPr>
      </w:pPr>
      <w:r w:rsidRPr="00484EC1">
        <w:rPr>
          <w:lang w:val="en-GB"/>
        </w:rPr>
        <w:t>51.</w:t>
      </w:r>
      <w:r w:rsidRPr="00484EC1">
        <w:rPr>
          <w:lang w:val="en-GB"/>
        </w:rPr>
        <w:tab/>
        <w:t xml:space="preserve">Liang KL, O’Connor C, Veiga JP, McCarthy TV, Keeshan K. TRIB2 regulates normal and stress-induced thymocyte proliferation. </w:t>
      </w:r>
      <w:r w:rsidRPr="00484EC1">
        <w:rPr>
          <w:i/>
          <w:iCs/>
          <w:lang w:val="de-DE"/>
        </w:rPr>
        <w:t>Cell Discov</w:t>
      </w:r>
      <w:r w:rsidRPr="00484EC1">
        <w:rPr>
          <w:lang w:val="de-DE"/>
        </w:rPr>
        <w:t>. 2016;2:15050. doi:10.1038/celldisc.2015.50</w:t>
      </w:r>
    </w:p>
    <w:p w14:paraId="30E918DF" w14:textId="77777777" w:rsidR="00484EC1" w:rsidRPr="00484EC1" w:rsidRDefault="00484EC1" w:rsidP="00192BDD">
      <w:pPr>
        <w:pStyle w:val="Bibliography"/>
        <w:jc w:val="both"/>
        <w:rPr>
          <w:lang w:val="en-GB"/>
        </w:rPr>
      </w:pPr>
      <w:r w:rsidRPr="00484EC1">
        <w:rPr>
          <w:lang w:val="de-DE"/>
        </w:rPr>
        <w:t>52.</w:t>
      </w:r>
      <w:r w:rsidRPr="00484EC1">
        <w:rPr>
          <w:lang w:val="de-DE"/>
        </w:rPr>
        <w:tab/>
        <w:t xml:space="preserve">von Essen M, Nielsen MW, Bonefeld CM, et al. </w:t>
      </w:r>
      <w:r w:rsidRPr="00484EC1">
        <w:rPr>
          <w:lang w:val="en-GB"/>
        </w:rPr>
        <w:t xml:space="preserve">Protein kinase C (PKC) alpha and PKC theta are the major PKC isotypes involved in TCR down-regulation. </w:t>
      </w:r>
      <w:r w:rsidRPr="00484EC1">
        <w:rPr>
          <w:i/>
          <w:iCs/>
          <w:lang w:val="en-GB"/>
        </w:rPr>
        <w:t>J Immunol Baltim Md 1950</w:t>
      </w:r>
      <w:r w:rsidRPr="00484EC1">
        <w:rPr>
          <w:lang w:val="en-GB"/>
        </w:rPr>
        <w:t>. 2006;176(12):7502-7510. doi:10.4049/jimmunol.176.12.7502</w:t>
      </w:r>
    </w:p>
    <w:p w14:paraId="796BF129" w14:textId="77777777" w:rsidR="00484EC1" w:rsidRPr="00484EC1" w:rsidRDefault="00484EC1" w:rsidP="00192BDD">
      <w:pPr>
        <w:pStyle w:val="Bibliography"/>
        <w:jc w:val="both"/>
        <w:rPr>
          <w:lang w:val="en-GB"/>
        </w:rPr>
      </w:pPr>
      <w:r w:rsidRPr="00484EC1">
        <w:rPr>
          <w:lang w:val="en-GB"/>
        </w:rPr>
        <w:t>53.</w:t>
      </w:r>
      <w:r w:rsidRPr="00484EC1">
        <w:rPr>
          <w:lang w:val="en-GB"/>
        </w:rPr>
        <w:tab/>
        <w:t xml:space="preserve">Pearson RCM, Funnell APW, Crossley M. The mammalian zinc finger transcription factor Krüppel-like factor 3 (KLF3/BKLF). </w:t>
      </w:r>
      <w:r w:rsidRPr="00484EC1">
        <w:rPr>
          <w:i/>
          <w:iCs/>
          <w:lang w:val="en-GB"/>
        </w:rPr>
        <w:t>IUBMB Life</w:t>
      </w:r>
      <w:r w:rsidRPr="00484EC1">
        <w:rPr>
          <w:lang w:val="en-GB"/>
        </w:rPr>
        <w:t>. 2011;63(2):86-93. doi:10.1002/iub.422</w:t>
      </w:r>
    </w:p>
    <w:p w14:paraId="3D0F9D0B" w14:textId="77777777" w:rsidR="00484EC1" w:rsidRPr="00484EC1" w:rsidRDefault="00484EC1" w:rsidP="00192BDD">
      <w:pPr>
        <w:pStyle w:val="Bibliography"/>
        <w:jc w:val="both"/>
        <w:rPr>
          <w:lang w:val="en-GB"/>
        </w:rPr>
      </w:pPr>
      <w:r w:rsidRPr="00484EC1">
        <w:rPr>
          <w:lang w:val="en-GB"/>
        </w:rPr>
        <w:t>54.</w:t>
      </w:r>
      <w:r w:rsidRPr="00484EC1">
        <w:rPr>
          <w:lang w:val="en-GB"/>
        </w:rPr>
        <w:tab/>
        <w:t xml:space="preserve">Yang D, Postnikov YV, Li Y, et al. High-mobility group nucleosome-binding protein 1 acts as an alarmin and is critical for lipopolysaccharide-induced immune responses. </w:t>
      </w:r>
      <w:r w:rsidRPr="00484EC1">
        <w:rPr>
          <w:i/>
          <w:iCs/>
          <w:lang w:val="en-GB"/>
        </w:rPr>
        <w:t>J Exp Med</w:t>
      </w:r>
      <w:r w:rsidRPr="00484EC1">
        <w:rPr>
          <w:lang w:val="en-GB"/>
        </w:rPr>
        <w:t>. 2012;209(1):157-171. doi:10.1084/jem.20101354</w:t>
      </w:r>
    </w:p>
    <w:p w14:paraId="1B087F19" w14:textId="77777777" w:rsidR="00484EC1" w:rsidRPr="00484EC1" w:rsidRDefault="00484EC1" w:rsidP="00192BDD">
      <w:pPr>
        <w:pStyle w:val="Bibliography"/>
        <w:jc w:val="both"/>
        <w:rPr>
          <w:lang w:val="en-GB"/>
        </w:rPr>
      </w:pPr>
      <w:r w:rsidRPr="00484EC1">
        <w:rPr>
          <w:lang w:val="en-GB"/>
        </w:rPr>
        <w:t>55.</w:t>
      </w:r>
      <w:r w:rsidRPr="00484EC1">
        <w:rPr>
          <w:lang w:val="en-GB"/>
        </w:rPr>
        <w:tab/>
        <w:t xml:space="preserve">Tabula Muris Consortium, Overall coordination, Logistical coordination, et al. Single-cell transcriptomics of 20 mouse organs creates a Tabula Muris. </w:t>
      </w:r>
      <w:r w:rsidRPr="00484EC1">
        <w:rPr>
          <w:i/>
          <w:iCs/>
          <w:lang w:val="en-GB"/>
        </w:rPr>
        <w:t>Nature</w:t>
      </w:r>
      <w:r w:rsidRPr="00484EC1">
        <w:rPr>
          <w:lang w:val="en-GB"/>
        </w:rPr>
        <w:t>. 2018;562(7727):367-372. doi:10.1038/s41586-018-0590-4</w:t>
      </w:r>
    </w:p>
    <w:p w14:paraId="30009C3A" w14:textId="77777777" w:rsidR="00484EC1" w:rsidRPr="00484EC1" w:rsidRDefault="00484EC1" w:rsidP="00192BDD">
      <w:pPr>
        <w:pStyle w:val="Bibliography"/>
        <w:jc w:val="both"/>
        <w:rPr>
          <w:lang w:val="en-GB"/>
        </w:rPr>
      </w:pPr>
      <w:r w:rsidRPr="00484EC1">
        <w:rPr>
          <w:lang w:val="en-GB"/>
        </w:rPr>
        <w:t>56.</w:t>
      </w:r>
      <w:r w:rsidRPr="00484EC1">
        <w:rPr>
          <w:lang w:val="en-GB"/>
        </w:rPr>
        <w:tab/>
        <w:t xml:space="preserve">Liverani E, McLeod JD, Paul C. Adrenomedullin receptors on human T cells are glucocorticoid-sensitive. </w:t>
      </w:r>
      <w:r w:rsidRPr="00484EC1">
        <w:rPr>
          <w:i/>
          <w:iCs/>
          <w:lang w:val="en-GB"/>
        </w:rPr>
        <w:t>Int Immunopharmacol</w:t>
      </w:r>
      <w:r w:rsidRPr="00484EC1">
        <w:rPr>
          <w:lang w:val="en-GB"/>
        </w:rPr>
        <w:t>. 2012;14(1):75-81. doi:10.1016/j.intimp.2012.06.011</w:t>
      </w:r>
    </w:p>
    <w:p w14:paraId="4FC8B99E" w14:textId="0D9D033D" w:rsidR="00094655" w:rsidRPr="005D45CF" w:rsidRDefault="00484EC1" w:rsidP="00192BDD">
      <w:pPr>
        <w:pStyle w:val="Bibliography"/>
        <w:jc w:val="both"/>
        <w:rPr>
          <w:rFonts w:cs="Arial"/>
          <w:szCs w:val="20"/>
        </w:rPr>
      </w:pPr>
      <w:r w:rsidRPr="00484EC1">
        <w:rPr>
          <w:szCs w:val="20"/>
        </w:rPr>
        <w:fldChar w:fldCharType="end"/>
      </w:r>
    </w:p>
    <w:sectPr w:rsidR="00094655" w:rsidRPr="005D45CF"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684F8" w14:textId="77777777" w:rsidR="009E1EAD" w:rsidRDefault="009E1EAD" w:rsidP="00525663">
      <w:pPr>
        <w:spacing w:after="0" w:line="240" w:lineRule="auto"/>
      </w:pPr>
      <w:r>
        <w:separator/>
      </w:r>
    </w:p>
  </w:endnote>
  <w:endnote w:type="continuationSeparator" w:id="0">
    <w:p w14:paraId="78DBB060" w14:textId="77777777" w:rsidR="009E1EAD" w:rsidRDefault="009E1EAD" w:rsidP="0052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AF8E5" w14:textId="77777777" w:rsidR="009E1EAD" w:rsidRDefault="009E1EAD" w:rsidP="00525663">
      <w:pPr>
        <w:spacing w:after="0" w:line="240" w:lineRule="auto"/>
      </w:pPr>
      <w:r>
        <w:separator/>
      </w:r>
    </w:p>
  </w:footnote>
  <w:footnote w:type="continuationSeparator" w:id="0">
    <w:p w14:paraId="4F645C80" w14:textId="77777777" w:rsidR="009E1EAD" w:rsidRDefault="009E1EAD" w:rsidP="0052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76269219">
    <w:abstractNumId w:val="8"/>
  </w:num>
  <w:num w:numId="2" w16cid:durableId="466119963">
    <w:abstractNumId w:val="6"/>
  </w:num>
  <w:num w:numId="3" w16cid:durableId="671180971">
    <w:abstractNumId w:val="5"/>
  </w:num>
  <w:num w:numId="4" w16cid:durableId="1421833873">
    <w:abstractNumId w:val="4"/>
  </w:num>
  <w:num w:numId="5" w16cid:durableId="548420237">
    <w:abstractNumId w:val="7"/>
  </w:num>
  <w:num w:numId="6" w16cid:durableId="1690259695">
    <w:abstractNumId w:val="3"/>
  </w:num>
  <w:num w:numId="7" w16cid:durableId="754936556">
    <w:abstractNumId w:val="2"/>
  </w:num>
  <w:num w:numId="8" w16cid:durableId="1454204920">
    <w:abstractNumId w:val="1"/>
  </w:num>
  <w:num w:numId="9" w16cid:durableId="1329017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3372"/>
    <w:rsid w:val="0006063C"/>
    <w:rsid w:val="00094655"/>
    <w:rsid w:val="000A6650"/>
    <w:rsid w:val="0015074B"/>
    <w:rsid w:val="00192BDD"/>
    <w:rsid w:val="001B095C"/>
    <w:rsid w:val="0029639D"/>
    <w:rsid w:val="002B0C2A"/>
    <w:rsid w:val="00326F90"/>
    <w:rsid w:val="00484EC1"/>
    <w:rsid w:val="00525663"/>
    <w:rsid w:val="005D45CF"/>
    <w:rsid w:val="00605A88"/>
    <w:rsid w:val="00774488"/>
    <w:rsid w:val="007819CA"/>
    <w:rsid w:val="0078287A"/>
    <w:rsid w:val="009E1EAD"/>
    <w:rsid w:val="009F3A19"/>
    <w:rsid w:val="00A70FE4"/>
    <w:rsid w:val="00AA1D8D"/>
    <w:rsid w:val="00B47730"/>
    <w:rsid w:val="00CB0664"/>
    <w:rsid w:val="00D32D9F"/>
    <w:rsid w:val="00E40A40"/>
    <w:rsid w:val="00E805F6"/>
    <w:rsid w:val="00EF57A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FBA3D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ibliography">
    <w:name w:val="Bibliography"/>
    <w:basedOn w:val="Normal"/>
    <w:next w:val="Normal"/>
    <w:uiPriority w:val="37"/>
    <w:unhideWhenUsed/>
    <w:rsid w:val="00484EC1"/>
    <w:pPr>
      <w:tabs>
        <w:tab w:val="left" w:pos="380"/>
      </w:tabs>
      <w:spacing w:after="240" w:line="240" w:lineRule="auto"/>
      <w:ind w:left="384" w:hanging="384"/>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21587</Words>
  <Characters>131470</Characters>
  <Application>Microsoft Office Word</Application>
  <DocSecurity>0</DocSecurity>
  <Lines>5056</Lines>
  <Paragraphs>3478</Paragraphs>
  <ScaleCrop>false</ScaleCrop>
  <Manager/>
  <Company/>
  <LinksUpToDate>false</LinksUpToDate>
  <CharactersWithSpaces>149579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2025-06-04T13:50:00Z</dcterms:created>
  <dcterms:modified xsi:type="dcterms:W3CDTF">2025-06-04T13:51:00Z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23ca1c86-b4b9-4b78-ab13-8b1f2602bbde</vt:lpwstr>
  </property>
</Properties>
</file>