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9B479" w14:textId="2AFE7443" w:rsidR="003C2200" w:rsidRDefault="00257DEA" w:rsidP="0031552B">
      <w:pPr>
        <w:spacing w:line="240" w:lineRule="auto"/>
        <w:jc w:val="both"/>
        <w:rPr>
          <w:rFonts w:ascii="Arial" w:hAnsi="Arial" w:cs="Arial"/>
          <w:sz w:val="22"/>
          <w:szCs w:val="22"/>
        </w:rPr>
      </w:pPr>
      <w:r w:rsidRPr="00257DEA">
        <w:rPr>
          <w:rFonts w:ascii="Arial" w:hAnsi="Arial" w:cs="Arial"/>
          <w:b/>
          <w:sz w:val="22"/>
          <w:szCs w:val="22"/>
        </w:rPr>
        <w:t>Table S</w:t>
      </w:r>
      <w:r w:rsidR="00895DAC">
        <w:rPr>
          <w:rFonts w:ascii="Arial" w:hAnsi="Arial" w:cs="Arial"/>
          <w:b/>
          <w:sz w:val="22"/>
          <w:szCs w:val="22"/>
        </w:rPr>
        <w:t>8</w:t>
      </w:r>
      <w:r w:rsidR="003C2200" w:rsidRPr="00257DEA">
        <w:rPr>
          <w:rFonts w:ascii="Arial" w:hAnsi="Arial" w:cs="Arial"/>
          <w:b/>
          <w:sz w:val="22"/>
          <w:szCs w:val="22"/>
        </w:rPr>
        <w:t xml:space="preserve">. </w:t>
      </w:r>
      <w:r w:rsidR="003C2200" w:rsidRPr="00257DEA">
        <w:rPr>
          <w:rFonts w:ascii="Arial" w:hAnsi="Arial" w:cs="Arial"/>
          <w:sz w:val="22"/>
          <w:szCs w:val="22"/>
        </w:rPr>
        <w:t xml:space="preserve">Clinical outcomes in </w:t>
      </w:r>
      <w:r w:rsidR="0058150C">
        <w:rPr>
          <w:rFonts w:ascii="Arial" w:hAnsi="Arial" w:cs="Arial"/>
          <w:sz w:val="22"/>
          <w:szCs w:val="22"/>
        </w:rPr>
        <w:t xml:space="preserve">six </w:t>
      </w:r>
      <w:r w:rsidR="00396946">
        <w:rPr>
          <w:rFonts w:ascii="Arial" w:hAnsi="Arial" w:cs="Arial"/>
          <w:sz w:val="22"/>
          <w:szCs w:val="22"/>
        </w:rPr>
        <w:t>LS</w:t>
      </w:r>
      <w:r w:rsidR="003C2200" w:rsidRPr="00257DEA">
        <w:rPr>
          <w:rFonts w:ascii="Arial" w:hAnsi="Arial" w:cs="Arial"/>
          <w:sz w:val="22"/>
          <w:szCs w:val="22"/>
        </w:rPr>
        <w:t xml:space="preserve"> patients carrying </w:t>
      </w:r>
      <w:r w:rsidR="003C2200" w:rsidRPr="00257DEA">
        <w:rPr>
          <w:rFonts w:ascii="Arial" w:hAnsi="Arial" w:cs="Arial"/>
          <w:i/>
          <w:sz w:val="22"/>
          <w:szCs w:val="22"/>
        </w:rPr>
        <w:t>MT-ATP6</w:t>
      </w:r>
      <w:r w:rsidR="003C2200" w:rsidRPr="00257DEA">
        <w:rPr>
          <w:rFonts w:ascii="Arial" w:hAnsi="Arial" w:cs="Arial"/>
          <w:sz w:val="22"/>
          <w:szCs w:val="22"/>
        </w:rPr>
        <w:t xml:space="preserve"> mutations upon treatment with </w:t>
      </w:r>
      <w:r w:rsidR="0031552B">
        <w:rPr>
          <w:rFonts w:ascii="Arial" w:hAnsi="Arial" w:cs="Arial"/>
          <w:sz w:val="22"/>
          <w:szCs w:val="22"/>
        </w:rPr>
        <w:t>s</w:t>
      </w:r>
      <w:r w:rsidR="003C2200" w:rsidRPr="00257DEA">
        <w:rPr>
          <w:rFonts w:ascii="Arial" w:hAnsi="Arial" w:cs="Arial"/>
          <w:sz w:val="22"/>
          <w:szCs w:val="22"/>
        </w:rPr>
        <w:t>ildenafil.</w:t>
      </w:r>
    </w:p>
    <w:p w14:paraId="0CD1EA62" w14:textId="77777777" w:rsidR="00247B0C" w:rsidRPr="00257DEA" w:rsidRDefault="00247B0C" w:rsidP="0031552B">
      <w:pPr>
        <w:spacing w:line="240" w:lineRule="auto"/>
        <w:jc w:val="both"/>
        <w:rPr>
          <w:rFonts w:ascii="Arial" w:hAnsi="Arial" w:cs="Arial"/>
          <w:sz w:val="22"/>
          <w:szCs w:val="22"/>
        </w:rPr>
      </w:pPr>
    </w:p>
    <w:tbl>
      <w:tblPr>
        <w:tblStyle w:val="TableGrid"/>
        <w:tblW w:w="0" w:type="auto"/>
        <w:tblLook w:val="04A0" w:firstRow="1" w:lastRow="0" w:firstColumn="1" w:lastColumn="0" w:noHBand="0" w:noVBand="1"/>
      </w:tblPr>
      <w:tblGrid>
        <w:gridCol w:w="1718"/>
        <w:gridCol w:w="7685"/>
      </w:tblGrid>
      <w:tr w:rsidR="007D234F" w:rsidRPr="00257DEA" w14:paraId="7E9FF2FE" w14:textId="77777777" w:rsidTr="005A3FDF">
        <w:tc>
          <w:tcPr>
            <w:tcW w:w="9403" w:type="dxa"/>
            <w:gridSpan w:val="2"/>
          </w:tcPr>
          <w:p w14:paraId="60FDAB42" w14:textId="160C0AB3" w:rsidR="007D234F" w:rsidRPr="00257DEA" w:rsidRDefault="007D234F" w:rsidP="0031552B">
            <w:pPr>
              <w:spacing w:beforeLines="20" w:before="48" w:afterLines="20" w:after="48" w:line="240" w:lineRule="auto"/>
              <w:jc w:val="both"/>
              <w:rPr>
                <w:rFonts w:ascii="Arial" w:hAnsi="Arial" w:cs="Arial"/>
                <w:b/>
                <w:sz w:val="22"/>
                <w:szCs w:val="22"/>
              </w:rPr>
            </w:pPr>
            <w:r w:rsidRPr="00257DEA">
              <w:rPr>
                <w:rFonts w:ascii="Arial" w:hAnsi="Arial" w:cs="Arial"/>
                <w:b/>
                <w:sz w:val="22"/>
                <w:szCs w:val="22"/>
              </w:rPr>
              <w:t xml:space="preserve">Patient </w:t>
            </w:r>
            <w:r w:rsidR="00F34581" w:rsidRPr="00257DEA">
              <w:rPr>
                <w:rFonts w:ascii="Arial" w:hAnsi="Arial" w:cs="Arial"/>
                <w:b/>
                <w:sz w:val="22"/>
                <w:szCs w:val="22"/>
              </w:rPr>
              <w:t>1</w:t>
            </w:r>
          </w:p>
        </w:tc>
      </w:tr>
      <w:tr w:rsidR="007039D8" w:rsidRPr="00257DEA" w14:paraId="50554F71" w14:textId="77777777" w:rsidTr="005A3FDF">
        <w:tc>
          <w:tcPr>
            <w:tcW w:w="1718" w:type="dxa"/>
          </w:tcPr>
          <w:p w14:paraId="5939E951" w14:textId="7514F770" w:rsidR="007039D8" w:rsidRPr="00257DEA" w:rsidRDefault="007039D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Age</w:t>
            </w:r>
            <w:r w:rsidR="00895DAC">
              <w:rPr>
                <w:rFonts w:ascii="Arial" w:hAnsi="Arial" w:cs="Arial"/>
                <w:sz w:val="22"/>
                <w:szCs w:val="22"/>
              </w:rPr>
              <w:t xml:space="preserve"> range</w:t>
            </w:r>
            <w:r w:rsidRPr="00257DEA">
              <w:rPr>
                <w:rFonts w:ascii="Arial" w:hAnsi="Arial" w:cs="Arial"/>
                <w:sz w:val="22"/>
                <w:szCs w:val="22"/>
              </w:rPr>
              <w:t xml:space="preserve">, </w:t>
            </w:r>
            <w:r w:rsidR="007A4CDC" w:rsidRPr="00257DEA">
              <w:rPr>
                <w:rFonts w:ascii="Arial" w:hAnsi="Arial" w:cs="Arial"/>
                <w:sz w:val="22"/>
                <w:szCs w:val="22"/>
              </w:rPr>
              <w:t>sex</w:t>
            </w:r>
          </w:p>
        </w:tc>
        <w:tc>
          <w:tcPr>
            <w:tcW w:w="7685" w:type="dxa"/>
          </w:tcPr>
          <w:p w14:paraId="1DB8A9C3" w14:textId="2A5281A5" w:rsidR="007039D8" w:rsidRPr="00257DEA" w:rsidRDefault="007039D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16</w:t>
            </w:r>
            <w:r w:rsidR="00895DAC">
              <w:rPr>
                <w:rFonts w:ascii="Arial" w:hAnsi="Arial" w:cs="Arial"/>
                <w:sz w:val="22"/>
                <w:szCs w:val="22"/>
              </w:rPr>
              <w:t>-20</w:t>
            </w:r>
            <w:r w:rsidRPr="00257DEA">
              <w:rPr>
                <w:rFonts w:ascii="Arial" w:hAnsi="Arial" w:cs="Arial"/>
                <w:sz w:val="22"/>
                <w:szCs w:val="22"/>
              </w:rPr>
              <w:t xml:space="preserve"> years, male</w:t>
            </w:r>
          </w:p>
        </w:tc>
      </w:tr>
      <w:tr w:rsidR="007039D8" w:rsidRPr="00257DEA" w14:paraId="0EAE451E" w14:textId="77777777" w:rsidTr="005A3FDF">
        <w:tc>
          <w:tcPr>
            <w:tcW w:w="1718" w:type="dxa"/>
          </w:tcPr>
          <w:p w14:paraId="73D58554" w14:textId="328CC24C" w:rsidR="007039D8" w:rsidRPr="00257DEA" w:rsidRDefault="007039D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Mutation</w:t>
            </w:r>
          </w:p>
        </w:tc>
        <w:tc>
          <w:tcPr>
            <w:tcW w:w="7685" w:type="dxa"/>
          </w:tcPr>
          <w:p w14:paraId="6168DB34" w14:textId="558E066D" w:rsidR="007039D8" w:rsidRPr="00257DEA" w:rsidRDefault="007039D8" w:rsidP="0031552B">
            <w:pPr>
              <w:spacing w:beforeLines="20" w:before="48" w:afterLines="20" w:after="48" w:line="240" w:lineRule="auto"/>
              <w:jc w:val="both"/>
              <w:rPr>
                <w:rFonts w:ascii="Arial" w:hAnsi="Arial" w:cs="Arial"/>
                <w:sz w:val="22"/>
                <w:szCs w:val="22"/>
              </w:rPr>
            </w:pPr>
            <w:r w:rsidRPr="00257DEA">
              <w:rPr>
                <w:rFonts w:ascii="Arial" w:hAnsi="Arial" w:cs="Arial"/>
                <w:i/>
                <w:sz w:val="22"/>
                <w:szCs w:val="22"/>
              </w:rPr>
              <w:t>MT-ATP6</w:t>
            </w:r>
            <w:r w:rsidRPr="00257DEA">
              <w:rPr>
                <w:rFonts w:ascii="Arial" w:hAnsi="Arial" w:cs="Arial"/>
                <w:sz w:val="22"/>
                <w:szCs w:val="22"/>
              </w:rPr>
              <w:t xml:space="preserve"> m.9176T&gt;G (</w:t>
            </w:r>
            <w:r w:rsidR="001F2A68" w:rsidRPr="00257DEA">
              <w:rPr>
                <w:rFonts w:ascii="Arial" w:hAnsi="Arial" w:cs="Arial"/>
                <w:sz w:val="22"/>
                <w:szCs w:val="22"/>
              </w:rPr>
              <w:t>99.4</w:t>
            </w:r>
            <w:r w:rsidR="00396946">
              <w:rPr>
                <w:rFonts w:ascii="Arial" w:hAnsi="Arial" w:cs="Arial"/>
                <w:sz w:val="22"/>
                <w:szCs w:val="22"/>
              </w:rPr>
              <w:t xml:space="preserve"> </w:t>
            </w:r>
            <w:r w:rsidR="001F2A68" w:rsidRPr="00257DEA">
              <w:rPr>
                <w:rFonts w:ascii="Arial" w:hAnsi="Arial" w:cs="Arial"/>
                <w:sz w:val="22"/>
                <w:szCs w:val="22"/>
              </w:rPr>
              <w:t>% heteroplasmy</w:t>
            </w:r>
            <w:r w:rsidRPr="00257DEA">
              <w:rPr>
                <w:rFonts w:ascii="Arial" w:hAnsi="Arial" w:cs="Arial"/>
                <w:sz w:val="22"/>
                <w:szCs w:val="22"/>
              </w:rPr>
              <w:t>)</w:t>
            </w:r>
          </w:p>
        </w:tc>
      </w:tr>
      <w:tr w:rsidR="00F34581" w:rsidRPr="00257DEA" w14:paraId="44861B29" w14:textId="77777777" w:rsidTr="005A3FDF">
        <w:tc>
          <w:tcPr>
            <w:tcW w:w="1718" w:type="dxa"/>
          </w:tcPr>
          <w:p w14:paraId="278FADD3" w14:textId="3FC4257C" w:rsidR="00F34581" w:rsidRPr="00257DEA" w:rsidRDefault="00F34581"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Past medical history</w:t>
            </w:r>
          </w:p>
        </w:tc>
        <w:tc>
          <w:tcPr>
            <w:tcW w:w="7685" w:type="dxa"/>
          </w:tcPr>
          <w:p w14:paraId="4E0C2F79" w14:textId="32208CDF" w:rsidR="00F34581" w:rsidRPr="00257DEA" w:rsidRDefault="009530B0"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Mildly globally delayed</w:t>
            </w:r>
            <w:r w:rsidR="00657887" w:rsidRPr="00257DEA">
              <w:rPr>
                <w:rFonts w:ascii="Arial" w:hAnsi="Arial" w:cs="Arial"/>
                <w:sz w:val="22"/>
                <w:szCs w:val="22"/>
              </w:rPr>
              <w:t xml:space="preserve"> early childhood development, tendency to walk insecurely (ataxia), delayed speech development </w:t>
            </w:r>
            <w:r w:rsidR="00362231" w:rsidRPr="00257DEA">
              <w:rPr>
                <w:rFonts w:ascii="Arial" w:hAnsi="Arial" w:cs="Arial"/>
                <w:sz w:val="22"/>
                <w:szCs w:val="22"/>
              </w:rPr>
              <w:t>and dysarthria</w:t>
            </w:r>
            <w:r w:rsidR="00895DAC">
              <w:rPr>
                <w:rFonts w:ascii="Arial" w:hAnsi="Arial" w:cs="Arial"/>
                <w:sz w:val="22"/>
                <w:szCs w:val="22"/>
              </w:rPr>
              <w:t>. A</w:t>
            </w:r>
            <w:r w:rsidR="00657887" w:rsidRPr="00257DEA">
              <w:rPr>
                <w:rFonts w:ascii="Arial" w:hAnsi="Arial" w:cs="Arial"/>
                <w:sz w:val="22"/>
                <w:szCs w:val="22"/>
              </w:rPr>
              <w:t>t 1</w:t>
            </w:r>
            <w:r w:rsidR="00895DAC">
              <w:rPr>
                <w:rFonts w:ascii="Arial" w:hAnsi="Arial" w:cs="Arial"/>
                <w:sz w:val="22"/>
                <w:szCs w:val="22"/>
              </w:rPr>
              <w:t>0-15</w:t>
            </w:r>
            <w:r w:rsidR="00657887" w:rsidRPr="00257DEA">
              <w:rPr>
                <w:rFonts w:ascii="Arial" w:hAnsi="Arial" w:cs="Arial"/>
                <w:sz w:val="22"/>
                <w:szCs w:val="22"/>
              </w:rPr>
              <w:t xml:space="preserve"> years</w:t>
            </w:r>
            <w:r w:rsidR="00895DAC">
              <w:rPr>
                <w:rFonts w:ascii="Arial" w:hAnsi="Arial" w:cs="Arial"/>
                <w:sz w:val="22"/>
                <w:szCs w:val="22"/>
              </w:rPr>
              <w:t xml:space="preserve"> of age,</w:t>
            </w:r>
            <w:r w:rsidR="00657887" w:rsidRPr="00257DEA">
              <w:rPr>
                <w:rFonts w:ascii="Arial" w:hAnsi="Arial" w:cs="Arial"/>
                <w:sz w:val="22"/>
                <w:szCs w:val="22"/>
              </w:rPr>
              <w:t xml:space="preserve"> diagnosis of a </w:t>
            </w:r>
            <w:r w:rsidR="00362231" w:rsidRPr="00257DEA">
              <w:rPr>
                <w:rFonts w:ascii="Arial" w:hAnsi="Arial" w:cs="Arial"/>
                <w:sz w:val="22"/>
                <w:szCs w:val="22"/>
              </w:rPr>
              <w:t xml:space="preserve">combined </w:t>
            </w:r>
            <w:r w:rsidR="00657887" w:rsidRPr="00257DEA">
              <w:rPr>
                <w:rFonts w:ascii="Arial" w:hAnsi="Arial" w:cs="Arial"/>
                <w:sz w:val="22"/>
                <w:szCs w:val="22"/>
              </w:rPr>
              <w:t>axonal</w:t>
            </w:r>
            <w:r w:rsidR="00362231" w:rsidRPr="00257DEA">
              <w:rPr>
                <w:rFonts w:ascii="Arial" w:hAnsi="Arial" w:cs="Arial"/>
                <w:sz w:val="22"/>
                <w:szCs w:val="22"/>
              </w:rPr>
              <w:t xml:space="preserve"> and demyelinating</w:t>
            </w:r>
            <w:r w:rsidR="00657887" w:rsidRPr="00257DEA">
              <w:rPr>
                <w:rFonts w:ascii="Arial" w:hAnsi="Arial" w:cs="Arial"/>
                <w:sz w:val="22"/>
                <w:szCs w:val="22"/>
              </w:rPr>
              <w:t xml:space="preserve"> neuropathy</w:t>
            </w:r>
            <w:r w:rsidRPr="00257DEA">
              <w:rPr>
                <w:rFonts w:ascii="Arial" w:hAnsi="Arial" w:cs="Arial"/>
                <w:sz w:val="22"/>
                <w:szCs w:val="22"/>
              </w:rPr>
              <w:t xml:space="preserve"> and increasing lower limb weakness.</w:t>
            </w:r>
          </w:p>
        </w:tc>
      </w:tr>
      <w:tr w:rsidR="007039D8" w:rsidRPr="00257DEA" w14:paraId="1C48054C" w14:textId="77777777" w:rsidTr="005A3FDF">
        <w:tc>
          <w:tcPr>
            <w:tcW w:w="1718" w:type="dxa"/>
          </w:tcPr>
          <w:p w14:paraId="4E9E409A" w14:textId="626E4E57" w:rsidR="007039D8" w:rsidRPr="00257DEA" w:rsidRDefault="007039D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Symptoms</w:t>
            </w:r>
          </w:p>
        </w:tc>
        <w:tc>
          <w:tcPr>
            <w:tcW w:w="7685" w:type="dxa"/>
          </w:tcPr>
          <w:p w14:paraId="28213055" w14:textId="5E3706B2" w:rsidR="007039D8" w:rsidRPr="00257DEA" w:rsidRDefault="00657887"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At 16</w:t>
            </w:r>
            <w:r w:rsidR="00895DAC">
              <w:rPr>
                <w:rFonts w:ascii="Arial" w:hAnsi="Arial" w:cs="Arial"/>
                <w:sz w:val="22"/>
                <w:szCs w:val="22"/>
              </w:rPr>
              <w:t>-20</w:t>
            </w:r>
            <w:r w:rsidRPr="00257DEA">
              <w:rPr>
                <w:rFonts w:ascii="Arial" w:hAnsi="Arial" w:cs="Arial"/>
                <w:sz w:val="22"/>
                <w:szCs w:val="22"/>
              </w:rPr>
              <w:t xml:space="preserve"> years</w:t>
            </w:r>
            <w:r w:rsidR="00895DAC">
              <w:rPr>
                <w:rFonts w:ascii="Arial" w:hAnsi="Arial" w:cs="Arial"/>
                <w:sz w:val="22"/>
                <w:szCs w:val="22"/>
              </w:rPr>
              <w:t xml:space="preserve"> of age</w:t>
            </w:r>
            <w:r w:rsidRPr="00257DEA">
              <w:rPr>
                <w:rFonts w:ascii="Arial" w:hAnsi="Arial" w:cs="Arial"/>
                <w:sz w:val="22"/>
                <w:szCs w:val="22"/>
              </w:rPr>
              <w:t xml:space="preserve">, </w:t>
            </w:r>
            <w:r w:rsidR="00396946">
              <w:rPr>
                <w:rFonts w:ascii="Arial" w:hAnsi="Arial" w:cs="Arial"/>
                <w:sz w:val="22"/>
                <w:szCs w:val="22"/>
              </w:rPr>
              <w:t xml:space="preserve">a metabolic crisis developed with </w:t>
            </w:r>
            <w:r w:rsidR="0021700D" w:rsidRPr="00257DEA">
              <w:rPr>
                <w:rFonts w:ascii="Arial" w:hAnsi="Arial" w:cs="Arial"/>
                <w:sz w:val="22"/>
                <w:szCs w:val="22"/>
              </w:rPr>
              <w:t>e</w:t>
            </w:r>
            <w:r w:rsidR="007039D8" w:rsidRPr="00257DEA">
              <w:rPr>
                <w:rFonts w:ascii="Arial" w:hAnsi="Arial" w:cs="Arial"/>
                <w:sz w:val="22"/>
                <w:szCs w:val="22"/>
              </w:rPr>
              <w:t>ncephalopathy, cerebral s</w:t>
            </w:r>
            <w:r w:rsidR="003C77A8" w:rsidRPr="00257DEA">
              <w:rPr>
                <w:rFonts w:ascii="Arial" w:hAnsi="Arial" w:cs="Arial"/>
                <w:sz w:val="22"/>
                <w:szCs w:val="22"/>
              </w:rPr>
              <w:t xml:space="preserve">eizures, severe </w:t>
            </w:r>
            <w:r w:rsidR="007039D8" w:rsidRPr="00257DEA">
              <w:rPr>
                <w:rFonts w:ascii="Arial" w:hAnsi="Arial" w:cs="Arial"/>
                <w:sz w:val="22"/>
                <w:szCs w:val="22"/>
              </w:rPr>
              <w:t>motor-sensory neuropathy</w:t>
            </w:r>
            <w:r w:rsidR="003C77A8" w:rsidRPr="00257DEA">
              <w:rPr>
                <w:rFonts w:ascii="Arial" w:hAnsi="Arial" w:cs="Arial"/>
                <w:sz w:val="22"/>
                <w:szCs w:val="22"/>
              </w:rPr>
              <w:t xml:space="preserve"> predominantly in the legs</w:t>
            </w:r>
            <w:r w:rsidR="007039D8" w:rsidRPr="00257DEA">
              <w:rPr>
                <w:rFonts w:ascii="Arial" w:hAnsi="Arial" w:cs="Arial"/>
                <w:sz w:val="22"/>
                <w:szCs w:val="22"/>
              </w:rPr>
              <w:t>, mechanical ventilation due to respiratory insufficiency, cardiomyopathy (LVEF around 45</w:t>
            </w:r>
            <w:r w:rsidR="00396946">
              <w:rPr>
                <w:rFonts w:ascii="Arial" w:hAnsi="Arial" w:cs="Arial"/>
                <w:sz w:val="22"/>
                <w:szCs w:val="22"/>
              </w:rPr>
              <w:t xml:space="preserve"> </w:t>
            </w:r>
            <w:r w:rsidR="007039D8" w:rsidRPr="00257DEA">
              <w:rPr>
                <w:rFonts w:ascii="Arial" w:hAnsi="Arial" w:cs="Arial"/>
                <w:sz w:val="22"/>
                <w:szCs w:val="22"/>
              </w:rPr>
              <w:t>%), nutrition only possible via PEG feeding tube.</w:t>
            </w:r>
            <w:r w:rsidR="0021700D" w:rsidRPr="00257DEA">
              <w:rPr>
                <w:rFonts w:ascii="Arial" w:hAnsi="Arial" w:cs="Arial"/>
                <w:sz w:val="22"/>
                <w:szCs w:val="22"/>
              </w:rPr>
              <w:t xml:space="preserve"> The motor-sensory neuropathy had been preexistent and had impeded his walking ability, which was, however, possible with gait ataxia.</w:t>
            </w:r>
          </w:p>
        </w:tc>
      </w:tr>
      <w:tr w:rsidR="004E4E93" w:rsidRPr="00257DEA" w14:paraId="13D32958" w14:textId="77777777" w:rsidTr="005A3FDF">
        <w:tc>
          <w:tcPr>
            <w:tcW w:w="1718" w:type="dxa"/>
          </w:tcPr>
          <w:p w14:paraId="11FFF4FA" w14:textId="3CC04B34" w:rsidR="004E4E93" w:rsidRPr="00257DEA" w:rsidRDefault="004E4E93"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Sildenafil </w:t>
            </w:r>
            <w:r w:rsidR="0004181D" w:rsidRPr="00257DEA">
              <w:rPr>
                <w:rFonts w:ascii="Arial" w:hAnsi="Arial" w:cs="Arial"/>
                <w:sz w:val="22"/>
                <w:szCs w:val="22"/>
              </w:rPr>
              <w:t>Doses</w:t>
            </w:r>
          </w:p>
        </w:tc>
        <w:tc>
          <w:tcPr>
            <w:tcW w:w="7685" w:type="dxa"/>
          </w:tcPr>
          <w:p w14:paraId="2365CF6C" w14:textId="03C271A2" w:rsidR="004E4E93" w:rsidRPr="00257DEA" w:rsidRDefault="004E4E93"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3 x 40 mg</w:t>
            </w:r>
            <w:r w:rsidR="00BB04BC" w:rsidRPr="00257DEA">
              <w:rPr>
                <w:rFonts w:ascii="Arial" w:hAnsi="Arial" w:cs="Arial"/>
                <w:sz w:val="22"/>
                <w:szCs w:val="22"/>
              </w:rPr>
              <w:t xml:space="preserve"> (</w:t>
            </w:r>
            <w:r w:rsidRPr="00257DEA">
              <w:rPr>
                <w:rFonts w:ascii="Arial" w:hAnsi="Arial" w:cs="Arial"/>
                <w:sz w:val="22"/>
                <w:szCs w:val="22"/>
              </w:rPr>
              <w:t xml:space="preserve">2 mg/kg </w:t>
            </w:r>
            <w:r w:rsidR="00396946">
              <w:rPr>
                <w:rFonts w:ascii="Arial" w:hAnsi="Arial" w:cs="Arial"/>
                <w:sz w:val="22"/>
                <w:szCs w:val="22"/>
              </w:rPr>
              <w:t>body weight (</w:t>
            </w:r>
            <w:r w:rsidR="00BB04BC" w:rsidRPr="00257DEA">
              <w:rPr>
                <w:rFonts w:ascii="Arial" w:hAnsi="Arial" w:cs="Arial"/>
                <w:sz w:val="22"/>
                <w:szCs w:val="22"/>
              </w:rPr>
              <w:t>BW</w:t>
            </w:r>
            <w:r w:rsidR="00396946">
              <w:rPr>
                <w:rFonts w:ascii="Arial" w:hAnsi="Arial" w:cs="Arial"/>
                <w:sz w:val="22"/>
                <w:szCs w:val="22"/>
              </w:rPr>
              <w:t>)</w:t>
            </w:r>
            <w:r w:rsidRPr="00257DEA">
              <w:rPr>
                <w:rFonts w:ascii="Arial" w:hAnsi="Arial" w:cs="Arial"/>
                <w:sz w:val="22"/>
                <w:szCs w:val="22"/>
              </w:rPr>
              <w:t>/d</w:t>
            </w:r>
            <w:r w:rsidR="00BB04BC" w:rsidRPr="00257DEA">
              <w:rPr>
                <w:rFonts w:ascii="Arial" w:hAnsi="Arial" w:cs="Arial"/>
                <w:sz w:val="22"/>
                <w:szCs w:val="22"/>
              </w:rPr>
              <w:t xml:space="preserve"> in 3 single doses)</w:t>
            </w:r>
          </w:p>
        </w:tc>
      </w:tr>
      <w:tr w:rsidR="004E4E93" w:rsidRPr="00257DEA" w14:paraId="6F5EED47" w14:textId="77777777" w:rsidTr="005A3FDF">
        <w:tc>
          <w:tcPr>
            <w:tcW w:w="9403" w:type="dxa"/>
            <w:gridSpan w:val="2"/>
          </w:tcPr>
          <w:p w14:paraId="5A725620" w14:textId="365749B5" w:rsidR="004E4E93" w:rsidRPr="00257DEA" w:rsidRDefault="00FA0A5F" w:rsidP="0031552B">
            <w:pPr>
              <w:spacing w:beforeLines="20" w:before="48" w:afterLines="20" w:after="48" w:line="240" w:lineRule="auto"/>
              <w:jc w:val="both"/>
              <w:rPr>
                <w:rFonts w:ascii="Arial" w:hAnsi="Arial" w:cs="Arial"/>
                <w:sz w:val="22"/>
                <w:szCs w:val="22"/>
              </w:rPr>
            </w:pPr>
            <w:r w:rsidRPr="00257DEA">
              <w:rPr>
                <w:rFonts w:ascii="Arial" w:hAnsi="Arial" w:cs="Arial"/>
                <w:b/>
                <w:sz w:val="22"/>
                <w:szCs w:val="22"/>
              </w:rPr>
              <w:t>Treatment progress:</w:t>
            </w:r>
            <w:r w:rsidRPr="00257DEA">
              <w:rPr>
                <w:rFonts w:ascii="Arial" w:hAnsi="Arial" w:cs="Arial"/>
                <w:sz w:val="22"/>
                <w:szCs w:val="22"/>
              </w:rPr>
              <w:t xml:space="preserve"> </w:t>
            </w:r>
            <w:r w:rsidR="00876C83" w:rsidRPr="00257DEA">
              <w:rPr>
                <w:rFonts w:ascii="Arial" w:hAnsi="Arial" w:cs="Arial"/>
                <w:sz w:val="22"/>
                <w:szCs w:val="22"/>
              </w:rPr>
              <w:t xml:space="preserve">treatment </w:t>
            </w:r>
            <w:r w:rsidR="00941AF5" w:rsidRPr="00257DEA">
              <w:rPr>
                <w:rFonts w:ascii="Arial" w:hAnsi="Arial" w:cs="Arial"/>
                <w:sz w:val="22"/>
                <w:szCs w:val="22"/>
              </w:rPr>
              <w:t xml:space="preserve">started </w:t>
            </w:r>
            <w:r w:rsidR="004E4E93" w:rsidRPr="00257DEA">
              <w:rPr>
                <w:rFonts w:ascii="Arial" w:hAnsi="Arial" w:cs="Arial"/>
                <w:sz w:val="22"/>
                <w:szCs w:val="22"/>
              </w:rPr>
              <w:t>in December 2018</w:t>
            </w:r>
            <w:r w:rsidR="00876C83" w:rsidRPr="00257DEA">
              <w:rPr>
                <w:rFonts w:ascii="Arial" w:hAnsi="Arial" w:cs="Arial"/>
                <w:sz w:val="22"/>
                <w:szCs w:val="22"/>
              </w:rPr>
              <w:t xml:space="preserve"> and is ongoing</w:t>
            </w:r>
          </w:p>
        </w:tc>
      </w:tr>
      <w:tr w:rsidR="00A16009" w:rsidRPr="00257DEA" w14:paraId="63E18F5B" w14:textId="77777777" w:rsidTr="005A3FDF">
        <w:tc>
          <w:tcPr>
            <w:tcW w:w="1718" w:type="dxa"/>
          </w:tcPr>
          <w:p w14:paraId="27C1ACF6" w14:textId="2068D979"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1 month</w:t>
            </w:r>
          </w:p>
        </w:tc>
        <w:tc>
          <w:tcPr>
            <w:tcW w:w="7685" w:type="dxa"/>
          </w:tcPr>
          <w:p w14:paraId="4C15300F" w14:textId="63FAF09F" w:rsidR="00A16009" w:rsidRPr="00257DEA" w:rsidRDefault="00A16009" w:rsidP="0031552B">
            <w:pPr>
              <w:spacing w:beforeLines="20" w:before="48" w:afterLines="20" w:after="48" w:line="240" w:lineRule="auto"/>
              <w:jc w:val="both"/>
              <w:rPr>
                <w:rFonts w:ascii="Arial" w:hAnsi="Arial" w:cs="Arial"/>
                <w:sz w:val="22"/>
                <w:szCs w:val="22"/>
              </w:rPr>
            </w:pPr>
            <w:proofErr w:type="spellStart"/>
            <w:r w:rsidRPr="00257DEA">
              <w:rPr>
                <w:rFonts w:ascii="Arial" w:hAnsi="Arial" w:cs="Arial"/>
                <w:sz w:val="22"/>
                <w:szCs w:val="22"/>
              </w:rPr>
              <w:t>Extubation</w:t>
            </w:r>
            <w:proofErr w:type="spellEnd"/>
            <w:r w:rsidRPr="00257DEA">
              <w:rPr>
                <w:rFonts w:ascii="Arial" w:hAnsi="Arial" w:cs="Arial"/>
                <w:sz w:val="22"/>
                <w:szCs w:val="22"/>
              </w:rPr>
              <w:t xml:space="preserve"> possible</w:t>
            </w:r>
            <w:r w:rsidR="00737082" w:rsidRPr="00257DEA">
              <w:rPr>
                <w:rFonts w:ascii="Arial" w:hAnsi="Arial" w:cs="Arial"/>
                <w:sz w:val="22"/>
                <w:szCs w:val="22"/>
              </w:rPr>
              <w:t>, can breathe independently</w:t>
            </w:r>
            <w:r w:rsidR="00462F5D">
              <w:rPr>
                <w:rFonts w:ascii="Arial" w:hAnsi="Arial" w:cs="Arial"/>
                <w:sz w:val="22"/>
                <w:szCs w:val="22"/>
              </w:rPr>
              <w:t>.</w:t>
            </w:r>
          </w:p>
        </w:tc>
      </w:tr>
      <w:tr w:rsidR="00A16009" w:rsidRPr="00257DEA" w14:paraId="7CA09CBD" w14:textId="77777777" w:rsidTr="005A3FDF">
        <w:tc>
          <w:tcPr>
            <w:tcW w:w="1718" w:type="dxa"/>
          </w:tcPr>
          <w:p w14:paraId="3BAE7FFE" w14:textId="4A877538"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3 months</w:t>
            </w:r>
          </w:p>
        </w:tc>
        <w:tc>
          <w:tcPr>
            <w:tcW w:w="7685" w:type="dxa"/>
          </w:tcPr>
          <w:p w14:paraId="307110DC" w14:textId="23649027"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Sitting stably, movements against gravity possible, stable respiration, ECHO cardiography </w:t>
            </w:r>
            <w:r w:rsidR="00297451" w:rsidRPr="00257DEA">
              <w:rPr>
                <w:rFonts w:ascii="Arial" w:hAnsi="Arial" w:cs="Arial"/>
                <w:sz w:val="22"/>
                <w:szCs w:val="22"/>
              </w:rPr>
              <w:t>left ventricle ejection fraction (</w:t>
            </w:r>
            <w:r w:rsidRPr="00257DEA">
              <w:rPr>
                <w:rFonts w:ascii="Arial" w:hAnsi="Arial" w:cs="Arial"/>
                <w:sz w:val="22"/>
                <w:szCs w:val="22"/>
              </w:rPr>
              <w:t>LVEF</w:t>
            </w:r>
            <w:r w:rsidR="00297451" w:rsidRPr="00257DEA">
              <w:rPr>
                <w:rFonts w:ascii="Arial" w:hAnsi="Arial" w:cs="Arial"/>
                <w:sz w:val="22"/>
                <w:szCs w:val="22"/>
              </w:rPr>
              <w:t>)</w:t>
            </w:r>
            <w:r w:rsidRPr="00257DEA">
              <w:rPr>
                <w:rFonts w:ascii="Arial" w:hAnsi="Arial" w:cs="Arial"/>
                <w:sz w:val="22"/>
                <w:szCs w:val="22"/>
              </w:rPr>
              <w:t xml:space="preserve"> </w:t>
            </w:r>
            <w:r w:rsidR="00737082" w:rsidRPr="00257DEA">
              <w:rPr>
                <w:rFonts w:ascii="Arial" w:hAnsi="Arial" w:cs="Arial"/>
                <w:sz w:val="22"/>
                <w:szCs w:val="22"/>
              </w:rPr>
              <w:t xml:space="preserve">increase to </w:t>
            </w:r>
            <w:r w:rsidRPr="00257DEA">
              <w:rPr>
                <w:rFonts w:ascii="Arial" w:hAnsi="Arial" w:cs="Arial"/>
                <w:sz w:val="22"/>
                <w:szCs w:val="22"/>
              </w:rPr>
              <w:t>65</w:t>
            </w:r>
            <w:r w:rsidR="00396946">
              <w:rPr>
                <w:rFonts w:ascii="Arial" w:hAnsi="Arial" w:cs="Arial"/>
                <w:sz w:val="22"/>
                <w:szCs w:val="22"/>
              </w:rPr>
              <w:t xml:space="preserve"> </w:t>
            </w:r>
            <w:r w:rsidRPr="00257DEA">
              <w:rPr>
                <w:rFonts w:ascii="Arial" w:hAnsi="Arial" w:cs="Arial"/>
                <w:sz w:val="22"/>
                <w:szCs w:val="22"/>
              </w:rPr>
              <w:t>%</w:t>
            </w:r>
            <w:r w:rsidR="00462F5D">
              <w:rPr>
                <w:rFonts w:ascii="Arial" w:hAnsi="Arial" w:cs="Arial"/>
                <w:sz w:val="22"/>
                <w:szCs w:val="22"/>
              </w:rPr>
              <w:t>.</w:t>
            </w:r>
          </w:p>
        </w:tc>
      </w:tr>
      <w:tr w:rsidR="00A16009" w:rsidRPr="00257DEA" w14:paraId="3AEFB801" w14:textId="77777777" w:rsidTr="005A3FDF">
        <w:tc>
          <w:tcPr>
            <w:tcW w:w="1718" w:type="dxa"/>
          </w:tcPr>
          <w:p w14:paraId="5E739EB1" w14:textId="6BB528FB"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5 months</w:t>
            </w:r>
          </w:p>
        </w:tc>
        <w:tc>
          <w:tcPr>
            <w:tcW w:w="7685" w:type="dxa"/>
          </w:tcPr>
          <w:p w14:paraId="149BE011" w14:textId="7B7DC7BD"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Tracheostomy closure and </w:t>
            </w:r>
            <w:r w:rsidR="00297451" w:rsidRPr="00257DEA">
              <w:rPr>
                <w:rFonts w:ascii="Arial" w:hAnsi="Arial" w:cs="Arial"/>
                <w:sz w:val="22"/>
                <w:szCs w:val="22"/>
              </w:rPr>
              <w:t xml:space="preserve">percutaneous </w:t>
            </w:r>
            <w:r w:rsidR="000B3BC8" w:rsidRPr="00257DEA">
              <w:rPr>
                <w:rFonts w:ascii="Arial" w:hAnsi="Arial" w:cs="Arial"/>
                <w:sz w:val="22"/>
                <w:szCs w:val="22"/>
              </w:rPr>
              <w:t>gastrostomy</w:t>
            </w:r>
            <w:r w:rsidR="00297451" w:rsidRPr="00257DEA">
              <w:rPr>
                <w:rFonts w:ascii="Arial" w:hAnsi="Arial" w:cs="Arial"/>
                <w:sz w:val="22"/>
                <w:szCs w:val="22"/>
              </w:rPr>
              <w:t xml:space="preserve"> (</w:t>
            </w:r>
            <w:r w:rsidRPr="00257DEA">
              <w:rPr>
                <w:rFonts w:ascii="Arial" w:hAnsi="Arial" w:cs="Arial"/>
                <w:sz w:val="22"/>
                <w:szCs w:val="22"/>
              </w:rPr>
              <w:t>PEG</w:t>
            </w:r>
            <w:r w:rsidR="00297451" w:rsidRPr="00257DEA">
              <w:rPr>
                <w:rFonts w:ascii="Arial" w:hAnsi="Arial" w:cs="Arial"/>
                <w:sz w:val="22"/>
                <w:szCs w:val="22"/>
              </w:rPr>
              <w:t>)</w:t>
            </w:r>
            <w:r w:rsidRPr="00257DEA">
              <w:rPr>
                <w:rFonts w:ascii="Arial" w:hAnsi="Arial" w:cs="Arial"/>
                <w:sz w:val="22"/>
                <w:szCs w:val="22"/>
              </w:rPr>
              <w:t xml:space="preserve"> feeding tube removal, EEG normal</w:t>
            </w:r>
            <w:r w:rsidR="00737082" w:rsidRPr="00257DEA">
              <w:rPr>
                <w:rFonts w:ascii="Arial" w:hAnsi="Arial" w:cs="Arial"/>
                <w:sz w:val="22"/>
                <w:szCs w:val="22"/>
              </w:rPr>
              <w:t>, discontinuation of antiepileptic drugs</w:t>
            </w:r>
            <w:r w:rsidR="00462F5D">
              <w:rPr>
                <w:rFonts w:ascii="Arial" w:hAnsi="Arial" w:cs="Arial"/>
                <w:sz w:val="22"/>
                <w:szCs w:val="22"/>
              </w:rPr>
              <w:t>.</w:t>
            </w:r>
          </w:p>
        </w:tc>
      </w:tr>
      <w:tr w:rsidR="00A16009" w:rsidRPr="00257DEA" w14:paraId="3AC65734" w14:textId="77777777" w:rsidTr="005A3FDF">
        <w:tc>
          <w:tcPr>
            <w:tcW w:w="1718" w:type="dxa"/>
          </w:tcPr>
          <w:p w14:paraId="4C1CA3C3" w14:textId="2809D348"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18 months</w:t>
            </w:r>
          </w:p>
        </w:tc>
        <w:tc>
          <w:tcPr>
            <w:tcW w:w="7685" w:type="dxa"/>
          </w:tcPr>
          <w:p w14:paraId="01C341F7" w14:textId="2CEDF667"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Independently moves </w:t>
            </w:r>
            <w:r w:rsidR="00297451" w:rsidRPr="00257DEA">
              <w:rPr>
                <w:rFonts w:ascii="Arial" w:hAnsi="Arial" w:cs="Arial"/>
                <w:sz w:val="22"/>
                <w:szCs w:val="22"/>
              </w:rPr>
              <w:t>while sitting in the</w:t>
            </w:r>
            <w:r w:rsidRPr="00257DEA">
              <w:rPr>
                <w:rFonts w:ascii="Arial" w:hAnsi="Arial" w:cs="Arial"/>
                <w:sz w:val="22"/>
                <w:szCs w:val="22"/>
              </w:rPr>
              <w:t xml:space="preserve"> wheelchair, even </w:t>
            </w:r>
            <w:r w:rsidR="00297451" w:rsidRPr="00257DEA">
              <w:rPr>
                <w:rFonts w:ascii="Arial" w:hAnsi="Arial" w:cs="Arial"/>
                <w:sz w:val="22"/>
                <w:szCs w:val="22"/>
              </w:rPr>
              <w:t>manages to climb curbstones</w:t>
            </w:r>
            <w:r w:rsidR="00AC3C14" w:rsidRPr="00257DEA">
              <w:rPr>
                <w:rFonts w:ascii="Arial" w:hAnsi="Arial" w:cs="Arial"/>
                <w:sz w:val="22"/>
                <w:szCs w:val="22"/>
              </w:rPr>
              <w:t xml:space="preserve"> with the wheel</w:t>
            </w:r>
            <w:r w:rsidR="00297451" w:rsidRPr="00257DEA">
              <w:rPr>
                <w:rFonts w:ascii="Arial" w:hAnsi="Arial" w:cs="Arial"/>
                <w:sz w:val="22"/>
                <w:szCs w:val="22"/>
              </w:rPr>
              <w:t>chair</w:t>
            </w:r>
            <w:r w:rsidRPr="00257DEA">
              <w:rPr>
                <w:rFonts w:ascii="Arial" w:hAnsi="Arial" w:cs="Arial"/>
                <w:sz w:val="22"/>
                <w:szCs w:val="22"/>
              </w:rPr>
              <w:t xml:space="preserve"> and </w:t>
            </w:r>
            <w:r w:rsidR="00297451" w:rsidRPr="00257DEA">
              <w:rPr>
                <w:rFonts w:ascii="Arial" w:hAnsi="Arial" w:cs="Arial"/>
                <w:sz w:val="22"/>
                <w:szCs w:val="22"/>
              </w:rPr>
              <w:t xml:space="preserve">maneuver </w:t>
            </w:r>
            <w:r w:rsidR="00AC3C14" w:rsidRPr="00257DEA">
              <w:rPr>
                <w:rFonts w:ascii="Arial" w:hAnsi="Arial" w:cs="Arial"/>
                <w:sz w:val="22"/>
                <w:szCs w:val="22"/>
              </w:rPr>
              <w:t xml:space="preserve">on </w:t>
            </w:r>
            <w:r w:rsidRPr="00257DEA">
              <w:rPr>
                <w:rFonts w:ascii="Arial" w:hAnsi="Arial" w:cs="Arial"/>
                <w:sz w:val="22"/>
                <w:szCs w:val="22"/>
              </w:rPr>
              <w:t>ascending terrain</w:t>
            </w:r>
            <w:r w:rsidR="00462F5D">
              <w:rPr>
                <w:rFonts w:ascii="Arial" w:hAnsi="Arial" w:cs="Arial"/>
                <w:sz w:val="22"/>
                <w:szCs w:val="22"/>
              </w:rPr>
              <w:t>.</w:t>
            </w:r>
          </w:p>
        </w:tc>
      </w:tr>
      <w:tr w:rsidR="00A16009" w:rsidRPr="00257DEA" w14:paraId="62565872" w14:textId="77777777" w:rsidTr="005A3FDF">
        <w:tc>
          <w:tcPr>
            <w:tcW w:w="1718" w:type="dxa"/>
          </w:tcPr>
          <w:p w14:paraId="58E4490B" w14:textId="1081E0F2"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30 months</w:t>
            </w:r>
          </w:p>
        </w:tc>
        <w:tc>
          <w:tcPr>
            <w:tcW w:w="7685" w:type="dxa"/>
          </w:tcPr>
          <w:p w14:paraId="48D3043C" w14:textId="751A7695" w:rsidR="00A16009" w:rsidRPr="00257DEA" w:rsidRDefault="00A1600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Lifts himself into a wheelchair, walks at times with a walker with forearm </w:t>
            </w:r>
            <w:proofErr w:type="gramStart"/>
            <w:r w:rsidRPr="00257DEA">
              <w:rPr>
                <w:rFonts w:ascii="Arial" w:hAnsi="Arial" w:cs="Arial"/>
                <w:sz w:val="22"/>
                <w:szCs w:val="22"/>
              </w:rPr>
              <w:t>supports</w:t>
            </w:r>
            <w:proofErr w:type="gramEnd"/>
            <w:r w:rsidR="00AC3C14" w:rsidRPr="00257DEA">
              <w:rPr>
                <w:rFonts w:ascii="Arial" w:hAnsi="Arial" w:cs="Arial"/>
                <w:sz w:val="22"/>
                <w:szCs w:val="22"/>
              </w:rPr>
              <w:t>, m</w:t>
            </w:r>
            <w:r w:rsidRPr="00257DEA">
              <w:rPr>
                <w:rFonts w:ascii="Arial" w:hAnsi="Arial" w:cs="Arial"/>
                <w:sz w:val="22"/>
                <w:szCs w:val="22"/>
              </w:rPr>
              <w:t>edication was very well tolerated throughout the period</w:t>
            </w:r>
            <w:r w:rsidR="00AC3C14" w:rsidRPr="00257DEA">
              <w:rPr>
                <w:rFonts w:ascii="Arial" w:hAnsi="Arial" w:cs="Arial"/>
                <w:sz w:val="22"/>
                <w:szCs w:val="22"/>
              </w:rPr>
              <w:t>, echocardiographic investigations</w:t>
            </w:r>
            <w:r w:rsidRPr="00257DEA">
              <w:rPr>
                <w:rFonts w:ascii="Arial" w:hAnsi="Arial" w:cs="Arial"/>
                <w:sz w:val="22"/>
                <w:szCs w:val="22"/>
              </w:rPr>
              <w:t xml:space="preserve"> have been normal the entire time</w:t>
            </w:r>
            <w:r w:rsidR="00AC3C14" w:rsidRPr="00257DEA">
              <w:rPr>
                <w:rFonts w:ascii="Arial" w:hAnsi="Arial" w:cs="Arial"/>
                <w:sz w:val="22"/>
                <w:szCs w:val="22"/>
              </w:rPr>
              <w:t>, c</w:t>
            </w:r>
            <w:r w:rsidRPr="00257DEA">
              <w:rPr>
                <w:rFonts w:ascii="Arial" w:hAnsi="Arial" w:cs="Arial"/>
                <w:sz w:val="22"/>
                <w:szCs w:val="22"/>
              </w:rPr>
              <w:t xml:space="preserve">erebral seizures did not recur. </w:t>
            </w:r>
            <w:r w:rsidR="00170CC3" w:rsidRPr="00257DEA">
              <w:rPr>
                <w:rFonts w:ascii="Arial" w:hAnsi="Arial" w:cs="Arial"/>
                <w:sz w:val="22"/>
                <w:szCs w:val="22"/>
              </w:rPr>
              <w:t xml:space="preserve">Peripheral neuropathy did not </w:t>
            </w:r>
            <w:r w:rsidR="00462F5D">
              <w:rPr>
                <w:rFonts w:ascii="Arial" w:hAnsi="Arial" w:cs="Arial"/>
                <w:sz w:val="22"/>
                <w:szCs w:val="22"/>
              </w:rPr>
              <w:t>change</w:t>
            </w:r>
            <w:r w:rsidR="00170CC3" w:rsidRPr="00257DEA">
              <w:rPr>
                <w:rFonts w:ascii="Arial" w:hAnsi="Arial" w:cs="Arial"/>
                <w:sz w:val="22"/>
                <w:szCs w:val="22"/>
              </w:rPr>
              <w:t>.</w:t>
            </w:r>
          </w:p>
        </w:tc>
      </w:tr>
      <w:tr w:rsidR="00197C7E" w:rsidRPr="00257DEA" w14:paraId="08ED59FA" w14:textId="77777777" w:rsidTr="005A3FDF">
        <w:tc>
          <w:tcPr>
            <w:tcW w:w="1718" w:type="dxa"/>
          </w:tcPr>
          <w:p w14:paraId="733915F0" w14:textId="5FFA5462" w:rsidR="00197C7E" w:rsidRPr="00257DEA" w:rsidRDefault="00197C7E"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3 years</w:t>
            </w:r>
          </w:p>
        </w:tc>
        <w:tc>
          <w:tcPr>
            <w:tcW w:w="7685" w:type="dxa"/>
          </w:tcPr>
          <w:p w14:paraId="700B9F5B" w14:textId="34B63E4D" w:rsidR="00197C7E" w:rsidRPr="00257DEA" w:rsidRDefault="00895DAC" w:rsidP="0031552B">
            <w:pPr>
              <w:spacing w:beforeLines="20" w:before="48" w:afterLines="20" w:after="48" w:line="240" w:lineRule="auto"/>
              <w:jc w:val="both"/>
              <w:rPr>
                <w:rFonts w:ascii="Arial" w:hAnsi="Arial" w:cs="Arial"/>
                <w:sz w:val="22"/>
                <w:szCs w:val="22"/>
              </w:rPr>
            </w:pPr>
            <w:r>
              <w:rPr>
                <w:rFonts w:ascii="Arial" w:hAnsi="Arial" w:cs="Arial"/>
                <w:sz w:val="22"/>
                <w:szCs w:val="22"/>
              </w:rPr>
              <w:t>T</w:t>
            </w:r>
            <w:r w:rsidR="00197C7E" w:rsidRPr="00257DEA">
              <w:rPr>
                <w:rFonts w:ascii="Arial" w:hAnsi="Arial" w:cs="Arial"/>
                <w:sz w:val="22"/>
                <w:szCs w:val="22"/>
              </w:rPr>
              <w:t>he patient and his parents report that he had been completely unable to move his legs for half a day, which later gradually improve</w:t>
            </w:r>
            <w:r w:rsidR="00462F5D">
              <w:rPr>
                <w:rFonts w:ascii="Arial" w:hAnsi="Arial" w:cs="Arial"/>
                <w:sz w:val="22"/>
                <w:szCs w:val="22"/>
              </w:rPr>
              <w:t>d</w:t>
            </w:r>
            <w:r w:rsidR="00197C7E" w:rsidRPr="00257DEA">
              <w:rPr>
                <w:rFonts w:ascii="Arial" w:hAnsi="Arial" w:cs="Arial"/>
                <w:sz w:val="22"/>
                <w:szCs w:val="22"/>
              </w:rPr>
              <w:t xml:space="preserve"> without intervention </w:t>
            </w:r>
            <w:r w:rsidR="00462F5D">
              <w:rPr>
                <w:rFonts w:ascii="Arial" w:hAnsi="Arial" w:cs="Arial"/>
                <w:sz w:val="22"/>
                <w:szCs w:val="22"/>
              </w:rPr>
              <w:t>(</w:t>
            </w:r>
            <w:r w:rsidR="00197C7E" w:rsidRPr="00257DEA">
              <w:rPr>
                <w:rFonts w:ascii="Arial" w:hAnsi="Arial" w:cs="Arial"/>
                <w:sz w:val="22"/>
                <w:szCs w:val="22"/>
              </w:rPr>
              <w:t>there was no trigger, infection, or fever</w:t>
            </w:r>
            <w:r w:rsidR="00462F5D">
              <w:rPr>
                <w:rFonts w:ascii="Arial" w:hAnsi="Arial" w:cs="Arial"/>
                <w:sz w:val="22"/>
                <w:szCs w:val="22"/>
              </w:rPr>
              <w:t>)</w:t>
            </w:r>
            <w:r w:rsidR="00197C7E" w:rsidRPr="00257DEA">
              <w:rPr>
                <w:rFonts w:ascii="Arial" w:hAnsi="Arial" w:cs="Arial"/>
                <w:sz w:val="22"/>
                <w:szCs w:val="22"/>
              </w:rPr>
              <w:t xml:space="preserve">. </w:t>
            </w:r>
            <w:r w:rsidR="00462F5D">
              <w:rPr>
                <w:rFonts w:ascii="Arial" w:hAnsi="Arial" w:cs="Arial"/>
                <w:sz w:val="22"/>
                <w:szCs w:val="22"/>
              </w:rPr>
              <w:t>T</w:t>
            </w:r>
            <w:r w:rsidR="00197C7E" w:rsidRPr="00257DEA">
              <w:rPr>
                <w:rFonts w:ascii="Arial" w:hAnsi="Arial" w:cs="Arial"/>
                <w:sz w:val="22"/>
                <w:szCs w:val="22"/>
              </w:rPr>
              <w:t xml:space="preserve">hese episodes </w:t>
            </w:r>
            <w:proofErr w:type="gramStart"/>
            <w:r w:rsidR="00197C7E" w:rsidRPr="00257DEA">
              <w:rPr>
                <w:rFonts w:ascii="Arial" w:hAnsi="Arial" w:cs="Arial"/>
                <w:sz w:val="22"/>
                <w:szCs w:val="22"/>
              </w:rPr>
              <w:t>had occurred</w:t>
            </w:r>
            <w:proofErr w:type="gramEnd"/>
            <w:r w:rsidR="00197C7E" w:rsidRPr="00257DEA">
              <w:rPr>
                <w:rFonts w:ascii="Arial" w:hAnsi="Arial" w:cs="Arial"/>
                <w:sz w:val="22"/>
                <w:szCs w:val="22"/>
              </w:rPr>
              <w:t xml:space="preserve"> frequently </w:t>
            </w:r>
            <w:proofErr w:type="gramStart"/>
            <w:r w:rsidR="00462F5D">
              <w:rPr>
                <w:rFonts w:ascii="Arial" w:hAnsi="Arial" w:cs="Arial"/>
                <w:sz w:val="22"/>
                <w:szCs w:val="22"/>
              </w:rPr>
              <w:t>since</w:t>
            </w:r>
            <w:proofErr w:type="gramEnd"/>
            <w:r w:rsidR="00197C7E" w:rsidRPr="00257DEA">
              <w:rPr>
                <w:rFonts w:ascii="Arial" w:hAnsi="Arial" w:cs="Arial"/>
                <w:sz w:val="22"/>
                <w:szCs w:val="22"/>
              </w:rPr>
              <w:t xml:space="preserve"> </w:t>
            </w:r>
            <w:r>
              <w:rPr>
                <w:rFonts w:ascii="Arial" w:hAnsi="Arial" w:cs="Arial"/>
                <w:sz w:val="22"/>
                <w:szCs w:val="22"/>
              </w:rPr>
              <w:t>5</w:t>
            </w:r>
            <w:r w:rsidR="00197C7E" w:rsidRPr="00257DEA">
              <w:rPr>
                <w:rFonts w:ascii="Arial" w:hAnsi="Arial" w:cs="Arial"/>
                <w:sz w:val="22"/>
                <w:szCs w:val="22"/>
              </w:rPr>
              <w:t>-10 years</w:t>
            </w:r>
            <w:r>
              <w:rPr>
                <w:rFonts w:ascii="Arial" w:hAnsi="Arial" w:cs="Arial"/>
                <w:sz w:val="22"/>
                <w:szCs w:val="22"/>
              </w:rPr>
              <w:t xml:space="preserve"> of age</w:t>
            </w:r>
            <w:r w:rsidR="00197C7E" w:rsidRPr="00257DEA">
              <w:rPr>
                <w:rFonts w:ascii="Arial" w:hAnsi="Arial" w:cs="Arial"/>
                <w:sz w:val="22"/>
                <w:szCs w:val="22"/>
              </w:rPr>
              <w:t xml:space="preserve">. Before the start of the </w:t>
            </w:r>
            <w:r w:rsidR="0031552B">
              <w:rPr>
                <w:rFonts w:ascii="Arial" w:hAnsi="Arial" w:cs="Arial"/>
                <w:sz w:val="22"/>
                <w:szCs w:val="22"/>
              </w:rPr>
              <w:t>s</w:t>
            </w:r>
            <w:r w:rsidR="00197C7E" w:rsidRPr="00257DEA">
              <w:rPr>
                <w:rFonts w:ascii="Arial" w:hAnsi="Arial" w:cs="Arial"/>
                <w:sz w:val="22"/>
                <w:szCs w:val="22"/>
              </w:rPr>
              <w:t xml:space="preserve">ildenafil therapy these episodes </w:t>
            </w:r>
            <w:proofErr w:type="gramStart"/>
            <w:r w:rsidR="00197C7E" w:rsidRPr="00257DEA">
              <w:rPr>
                <w:rFonts w:ascii="Arial" w:hAnsi="Arial" w:cs="Arial"/>
                <w:sz w:val="22"/>
                <w:szCs w:val="22"/>
              </w:rPr>
              <w:t>had occurred</w:t>
            </w:r>
            <w:proofErr w:type="gramEnd"/>
            <w:r w:rsidR="00197C7E" w:rsidRPr="00257DEA">
              <w:rPr>
                <w:rFonts w:ascii="Arial" w:hAnsi="Arial" w:cs="Arial"/>
                <w:sz w:val="22"/>
                <w:szCs w:val="22"/>
              </w:rPr>
              <w:t xml:space="preserve"> every 2 months and they </w:t>
            </w:r>
            <w:proofErr w:type="gramStart"/>
            <w:r w:rsidR="00462F5D">
              <w:rPr>
                <w:rFonts w:ascii="Arial" w:hAnsi="Arial" w:cs="Arial"/>
                <w:sz w:val="22"/>
                <w:szCs w:val="22"/>
              </w:rPr>
              <w:t>did</w:t>
            </w:r>
            <w:proofErr w:type="gramEnd"/>
            <w:r w:rsidR="00462F5D">
              <w:rPr>
                <w:rFonts w:ascii="Arial" w:hAnsi="Arial" w:cs="Arial"/>
                <w:sz w:val="22"/>
                <w:szCs w:val="22"/>
              </w:rPr>
              <w:t xml:space="preserve"> not present anymore </w:t>
            </w:r>
            <w:r w:rsidR="00197C7E" w:rsidRPr="00257DEA">
              <w:rPr>
                <w:rFonts w:ascii="Arial" w:hAnsi="Arial" w:cs="Arial"/>
                <w:sz w:val="22"/>
                <w:szCs w:val="22"/>
              </w:rPr>
              <w:t xml:space="preserve">after the initiation of </w:t>
            </w:r>
            <w:r w:rsidR="0031552B">
              <w:rPr>
                <w:rFonts w:ascii="Arial" w:hAnsi="Arial" w:cs="Arial"/>
                <w:sz w:val="22"/>
                <w:szCs w:val="22"/>
              </w:rPr>
              <w:t>s</w:t>
            </w:r>
            <w:r w:rsidR="00197C7E" w:rsidRPr="00257DEA">
              <w:rPr>
                <w:rFonts w:ascii="Arial" w:hAnsi="Arial" w:cs="Arial"/>
                <w:sz w:val="22"/>
                <w:szCs w:val="22"/>
              </w:rPr>
              <w:t xml:space="preserve">ildenafil therapy. As the patient had </w:t>
            </w:r>
            <w:proofErr w:type="gramStart"/>
            <w:r w:rsidR="00197C7E" w:rsidRPr="00257DEA">
              <w:rPr>
                <w:rFonts w:ascii="Arial" w:hAnsi="Arial" w:cs="Arial"/>
                <w:sz w:val="22"/>
                <w:szCs w:val="22"/>
              </w:rPr>
              <w:t>increased in</w:t>
            </w:r>
            <w:proofErr w:type="gramEnd"/>
            <w:r w:rsidR="00197C7E" w:rsidRPr="00257DEA">
              <w:rPr>
                <w:rFonts w:ascii="Arial" w:hAnsi="Arial" w:cs="Arial"/>
                <w:sz w:val="22"/>
                <w:szCs w:val="22"/>
              </w:rPr>
              <w:t xml:space="preserve"> body weight, the dosage </w:t>
            </w:r>
            <w:r w:rsidR="00462F5D">
              <w:rPr>
                <w:rFonts w:ascii="Arial" w:hAnsi="Arial" w:cs="Arial"/>
                <w:sz w:val="22"/>
                <w:szCs w:val="22"/>
              </w:rPr>
              <w:t xml:space="preserve">was adapted </w:t>
            </w:r>
            <w:r w:rsidR="00197C7E" w:rsidRPr="00257DEA">
              <w:rPr>
                <w:rFonts w:ascii="Arial" w:hAnsi="Arial" w:cs="Arial"/>
                <w:sz w:val="22"/>
                <w:szCs w:val="22"/>
              </w:rPr>
              <w:t>to 2 mg/kg BW/d.</w:t>
            </w:r>
          </w:p>
        </w:tc>
      </w:tr>
      <w:tr w:rsidR="003C77A8" w:rsidRPr="00257DEA" w14:paraId="1D1CADEC" w14:textId="77777777" w:rsidTr="005A3FDF">
        <w:tc>
          <w:tcPr>
            <w:tcW w:w="1718" w:type="dxa"/>
          </w:tcPr>
          <w:p w14:paraId="210E14DF" w14:textId="3C6810C0" w:rsidR="003C77A8" w:rsidRPr="00257DEA" w:rsidRDefault="003C77A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Last assessment after </w:t>
            </w:r>
            <w:r w:rsidR="009530B0" w:rsidRPr="00257DEA">
              <w:rPr>
                <w:rFonts w:ascii="Arial" w:hAnsi="Arial" w:cs="Arial"/>
                <w:sz w:val="22"/>
                <w:szCs w:val="22"/>
              </w:rPr>
              <w:t>6</w:t>
            </w:r>
            <w:r w:rsidRPr="00257DEA">
              <w:rPr>
                <w:rFonts w:ascii="Arial" w:hAnsi="Arial" w:cs="Arial"/>
                <w:sz w:val="22"/>
                <w:szCs w:val="22"/>
              </w:rPr>
              <w:t xml:space="preserve"> years</w:t>
            </w:r>
          </w:p>
        </w:tc>
        <w:tc>
          <w:tcPr>
            <w:tcW w:w="7685" w:type="dxa"/>
          </w:tcPr>
          <w:p w14:paraId="3443839B" w14:textId="133B3211" w:rsidR="00657887" w:rsidRPr="00257DEA" w:rsidRDefault="003C77A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The patient has remained stable </w:t>
            </w:r>
            <w:r w:rsidR="00895DAC">
              <w:rPr>
                <w:rFonts w:ascii="Arial" w:hAnsi="Arial" w:cs="Arial"/>
                <w:sz w:val="22"/>
                <w:szCs w:val="22"/>
              </w:rPr>
              <w:t>with</w:t>
            </w:r>
            <w:r w:rsidRPr="00257DEA">
              <w:rPr>
                <w:rFonts w:ascii="Arial" w:hAnsi="Arial" w:cs="Arial"/>
                <w:sz w:val="22"/>
                <w:szCs w:val="22"/>
              </w:rPr>
              <w:t xml:space="preserve"> no further metabolic crises despite </w:t>
            </w:r>
            <w:r w:rsidR="00737082" w:rsidRPr="00257DEA">
              <w:rPr>
                <w:rFonts w:ascii="Arial" w:hAnsi="Arial" w:cs="Arial"/>
                <w:sz w:val="22"/>
                <w:szCs w:val="22"/>
              </w:rPr>
              <w:t>two</w:t>
            </w:r>
            <w:r w:rsidRPr="00257DEA">
              <w:rPr>
                <w:rFonts w:ascii="Arial" w:hAnsi="Arial" w:cs="Arial"/>
                <w:sz w:val="22"/>
                <w:szCs w:val="22"/>
              </w:rPr>
              <w:t xml:space="preserve"> COVID19 infection</w:t>
            </w:r>
            <w:r w:rsidR="00737082" w:rsidRPr="00257DEA">
              <w:rPr>
                <w:rFonts w:ascii="Arial" w:hAnsi="Arial" w:cs="Arial"/>
                <w:sz w:val="22"/>
                <w:szCs w:val="22"/>
              </w:rPr>
              <w:t>s</w:t>
            </w:r>
            <w:r w:rsidRPr="00257DEA">
              <w:rPr>
                <w:rFonts w:ascii="Arial" w:hAnsi="Arial" w:cs="Arial"/>
                <w:sz w:val="22"/>
                <w:szCs w:val="22"/>
              </w:rPr>
              <w:t xml:space="preserve">. He </w:t>
            </w:r>
            <w:proofErr w:type="gramStart"/>
            <w:r w:rsidRPr="00257DEA">
              <w:rPr>
                <w:rFonts w:ascii="Arial" w:hAnsi="Arial" w:cs="Arial"/>
                <w:sz w:val="22"/>
                <w:szCs w:val="22"/>
              </w:rPr>
              <w:t>is able to</w:t>
            </w:r>
            <w:proofErr w:type="gramEnd"/>
            <w:r w:rsidRPr="00257DEA">
              <w:rPr>
                <w:rFonts w:ascii="Arial" w:hAnsi="Arial" w:cs="Arial"/>
                <w:sz w:val="22"/>
                <w:szCs w:val="22"/>
              </w:rPr>
              <w:t xml:space="preserve"> move independently in his </w:t>
            </w:r>
            <w:r w:rsidR="0031552B" w:rsidRPr="00257DEA">
              <w:rPr>
                <w:rFonts w:ascii="Arial" w:hAnsi="Arial" w:cs="Arial"/>
                <w:sz w:val="22"/>
                <w:szCs w:val="22"/>
              </w:rPr>
              <w:t>wheelchair</w:t>
            </w:r>
            <w:r w:rsidRPr="00257DEA">
              <w:rPr>
                <w:rFonts w:ascii="Arial" w:hAnsi="Arial" w:cs="Arial"/>
                <w:sz w:val="22"/>
                <w:szCs w:val="22"/>
              </w:rPr>
              <w:t xml:space="preserve"> and he can use a walker with arm support indoors. He can eat a normal diet. </w:t>
            </w:r>
            <w:r w:rsidR="00895DAC">
              <w:rPr>
                <w:rFonts w:ascii="Arial" w:hAnsi="Arial" w:cs="Arial"/>
                <w:sz w:val="22"/>
                <w:szCs w:val="22"/>
              </w:rPr>
              <w:t>H</w:t>
            </w:r>
            <w:r w:rsidRPr="00257DEA">
              <w:rPr>
                <w:rFonts w:ascii="Arial" w:hAnsi="Arial" w:cs="Arial"/>
                <w:sz w:val="22"/>
                <w:szCs w:val="22"/>
              </w:rPr>
              <w:t>e complained about palpitations, but echocardiography and ECG-monitoring over 24 hours was normal in December 20</w:t>
            </w:r>
            <w:r w:rsidR="00737082" w:rsidRPr="00257DEA">
              <w:rPr>
                <w:rFonts w:ascii="Arial" w:hAnsi="Arial" w:cs="Arial"/>
                <w:sz w:val="22"/>
                <w:szCs w:val="22"/>
              </w:rPr>
              <w:t>24</w:t>
            </w:r>
            <w:r w:rsidRPr="00257DEA">
              <w:rPr>
                <w:rFonts w:ascii="Arial" w:hAnsi="Arial" w:cs="Arial"/>
                <w:sz w:val="22"/>
                <w:szCs w:val="22"/>
              </w:rPr>
              <w:t>. Neuropathy and dysarthria have not improved.</w:t>
            </w:r>
          </w:p>
        </w:tc>
      </w:tr>
      <w:tr w:rsidR="009447B4" w:rsidRPr="00257DEA" w14:paraId="768FCC43" w14:textId="77777777" w:rsidTr="005A3FDF">
        <w:tc>
          <w:tcPr>
            <w:tcW w:w="9403" w:type="dxa"/>
            <w:gridSpan w:val="2"/>
          </w:tcPr>
          <w:p w14:paraId="7624A30B" w14:textId="179E4C84" w:rsidR="009447B4" w:rsidRPr="00257DEA" w:rsidRDefault="009447B4" w:rsidP="0031552B">
            <w:pPr>
              <w:spacing w:beforeLines="20" w:before="48" w:afterLines="20" w:after="48" w:line="240" w:lineRule="auto"/>
              <w:jc w:val="both"/>
              <w:rPr>
                <w:rFonts w:ascii="Arial" w:hAnsi="Arial" w:cs="Arial"/>
                <w:b/>
                <w:sz w:val="22"/>
                <w:szCs w:val="22"/>
              </w:rPr>
            </w:pPr>
            <w:r w:rsidRPr="00257DEA">
              <w:rPr>
                <w:rFonts w:ascii="Arial" w:hAnsi="Arial" w:cs="Arial"/>
                <w:b/>
                <w:sz w:val="22"/>
                <w:szCs w:val="22"/>
              </w:rPr>
              <w:t xml:space="preserve">Patient </w:t>
            </w:r>
            <w:r w:rsidR="00F34581" w:rsidRPr="00257DEA">
              <w:rPr>
                <w:rFonts w:ascii="Arial" w:hAnsi="Arial" w:cs="Arial"/>
                <w:b/>
                <w:sz w:val="22"/>
                <w:szCs w:val="22"/>
              </w:rPr>
              <w:t>2</w:t>
            </w:r>
          </w:p>
        </w:tc>
      </w:tr>
      <w:tr w:rsidR="00D671E5" w:rsidRPr="00257DEA" w14:paraId="45BFE188" w14:textId="77777777" w:rsidTr="005A3FDF">
        <w:tc>
          <w:tcPr>
            <w:tcW w:w="1718" w:type="dxa"/>
          </w:tcPr>
          <w:p w14:paraId="059C1C81" w14:textId="0A4B314D"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Age</w:t>
            </w:r>
            <w:r w:rsidR="00462F5D">
              <w:rPr>
                <w:rFonts w:ascii="Arial" w:hAnsi="Arial" w:cs="Arial"/>
                <w:sz w:val="22"/>
                <w:szCs w:val="22"/>
              </w:rPr>
              <w:t xml:space="preserve"> range</w:t>
            </w:r>
            <w:r w:rsidRPr="00257DEA">
              <w:rPr>
                <w:rFonts w:ascii="Arial" w:hAnsi="Arial" w:cs="Arial"/>
                <w:sz w:val="22"/>
                <w:szCs w:val="22"/>
              </w:rPr>
              <w:t xml:space="preserve">, </w:t>
            </w:r>
            <w:r w:rsidR="007A4CDC" w:rsidRPr="00257DEA">
              <w:rPr>
                <w:rFonts w:ascii="Arial" w:hAnsi="Arial" w:cs="Arial"/>
                <w:sz w:val="22"/>
                <w:szCs w:val="22"/>
              </w:rPr>
              <w:t>sex</w:t>
            </w:r>
          </w:p>
        </w:tc>
        <w:tc>
          <w:tcPr>
            <w:tcW w:w="7685" w:type="dxa"/>
          </w:tcPr>
          <w:p w14:paraId="50FE4592" w14:textId="1F8552F1"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1</w:t>
            </w:r>
            <w:r w:rsidR="00895DAC">
              <w:rPr>
                <w:rFonts w:ascii="Arial" w:hAnsi="Arial" w:cs="Arial"/>
                <w:sz w:val="22"/>
                <w:szCs w:val="22"/>
              </w:rPr>
              <w:t>0-1</w:t>
            </w:r>
            <w:r w:rsidRPr="00257DEA">
              <w:rPr>
                <w:rFonts w:ascii="Arial" w:hAnsi="Arial" w:cs="Arial"/>
                <w:sz w:val="22"/>
                <w:szCs w:val="22"/>
              </w:rPr>
              <w:t>5 years, male</w:t>
            </w:r>
          </w:p>
        </w:tc>
      </w:tr>
      <w:tr w:rsidR="00D671E5" w:rsidRPr="00257DEA" w14:paraId="59CD89BE" w14:textId="77777777" w:rsidTr="005A3FDF">
        <w:tc>
          <w:tcPr>
            <w:tcW w:w="1718" w:type="dxa"/>
          </w:tcPr>
          <w:p w14:paraId="6D3C0308" w14:textId="0647A986"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Mutation</w:t>
            </w:r>
          </w:p>
        </w:tc>
        <w:tc>
          <w:tcPr>
            <w:tcW w:w="7685" w:type="dxa"/>
          </w:tcPr>
          <w:p w14:paraId="324D47F0" w14:textId="4A553DCF"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i/>
                <w:sz w:val="22"/>
                <w:szCs w:val="22"/>
              </w:rPr>
              <w:t>MT-ATP6</w:t>
            </w:r>
            <w:r w:rsidRPr="00257DEA">
              <w:rPr>
                <w:rFonts w:ascii="Arial" w:hAnsi="Arial" w:cs="Arial"/>
                <w:sz w:val="22"/>
                <w:szCs w:val="22"/>
              </w:rPr>
              <w:t xml:space="preserve"> m.8993T&gt;G (</w:t>
            </w:r>
            <w:r w:rsidR="001F2A68" w:rsidRPr="00257DEA">
              <w:rPr>
                <w:rFonts w:ascii="Arial" w:hAnsi="Arial" w:cs="Arial"/>
                <w:sz w:val="22"/>
                <w:szCs w:val="22"/>
              </w:rPr>
              <w:t>87.7</w:t>
            </w:r>
            <w:r w:rsidR="00396946">
              <w:rPr>
                <w:rFonts w:ascii="Arial" w:hAnsi="Arial" w:cs="Arial"/>
                <w:sz w:val="22"/>
                <w:szCs w:val="22"/>
              </w:rPr>
              <w:t xml:space="preserve"> </w:t>
            </w:r>
            <w:r w:rsidR="001F2A68" w:rsidRPr="00257DEA">
              <w:rPr>
                <w:rFonts w:ascii="Arial" w:hAnsi="Arial" w:cs="Arial"/>
                <w:sz w:val="22"/>
                <w:szCs w:val="22"/>
              </w:rPr>
              <w:t>% heteroplasmy</w:t>
            </w:r>
            <w:r w:rsidRPr="00257DEA">
              <w:rPr>
                <w:rFonts w:ascii="Arial" w:hAnsi="Arial" w:cs="Arial"/>
                <w:sz w:val="22"/>
                <w:szCs w:val="22"/>
              </w:rPr>
              <w:t>)</w:t>
            </w:r>
          </w:p>
        </w:tc>
      </w:tr>
      <w:tr w:rsidR="00F34581" w:rsidRPr="00257DEA" w14:paraId="2077B055" w14:textId="77777777" w:rsidTr="005A3FDF">
        <w:tc>
          <w:tcPr>
            <w:tcW w:w="1718" w:type="dxa"/>
          </w:tcPr>
          <w:p w14:paraId="1F4A70A5" w14:textId="166B827A" w:rsidR="00F34581" w:rsidRPr="00257DEA" w:rsidRDefault="00F34581"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lastRenderedPageBreak/>
              <w:t>Past medical history</w:t>
            </w:r>
          </w:p>
        </w:tc>
        <w:tc>
          <w:tcPr>
            <w:tcW w:w="7685" w:type="dxa"/>
          </w:tcPr>
          <w:p w14:paraId="05D03B18" w14:textId="25C92413" w:rsidR="00F34581" w:rsidRPr="00257DEA" w:rsidRDefault="00D21C76"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The motor development of the patient was delayed. </w:t>
            </w:r>
            <w:r w:rsidR="00895DAC">
              <w:rPr>
                <w:rFonts w:ascii="Arial" w:hAnsi="Arial" w:cs="Arial"/>
                <w:sz w:val="22"/>
                <w:szCs w:val="22"/>
              </w:rPr>
              <w:t>He</w:t>
            </w:r>
            <w:r w:rsidRPr="00257DEA">
              <w:rPr>
                <w:rFonts w:ascii="Arial" w:hAnsi="Arial" w:cs="Arial"/>
                <w:sz w:val="22"/>
                <w:szCs w:val="22"/>
              </w:rPr>
              <w:t xml:space="preserve"> was always ataxic and fell frequently. Heart, eye, and hearing examinations were always normal.</w:t>
            </w:r>
          </w:p>
        </w:tc>
      </w:tr>
      <w:tr w:rsidR="00D671E5" w:rsidRPr="00257DEA" w14:paraId="021F4E44" w14:textId="77777777" w:rsidTr="005A3FDF">
        <w:tc>
          <w:tcPr>
            <w:tcW w:w="1718" w:type="dxa"/>
          </w:tcPr>
          <w:p w14:paraId="3D2A29C5" w14:textId="41524217"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Symptoms</w:t>
            </w:r>
          </w:p>
        </w:tc>
        <w:tc>
          <w:tcPr>
            <w:tcW w:w="7685" w:type="dxa"/>
          </w:tcPr>
          <w:p w14:paraId="15914C0D" w14:textId="4182AEA6" w:rsidR="00D671E5" w:rsidRPr="00257DEA" w:rsidRDefault="00D21C76"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Parents </w:t>
            </w:r>
            <w:r w:rsidR="00396946">
              <w:rPr>
                <w:rFonts w:ascii="Arial" w:hAnsi="Arial" w:cs="Arial"/>
                <w:sz w:val="22"/>
                <w:szCs w:val="22"/>
              </w:rPr>
              <w:t>report</w:t>
            </w:r>
            <w:r w:rsidRPr="00257DEA">
              <w:rPr>
                <w:rFonts w:ascii="Arial" w:hAnsi="Arial" w:cs="Arial"/>
                <w:sz w:val="22"/>
                <w:szCs w:val="22"/>
              </w:rPr>
              <w:t xml:space="preserve"> that about twice a year there were situations in which he acutely decompensated during febrile illnesses. This was accompanied by severe vomiting and deterioration of speech with slurred articulation (transient aphasia).</w:t>
            </w:r>
          </w:p>
        </w:tc>
      </w:tr>
      <w:tr w:rsidR="00D671E5" w:rsidRPr="00257DEA" w14:paraId="5388E63C" w14:textId="77777777" w:rsidTr="005A3FDF">
        <w:tc>
          <w:tcPr>
            <w:tcW w:w="1718" w:type="dxa"/>
          </w:tcPr>
          <w:p w14:paraId="060A3B62" w14:textId="0BBE4945"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Sildenafil </w:t>
            </w:r>
            <w:r w:rsidR="0004181D" w:rsidRPr="00257DEA">
              <w:rPr>
                <w:rFonts w:ascii="Arial" w:hAnsi="Arial" w:cs="Arial"/>
                <w:sz w:val="22"/>
                <w:szCs w:val="22"/>
              </w:rPr>
              <w:t>Doses</w:t>
            </w:r>
          </w:p>
        </w:tc>
        <w:tc>
          <w:tcPr>
            <w:tcW w:w="7685" w:type="dxa"/>
          </w:tcPr>
          <w:p w14:paraId="5194C651" w14:textId="768BF07B" w:rsidR="00D671E5" w:rsidRPr="00257DEA" w:rsidRDefault="00D671E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3 x 20 mg (1.2 mg/kg </w:t>
            </w:r>
            <w:r w:rsidR="00BB04BC" w:rsidRPr="00257DEA">
              <w:rPr>
                <w:rFonts w:ascii="Arial" w:hAnsi="Arial" w:cs="Arial"/>
                <w:sz w:val="22"/>
                <w:szCs w:val="22"/>
              </w:rPr>
              <w:t>BW</w:t>
            </w:r>
            <w:r w:rsidRPr="00257DEA">
              <w:rPr>
                <w:rFonts w:ascii="Arial" w:hAnsi="Arial" w:cs="Arial"/>
                <w:sz w:val="22"/>
                <w:szCs w:val="22"/>
              </w:rPr>
              <w:t>/d</w:t>
            </w:r>
            <w:r w:rsidR="00BB04BC" w:rsidRPr="00257DEA">
              <w:rPr>
                <w:rFonts w:ascii="Arial" w:hAnsi="Arial" w:cs="Arial"/>
                <w:sz w:val="22"/>
                <w:szCs w:val="22"/>
              </w:rPr>
              <w:t xml:space="preserve"> in 3 single doses)</w:t>
            </w:r>
          </w:p>
        </w:tc>
      </w:tr>
      <w:tr w:rsidR="00941AF5" w:rsidRPr="00257DEA" w14:paraId="31F6049C" w14:textId="77777777" w:rsidTr="005A3FDF">
        <w:tc>
          <w:tcPr>
            <w:tcW w:w="9403" w:type="dxa"/>
            <w:gridSpan w:val="2"/>
          </w:tcPr>
          <w:p w14:paraId="738AE166" w14:textId="400195D5" w:rsidR="00941AF5" w:rsidRPr="00257DEA" w:rsidRDefault="00FA0A5F" w:rsidP="0031552B">
            <w:pPr>
              <w:spacing w:beforeLines="20" w:before="48" w:afterLines="20" w:after="48" w:line="240" w:lineRule="auto"/>
              <w:jc w:val="both"/>
              <w:rPr>
                <w:rFonts w:ascii="Arial" w:hAnsi="Arial" w:cs="Arial"/>
                <w:sz w:val="22"/>
                <w:szCs w:val="22"/>
              </w:rPr>
            </w:pPr>
            <w:r w:rsidRPr="00257DEA">
              <w:rPr>
                <w:rFonts w:ascii="Arial" w:hAnsi="Arial" w:cs="Arial"/>
                <w:b/>
                <w:sz w:val="22"/>
                <w:szCs w:val="22"/>
              </w:rPr>
              <w:t>Treatment progress:</w:t>
            </w:r>
            <w:r w:rsidRPr="00257DEA">
              <w:rPr>
                <w:rFonts w:ascii="Arial" w:hAnsi="Arial" w:cs="Arial"/>
                <w:sz w:val="22"/>
                <w:szCs w:val="22"/>
              </w:rPr>
              <w:t xml:space="preserve"> </w:t>
            </w:r>
            <w:r w:rsidR="00941AF5" w:rsidRPr="00257DEA">
              <w:rPr>
                <w:rFonts w:ascii="Arial" w:hAnsi="Arial" w:cs="Arial"/>
                <w:sz w:val="22"/>
                <w:szCs w:val="22"/>
              </w:rPr>
              <w:t>treatment started in October 2019 and is ongoing</w:t>
            </w:r>
          </w:p>
        </w:tc>
      </w:tr>
      <w:tr w:rsidR="00941AF5" w:rsidRPr="00257DEA" w14:paraId="6AFC7051" w14:textId="77777777" w:rsidTr="005A3FDF">
        <w:tc>
          <w:tcPr>
            <w:tcW w:w="1718" w:type="dxa"/>
          </w:tcPr>
          <w:p w14:paraId="461BA692" w14:textId="25FD957D"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2 months</w:t>
            </w:r>
          </w:p>
        </w:tc>
        <w:tc>
          <w:tcPr>
            <w:tcW w:w="7685" w:type="dxa"/>
          </w:tcPr>
          <w:p w14:paraId="2DD1F6F9" w14:textId="7D986D3F"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Increase in free walking distance from 500 m to &gt;</w:t>
            </w:r>
            <w:r w:rsidR="00895DAC">
              <w:rPr>
                <w:rFonts w:ascii="Arial" w:hAnsi="Arial" w:cs="Arial"/>
                <w:sz w:val="22"/>
                <w:szCs w:val="22"/>
              </w:rPr>
              <w:t xml:space="preserve"> </w:t>
            </w:r>
            <w:r w:rsidRPr="00257DEA">
              <w:rPr>
                <w:rFonts w:ascii="Arial" w:hAnsi="Arial" w:cs="Arial"/>
                <w:sz w:val="22"/>
                <w:szCs w:val="22"/>
              </w:rPr>
              <w:t>2</w:t>
            </w:r>
            <w:r w:rsidR="00895DAC">
              <w:rPr>
                <w:rFonts w:ascii="Arial" w:hAnsi="Arial" w:cs="Arial"/>
                <w:sz w:val="22"/>
                <w:szCs w:val="22"/>
              </w:rPr>
              <w:t>,</w:t>
            </w:r>
            <w:r w:rsidRPr="00257DEA">
              <w:rPr>
                <w:rFonts w:ascii="Arial" w:hAnsi="Arial" w:cs="Arial"/>
                <w:sz w:val="22"/>
                <w:szCs w:val="22"/>
              </w:rPr>
              <w:t>000 m, significantly less exhaustible, increase in speed and safety in the Nine-Hole-Peg Test. Medication is well tolerated, normal cardiac examination findings</w:t>
            </w:r>
          </w:p>
        </w:tc>
      </w:tr>
      <w:tr w:rsidR="00941AF5" w:rsidRPr="00257DEA" w14:paraId="1780954C" w14:textId="77777777" w:rsidTr="005A3FDF">
        <w:tc>
          <w:tcPr>
            <w:tcW w:w="1718" w:type="dxa"/>
          </w:tcPr>
          <w:p w14:paraId="31291629" w14:textId="15AB7EE7"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Last assessment after </w:t>
            </w:r>
            <w:r w:rsidR="00413490" w:rsidRPr="00257DEA">
              <w:rPr>
                <w:rFonts w:ascii="Arial" w:hAnsi="Arial" w:cs="Arial"/>
                <w:sz w:val="22"/>
                <w:szCs w:val="22"/>
              </w:rPr>
              <w:t>5</w:t>
            </w:r>
            <w:r w:rsidRPr="00257DEA">
              <w:rPr>
                <w:rFonts w:ascii="Arial" w:hAnsi="Arial" w:cs="Arial"/>
                <w:sz w:val="22"/>
                <w:szCs w:val="22"/>
              </w:rPr>
              <w:t xml:space="preserve"> years</w:t>
            </w:r>
          </w:p>
        </w:tc>
        <w:tc>
          <w:tcPr>
            <w:tcW w:w="7685" w:type="dxa"/>
          </w:tcPr>
          <w:p w14:paraId="1043E3A3" w14:textId="4D72FBAF"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No more metabolic crisis recorded to date. Parents describe their child as having considerabl</w:t>
            </w:r>
            <w:r w:rsidR="00413490" w:rsidRPr="00257DEA">
              <w:rPr>
                <w:rFonts w:ascii="Arial" w:hAnsi="Arial" w:cs="Arial"/>
                <w:sz w:val="22"/>
                <w:szCs w:val="22"/>
              </w:rPr>
              <w:t>y</w:t>
            </w:r>
            <w:r w:rsidRPr="00257DEA">
              <w:rPr>
                <w:rFonts w:ascii="Arial" w:hAnsi="Arial" w:cs="Arial"/>
                <w:sz w:val="22"/>
                <w:szCs w:val="22"/>
              </w:rPr>
              <w:t xml:space="preserve"> more energy over the day in comparison to his state before initiation of </w:t>
            </w:r>
            <w:r w:rsidR="0031552B">
              <w:rPr>
                <w:rFonts w:ascii="Arial" w:hAnsi="Arial" w:cs="Arial"/>
                <w:sz w:val="22"/>
                <w:szCs w:val="22"/>
              </w:rPr>
              <w:t>s</w:t>
            </w:r>
            <w:r w:rsidRPr="00257DEA">
              <w:rPr>
                <w:rFonts w:ascii="Arial" w:hAnsi="Arial" w:cs="Arial"/>
                <w:sz w:val="22"/>
                <w:szCs w:val="22"/>
              </w:rPr>
              <w:t xml:space="preserve">ildenafil treatment. He can now stay up longer and does not become sleepy </w:t>
            </w:r>
            <w:r w:rsidR="00413490" w:rsidRPr="00257DEA">
              <w:rPr>
                <w:rFonts w:ascii="Arial" w:hAnsi="Arial" w:cs="Arial"/>
                <w:sz w:val="22"/>
                <w:szCs w:val="22"/>
              </w:rPr>
              <w:t>over</w:t>
            </w:r>
            <w:r w:rsidRPr="00257DEA">
              <w:rPr>
                <w:rFonts w:ascii="Arial" w:hAnsi="Arial" w:cs="Arial"/>
                <w:sz w:val="22"/>
                <w:szCs w:val="22"/>
              </w:rPr>
              <w:t xml:space="preserve"> the day as before. His ataxia has improved and his tendency to stumble and </w:t>
            </w:r>
            <w:proofErr w:type="gramStart"/>
            <w:r w:rsidRPr="00257DEA">
              <w:rPr>
                <w:rFonts w:ascii="Arial" w:hAnsi="Arial" w:cs="Arial"/>
                <w:sz w:val="22"/>
                <w:szCs w:val="22"/>
              </w:rPr>
              <w:t>fall down</w:t>
            </w:r>
            <w:proofErr w:type="gramEnd"/>
            <w:r w:rsidRPr="00257DEA">
              <w:rPr>
                <w:rFonts w:ascii="Arial" w:hAnsi="Arial" w:cs="Arial"/>
                <w:sz w:val="22"/>
                <w:szCs w:val="22"/>
              </w:rPr>
              <w:t xml:space="preserve"> is greatly diminished. He tolerates the medication well without unwanted side effects. He can now walk up to 5 km without longer pausing. Normal cardiologic function as assessed by echocardiography and ECG monitoring in June 202</w:t>
            </w:r>
            <w:r w:rsidR="00413490" w:rsidRPr="00257DEA">
              <w:rPr>
                <w:rFonts w:ascii="Arial" w:hAnsi="Arial" w:cs="Arial"/>
                <w:sz w:val="22"/>
                <w:szCs w:val="22"/>
              </w:rPr>
              <w:t>4</w:t>
            </w:r>
            <w:r w:rsidRPr="00257DEA">
              <w:rPr>
                <w:rFonts w:ascii="Arial" w:hAnsi="Arial" w:cs="Arial"/>
                <w:sz w:val="22"/>
                <w:szCs w:val="22"/>
              </w:rPr>
              <w:t>.</w:t>
            </w:r>
            <w:r w:rsidR="00254A82" w:rsidRPr="00257DEA">
              <w:rPr>
                <w:rFonts w:ascii="Arial" w:hAnsi="Arial" w:cs="Arial"/>
                <w:sz w:val="22"/>
                <w:szCs w:val="22"/>
              </w:rPr>
              <w:t xml:space="preserve"> His SARA score improved from 15.5 (year 2018) to 11 (year 2024).</w:t>
            </w:r>
          </w:p>
        </w:tc>
      </w:tr>
      <w:tr w:rsidR="001F2A68" w:rsidRPr="00257DEA" w14:paraId="57593AD4" w14:textId="77777777" w:rsidTr="001F2A68">
        <w:tc>
          <w:tcPr>
            <w:tcW w:w="9403" w:type="dxa"/>
            <w:gridSpan w:val="2"/>
          </w:tcPr>
          <w:p w14:paraId="46A8DDFE" w14:textId="3BAE0206" w:rsidR="001F2A68" w:rsidRPr="00257DEA" w:rsidRDefault="001F2A68" w:rsidP="0031552B">
            <w:pPr>
              <w:spacing w:beforeLines="20" w:before="48" w:afterLines="20" w:after="48" w:line="240" w:lineRule="auto"/>
              <w:jc w:val="both"/>
              <w:rPr>
                <w:rFonts w:ascii="Arial" w:hAnsi="Arial" w:cs="Arial"/>
                <w:b/>
                <w:sz w:val="22"/>
                <w:szCs w:val="22"/>
              </w:rPr>
            </w:pPr>
            <w:r w:rsidRPr="00257DEA">
              <w:rPr>
                <w:rFonts w:ascii="Arial" w:hAnsi="Arial" w:cs="Arial"/>
                <w:b/>
                <w:sz w:val="22"/>
                <w:szCs w:val="22"/>
              </w:rPr>
              <w:t>Patient 3</w:t>
            </w:r>
          </w:p>
        </w:tc>
      </w:tr>
      <w:tr w:rsidR="001F2A68" w:rsidRPr="00257DEA" w14:paraId="0B75280E" w14:textId="77777777" w:rsidTr="001F2A68">
        <w:tc>
          <w:tcPr>
            <w:tcW w:w="1718" w:type="dxa"/>
          </w:tcPr>
          <w:p w14:paraId="1532C3E4" w14:textId="276160FA"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Age</w:t>
            </w:r>
            <w:r w:rsidR="00462F5D">
              <w:rPr>
                <w:rFonts w:ascii="Arial" w:hAnsi="Arial" w:cs="Arial"/>
                <w:sz w:val="22"/>
                <w:szCs w:val="22"/>
              </w:rPr>
              <w:t xml:space="preserve"> range</w:t>
            </w:r>
            <w:r w:rsidRPr="00257DEA">
              <w:rPr>
                <w:rFonts w:ascii="Arial" w:hAnsi="Arial" w:cs="Arial"/>
                <w:sz w:val="22"/>
                <w:szCs w:val="22"/>
              </w:rPr>
              <w:t>, sex</w:t>
            </w:r>
          </w:p>
        </w:tc>
        <w:tc>
          <w:tcPr>
            <w:tcW w:w="7685" w:type="dxa"/>
          </w:tcPr>
          <w:p w14:paraId="5791B261" w14:textId="71F51D7F"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21</w:t>
            </w:r>
            <w:r w:rsidR="00895DAC">
              <w:rPr>
                <w:rFonts w:ascii="Arial" w:hAnsi="Arial" w:cs="Arial"/>
                <w:sz w:val="22"/>
                <w:szCs w:val="22"/>
              </w:rPr>
              <w:t>-25</w:t>
            </w:r>
            <w:r w:rsidRPr="00257DEA">
              <w:rPr>
                <w:rFonts w:ascii="Arial" w:hAnsi="Arial" w:cs="Arial"/>
                <w:sz w:val="22"/>
                <w:szCs w:val="22"/>
              </w:rPr>
              <w:t xml:space="preserve"> years, female</w:t>
            </w:r>
          </w:p>
        </w:tc>
      </w:tr>
      <w:tr w:rsidR="001F2A68" w:rsidRPr="00257DEA" w14:paraId="5C7AE5FC" w14:textId="77777777" w:rsidTr="001F2A68">
        <w:tc>
          <w:tcPr>
            <w:tcW w:w="1718" w:type="dxa"/>
          </w:tcPr>
          <w:p w14:paraId="288E5B62"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Mutation</w:t>
            </w:r>
          </w:p>
        </w:tc>
        <w:tc>
          <w:tcPr>
            <w:tcW w:w="7685" w:type="dxa"/>
          </w:tcPr>
          <w:p w14:paraId="78547E36" w14:textId="16530AF7" w:rsidR="001F2A68" w:rsidRPr="00257DEA" w:rsidRDefault="001F2A68" w:rsidP="0031552B">
            <w:pPr>
              <w:spacing w:beforeLines="20" w:before="48" w:afterLines="20" w:after="48" w:line="240" w:lineRule="auto"/>
              <w:jc w:val="both"/>
              <w:rPr>
                <w:rFonts w:ascii="Arial" w:hAnsi="Arial" w:cs="Arial"/>
                <w:sz w:val="22"/>
                <w:szCs w:val="22"/>
              </w:rPr>
            </w:pPr>
            <w:r w:rsidRPr="00895DAC">
              <w:rPr>
                <w:rFonts w:ascii="Arial" w:hAnsi="Arial" w:cs="Arial"/>
                <w:i/>
                <w:iCs/>
                <w:sz w:val="22"/>
                <w:szCs w:val="22"/>
              </w:rPr>
              <w:t>MT-ATP6</w:t>
            </w:r>
            <w:r w:rsidRPr="00257DEA">
              <w:rPr>
                <w:rFonts w:ascii="Arial" w:hAnsi="Arial" w:cs="Arial"/>
                <w:sz w:val="22"/>
                <w:szCs w:val="22"/>
              </w:rPr>
              <w:t xml:space="preserve"> m.9185T&gt;C (</w:t>
            </w:r>
            <w:r w:rsidR="00396946" w:rsidRPr="00257DEA">
              <w:rPr>
                <w:rFonts w:ascii="Arial" w:hAnsi="Arial" w:cs="Arial"/>
                <w:sz w:val="22"/>
                <w:szCs w:val="22"/>
              </w:rPr>
              <w:t>100</w:t>
            </w:r>
            <w:r w:rsidR="00396946">
              <w:rPr>
                <w:rFonts w:ascii="Arial" w:hAnsi="Arial" w:cs="Arial"/>
                <w:sz w:val="22"/>
                <w:szCs w:val="22"/>
              </w:rPr>
              <w:t xml:space="preserve"> </w:t>
            </w:r>
            <w:r w:rsidR="00396946" w:rsidRPr="00257DEA">
              <w:rPr>
                <w:rFonts w:ascii="Arial" w:hAnsi="Arial" w:cs="Arial"/>
                <w:sz w:val="22"/>
                <w:szCs w:val="22"/>
              </w:rPr>
              <w:t xml:space="preserve">% </w:t>
            </w:r>
            <w:r w:rsidRPr="00257DEA">
              <w:rPr>
                <w:rFonts w:ascii="Arial" w:hAnsi="Arial" w:cs="Arial"/>
                <w:sz w:val="22"/>
                <w:szCs w:val="22"/>
              </w:rPr>
              <w:t>homoplasmic)</w:t>
            </w:r>
          </w:p>
        </w:tc>
      </w:tr>
      <w:tr w:rsidR="001F2A68" w:rsidRPr="00257DEA" w14:paraId="3573C6F4" w14:textId="77777777" w:rsidTr="001F2A68">
        <w:tc>
          <w:tcPr>
            <w:tcW w:w="1718" w:type="dxa"/>
          </w:tcPr>
          <w:p w14:paraId="71D5E4DD"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Past medical history</w:t>
            </w:r>
          </w:p>
        </w:tc>
        <w:tc>
          <w:tcPr>
            <w:tcW w:w="7685" w:type="dxa"/>
          </w:tcPr>
          <w:p w14:paraId="35B9D6D7" w14:textId="63DC1F3A" w:rsidR="00B22E3B" w:rsidRPr="00257DEA" w:rsidRDefault="00583B7D"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Mildly delayed motor development</w:t>
            </w:r>
            <w:r w:rsidR="004823D6" w:rsidRPr="00257DEA">
              <w:rPr>
                <w:rFonts w:ascii="Arial" w:hAnsi="Arial" w:cs="Arial"/>
                <w:sz w:val="22"/>
                <w:szCs w:val="22"/>
              </w:rPr>
              <w:t xml:space="preserve">, first metabolic crisis at the </w:t>
            </w:r>
            <w:r w:rsidR="00895DAC">
              <w:rPr>
                <w:rFonts w:ascii="Arial" w:hAnsi="Arial" w:cs="Arial"/>
                <w:sz w:val="22"/>
                <w:szCs w:val="22"/>
              </w:rPr>
              <w:t>0-</w:t>
            </w:r>
            <w:r w:rsidR="004823D6" w:rsidRPr="00257DEA">
              <w:rPr>
                <w:rFonts w:ascii="Arial" w:hAnsi="Arial" w:cs="Arial"/>
                <w:sz w:val="22"/>
                <w:szCs w:val="22"/>
              </w:rPr>
              <w:t xml:space="preserve">5 years </w:t>
            </w:r>
            <w:r w:rsidR="00895DAC">
              <w:rPr>
                <w:rFonts w:ascii="Arial" w:hAnsi="Arial" w:cs="Arial"/>
                <w:sz w:val="22"/>
                <w:szCs w:val="22"/>
              </w:rPr>
              <w:t xml:space="preserve">of age </w:t>
            </w:r>
            <w:r w:rsidR="004823D6" w:rsidRPr="00257DEA">
              <w:rPr>
                <w:rFonts w:ascii="Arial" w:hAnsi="Arial" w:cs="Arial"/>
                <w:sz w:val="22"/>
                <w:szCs w:val="22"/>
              </w:rPr>
              <w:t xml:space="preserve">during a viral infection with loss of ambulation. These </w:t>
            </w:r>
            <w:proofErr w:type="gramStart"/>
            <w:r w:rsidR="004823D6" w:rsidRPr="00257DEA">
              <w:rPr>
                <w:rFonts w:ascii="Arial" w:hAnsi="Arial" w:cs="Arial"/>
                <w:sz w:val="22"/>
                <w:szCs w:val="22"/>
              </w:rPr>
              <w:t>incidences</w:t>
            </w:r>
            <w:proofErr w:type="gramEnd"/>
            <w:r w:rsidR="004823D6" w:rsidRPr="00257DEA">
              <w:rPr>
                <w:rFonts w:ascii="Arial" w:hAnsi="Arial" w:cs="Arial"/>
                <w:sz w:val="22"/>
                <w:szCs w:val="22"/>
              </w:rPr>
              <w:t xml:space="preserve"> increased in frequency </w:t>
            </w:r>
            <w:r w:rsidR="00895DAC">
              <w:rPr>
                <w:rFonts w:ascii="Arial" w:hAnsi="Arial" w:cs="Arial"/>
                <w:sz w:val="22"/>
                <w:szCs w:val="22"/>
              </w:rPr>
              <w:t xml:space="preserve">and </w:t>
            </w:r>
            <w:r w:rsidR="004823D6" w:rsidRPr="00257DEA">
              <w:rPr>
                <w:rFonts w:ascii="Arial" w:hAnsi="Arial" w:cs="Arial"/>
                <w:sz w:val="22"/>
                <w:szCs w:val="22"/>
              </w:rPr>
              <w:t xml:space="preserve">lasted from 3 hours to 3 days. </w:t>
            </w:r>
            <w:proofErr w:type="gramStart"/>
            <w:r w:rsidR="00895DAC">
              <w:rPr>
                <w:rFonts w:ascii="Arial" w:hAnsi="Arial" w:cs="Arial"/>
                <w:sz w:val="22"/>
                <w:szCs w:val="22"/>
              </w:rPr>
              <w:t>Later on</w:t>
            </w:r>
            <w:proofErr w:type="gramEnd"/>
            <w:r w:rsidR="00895DAC">
              <w:rPr>
                <w:rFonts w:ascii="Arial" w:hAnsi="Arial" w:cs="Arial"/>
                <w:sz w:val="22"/>
                <w:szCs w:val="22"/>
              </w:rPr>
              <w:t>, she developed a</w:t>
            </w:r>
            <w:r w:rsidR="00895DAC" w:rsidRPr="00257DEA">
              <w:rPr>
                <w:rFonts w:ascii="Arial" w:hAnsi="Arial" w:cs="Arial"/>
                <w:sz w:val="22"/>
                <w:szCs w:val="22"/>
              </w:rPr>
              <w:t xml:space="preserve">xonal neuropathy </w:t>
            </w:r>
            <w:r w:rsidR="004823D6" w:rsidRPr="00257DEA">
              <w:rPr>
                <w:rFonts w:ascii="Arial" w:hAnsi="Arial" w:cs="Arial"/>
                <w:sz w:val="22"/>
                <w:szCs w:val="22"/>
              </w:rPr>
              <w:t xml:space="preserve">and progressive dependence from a </w:t>
            </w:r>
            <w:r w:rsidR="00396946" w:rsidRPr="00257DEA">
              <w:rPr>
                <w:rFonts w:ascii="Arial" w:hAnsi="Arial" w:cs="Arial"/>
                <w:sz w:val="22"/>
                <w:szCs w:val="22"/>
              </w:rPr>
              <w:t>wheelchair</w:t>
            </w:r>
            <w:r w:rsidR="004823D6" w:rsidRPr="00257DEA">
              <w:rPr>
                <w:rFonts w:ascii="Arial" w:hAnsi="Arial" w:cs="Arial"/>
                <w:sz w:val="22"/>
                <w:szCs w:val="22"/>
              </w:rPr>
              <w:t>.</w:t>
            </w:r>
          </w:p>
        </w:tc>
      </w:tr>
      <w:tr w:rsidR="001F2A68" w:rsidRPr="00257DEA" w14:paraId="0C95C300" w14:textId="77777777" w:rsidTr="001F2A68">
        <w:tc>
          <w:tcPr>
            <w:tcW w:w="1718" w:type="dxa"/>
          </w:tcPr>
          <w:p w14:paraId="35A4581B"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Symptoms</w:t>
            </w:r>
          </w:p>
        </w:tc>
        <w:tc>
          <w:tcPr>
            <w:tcW w:w="7685" w:type="dxa"/>
          </w:tcPr>
          <w:p w14:paraId="7CD4D900"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Relapsing episodes of muscle weakness and paralysis (4-5 per week), severe demyelinating neuropathy, urinary incontinence, chronic metabolic acidosis, exercise insufficiency.</w:t>
            </w:r>
          </w:p>
        </w:tc>
      </w:tr>
      <w:tr w:rsidR="001F2A68" w:rsidRPr="00257DEA" w14:paraId="2C16E458" w14:textId="77777777" w:rsidTr="001F2A68">
        <w:tc>
          <w:tcPr>
            <w:tcW w:w="1718" w:type="dxa"/>
          </w:tcPr>
          <w:p w14:paraId="68667CFD"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Sildenafil Doses</w:t>
            </w:r>
          </w:p>
        </w:tc>
        <w:tc>
          <w:tcPr>
            <w:tcW w:w="7685" w:type="dxa"/>
          </w:tcPr>
          <w:p w14:paraId="3ED5D345" w14:textId="0D684E0C"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3 x 25 mg (1.4 mg/kg BW/d in 3 single doses)</w:t>
            </w:r>
            <w:r w:rsidR="00B22E3B" w:rsidRPr="00257DEA">
              <w:rPr>
                <w:rFonts w:ascii="Arial" w:hAnsi="Arial" w:cs="Arial"/>
                <w:sz w:val="22"/>
                <w:szCs w:val="22"/>
              </w:rPr>
              <w:t xml:space="preserve"> slow increase up to 2.9 mg/kg BW/d</w:t>
            </w:r>
          </w:p>
        </w:tc>
      </w:tr>
      <w:tr w:rsidR="001F2A68" w:rsidRPr="00257DEA" w14:paraId="70EB03E1" w14:textId="77777777" w:rsidTr="001F2A68">
        <w:tc>
          <w:tcPr>
            <w:tcW w:w="9403" w:type="dxa"/>
            <w:gridSpan w:val="2"/>
          </w:tcPr>
          <w:p w14:paraId="0542DB7D" w14:textId="22976E12" w:rsidR="001F2A68" w:rsidRPr="00257DEA" w:rsidRDefault="00FA0A5F" w:rsidP="0031552B">
            <w:pPr>
              <w:spacing w:beforeLines="20" w:before="48" w:afterLines="20" w:after="48" w:line="240" w:lineRule="auto"/>
              <w:jc w:val="both"/>
              <w:rPr>
                <w:rFonts w:ascii="Arial" w:hAnsi="Arial" w:cs="Arial"/>
                <w:sz w:val="22"/>
                <w:szCs w:val="22"/>
              </w:rPr>
            </w:pPr>
            <w:r w:rsidRPr="00257DEA">
              <w:rPr>
                <w:rFonts w:ascii="Arial" w:hAnsi="Arial" w:cs="Arial"/>
                <w:b/>
                <w:sz w:val="22"/>
                <w:szCs w:val="22"/>
              </w:rPr>
              <w:t>Treatment progress:</w:t>
            </w:r>
            <w:r w:rsidRPr="00257DEA">
              <w:rPr>
                <w:rFonts w:ascii="Arial" w:hAnsi="Arial" w:cs="Arial"/>
                <w:sz w:val="22"/>
                <w:szCs w:val="22"/>
              </w:rPr>
              <w:t xml:space="preserve"> </w:t>
            </w:r>
            <w:r w:rsidR="001F2A68" w:rsidRPr="00257DEA">
              <w:rPr>
                <w:rFonts w:ascii="Arial" w:hAnsi="Arial" w:cs="Arial"/>
                <w:sz w:val="22"/>
                <w:szCs w:val="22"/>
              </w:rPr>
              <w:t>treatment started in May 2019 and has been discontinued in November 2020</w:t>
            </w:r>
          </w:p>
        </w:tc>
      </w:tr>
      <w:tr w:rsidR="001F2A68" w:rsidRPr="00257DEA" w14:paraId="0F155901" w14:textId="77777777" w:rsidTr="001F2A68">
        <w:tc>
          <w:tcPr>
            <w:tcW w:w="1718" w:type="dxa"/>
          </w:tcPr>
          <w:p w14:paraId="0300B4CB"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6 months</w:t>
            </w:r>
          </w:p>
        </w:tc>
        <w:tc>
          <w:tcPr>
            <w:tcW w:w="7685" w:type="dxa"/>
          </w:tcPr>
          <w:p w14:paraId="4D249282" w14:textId="0F5A4AFE"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Significant decrease in paralytic episodes</w:t>
            </w:r>
            <w:r w:rsidR="00B22E3B" w:rsidRPr="00257DEA">
              <w:rPr>
                <w:rFonts w:ascii="Arial" w:hAnsi="Arial" w:cs="Arial"/>
                <w:sz w:val="22"/>
                <w:szCs w:val="22"/>
              </w:rPr>
              <w:t xml:space="preserve"> and absence of muscle cramps</w:t>
            </w:r>
            <w:r w:rsidRPr="00257DEA">
              <w:rPr>
                <w:rFonts w:ascii="Arial" w:hAnsi="Arial" w:cs="Arial"/>
                <w:sz w:val="22"/>
                <w:szCs w:val="22"/>
              </w:rPr>
              <w:t>. The medication is well tolerated.</w:t>
            </w:r>
            <w:r w:rsidR="00B22E3B" w:rsidRPr="00257DEA">
              <w:rPr>
                <w:rFonts w:ascii="Arial" w:hAnsi="Arial" w:cs="Arial"/>
                <w:sz w:val="22"/>
                <w:szCs w:val="22"/>
              </w:rPr>
              <w:t xml:space="preserve"> The motor neuropathy did not improve.</w:t>
            </w:r>
          </w:p>
        </w:tc>
      </w:tr>
      <w:tr w:rsidR="001F2A68" w:rsidRPr="00257DEA" w14:paraId="2E2BFAF1" w14:textId="77777777" w:rsidTr="001F2A68">
        <w:tc>
          <w:tcPr>
            <w:tcW w:w="1718" w:type="dxa"/>
          </w:tcPr>
          <w:p w14:paraId="41042254"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12 months</w:t>
            </w:r>
          </w:p>
        </w:tc>
        <w:tc>
          <w:tcPr>
            <w:tcW w:w="7685" w:type="dxa"/>
          </w:tcPr>
          <w:p w14:paraId="56A5B560" w14:textId="2F69C62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The patient has experienced an itchy drug rash predominantly in the face and trunk </w:t>
            </w:r>
            <w:r w:rsidR="00B22E3B" w:rsidRPr="00257DEA">
              <w:rPr>
                <w:rFonts w:ascii="Arial" w:hAnsi="Arial" w:cs="Arial"/>
                <w:sz w:val="22"/>
                <w:szCs w:val="22"/>
              </w:rPr>
              <w:t xml:space="preserve">as an allergic reaction towards </w:t>
            </w:r>
            <w:r w:rsidR="0031552B">
              <w:rPr>
                <w:rFonts w:ascii="Arial" w:hAnsi="Arial" w:cs="Arial"/>
                <w:sz w:val="22"/>
                <w:szCs w:val="22"/>
              </w:rPr>
              <w:t>s</w:t>
            </w:r>
            <w:r w:rsidR="00B22E3B" w:rsidRPr="00257DEA">
              <w:rPr>
                <w:rFonts w:ascii="Arial" w:hAnsi="Arial" w:cs="Arial"/>
                <w:sz w:val="22"/>
                <w:szCs w:val="22"/>
              </w:rPr>
              <w:t xml:space="preserve">ildenafil </w:t>
            </w:r>
            <w:r w:rsidRPr="00257DEA">
              <w:rPr>
                <w:rFonts w:ascii="Arial" w:hAnsi="Arial" w:cs="Arial"/>
                <w:sz w:val="22"/>
                <w:szCs w:val="22"/>
              </w:rPr>
              <w:t xml:space="preserve">and </w:t>
            </w:r>
            <w:r w:rsidR="00B22E3B" w:rsidRPr="00257DEA">
              <w:rPr>
                <w:rFonts w:ascii="Arial" w:hAnsi="Arial" w:cs="Arial"/>
                <w:sz w:val="22"/>
                <w:szCs w:val="22"/>
              </w:rPr>
              <w:t xml:space="preserve">it was </w:t>
            </w:r>
            <w:r w:rsidR="0031552B" w:rsidRPr="00257DEA">
              <w:rPr>
                <w:rFonts w:ascii="Arial" w:hAnsi="Arial" w:cs="Arial"/>
                <w:sz w:val="22"/>
                <w:szCs w:val="22"/>
              </w:rPr>
              <w:t>decided</w:t>
            </w:r>
            <w:r w:rsidRPr="00257DEA">
              <w:rPr>
                <w:rFonts w:ascii="Arial" w:hAnsi="Arial" w:cs="Arial"/>
                <w:sz w:val="22"/>
                <w:szCs w:val="22"/>
              </w:rPr>
              <w:t xml:space="preserve"> to discontinue the </w:t>
            </w:r>
            <w:r w:rsidR="0031552B">
              <w:rPr>
                <w:rFonts w:ascii="Arial" w:hAnsi="Arial" w:cs="Arial"/>
                <w:sz w:val="22"/>
                <w:szCs w:val="22"/>
              </w:rPr>
              <w:t>s</w:t>
            </w:r>
            <w:r w:rsidRPr="00257DEA">
              <w:rPr>
                <w:rFonts w:ascii="Arial" w:hAnsi="Arial" w:cs="Arial"/>
                <w:sz w:val="22"/>
                <w:szCs w:val="22"/>
              </w:rPr>
              <w:t xml:space="preserve">ildenafil medication. However, the symptoms of </w:t>
            </w:r>
            <w:r w:rsidR="00B22E3B" w:rsidRPr="00257DEA">
              <w:rPr>
                <w:rFonts w:ascii="Arial" w:hAnsi="Arial" w:cs="Arial"/>
                <w:sz w:val="22"/>
                <w:szCs w:val="22"/>
              </w:rPr>
              <w:t xml:space="preserve">muscle cramps and </w:t>
            </w:r>
            <w:r w:rsidRPr="00257DEA">
              <w:rPr>
                <w:rFonts w:ascii="Arial" w:hAnsi="Arial" w:cs="Arial"/>
                <w:sz w:val="22"/>
                <w:szCs w:val="22"/>
              </w:rPr>
              <w:t>paralytic episodes returned.</w:t>
            </w:r>
          </w:p>
        </w:tc>
      </w:tr>
      <w:tr w:rsidR="004823D6" w:rsidRPr="00257DEA" w14:paraId="40C0B17E" w14:textId="77777777" w:rsidTr="001F2A68">
        <w:tc>
          <w:tcPr>
            <w:tcW w:w="1718" w:type="dxa"/>
          </w:tcPr>
          <w:p w14:paraId="6A4032EB" w14:textId="18A2A661" w:rsidR="004823D6" w:rsidRPr="00257DEA" w:rsidRDefault="009B5877"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Last assessment a</w:t>
            </w:r>
            <w:r w:rsidR="004823D6" w:rsidRPr="00257DEA">
              <w:rPr>
                <w:rFonts w:ascii="Arial" w:hAnsi="Arial" w:cs="Arial"/>
                <w:sz w:val="22"/>
                <w:szCs w:val="22"/>
              </w:rPr>
              <w:t>fter 18 months</w:t>
            </w:r>
          </w:p>
        </w:tc>
        <w:tc>
          <w:tcPr>
            <w:tcW w:w="7685" w:type="dxa"/>
          </w:tcPr>
          <w:p w14:paraId="3BEE51B0" w14:textId="3526FC6A" w:rsidR="00B22E3B" w:rsidRPr="00257DEA" w:rsidRDefault="004823D6"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The </w:t>
            </w:r>
            <w:r w:rsidR="0031552B">
              <w:rPr>
                <w:rFonts w:ascii="Arial" w:hAnsi="Arial" w:cs="Arial"/>
                <w:sz w:val="22"/>
                <w:szCs w:val="22"/>
              </w:rPr>
              <w:t>s</w:t>
            </w:r>
            <w:r w:rsidRPr="00257DEA">
              <w:rPr>
                <w:rFonts w:ascii="Arial" w:hAnsi="Arial" w:cs="Arial"/>
                <w:sz w:val="22"/>
                <w:szCs w:val="22"/>
              </w:rPr>
              <w:t>ildenafil medication had been reinitiated and the symptoms of the intermittent paraplegia improved. However, also the drug rash reappeared</w:t>
            </w:r>
            <w:r w:rsidR="00895DAC">
              <w:rPr>
                <w:rFonts w:ascii="Arial" w:hAnsi="Arial" w:cs="Arial"/>
                <w:sz w:val="22"/>
                <w:szCs w:val="22"/>
              </w:rPr>
              <w:t xml:space="preserve">. Thus, </w:t>
            </w:r>
            <w:r w:rsidRPr="00257DEA">
              <w:rPr>
                <w:rFonts w:ascii="Arial" w:hAnsi="Arial" w:cs="Arial"/>
                <w:sz w:val="22"/>
                <w:szCs w:val="22"/>
              </w:rPr>
              <w:t xml:space="preserve">the </w:t>
            </w:r>
            <w:r w:rsidR="00895DAC">
              <w:rPr>
                <w:rFonts w:ascii="Arial" w:hAnsi="Arial" w:cs="Arial"/>
                <w:sz w:val="22"/>
                <w:szCs w:val="22"/>
              </w:rPr>
              <w:t xml:space="preserve">sildenafil </w:t>
            </w:r>
            <w:r w:rsidRPr="00257DEA">
              <w:rPr>
                <w:rFonts w:ascii="Arial" w:hAnsi="Arial" w:cs="Arial"/>
                <w:sz w:val="22"/>
                <w:szCs w:val="22"/>
              </w:rPr>
              <w:t xml:space="preserve">medication </w:t>
            </w:r>
            <w:r w:rsidR="00895DAC">
              <w:rPr>
                <w:rFonts w:ascii="Arial" w:hAnsi="Arial" w:cs="Arial"/>
                <w:sz w:val="22"/>
                <w:szCs w:val="22"/>
              </w:rPr>
              <w:t>was</w:t>
            </w:r>
            <w:r w:rsidRPr="00257DEA">
              <w:rPr>
                <w:rFonts w:ascii="Arial" w:hAnsi="Arial" w:cs="Arial"/>
                <w:sz w:val="22"/>
                <w:szCs w:val="22"/>
              </w:rPr>
              <w:t xml:space="preserve"> discontinued.</w:t>
            </w:r>
          </w:p>
        </w:tc>
      </w:tr>
      <w:tr w:rsidR="001F2A68" w:rsidRPr="00257DEA" w14:paraId="56558CD1" w14:textId="77777777" w:rsidTr="001F2A68">
        <w:tc>
          <w:tcPr>
            <w:tcW w:w="9403" w:type="dxa"/>
            <w:gridSpan w:val="2"/>
          </w:tcPr>
          <w:p w14:paraId="42C33859" w14:textId="1D906710" w:rsidR="001F2A68" w:rsidRPr="00257DEA" w:rsidRDefault="001F2A68" w:rsidP="0031552B">
            <w:pPr>
              <w:spacing w:beforeLines="20" w:before="48" w:afterLines="20" w:after="48" w:line="240" w:lineRule="auto"/>
              <w:jc w:val="both"/>
              <w:rPr>
                <w:rFonts w:ascii="Arial" w:hAnsi="Arial" w:cs="Arial"/>
                <w:b/>
                <w:sz w:val="22"/>
                <w:szCs w:val="22"/>
              </w:rPr>
            </w:pPr>
            <w:r w:rsidRPr="00257DEA">
              <w:rPr>
                <w:rFonts w:ascii="Arial" w:hAnsi="Arial" w:cs="Arial"/>
                <w:b/>
                <w:sz w:val="22"/>
                <w:szCs w:val="22"/>
              </w:rPr>
              <w:t>Patient 4</w:t>
            </w:r>
          </w:p>
        </w:tc>
      </w:tr>
      <w:tr w:rsidR="001F2A68" w:rsidRPr="00257DEA" w14:paraId="70FAB107" w14:textId="77777777" w:rsidTr="001F2A68">
        <w:tc>
          <w:tcPr>
            <w:tcW w:w="1718" w:type="dxa"/>
          </w:tcPr>
          <w:p w14:paraId="2B0809A4" w14:textId="3474A083"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Age</w:t>
            </w:r>
            <w:r w:rsidR="00462F5D">
              <w:rPr>
                <w:rFonts w:ascii="Arial" w:hAnsi="Arial" w:cs="Arial"/>
                <w:sz w:val="22"/>
                <w:szCs w:val="22"/>
              </w:rPr>
              <w:t xml:space="preserve"> range</w:t>
            </w:r>
            <w:r w:rsidRPr="00257DEA">
              <w:rPr>
                <w:rFonts w:ascii="Arial" w:hAnsi="Arial" w:cs="Arial"/>
                <w:sz w:val="22"/>
                <w:szCs w:val="22"/>
              </w:rPr>
              <w:t>, sex</w:t>
            </w:r>
          </w:p>
        </w:tc>
        <w:tc>
          <w:tcPr>
            <w:tcW w:w="7685" w:type="dxa"/>
          </w:tcPr>
          <w:p w14:paraId="6E6698A4" w14:textId="32240BB5" w:rsidR="001F2A68" w:rsidRPr="00257DEA" w:rsidRDefault="00462F5D" w:rsidP="0031552B">
            <w:pPr>
              <w:spacing w:beforeLines="20" w:before="48" w:afterLines="20" w:after="48" w:line="240" w:lineRule="auto"/>
              <w:jc w:val="both"/>
              <w:rPr>
                <w:rFonts w:ascii="Arial" w:hAnsi="Arial" w:cs="Arial"/>
                <w:sz w:val="22"/>
                <w:szCs w:val="22"/>
              </w:rPr>
            </w:pPr>
            <w:r>
              <w:rPr>
                <w:rFonts w:ascii="Arial" w:hAnsi="Arial" w:cs="Arial"/>
                <w:sz w:val="22"/>
                <w:szCs w:val="22"/>
              </w:rPr>
              <w:t xml:space="preserve">35-40 </w:t>
            </w:r>
            <w:r w:rsidR="001F2A68" w:rsidRPr="00257DEA">
              <w:rPr>
                <w:rFonts w:ascii="Arial" w:hAnsi="Arial" w:cs="Arial"/>
                <w:sz w:val="22"/>
                <w:szCs w:val="22"/>
              </w:rPr>
              <w:t>years, male</w:t>
            </w:r>
          </w:p>
        </w:tc>
      </w:tr>
      <w:tr w:rsidR="001F2A68" w:rsidRPr="00257DEA" w14:paraId="134351C6" w14:textId="77777777" w:rsidTr="001F2A68">
        <w:tc>
          <w:tcPr>
            <w:tcW w:w="1718" w:type="dxa"/>
          </w:tcPr>
          <w:p w14:paraId="5C6657A5"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lastRenderedPageBreak/>
              <w:t>Mutation</w:t>
            </w:r>
          </w:p>
        </w:tc>
        <w:tc>
          <w:tcPr>
            <w:tcW w:w="7685" w:type="dxa"/>
          </w:tcPr>
          <w:p w14:paraId="5D3D49C1" w14:textId="20E6A230" w:rsidR="001F2A68" w:rsidRPr="00257DEA" w:rsidRDefault="001F2A68" w:rsidP="0031552B">
            <w:pPr>
              <w:spacing w:beforeLines="20" w:before="48" w:afterLines="20" w:after="48" w:line="240" w:lineRule="auto"/>
              <w:jc w:val="both"/>
              <w:rPr>
                <w:rFonts w:ascii="Arial" w:hAnsi="Arial" w:cs="Arial"/>
                <w:sz w:val="22"/>
                <w:szCs w:val="22"/>
              </w:rPr>
            </w:pPr>
            <w:r w:rsidRPr="00895DAC">
              <w:rPr>
                <w:rFonts w:ascii="Arial" w:hAnsi="Arial" w:cs="Arial"/>
                <w:i/>
                <w:iCs/>
                <w:sz w:val="22"/>
                <w:szCs w:val="22"/>
              </w:rPr>
              <w:t>MT-ATP6</w:t>
            </w:r>
            <w:r w:rsidRPr="00257DEA">
              <w:rPr>
                <w:rFonts w:ascii="Arial" w:hAnsi="Arial" w:cs="Arial"/>
                <w:sz w:val="22"/>
                <w:szCs w:val="22"/>
              </w:rPr>
              <w:t xml:space="preserve"> m.8993T&gt;G (</w:t>
            </w:r>
            <w:r w:rsidR="000B67BF" w:rsidRPr="00257DEA">
              <w:rPr>
                <w:rFonts w:ascii="Arial" w:hAnsi="Arial" w:cs="Arial"/>
                <w:sz w:val="22"/>
                <w:szCs w:val="22"/>
              </w:rPr>
              <w:t>96.7</w:t>
            </w:r>
            <w:r w:rsidR="00396946">
              <w:rPr>
                <w:rFonts w:ascii="Arial" w:hAnsi="Arial" w:cs="Arial"/>
                <w:sz w:val="22"/>
                <w:szCs w:val="22"/>
              </w:rPr>
              <w:t xml:space="preserve"> %</w:t>
            </w:r>
            <w:r w:rsidR="000B67BF" w:rsidRPr="00257DEA">
              <w:rPr>
                <w:rFonts w:ascii="Arial" w:hAnsi="Arial" w:cs="Arial"/>
                <w:sz w:val="22"/>
                <w:szCs w:val="22"/>
              </w:rPr>
              <w:t xml:space="preserve"> heteroplasmy)</w:t>
            </w:r>
          </w:p>
        </w:tc>
      </w:tr>
      <w:tr w:rsidR="001F2A68" w:rsidRPr="00257DEA" w14:paraId="2C48D4D2" w14:textId="77777777" w:rsidTr="001F2A68">
        <w:tc>
          <w:tcPr>
            <w:tcW w:w="1718" w:type="dxa"/>
          </w:tcPr>
          <w:p w14:paraId="18A4D88C"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Past medical history</w:t>
            </w:r>
          </w:p>
        </w:tc>
        <w:tc>
          <w:tcPr>
            <w:tcW w:w="7685" w:type="dxa"/>
          </w:tcPr>
          <w:p w14:paraId="07142E82" w14:textId="6B3A3676" w:rsidR="001F2A68" w:rsidRPr="00257DEA" w:rsidRDefault="00782131"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Psychomotor </w:t>
            </w:r>
            <w:r w:rsidR="00214063" w:rsidRPr="00257DEA">
              <w:rPr>
                <w:rFonts w:ascii="Arial" w:hAnsi="Arial" w:cs="Arial"/>
                <w:sz w:val="22"/>
                <w:szCs w:val="22"/>
              </w:rPr>
              <w:t>developmental delay</w:t>
            </w:r>
            <w:r w:rsidRPr="00257DEA">
              <w:rPr>
                <w:rFonts w:ascii="Arial" w:hAnsi="Arial" w:cs="Arial"/>
                <w:sz w:val="22"/>
                <w:szCs w:val="22"/>
              </w:rPr>
              <w:t xml:space="preserve">, </w:t>
            </w:r>
            <w:r w:rsidR="001D6DE4" w:rsidRPr="00257DEA">
              <w:rPr>
                <w:rFonts w:ascii="Arial" w:hAnsi="Arial" w:cs="Arial"/>
                <w:sz w:val="22"/>
                <w:szCs w:val="22"/>
              </w:rPr>
              <w:t>progressive ataxia</w:t>
            </w:r>
            <w:r w:rsidR="00895DAC">
              <w:rPr>
                <w:rFonts w:ascii="Arial" w:hAnsi="Arial" w:cs="Arial"/>
                <w:sz w:val="22"/>
                <w:szCs w:val="22"/>
              </w:rPr>
              <w:t xml:space="preserve"> with </w:t>
            </w:r>
            <w:r w:rsidRPr="00257DEA">
              <w:rPr>
                <w:rFonts w:ascii="Arial" w:hAnsi="Arial" w:cs="Arial"/>
                <w:sz w:val="22"/>
                <w:szCs w:val="22"/>
              </w:rPr>
              <w:t>loss of independent walking at 1</w:t>
            </w:r>
            <w:r w:rsidR="00895DAC">
              <w:rPr>
                <w:rFonts w:ascii="Arial" w:hAnsi="Arial" w:cs="Arial"/>
                <w:sz w:val="22"/>
                <w:szCs w:val="22"/>
              </w:rPr>
              <w:t>0-</w:t>
            </w:r>
            <w:r w:rsidRPr="00257DEA">
              <w:rPr>
                <w:rFonts w:ascii="Arial" w:hAnsi="Arial" w:cs="Arial"/>
                <w:sz w:val="22"/>
                <w:szCs w:val="22"/>
              </w:rPr>
              <w:t>5 years</w:t>
            </w:r>
            <w:r w:rsidR="00895DAC">
              <w:rPr>
                <w:rFonts w:ascii="Arial" w:hAnsi="Arial" w:cs="Arial"/>
                <w:sz w:val="22"/>
                <w:szCs w:val="22"/>
              </w:rPr>
              <w:t xml:space="preserve"> of age</w:t>
            </w:r>
            <w:r w:rsidRPr="00257DEA">
              <w:rPr>
                <w:rFonts w:ascii="Arial" w:hAnsi="Arial" w:cs="Arial"/>
                <w:sz w:val="22"/>
                <w:szCs w:val="22"/>
              </w:rPr>
              <w:t xml:space="preserve">, </w:t>
            </w:r>
            <w:r w:rsidR="00895DAC">
              <w:rPr>
                <w:rFonts w:ascii="Arial" w:hAnsi="Arial" w:cs="Arial"/>
                <w:sz w:val="22"/>
                <w:szCs w:val="22"/>
              </w:rPr>
              <w:t>and</w:t>
            </w:r>
            <w:r w:rsidRPr="00257DEA">
              <w:rPr>
                <w:rFonts w:ascii="Arial" w:hAnsi="Arial" w:cs="Arial"/>
                <w:sz w:val="22"/>
                <w:szCs w:val="22"/>
              </w:rPr>
              <w:t xml:space="preserve"> loss </w:t>
            </w:r>
            <w:r w:rsidR="00462F5D" w:rsidRPr="00257DEA">
              <w:rPr>
                <w:rFonts w:ascii="Arial" w:hAnsi="Arial" w:cs="Arial"/>
                <w:sz w:val="22"/>
                <w:szCs w:val="22"/>
              </w:rPr>
              <w:t>of head control</w:t>
            </w:r>
            <w:r w:rsidR="00462F5D" w:rsidRPr="00257DEA">
              <w:rPr>
                <w:rFonts w:ascii="Arial" w:hAnsi="Arial" w:cs="Arial"/>
                <w:sz w:val="22"/>
                <w:szCs w:val="22"/>
              </w:rPr>
              <w:t xml:space="preserve"> </w:t>
            </w:r>
            <w:r w:rsidR="00462F5D">
              <w:rPr>
                <w:rFonts w:ascii="Arial" w:hAnsi="Arial" w:cs="Arial"/>
                <w:sz w:val="22"/>
                <w:szCs w:val="22"/>
              </w:rPr>
              <w:t xml:space="preserve">and </w:t>
            </w:r>
            <w:r w:rsidRPr="00257DEA">
              <w:rPr>
                <w:rFonts w:ascii="Arial" w:hAnsi="Arial" w:cs="Arial"/>
                <w:sz w:val="22"/>
                <w:szCs w:val="22"/>
              </w:rPr>
              <w:t>capability to sit independently at 3</w:t>
            </w:r>
            <w:r w:rsidR="00462F5D">
              <w:rPr>
                <w:rFonts w:ascii="Arial" w:hAnsi="Arial" w:cs="Arial"/>
                <w:sz w:val="22"/>
                <w:szCs w:val="22"/>
              </w:rPr>
              <w:t>0-35</w:t>
            </w:r>
            <w:r w:rsidRPr="00257DEA">
              <w:rPr>
                <w:rFonts w:ascii="Arial" w:hAnsi="Arial" w:cs="Arial"/>
                <w:sz w:val="22"/>
                <w:szCs w:val="22"/>
              </w:rPr>
              <w:t xml:space="preserve"> years</w:t>
            </w:r>
            <w:r w:rsidR="00462F5D">
              <w:rPr>
                <w:rFonts w:ascii="Arial" w:hAnsi="Arial" w:cs="Arial"/>
                <w:sz w:val="22"/>
                <w:szCs w:val="22"/>
              </w:rPr>
              <w:t xml:space="preserve"> of age</w:t>
            </w:r>
            <w:r w:rsidRPr="00257DEA">
              <w:rPr>
                <w:rFonts w:ascii="Arial" w:hAnsi="Arial" w:cs="Arial"/>
                <w:sz w:val="22"/>
                <w:szCs w:val="22"/>
              </w:rPr>
              <w:t>.</w:t>
            </w:r>
          </w:p>
        </w:tc>
      </w:tr>
      <w:tr w:rsidR="001F2A68" w:rsidRPr="00257DEA" w14:paraId="5B6FE821" w14:textId="77777777" w:rsidTr="001F2A68">
        <w:tc>
          <w:tcPr>
            <w:tcW w:w="1718" w:type="dxa"/>
          </w:tcPr>
          <w:p w14:paraId="01193A7C"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Symptoms</w:t>
            </w:r>
          </w:p>
        </w:tc>
        <w:tc>
          <w:tcPr>
            <w:tcW w:w="7685" w:type="dxa"/>
          </w:tcPr>
          <w:p w14:paraId="3FE55162" w14:textId="7211D659" w:rsidR="001F2A68" w:rsidRPr="00257DEA" w:rsidRDefault="00782131"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Chronic </w:t>
            </w:r>
            <w:proofErr w:type="gramStart"/>
            <w:r w:rsidRPr="00257DEA">
              <w:rPr>
                <w:rFonts w:ascii="Arial" w:hAnsi="Arial" w:cs="Arial"/>
                <w:sz w:val="22"/>
                <w:szCs w:val="22"/>
              </w:rPr>
              <w:t>condition</w:t>
            </w:r>
            <w:proofErr w:type="gramEnd"/>
            <w:r w:rsidRPr="00257DEA">
              <w:rPr>
                <w:rFonts w:ascii="Arial" w:hAnsi="Arial" w:cs="Arial"/>
                <w:sz w:val="22"/>
                <w:szCs w:val="22"/>
              </w:rPr>
              <w:t xml:space="preserve"> with progressive worsening of motor function</w:t>
            </w:r>
            <w:r w:rsidR="00462F5D">
              <w:rPr>
                <w:rFonts w:ascii="Arial" w:hAnsi="Arial" w:cs="Arial"/>
                <w:sz w:val="22"/>
                <w:szCs w:val="22"/>
              </w:rPr>
              <w:t>.</w:t>
            </w:r>
          </w:p>
        </w:tc>
      </w:tr>
      <w:tr w:rsidR="001F2A68" w:rsidRPr="00257DEA" w14:paraId="752DC66C" w14:textId="77777777" w:rsidTr="001F2A68">
        <w:tc>
          <w:tcPr>
            <w:tcW w:w="1718" w:type="dxa"/>
          </w:tcPr>
          <w:p w14:paraId="6F2922E3"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Sildenafil Doses</w:t>
            </w:r>
          </w:p>
        </w:tc>
        <w:tc>
          <w:tcPr>
            <w:tcW w:w="7685" w:type="dxa"/>
          </w:tcPr>
          <w:p w14:paraId="182C43B2" w14:textId="77777777"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May 2022, starting with 3 x 10 mg/d, increased dosage to actual 3 x 30 mg/d (1.5 mg/kg BW/d)</w:t>
            </w:r>
          </w:p>
        </w:tc>
      </w:tr>
      <w:tr w:rsidR="001F2A68" w:rsidRPr="00257DEA" w14:paraId="4EE74DFC" w14:textId="77777777" w:rsidTr="001F2A68">
        <w:tc>
          <w:tcPr>
            <w:tcW w:w="9403" w:type="dxa"/>
            <w:gridSpan w:val="2"/>
          </w:tcPr>
          <w:p w14:paraId="7822175D" w14:textId="1DD9C95E" w:rsidR="001F2A68" w:rsidRPr="00257DEA" w:rsidRDefault="00FA0A5F" w:rsidP="0031552B">
            <w:pPr>
              <w:spacing w:beforeLines="20" w:before="48" w:afterLines="20" w:after="48" w:line="240" w:lineRule="auto"/>
              <w:jc w:val="both"/>
              <w:rPr>
                <w:rFonts w:ascii="Arial" w:hAnsi="Arial" w:cs="Arial"/>
                <w:sz w:val="22"/>
                <w:szCs w:val="22"/>
              </w:rPr>
            </w:pPr>
            <w:r w:rsidRPr="00257DEA">
              <w:rPr>
                <w:rFonts w:ascii="Arial" w:hAnsi="Arial" w:cs="Arial"/>
                <w:b/>
                <w:sz w:val="22"/>
                <w:szCs w:val="22"/>
              </w:rPr>
              <w:t>Treatment progress:</w:t>
            </w:r>
            <w:r w:rsidRPr="00257DEA">
              <w:rPr>
                <w:rFonts w:ascii="Arial" w:hAnsi="Arial" w:cs="Arial"/>
                <w:sz w:val="22"/>
                <w:szCs w:val="22"/>
              </w:rPr>
              <w:t xml:space="preserve"> </w:t>
            </w:r>
            <w:r w:rsidR="001F2A68" w:rsidRPr="00257DEA">
              <w:rPr>
                <w:rFonts w:ascii="Arial" w:hAnsi="Arial" w:cs="Arial"/>
                <w:sz w:val="22"/>
                <w:szCs w:val="22"/>
              </w:rPr>
              <w:t>treatment started in May 2022 and is ongoing</w:t>
            </w:r>
          </w:p>
        </w:tc>
      </w:tr>
      <w:tr w:rsidR="001F2A68" w:rsidRPr="00257DEA" w14:paraId="3CE24936" w14:textId="77777777" w:rsidTr="001F2A68">
        <w:tc>
          <w:tcPr>
            <w:tcW w:w="1718" w:type="dxa"/>
          </w:tcPr>
          <w:p w14:paraId="1AA7987D" w14:textId="48A5200A" w:rsidR="001F2A68" w:rsidRPr="00257DEA" w:rsidRDefault="00A11424"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w:t>
            </w:r>
            <w:r w:rsidR="001F2A68" w:rsidRPr="00257DEA">
              <w:rPr>
                <w:rFonts w:ascii="Arial" w:hAnsi="Arial" w:cs="Arial"/>
                <w:sz w:val="22"/>
                <w:szCs w:val="22"/>
              </w:rPr>
              <w:t xml:space="preserve"> 8 months</w:t>
            </w:r>
          </w:p>
        </w:tc>
        <w:tc>
          <w:tcPr>
            <w:tcW w:w="7685" w:type="dxa"/>
          </w:tcPr>
          <w:p w14:paraId="30014C8B" w14:textId="33AE3DB5" w:rsidR="001F2A68" w:rsidRPr="00257DEA" w:rsidRDefault="001F2A68"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He experienced improvement after 2 days at the lower dosage (3 x 10 mg/day</w:t>
            </w:r>
            <w:r w:rsidR="00462F5D">
              <w:rPr>
                <w:rFonts w:ascii="Arial" w:hAnsi="Arial" w:cs="Arial"/>
                <w:sz w:val="22"/>
                <w:szCs w:val="22"/>
              </w:rPr>
              <w:t xml:space="preserve">) </w:t>
            </w:r>
            <w:r w:rsidRPr="00257DEA">
              <w:rPr>
                <w:rFonts w:ascii="Arial" w:hAnsi="Arial" w:cs="Arial"/>
                <w:sz w:val="22"/>
                <w:szCs w:val="22"/>
              </w:rPr>
              <w:t xml:space="preserve">in terms of muscle strength (he was able to move and raise the legs from the bed </w:t>
            </w:r>
            <w:proofErr w:type="gramStart"/>
            <w:r w:rsidRPr="00257DEA">
              <w:rPr>
                <w:rFonts w:ascii="Arial" w:hAnsi="Arial" w:cs="Arial"/>
                <w:sz w:val="22"/>
                <w:szCs w:val="22"/>
              </w:rPr>
              <w:t>and also</w:t>
            </w:r>
            <w:proofErr w:type="gramEnd"/>
            <w:r w:rsidRPr="00257DEA">
              <w:rPr>
                <w:rFonts w:ascii="Arial" w:hAnsi="Arial" w:cs="Arial"/>
                <w:sz w:val="22"/>
                <w:szCs w:val="22"/>
              </w:rPr>
              <w:t xml:space="preserve"> the head control improved) and of dysphagia. This initial improvement was maintained until now</w:t>
            </w:r>
            <w:r w:rsidR="00462F5D">
              <w:rPr>
                <w:rFonts w:ascii="Arial" w:hAnsi="Arial" w:cs="Arial"/>
                <w:sz w:val="22"/>
                <w:szCs w:val="22"/>
              </w:rPr>
              <w:t>,</w:t>
            </w:r>
            <w:r w:rsidRPr="00257DEA">
              <w:rPr>
                <w:rFonts w:ascii="Arial" w:hAnsi="Arial" w:cs="Arial"/>
                <w:sz w:val="22"/>
                <w:szCs w:val="22"/>
              </w:rPr>
              <w:t xml:space="preserve"> but no further improvements were noticed after he reached the high dose (3 x 30 mg/day) from June </w:t>
            </w:r>
            <w:r w:rsidR="000646D1" w:rsidRPr="00257DEA">
              <w:rPr>
                <w:rFonts w:ascii="Arial" w:hAnsi="Arial" w:cs="Arial"/>
                <w:sz w:val="22"/>
                <w:szCs w:val="22"/>
              </w:rPr>
              <w:t>2022</w:t>
            </w:r>
            <w:r w:rsidRPr="00257DEA">
              <w:rPr>
                <w:rFonts w:ascii="Arial" w:hAnsi="Arial" w:cs="Arial"/>
                <w:sz w:val="22"/>
                <w:szCs w:val="22"/>
              </w:rPr>
              <w:t>. He tolerated well the drug (no hypotension, only occasional priapism).</w:t>
            </w:r>
          </w:p>
        </w:tc>
      </w:tr>
      <w:tr w:rsidR="00782131" w:rsidRPr="00257DEA" w14:paraId="7C5F2327" w14:textId="77777777" w:rsidTr="001F2A68">
        <w:tc>
          <w:tcPr>
            <w:tcW w:w="1718" w:type="dxa"/>
          </w:tcPr>
          <w:p w14:paraId="10862BCB" w14:textId="258658B4" w:rsidR="00782131" w:rsidRPr="00257DEA" w:rsidRDefault="009B5877"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Last assessment after </w:t>
            </w:r>
            <w:r w:rsidR="000646D1" w:rsidRPr="00257DEA">
              <w:rPr>
                <w:rFonts w:ascii="Arial" w:hAnsi="Arial" w:cs="Arial"/>
                <w:sz w:val="22"/>
                <w:szCs w:val="22"/>
              </w:rPr>
              <w:t>2.5</w:t>
            </w:r>
            <w:r w:rsidRPr="00257DEA">
              <w:rPr>
                <w:rFonts w:ascii="Arial" w:hAnsi="Arial" w:cs="Arial"/>
                <w:sz w:val="22"/>
                <w:szCs w:val="22"/>
              </w:rPr>
              <w:t xml:space="preserve"> years</w:t>
            </w:r>
          </w:p>
        </w:tc>
        <w:tc>
          <w:tcPr>
            <w:tcW w:w="7685" w:type="dxa"/>
          </w:tcPr>
          <w:p w14:paraId="064ABDC7" w14:textId="3E82225E" w:rsidR="001D6DE4" w:rsidRPr="00257DEA" w:rsidRDefault="00462F5D" w:rsidP="00462F5D">
            <w:pPr>
              <w:spacing w:beforeLines="20" w:before="48" w:afterLines="20" w:after="48" w:line="240" w:lineRule="auto"/>
              <w:jc w:val="both"/>
              <w:rPr>
                <w:rFonts w:ascii="Arial" w:hAnsi="Arial" w:cs="Arial"/>
                <w:sz w:val="22"/>
                <w:szCs w:val="22"/>
              </w:rPr>
            </w:pPr>
            <w:r>
              <w:rPr>
                <w:rFonts w:ascii="Arial" w:hAnsi="Arial" w:cs="Arial"/>
                <w:sz w:val="22"/>
                <w:szCs w:val="22"/>
              </w:rPr>
              <w:t>A</w:t>
            </w:r>
            <w:r w:rsidR="00A11424" w:rsidRPr="00257DEA">
              <w:rPr>
                <w:rFonts w:ascii="Arial" w:hAnsi="Arial" w:cs="Arial"/>
                <w:sz w:val="22"/>
                <w:szCs w:val="22"/>
              </w:rPr>
              <w:t xml:space="preserve">fter </w:t>
            </w:r>
            <w:proofErr w:type="gramStart"/>
            <w:r w:rsidR="00A11424" w:rsidRPr="00257DEA">
              <w:rPr>
                <w:rFonts w:ascii="Arial" w:hAnsi="Arial" w:cs="Arial"/>
                <w:sz w:val="22"/>
                <w:szCs w:val="22"/>
              </w:rPr>
              <w:t>few</w:t>
            </w:r>
            <w:proofErr w:type="gramEnd"/>
            <w:r w:rsidR="00A11424" w:rsidRPr="00257DEA">
              <w:rPr>
                <w:rFonts w:ascii="Arial" w:hAnsi="Arial" w:cs="Arial"/>
                <w:sz w:val="22"/>
                <w:szCs w:val="22"/>
              </w:rPr>
              <w:t xml:space="preserve"> days with dosages of 3 x 30 mg</w:t>
            </w:r>
            <w:r w:rsidR="00041B38">
              <w:rPr>
                <w:rFonts w:ascii="Arial" w:hAnsi="Arial" w:cs="Arial"/>
                <w:sz w:val="22"/>
                <w:szCs w:val="22"/>
              </w:rPr>
              <w:t>,</w:t>
            </w:r>
            <w:r w:rsidR="00A11424" w:rsidRPr="00257DEA">
              <w:rPr>
                <w:rFonts w:ascii="Arial" w:hAnsi="Arial" w:cs="Arial"/>
                <w:sz w:val="22"/>
                <w:szCs w:val="22"/>
              </w:rPr>
              <w:t xml:space="preserve"> he started moving the legs again. These improvements are maintained until now, and he keeps making small </w:t>
            </w:r>
            <w:proofErr w:type="gramStart"/>
            <w:r w:rsidR="00A11424" w:rsidRPr="00257DEA">
              <w:rPr>
                <w:rFonts w:ascii="Arial" w:hAnsi="Arial" w:cs="Arial"/>
                <w:sz w:val="22"/>
                <w:szCs w:val="22"/>
              </w:rPr>
              <w:t>progresses</w:t>
            </w:r>
            <w:proofErr w:type="gramEnd"/>
            <w:r w:rsidR="00A11424" w:rsidRPr="00257DEA">
              <w:rPr>
                <w:rFonts w:ascii="Arial" w:hAnsi="Arial" w:cs="Arial"/>
                <w:sz w:val="22"/>
                <w:szCs w:val="22"/>
              </w:rPr>
              <w:t>. The parents found a significant improvement in speaking, eating, and in the movement of the arms. He can now even almost stay in the sitting position by himself, which was not possible before the therapy.</w:t>
            </w:r>
            <w:r>
              <w:rPr>
                <w:rFonts w:ascii="Arial" w:hAnsi="Arial" w:cs="Arial"/>
                <w:sz w:val="22"/>
                <w:szCs w:val="22"/>
              </w:rPr>
              <w:t xml:space="preserve"> </w:t>
            </w:r>
            <w:r w:rsidR="001D6DE4" w:rsidRPr="00257DEA">
              <w:rPr>
                <w:rFonts w:ascii="Arial" w:hAnsi="Arial" w:cs="Arial"/>
                <w:sz w:val="22"/>
                <w:szCs w:val="22"/>
              </w:rPr>
              <w:t xml:space="preserve">Parents noted that </w:t>
            </w:r>
            <w:r w:rsidR="00221CCF" w:rsidRPr="00257DEA">
              <w:rPr>
                <w:rFonts w:ascii="Arial" w:hAnsi="Arial" w:cs="Arial"/>
                <w:sz w:val="22"/>
                <w:szCs w:val="22"/>
              </w:rPr>
              <w:t xml:space="preserve">when he had to discontinue </w:t>
            </w:r>
            <w:r>
              <w:rPr>
                <w:rFonts w:ascii="Arial" w:hAnsi="Arial" w:cs="Arial"/>
                <w:sz w:val="22"/>
                <w:szCs w:val="22"/>
              </w:rPr>
              <w:t xml:space="preserve">the </w:t>
            </w:r>
            <w:r w:rsidR="0031552B">
              <w:rPr>
                <w:rFonts w:ascii="Arial" w:hAnsi="Arial" w:cs="Arial"/>
                <w:sz w:val="22"/>
                <w:szCs w:val="22"/>
              </w:rPr>
              <w:t>s</w:t>
            </w:r>
            <w:r w:rsidR="00221CCF" w:rsidRPr="00257DEA">
              <w:rPr>
                <w:rFonts w:ascii="Arial" w:hAnsi="Arial" w:cs="Arial"/>
                <w:sz w:val="22"/>
                <w:szCs w:val="22"/>
              </w:rPr>
              <w:t xml:space="preserve">ildenafil medication </w:t>
            </w:r>
            <w:r>
              <w:rPr>
                <w:rFonts w:ascii="Arial" w:hAnsi="Arial" w:cs="Arial"/>
                <w:sz w:val="22"/>
                <w:szCs w:val="22"/>
              </w:rPr>
              <w:t>due to</w:t>
            </w:r>
            <w:r w:rsidR="00221CCF" w:rsidRPr="00257DEA">
              <w:rPr>
                <w:rFonts w:ascii="Arial" w:hAnsi="Arial" w:cs="Arial"/>
                <w:sz w:val="22"/>
                <w:szCs w:val="22"/>
              </w:rPr>
              <w:t xml:space="preserve"> </w:t>
            </w:r>
            <w:r>
              <w:rPr>
                <w:rFonts w:ascii="Arial" w:hAnsi="Arial" w:cs="Arial"/>
                <w:sz w:val="22"/>
                <w:szCs w:val="22"/>
              </w:rPr>
              <w:t xml:space="preserve">unrelated </w:t>
            </w:r>
            <w:r w:rsidR="00221CCF" w:rsidRPr="00257DEA">
              <w:rPr>
                <w:rFonts w:ascii="Arial" w:hAnsi="Arial" w:cs="Arial"/>
                <w:sz w:val="22"/>
                <w:szCs w:val="22"/>
              </w:rPr>
              <w:t xml:space="preserve">surgery, he immediately became more flaccid and could not hold his head anymore. This improved </w:t>
            </w:r>
            <w:r>
              <w:rPr>
                <w:rFonts w:ascii="Arial" w:hAnsi="Arial" w:cs="Arial"/>
                <w:sz w:val="22"/>
                <w:szCs w:val="22"/>
              </w:rPr>
              <w:t xml:space="preserve">again </w:t>
            </w:r>
            <w:r w:rsidR="00221CCF" w:rsidRPr="00257DEA">
              <w:rPr>
                <w:rFonts w:ascii="Arial" w:hAnsi="Arial" w:cs="Arial"/>
                <w:sz w:val="22"/>
                <w:szCs w:val="22"/>
              </w:rPr>
              <w:t xml:space="preserve">as soon as </w:t>
            </w:r>
            <w:r w:rsidR="0031552B">
              <w:rPr>
                <w:rFonts w:ascii="Arial" w:hAnsi="Arial" w:cs="Arial"/>
                <w:sz w:val="22"/>
                <w:szCs w:val="22"/>
              </w:rPr>
              <w:t>s</w:t>
            </w:r>
            <w:r w:rsidR="00221CCF" w:rsidRPr="00257DEA">
              <w:rPr>
                <w:rFonts w:ascii="Arial" w:hAnsi="Arial" w:cs="Arial"/>
                <w:sz w:val="22"/>
                <w:szCs w:val="22"/>
              </w:rPr>
              <w:t>ildenafil therapy could be re-i</w:t>
            </w:r>
            <w:r w:rsidR="00396946">
              <w:rPr>
                <w:rFonts w:ascii="Arial" w:hAnsi="Arial" w:cs="Arial"/>
                <w:sz w:val="22"/>
                <w:szCs w:val="22"/>
              </w:rPr>
              <w:t>n</w:t>
            </w:r>
            <w:r w:rsidR="00221CCF" w:rsidRPr="00257DEA">
              <w:rPr>
                <w:rFonts w:ascii="Arial" w:hAnsi="Arial" w:cs="Arial"/>
                <w:sz w:val="22"/>
                <w:szCs w:val="22"/>
              </w:rPr>
              <w:t>it</w:t>
            </w:r>
            <w:r w:rsidR="00396946">
              <w:rPr>
                <w:rFonts w:ascii="Arial" w:hAnsi="Arial" w:cs="Arial"/>
                <w:sz w:val="22"/>
                <w:szCs w:val="22"/>
              </w:rPr>
              <w:t>i</w:t>
            </w:r>
            <w:r w:rsidR="00221CCF" w:rsidRPr="00257DEA">
              <w:rPr>
                <w:rFonts w:ascii="Arial" w:hAnsi="Arial" w:cs="Arial"/>
                <w:sz w:val="22"/>
                <w:szCs w:val="22"/>
              </w:rPr>
              <w:t>ated</w:t>
            </w:r>
            <w:r>
              <w:rPr>
                <w:rFonts w:ascii="Arial" w:hAnsi="Arial" w:cs="Arial"/>
                <w:sz w:val="22"/>
                <w:szCs w:val="22"/>
              </w:rPr>
              <w:t xml:space="preserve"> after the surgery</w:t>
            </w:r>
            <w:r w:rsidR="00221CCF" w:rsidRPr="00257DEA">
              <w:rPr>
                <w:rFonts w:ascii="Arial" w:hAnsi="Arial" w:cs="Arial"/>
                <w:sz w:val="22"/>
                <w:szCs w:val="22"/>
              </w:rPr>
              <w:t>.</w:t>
            </w:r>
          </w:p>
        </w:tc>
      </w:tr>
      <w:tr w:rsidR="001F2A68" w:rsidRPr="00257DEA" w14:paraId="774A90CB" w14:textId="77777777" w:rsidTr="005A3FDF">
        <w:tc>
          <w:tcPr>
            <w:tcW w:w="9403" w:type="dxa"/>
            <w:gridSpan w:val="2"/>
          </w:tcPr>
          <w:p w14:paraId="1EC499BC" w14:textId="07D01CBA" w:rsidR="001F2A68" w:rsidRPr="00257DEA" w:rsidRDefault="001F2A68" w:rsidP="0031552B">
            <w:pPr>
              <w:spacing w:beforeLines="20" w:before="48" w:afterLines="20" w:after="48" w:line="240" w:lineRule="auto"/>
              <w:jc w:val="both"/>
              <w:rPr>
                <w:rFonts w:ascii="Arial" w:hAnsi="Arial" w:cs="Arial"/>
                <w:b/>
                <w:sz w:val="22"/>
                <w:szCs w:val="22"/>
              </w:rPr>
            </w:pPr>
            <w:r w:rsidRPr="00257DEA">
              <w:rPr>
                <w:rFonts w:ascii="Arial" w:hAnsi="Arial" w:cs="Arial"/>
                <w:b/>
                <w:sz w:val="22"/>
                <w:szCs w:val="22"/>
              </w:rPr>
              <w:t>Patient 5</w:t>
            </w:r>
          </w:p>
        </w:tc>
      </w:tr>
      <w:tr w:rsidR="00941AF5" w:rsidRPr="00257DEA" w14:paraId="2657255D" w14:textId="77777777" w:rsidTr="005A3FDF">
        <w:tc>
          <w:tcPr>
            <w:tcW w:w="1718" w:type="dxa"/>
          </w:tcPr>
          <w:p w14:paraId="5AF1DFB0" w14:textId="7A1886D9"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Age</w:t>
            </w:r>
            <w:r w:rsidR="00462F5D">
              <w:rPr>
                <w:rFonts w:ascii="Arial" w:hAnsi="Arial" w:cs="Arial"/>
                <w:sz w:val="22"/>
                <w:szCs w:val="22"/>
              </w:rPr>
              <w:t xml:space="preserve"> range</w:t>
            </w:r>
            <w:r w:rsidRPr="00257DEA">
              <w:rPr>
                <w:rFonts w:ascii="Arial" w:hAnsi="Arial" w:cs="Arial"/>
                <w:sz w:val="22"/>
                <w:szCs w:val="22"/>
              </w:rPr>
              <w:t xml:space="preserve">, </w:t>
            </w:r>
            <w:r w:rsidR="007A4CDC" w:rsidRPr="00257DEA">
              <w:rPr>
                <w:rFonts w:ascii="Arial" w:hAnsi="Arial" w:cs="Arial"/>
                <w:sz w:val="22"/>
                <w:szCs w:val="22"/>
              </w:rPr>
              <w:t>sex</w:t>
            </w:r>
          </w:p>
        </w:tc>
        <w:tc>
          <w:tcPr>
            <w:tcW w:w="7685" w:type="dxa"/>
          </w:tcPr>
          <w:p w14:paraId="0C1F42ED" w14:textId="49372B88" w:rsidR="00941AF5" w:rsidRPr="00257DEA" w:rsidRDefault="00462F5D" w:rsidP="0031552B">
            <w:pPr>
              <w:spacing w:beforeLines="20" w:before="48" w:afterLines="20" w:after="48" w:line="240" w:lineRule="auto"/>
              <w:jc w:val="both"/>
              <w:rPr>
                <w:rFonts w:ascii="Arial" w:hAnsi="Arial" w:cs="Arial"/>
                <w:sz w:val="22"/>
                <w:szCs w:val="22"/>
              </w:rPr>
            </w:pPr>
            <w:r>
              <w:rPr>
                <w:rFonts w:ascii="Arial" w:hAnsi="Arial" w:cs="Arial"/>
                <w:sz w:val="22"/>
                <w:szCs w:val="22"/>
              </w:rPr>
              <w:t>0-5 years</w:t>
            </w:r>
            <w:r w:rsidR="00941AF5" w:rsidRPr="00257DEA">
              <w:rPr>
                <w:rFonts w:ascii="Arial" w:hAnsi="Arial" w:cs="Arial"/>
                <w:sz w:val="22"/>
                <w:szCs w:val="22"/>
              </w:rPr>
              <w:t>, male</w:t>
            </w:r>
          </w:p>
        </w:tc>
      </w:tr>
      <w:tr w:rsidR="00941AF5" w:rsidRPr="00895DAC" w14:paraId="5B2DFA92" w14:textId="77777777" w:rsidTr="005A3FDF">
        <w:tc>
          <w:tcPr>
            <w:tcW w:w="1718" w:type="dxa"/>
          </w:tcPr>
          <w:p w14:paraId="78411B27" w14:textId="3E1195A8"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Mutation</w:t>
            </w:r>
          </w:p>
        </w:tc>
        <w:tc>
          <w:tcPr>
            <w:tcW w:w="7685" w:type="dxa"/>
          </w:tcPr>
          <w:p w14:paraId="74BB941C" w14:textId="5ED3C124" w:rsidR="00941AF5" w:rsidRPr="00257DEA" w:rsidRDefault="00941AF5" w:rsidP="0031552B">
            <w:pPr>
              <w:spacing w:beforeLines="20" w:before="48" w:afterLines="20" w:after="48" w:line="240" w:lineRule="auto"/>
              <w:jc w:val="both"/>
              <w:rPr>
                <w:rFonts w:ascii="Arial" w:hAnsi="Arial" w:cs="Arial"/>
                <w:sz w:val="22"/>
                <w:szCs w:val="22"/>
                <w:lang w:val="nl-NL"/>
              </w:rPr>
            </w:pPr>
            <w:r w:rsidRPr="00257DEA">
              <w:rPr>
                <w:rFonts w:ascii="Arial" w:hAnsi="Arial" w:cs="Arial"/>
                <w:i/>
                <w:sz w:val="22"/>
                <w:szCs w:val="22"/>
                <w:lang w:val="nl-NL"/>
              </w:rPr>
              <w:t>MT-ATP6</w:t>
            </w:r>
            <w:r w:rsidRPr="00257DEA">
              <w:rPr>
                <w:rFonts w:ascii="Arial" w:hAnsi="Arial" w:cs="Arial"/>
                <w:sz w:val="22"/>
                <w:szCs w:val="22"/>
                <w:lang w:val="nl-NL"/>
              </w:rPr>
              <w:t xml:space="preserve"> m.8570T&gt;C (</w:t>
            </w:r>
            <w:r w:rsidR="000B67BF" w:rsidRPr="00257DEA">
              <w:rPr>
                <w:rFonts w:ascii="Arial" w:hAnsi="Arial" w:cs="Arial"/>
                <w:sz w:val="22"/>
                <w:szCs w:val="22"/>
                <w:lang w:val="nl-NL"/>
              </w:rPr>
              <w:t xml:space="preserve">98.5 </w:t>
            </w:r>
            <w:r w:rsidR="00396946">
              <w:rPr>
                <w:rFonts w:ascii="Arial" w:hAnsi="Arial" w:cs="Arial"/>
                <w:sz w:val="22"/>
                <w:szCs w:val="22"/>
                <w:lang w:val="nl-NL"/>
              </w:rPr>
              <w:t xml:space="preserve">% </w:t>
            </w:r>
            <w:r w:rsidR="000B67BF" w:rsidRPr="00257DEA">
              <w:rPr>
                <w:rFonts w:ascii="Arial" w:hAnsi="Arial" w:cs="Arial"/>
                <w:sz w:val="22"/>
                <w:szCs w:val="22"/>
                <w:lang w:val="nl-NL"/>
              </w:rPr>
              <w:t>heteropla</w:t>
            </w:r>
            <w:r w:rsidR="001D6DE4" w:rsidRPr="00257DEA">
              <w:rPr>
                <w:rFonts w:ascii="Arial" w:hAnsi="Arial" w:cs="Arial"/>
                <w:sz w:val="22"/>
                <w:szCs w:val="22"/>
                <w:lang w:val="nl-NL"/>
              </w:rPr>
              <w:t>s</w:t>
            </w:r>
            <w:r w:rsidR="000B67BF" w:rsidRPr="00257DEA">
              <w:rPr>
                <w:rFonts w:ascii="Arial" w:hAnsi="Arial" w:cs="Arial"/>
                <w:sz w:val="22"/>
                <w:szCs w:val="22"/>
                <w:lang w:val="nl-NL"/>
              </w:rPr>
              <w:t>my</w:t>
            </w:r>
            <w:r w:rsidRPr="00257DEA">
              <w:rPr>
                <w:rFonts w:ascii="Arial" w:hAnsi="Arial" w:cs="Arial"/>
                <w:sz w:val="22"/>
                <w:szCs w:val="22"/>
                <w:lang w:val="nl-NL"/>
              </w:rPr>
              <w:t>)</w:t>
            </w:r>
          </w:p>
        </w:tc>
      </w:tr>
      <w:tr w:rsidR="00941AF5" w:rsidRPr="00257DEA" w14:paraId="75AF93E6" w14:textId="77777777" w:rsidTr="005A3FDF">
        <w:tc>
          <w:tcPr>
            <w:tcW w:w="1718" w:type="dxa"/>
          </w:tcPr>
          <w:p w14:paraId="50A8DBBC" w14:textId="696639A8"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Past medical history</w:t>
            </w:r>
          </w:p>
        </w:tc>
        <w:tc>
          <w:tcPr>
            <w:tcW w:w="7685" w:type="dxa"/>
          </w:tcPr>
          <w:p w14:paraId="7902A637" w14:textId="1B8E5661" w:rsidR="00941AF5" w:rsidRPr="00257DEA" w:rsidRDefault="00462F5D" w:rsidP="0031552B">
            <w:pPr>
              <w:spacing w:beforeLines="20" w:before="48" w:afterLines="20" w:after="48" w:line="240" w:lineRule="auto"/>
              <w:jc w:val="both"/>
              <w:rPr>
                <w:rFonts w:ascii="Arial" w:hAnsi="Arial" w:cs="Arial"/>
                <w:sz w:val="22"/>
                <w:szCs w:val="22"/>
              </w:rPr>
            </w:pPr>
            <w:r>
              <w:rPr>
                <w:rFonts w:ascii="Arial" w:hAnsi="Arial" w:cs="Arial"/>
                <w:sz w:val="22"/>
                <w:szCs w:val="22"/>
              </w:rPr>
              <w:t>T</w:t>
            </w:r>
            <w:r w:rsidR="00242E82" w:rsidRPr="00257DEA">
              <w:rPr>
                <w:rFonts w:ascii="Arial" w:hAnsi="Arial" w:cs="Arial"/>
                <w:sz w:val="22"/>
                <w:szCs w:val="22"/>
              </w:rPr>
              <w:t xml:space="preserve">he patient was diagnosed as </w:t>
            </w:r>
            <w:proofErr w:type="gramStart"/>
            <w:r w:rsidR="00242E82" w:rsidRPr="00257DEA">
              <w:rPr>
                <w:rFonts w:ascii="Arial" w:hAnsi="Arial" w:cs="Arial"/>
                <w:sz w:val="22"/>
                <w:szCs w:val="22"/>
              </w:rPr>
              <w:t>floppy</w:t>
            </w:r>
            <w:proofErr w:type="gramEnd"/>
            <w:r w:rsidR="00242E82" w:rsidRPr="00257DEA">
              <w:rPr>
                <w:rFonts w:ascii="Arial" w:hAnsi="Arial" w:cs="Arial"/>
                <w:sz w:val="22"/>
                <w:szCs w:val="22"/>
              </w:rPr>
              <w:t xml:space="preserve"> infant </w:t>
            </w:r>
            <w:r>
              <w:rPr>
                <w:rFonts w:ascii="Arial" w:hAnsi="Arial" w:cs="Arial"/>
                <w:sz w:val="22"/>
                <w:szCs w:val="22"/>
              </w:rPr>
              <w:t xml:space="preserve">for </w:t>
            </w:r>
            <w:r w:rsidR="00242E82" w:rsidRPr="00257DEA">
              <w:rPr>
                <w:rFonts w:ascii="Arial" w:hAnsi="Arial" w:cs="Arial"/>
                <w:sz w:val="22"/>
                <w:szCs w:val="22"/>
              </w:rPr>
              <w:t xml:space="preserve">severe muscle hypotonia. He had to be fed with a </w:t>
            </w:r>
            <w:proofErr w:type="spellStart"/>
            <w:r w:rsidR="00242E82" w:rsidRPr="00257DEA">
              <w:rPr>
                <w:rFonts w:ascii="Arial" w:hAnsi="Arial" w:cs="Arial"/>
                <w:sz w:val="22"/>
                <w:szCs w:val="22"/>
              </w:rPr>
              <w:t>gastroenteral</w:t>
            </w:r>
            <w:proofErr w:type="spellEnd"/>
            <w:r w:rsidR="00242E82" w:rsidRPr="00257DEA">
              <w:rPr>
                <w:rFonts w:ascii="Arial" w:hAnsi="Arial" w:cs="Arial"/>
                <w:sz w:val="22"/>
                <w:szCs w:val="22"/>
              </w:rPr>
              <w:t xml:space="preserve"> tube. </w:t>
            </w:r>
            <w:r>
              <w:rPr>
                <w:rFonts w:ascii="Arial" w:hAnsi="Arial" w:cs="Arial"/>
                <w:sz w:val="22"/>
                <w:szCs w:val="22"/>
              </w:rPr>
              <w:t>H</w:t>
            </w:r>
            <w:r w:rsidR="00242E82" w:rsidRPr="00257DEA">
              <w:rPr>
                <w:rFonts w:ascii="Arial" w:hAnsi="Arial" w:cs="Arial"/>
                <w:sz w:val="22"/>
                <w:szCs w:val="22"/>
              </w:rPr>
              <w:t xml:space="preserve">e had to been admitted to hospital </w:t>
            </w:r>
            <w:r w:rsidR="00041B38">
              <w:rPr>
                <w:rFonts w:ascii="Arial" w:hAnsi="Arial" w:cs="Arial"/>
                <w:sz w:val="22"/>
                <w:szCs w:val="22"/>
              </w:rPr>
              <w:t>several</w:t>
            </w:r>
            <w:r w:rsidR="00242E82" w:rsidRPr="00257DEA">
              <w:rPr>
                <w:rFonts w:ascii="Arial" w:hAnsi="Arial" w:cs="Arial"/>
                <w:sz w:val="22"/>
                <w:szCs w:val="22"/>
              </w:rPr>
              <w:t xml:space="preserve"> times due to metabolic crises associated with febrile infections</w:t>
            </w:r>
            <w:r w:rsidR="00396946">
              <w:rPr>
                <w:rFonts w:ascii="Arial" w:hAnsi="Arial" w:cs="Arial"/>
                <w:sz w:val="22"/>
                <w:szCs w:val="22"/>
              </w:rPr>
              <w:t>.</w:t>
            </w:r>
          </w:p>
        </w:tc>
      </w:tr>
      <w:tr w:rsidR="00941AF5" w:rsidRPr="00257DEA" w14:paraId="3EA600B9" w14:textId="77777777" w:rsidTr="005A3FDF">
        <w:tc>
          <w:tcPr>
            <w:tcW w:w="1718" w:type="dxa"/>
          </w:tcPr>
          <w:p w14:paraId="0DF28B62" w14:textId="7CEE1BFC"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Symptoms</w:t>
            </w:r>
          </w:p>
        </w:tc>
        <w:tc>
          <w:tcPr>
            <w:tcW w:w="7685" w:type="dxa"/>
          </w:tcPr>
          <w:p w14:paraId="2CD9E800" w14:textId="24B3EEA7" w:rsidR="00941AF5" w:rsidRPr="00257DEA" w:rsidRDefault="00242E82"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Due to the severe state of health, palliative care had been initiated shortly before the start of the </w:t>
            </w:r>
            <w:r w:rsidR="0031552B">
              <w:rPr>
                <w:rFonts w:ascii="Arial" w:hAnsi="Arial" w:cs="Arial"/>
                <w:sz w:val="22"/>
                <w:szCs w:val="22"/>
              </w:rPr>
              <w:t>s</w:t>
            </w:r>
            <w:r w:rsidRPr="00257DEA">
              <w:rPr>
                <w:rFonts w:ascii="Arial" w:hAnsi="Arial" w:cs="Arial"/>
                <w:sz w:val="22"/>
                <w:szCs w:val="22"/>
              </w:rPr>
              <w:t>ildenafil therapy.</w:t>
            </w:r>
          </w:p>
        </w:tc>
      </w:tr>
      <w:tr w:rsidR="00941AF5" w:rsidRPr="00257DEA" w14:paraId="204E632E" w14:textId="77777777" w:rsidTr="005A3FDF">
        <w:tc>
          <w:tcPr>
            <w:tcW w:w="1718" w:type="dxa"/>
          </w:tcPr>
          <w:p w14:paraId="01767FF2" w14:textId="55B48D21"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Sildenafil Doses</w:t>
            </w:r>
          </w:p>
        </w:tc>
        <w:tc>
          <w:tcPr>
            <w:tcW w:w="7685" w:type="dxa"/>
          </w:tcPr>
          <w:p w14:paraId="3A170603" w14:textId="38345E2B"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3 x 4 mg (1.5 mg/kg BW/d in 3 single doses) =&gt; has </w:t>
            </w:r>
            <w:r w:rsidR="00242E82" w:rsidRPr="00257DEA">
              <w:rPr>
                <w:rFonts w:ascii="Arial" w:hAnsi="Arial" w:cs="Arial"/>
                <w:sz w:val="22"/>
                <w:szCs w:val="22"/>
              </w:rPr>
              <w:t xml:space="preserve">since </w:t>
            </w:r>
            <w:r w:rsidRPr="00257DEA">
              <w:rPr>
                <w:rFonts w:ascii="Arial" w:hAnsi="Arial" w:cs="Arial"/>
                <w:sz w:val="22"/>
                <w:szCs w:val="22"/>
              </w:rPr>
              <w:t>been adapted to the increasing body weight.</w:t>
            </w:r>
          </w:p>
        </w:tc>
      </w:tr>
      <w:tr w:rsidR="00941AF5" w:rsidRPr="00257DEA" w14:paraId="147F8B52" w14:textId="77777777" w:rsidTr="005A3FDF">
        <w:tc>
          <w:tcPr>
            <w:tcW w:w="9403" w:type="dxa"/>
            <w:gridSpan w:val="2"/>
          </w:tcPr>
          <w:p w14:paraId="764D749C" w14:textId="0DC2826B" w:rsidR="00941AF5" w:rsidRPr="00257DEA" w:rsidRDefault="00FA0A5F" w:rsidP="0031552B">
            <w:pPr>
              <w:spacing w:beforeLines="20" w:before="48" w:afterLines="20" w:after="48" w:line="240" w:lineRule="auto"/>
              <w:jc w:val="both"/>
              <w:rPr>
                <w:rFonts w:ascii="Arial" w:hAnsi="Arial" w:cs="Arial"/>
                <w:sz w:val="22"/>
                <w:szCs w:val="22"/>
              </w:rPr>
            </w:pPr>
            <w:r w:rsidRPr="00257DEA">
              <w:rPr>
                <w:rFonts w:ascii="Arial" w:hAnsi="Arial" w:cs="Arial"/>
                <w:b/>
                <w:sz w:val="22"/>
                <w:szCs w:val="22"/>
              </w:rPr>
              <w:t>Treatment progress:</w:t>
            </w:r>
            <w:r w:rsidRPr="00257DEA">
              <w:rPr>
                <w:rFonts w:ascii="Arial" w:hAnsi="Arial" w:cs="Arial"/>
                <w:sz w:val="22"/>
                <w:szCs w:val="22"/>
              </w:rPr>
              <w:t xml:space="preserve"> </w:t>
            </w:r>
            <w:r w:rsidR="00941AF5" w:rsidRPr="00257DEA">
              <w:rPr>
                <w:rFonts w:ascii="Arial" w:hAnsi="Arial" w:cs="Arial"/>
                <w:sz w:val="22"/>
                <w:szCs w:val="22"/>
              </w:rPr>
              <w:t>treatment started in September 2019 and is ongoing</w:t>
            </w:r>
          </w:p>
        </w:tc>
      </w:tr>
      <w:tr w:rsidR="00941AF5" w:rsidRPr="00257DEA" w14:paraId="6B032F4D" w14:textId="77777777" w:rsidTr="005A3FDF">
        <w:tc>
          <w:tcPr>
            <w:tcW w:w="1718" w:type="dxa"/>
          </w:tcPr>
          <w:p w14:paraId="7C108BFF" w14:textId="123E9A25"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After 12 months</w:t>
            </w:r>
          </w:p>
        </w:tc>
        <w:tc>
          <w:tcPr>
            <w:tcW w:w="7685" w:type="dxa"/>
          </w:tcPr>
          <w:p w14:paraId="21D7B338" w14:textId="22726E49"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No more palliative care </w:t>
            </w:r>
            <w:proofErr w:type="gramStart"/>
            <w:r w:rsidRPr="00257DEA">
              <w:rPr>
                <w:rFonts w:ascii="Arial" w:hAnsi="Arial" w:cs="Arial"/>
                <w:sz w:val="22"/>
                <w:szCs w:val="22"/>
              </w:rPr>
              <w:t>required</w:t>
            </w:r>
            <w:proofErr w:type="gramEnd"/>
            <w:r w:rsidRPr="00257DEA">
              <w:rPr>
                <w:rFonts w:ascii="Arial" w:hAnsi="Arial" w:cs="Arial"/>
                <w:sz w:val="22"/>
                <w:szCs w:val="22"/>
              </w:rPr>
              <w:t xml:space="preserve">. No metabolic crisis observed since starting </w:t>
            </w:r>
            <w:r w:rsidR="00462F5D">
              <w:rPr>
                <w:rFonts w:ascii="Arial" w:hAnsi="Arial" w:cs="Arial"/>
                <w:sz w:val="22"/>
                <w:szCs w:val="22"/>
              </w:rPr>
              <w:t xml:space="preserve">the sildenafil </w:t>
            </w:r>
            <w:r w:rsidRPr="00257DEA">
              <w:rPr>
                <w:rFonts w:ascii="Arial" w:hAnsi="Arial" w:cs="Arial"/>
                <w:sz w:val="22"/>
                <w:szCs w:val="22"/>
              </w:rPr>
              <w:t>treatment. The child has progressed in his motor development: can turn, can swallow soft foods, can sit stably at table, head control exists, has gained weight well. The medication is well tolerated.</w:t>
            </w:r>
          </w:p>
        </w:tc>
      </w:tr>
      <w:tr w:rsidR="00941AF5" w:rsidRPr="00257DEA" w14:paraId="21AF1AA9" w14:textId="77777777" w:rsidTr="005A3FDF">
        <w:tc>
          <w:tcPr>
            <w:tcW w:w="1718" w:type="dxa"/>
          </w:tcPr>
          <w:p w14:paraId="50887744" w14:textId="1D8B9784"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Last assessment after </w:t>
            </w:r>
            <w:r w:rsidR="00242E82" w:rsidRPr="00257DEA">
              <w:rPr>
                <w:rFonts w:ascii="Arial" w:hAnsi="Arial" w:cs="Arial"/>
                <w:sz w:val="22"/>
                <w:szCs w:val="22"/>
              </w:rPr>
              <w:t>5</w:t>
            </w:r>
            <w:r w:rsidRPr="00257DEA">
              <w:rPr>
                <w:rFonts w:ascii="Arial" w:hAnsi="Arial" w:cs="Arial"/>
                <w:sz w:val="22"/>
                <w:szCs w:val="22"/>
              </w:rPr>
              <w:t xml:space="preserve"> years</w:t>
            </w:r>
          </w:p>
        </w:tc>
        <w:tc>
          <w:tcPr>
            <w:tcW w:w="7685" w:type="dxa"/>
          </w:tcPr>
          <w:p w14:paraId="1E544385" w14:textId="60D8944A" w:rsidR="00941AF5" w:rsidRPr="00257DEA" w:rsidRDefault="00941AF5"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No further metabolic crises despite several febrile infections. In terms of his development, he has made significant progress. He understands and responds to speech, laughs, reaches for objects that interest him. No seizures. Normal night sleep. No unwanted side effects of </w:t>
            </w:r>
            <w:r w:rsidR="0031552B">
              <w:rPr>
                <w:rFonts w:ascii="Arial" w:hAnsi="Arial" w:cs="Arial"/>
                <w:sz w:val="22"/>
                <w:szCs w:val="22"/>
              </w:rPr>
              <w:t>s</w:t>
            </w:r>
            <w:r w:rsidRPr="00257DEA">
              <w:rPr>
                <w:rFonts w:ascii="Arial" w:hAnsi="Arial" w:cs="Arial"/>
                <w:sz w:val="22"/>
                <w:szCs w:val="22"/>
              </w:rPr>
              <w:t>ildenafil have been observed.</w:t>
            </w:r>
          </w:p>
        </w:tc>
      </w:tr>
      <w:tr w:rsidR="00B946F9" w:rsidRPr="00257DEA" w14:paraId="1F351EC4" w14:textId="77777777" w:rsidTr="001F2A68">
        <w:tc>
          <w:tcPr>
            <w:tcW w:w="9403" w:type="dxa"/>
            <w:gridSpan w:val="2"/>
          </w:tcPr>
          <w:p w14:paraId="1B838294" w14:textId="508A9E0E" w:rsidR="00B946F9" w:rsidRPr="00257DEA" w:rsidRDefault="00B946F9" w:rsidP="0031552B">
            <w:pPr>
              <w:spacing w:beforeLines="20" w:before="48" w:afterLines="20" w:after="48" w:line="240" w:lineRule="auto"/>
              <w:jc w:val="both"/>
              <w:rPr>
                <w:rFonts w:ascii="Arial" w:hAnsi="Arial" w:cs="Arial"/>
                <w:b/>
                <w:sz w:val="22"/>
                <w:szCs w:val="22"/>
              </w:rPr>
            </w:pPr>
            <w:r w:rsidRPr="00257DEA">
              <w:rPr>
                <w:rFonts w:ascii="Arial" w:hAnsi="Arial" w:cs="Arial"/>
                <w:b/>
                <w:sz w:val="22"/>
                <w:szCs w:val="22"/>
              </w:rPr>
              <w:t>Patient 6</w:t>
            </w:r>
          </w:p>
        </w:tc>
      </w:tr>
      <w:tr w:rsidR="00B946F9" w:rsidRPr="00257DEA" w14:paraId="669BED57" w14:textId="77777777" w:rsidTr="001F2A68">
        <w:tc>
          <w:tcPr>
            <w:tcW w:w="1718" w:type="dxa"/>
          </w:tcPr>
          <w:p w14:paraId="53EA051E" w14:textId="55D2679B"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Age</w:t>
            </w:r>
            <w:r w:rsidR="00462F5D">
              <w:rPr>
                <w:rFonts w:ascii="Arial" w:hAnsi="Arial" w:cs="Arial"/>
                <w:sz w:val="22"/>
                <w:szCs w:val="22"/>
              </w:rPr>
              <w:t xml:space="preserve"> range</w:t>
            </w:r>
            <w:r w:rsidRPr="00257DEA">
              <w:rPr>
                <w:rFonts w:ascii="Arial" w:hAnsi="Arial" w:cs="Arial"/>
                <w:sz w:val="22"/>
                <w:szCs w:val="22"/>
              </w:rPr>
              <w:t>, sex</w:t>
            </w:r>
          </w:p>
        </w:tc>
        <w:tc>
          <w:tcPr>
            <w:tcW w:w="7685" w:type="dxa"/>
          </w:tcPr>
          <w:p w14:paraId="53D3276A" w14:textId="33B2C26D" w:rsidR="00B946F9" w:rsidRPr="00257DEA" w:rsidRDefault="00462F5D" w:rsidP="0031552B">
            <w:pPr>
              <w:spacing w:beforeLines="20" w:before="48" w:afterLines="20" w:after="48" w:line="240" w:lineRule="auto"/>
              <w:jc w:val="both"/>
              <w:rPr>
                <w:rFonts w:ascii="Arial" w:hAnsi="Arial" w:cs="Arial"/>
                <w:sz w:val="22"/>
                <w:szCs w:val="22"/>
              </w:rPr>
            </w:pPr>
            <w:r>
              <w:rPr>
                <w:rFonts w:ascii="Arial" w:hAnsi="Arial" w:cs="Arial"/>
                <w:sz w:val="22"/>
                <w:szCs w:val="22"/>
              </w:rPr>
              <w:t>6-10</w:t>
            </w:r>
            <w:r w:rsidR="008364BA" w:rsidRPr="00257DEA">
              <w:rPr>
                <w:rFonts w:ascii="Arial" w:hAnsi="Arial" w:cs="Arial"/>
                <w:sz w:val="22"/>
                <w:szCs w:val="22"/>
              </w:rPr>
              <w:t xml:space="preserve"> years, female</w:t>
            </w:r>
          </w:p>
        </w:tc>
      </w:tr>
      <w:tr w:rsidR="00B946F9" w:rsidRPr="00257DEA" w14:paraId="062A5890" w14:textId="77777777" w:rsidTr="001F2A68">
        <w:tc>
          <w:tcPr>
            <w:tcW w:w="1718" w:type="dxa"/>
          </w:tcPr>
          <w:p w14:paraId="06ED08A9" w14:textId="77777777"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Mutation</w:t>
            </w:r>
          </w:p>
        </w:tc>
        <w:tc>
          <w:tcPr>
            <w:tcW w:w="7685" w:type="dxa"/>
          </w:tcPr>
          <w:p w14:paraId="4E71FE01" w14:textId="574EC62E" w:rsidR="00B946F9" w:rsidRPr="00257DEA" w:rsidRDefault="00B946F9" w:rsidP="0031552B">
            <w:pPr>
              <w:spacing w:beforeLines="20" w:before="48" w:afterLines="20" w:after="48" w:line="240" w:lineRule="auto"/>
              <w:jc w:val="both"/>
              <w:rPr>
                <w:rFonts w:ascii="Arial" w:hAnsi="Arial" w:cs="Arial"/>
                <w:sz w:val="22"/>
                <w:szCs w:val="22"/>
              </w:rPr>
            </w:pPr>
            <w:r w:rsidRPr="00462F5D">
              <w:rPr>
                <w:rFonts w:ascii="Arial" w:hAnsi="Arial" w:cs="Arial"/>
                <w:i/>
                <w:iCs/>
                <w:sz w:val="22"/>
                <w:szCs w:val="22"/>
              </w:rPr>
              <w:t>MT-ATP6</w:t>
            </w:r>
            <w:r w:rsidRPr="00257DEA">
              <w:rPr>
                <w:rFonts w:ascii="Arial" w:hAnsi="Arial" w:cs="Arial"/>
                <w:sz w:val="22"/>
                <w:szCs w:val="22"/>
              </w:rPr>
              <w:t xml:space="preserve"> </w:t>
            </w:r>
            <w:r w:rsidR="00284E32" w:rsidRPr="00257DEA">
              <w:rPr>
                <w:rFonts w:ascii="Arial" w:hAnsi="Arial" w:cs="Arial"/>
                <w:sz w:val="22"/>
                <w:szCs w:val="22"/>
              </w:rPr>
              <w:t>m.8993T&gt;C</w:t>
            </w:r>
            <w:r w:rsidR="000B67BF" w:rsidRPr="00257DEA">
              <w:rPr>
                <w:rFonts w:ascii="Arial" w:hAnsi="Arial" w:cs="Arial"/>
                <w:sz w:val="22"/>
                <w:szCs w:val="22"/>
              </w:rPr>
              <w:t xml:space="preserve"> (100</w:t>
            </w:r>
            <w:r w:rsidR="00396946">
              <w:rPr>
                <w:rFonts w:ascii="Arial" w:hAnsi="Arial" w:cs="Arial"/>
                <w:sz w:val="22"/>
                <w:szCs w:val="22"/>
              </w:rPr>
              <w:t xml:space="preserve"> </w:t>
            </w:r>
            <w:r w:rsidR="000B67BF" w:rsidRPr="00257DEA">
              <w:rPr>
                <w:rFonts w:ascii="Arial" w:hAnsi="Arial" w:cs="Arial"/>
                <w:sz w:val="22"/>
                <w:szCs w:val="22"/>
              </w:rPr>
              <w:t xml:space="preserve">% </w:t>
            </w:r>
            <w:proofErr w:type="spellStart"/>
            <w:r w:rsidR="000B67BF" w:rsidRPr="00257DEA">
              <w:rPr>
                <w:rFonts w:ascii="Arial" w:hAnsi="Arial" w:cs="Arial"/>
                <w:sz w:val="22"/>
                <w:szCs w:val="22"/>
              </w:rPr>
              <w:t>homoplasmy</w:t>
            </w:r>
            <w:proofErr w:type="spellEnd"/>
            <w:r w:rsidR="000B67BF" w:rsidRPr="00257DEA">
              <w:rPr>
                <w:rFonts w:ascii="Arial" w:hAnsi="Arial" w:cs="Arial"/>
                <w:sz w:val="22"/>
                <w:szCs w:val="22"/>
              </w:rPr>
              <w:t>)</w:t>
            </w:r>
          </w:p>
        </w:tc>
      </w:tr>
      <w:tr w:rsidR="00B946F9" w:rsidRPr="00257DEA" w14:paraId="70BDFC4A" w14:textId="77777777" w:rsidTr="001F2A68">
        <w:tc>
          <w:tcPr>
            <w:tcW w:w="1718" w:type="dxa"/>
          </w:tcPr>
          <w:p w14:paraId="21944AE1" w14:textId="77777777"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lastRenderedPageBreak/>
              <w:t>Past medical history</w:t>
            </w:r>
          </w:p>
        </w:tc>
        <w:tc>
          <w:tcPr>
            <w:tcW w:w="7685" w:type="dxa"/>
          </w:tcPr>
          <w:p w14:paraId="510966EA" w14:textId="7879C1EF" w:rsidR="00B946F9" w:rsidRPr="00257DEA" w:rsidRDefault="00284E32"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Normal psychomotor development, reaching all developmental milestones until the </w:t>
            </w:r>
            <w:r w:rsidR="00462F5D">
              <w:rPr>
                <w:rFonts w:ascii="Arial" w:hAnsi="Arial" w:cs="Arial"/>
                <w:sz w:val="22"/>
                <w:szCs w:val="22"/>
              </w:rPr>
              <w:t>6-10 years of a</w:t>
            </w:r>
            <w:r w:rsidRPr="00257DEA">
              <w:rPr>
                <w:rFonts w:ascii="Arial" w:hAnsi="Arial" w:cs="Arial"/>
                <w:sz w:val="22"/>
                <w:szCs w:val="22"/>
              </w:rPr>
              <w:t>ge</w:t>
            </w:r>
            <w:r w:rsidR="00462F5D">
              <w:rPr>
                <w:rFonts w:ascii="Arial" w:hAnsi="Arial" w:cs="Arial"/>
                <w:sz w:val="22"/>
                <w:szCs w:val="22"/>
              </w:rPr>
              <w:t>.</w:t>
            </w:r>
          </w:p>
        </w:tc>
      </w:tr>
      <w:tr w:rsidR="00B946F9" w:rsidRPr="00257DEA" w14:paraId="52DE092A" w14:textId="77777777" w:rsidTr="001F2A68">
        <w:tc>
          <w:tcPr>
            <w:tcW w:w="1718" w:type="dxa"/>
          </w:tcPr>
          <w:p w14:paraId="4384A88E" w14:textId="77777777"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Symptoms</w:t>
            </w:r>
          </w:p>
        </w:tc>
        <w:tc>
          <w:tcPr>
            <w:tcW w:w="7685" w:type="dxa"/>
          </w:tcPr>
          <w:p w14:paraId="53432B39" w14:textId="63813950" w:rsidR="00B946F9" w:rsidRPr="00257DEA" w:rsidRDefault="00284E32"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At </w:t>
            </w:r>
            <w:r w:rsidR="00041B38">
              <w:rPr>
                <w:rFonts w:ascii="Arial" w:hAnsi="Arial" w:cs="Arial"/>
                <w:sz w:val="22"/>
                <w:szCs w:val="22"/>
              </w:rPr>
              <w:t xml:space="preserve">6-10 </w:t>
            </w:r>
            <w:r w:rsidRPr="00257DEA">
              <w:rPr>
                <w:rFonts w:ascii="Arial" w:hAnsi="Arial" w:cs="Arial"/>
                <w:sz w:val="22"/>
                <w:szCs w:val="22"/>
              </w:rPr>
              <w:t xml:space="preserve">years </w:t>
            </w:r>
            <w:r w:rsidR="00041B38">
              <w:rPr>
                <w:rFonts w:ascii="Arial" w:hAnsi="Arial" w:cs="Arial"/>
                <w:sz w:val="22"/>
                <w:szCs w:val="22"/>
              </w:rPr>
              <w:t xml:space="preserve">of age, during </w:t>
            </w:r>
            <w:r w:rsidRPr="00257DEA">
              <w:rPr>
                <w:rFonts w:ascii="Arial" w:hAnsi="Arial" w:cs="Arial"/>
                <w:sz w:val="22"/>
                <w:szCs w:val="22"/>
              </w:rPr>
              <w:t>febrile infection with vomiting she experienced a metabolic crisis with muscular hypotonia, loss of head control, declining cognitive capabilities, loss of speech, and dysphagia. Subsequently, she developed progressive distal spastic paraplegia and dystonia of upper libs and face.</w:t>
            </w:r>
          </w:p>
        </w:tc>
      </w:tr>
      <w:tr w:rsidR="00B946F9" w:rsidRPr="00257DEA" w14:paraId="5B082C8A" w14:textId="77777777" w:rsidTr="001F2A68">
        <w:tc>
          <w:tcPr>
            <w:tcW w:w="1718" w:type="dxa"/>
          </w:tcPr>
          <w:p w14:paraId="2B1279D5" w14:textId="77777777"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Sildenafil Doses</w:t>
            </w:r>
          </w:p>
        </w:tc>
        <w:tc>
          <w:tcPr>
            <w:tcW w:w="7685" w:type="dxa"/>
          </w:tcPr>
          <w:p w14:paraId="7ED8B798" w14:textId="01957AF7" w:rsidR="00B946F9" w:rsidRPr="00257DEA" w:rsidRDefault="00284E32"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1.8 mg/kg BW/d in 3 single doses</w:t>
            </w:r>
          </w:p>
        </w:tc>
      </w:tr>
      <w:tr w:rsidR="00B946F9" w:rsidRPr="00257DEA" w14:paraId="4AA08778" w14:textId="77777777" w:rsidTr="001F2A68">
        <w:tc>
          <w:tcPr>
            <w:tcW w:w="9403" w:type="dxa"/>
            <w:gridSpan w:val="2"/>
          </w:tcPr>
          <w:p w14:paraId="63A1A0BE" w14:textId="44CC6888" w:rsidR="00B946F9" w:rsidRPr="00257DEA" w:rsidRDefault="00FA0A5F" w:rsidP="0031552B">
            <w:pPr>
              <w:spacing w:beforeLines="20" w:before="48" w:afterLines="20" w:after="48" w:line="240" w:lineRule="auto"/>
              <w:jc w:val="both"/>
              <w:rPr>
                <w:rFonts w:ascii="Arial" w:hAnsi="Arial" w:cs="Arial"/>
                <w:sz w:val="22"/>
                <w:szCs w:val="22"/>
              </w:rPr>
            </w:pPr>
            <w:r w:rsidRPr="00257DEA">
              <w:rPr>
                <w:rFonts w:ascii="Arial" w:hAnsi="Arial" w:cs="Arial"/>
                <w:b/>
                <w:sz w:val="22"/>
                <w:szCs w:val="22"/>
              </w:rPr>
              <w:t>Treatment</w:t>
            </w:r>
            <w:r w:rsidR="00B946F9" w:rsidRPr="00257DEA">
              <w:rPr>
                <w:rFonts w:ascii="Arial" w:hAnsi="Arial" w:cs="Arial"/>
                <w:b/>
                <w:sz w:val="22"/>
                <w:szCs w:val="22"/>
              </w:rPr>
              <w:t xml:space="preserve"> progress:</w:t>
            </w:r>
            <w:r w:rsidR="00B946F9" w:rsidRPr="00257DEA">
              <w:rPr>
                <w:rFonts w:ascii="Arial" w:hAnsi="Arial" w:cs="Arial"/>
                <w:sz w:val="22"/>
                <w:szCs w:val="22"/>
              </w:rPr>
              <w:t xml:space="preserve"> treatment started in </w:t>
            </w:r>
            <w:r w:rsidR="00566E94" w:rsidRPr="00257DEA">
              <w:rPr>
                <w:rFonts w:ascii="Arial" w:hAnsi="Arial" w:cs="Arial"/>
                <w:sz w:val="22"/>
                <w:szCs w:val="22"/>
              </w:rPr>
              <w:t>June 2024</w:t>
            </w:r>
            <w:r w:rsidR="00B946F9" w:rsidRPr="00257DEA">
              <w:rPr>
                <w:rFonts w:ascii="Arial" w:hAnsi="Arial" w:cs="Arial"/>
                <w:sz w:val="22"/>
                <w:szCs w:val="22"/>
              </w:rPr>
              <w:t xml:space="preserve"> and </w:t>
            </w:r>
            <w:r w:rsidR="000A067D" w:rsidRPr="00257DEA">
              <w:rPr>
                <w:rFonts w:ascii="Arial" w:hAnsi="Arial" w:cs="Arial"/>
                <w:sz w:val="22"/>
                <w:szCs w:val="22"/>
              </w:rPr>
              <w:t xml:space="preserve">is </w:t>
            </w:r>
            <w:r w:rsidR="00396946">
              <w:rPr>
                <w:rFonts w:ascii="Arial" w:hAnsi="Arial" w:cs="Arial"/>
                <w:sz w:val="22"/>
                <w:szCs w:val="22"/>
              </w:rPr>
              <w:t>ongoing</w:t>
            </w:r>
            <w:r w:rsidR="000A067D" w:rsidRPr="00257DEA">
              <w:rPr>
                <w:rFonts w:ascii="Arial" w:hAnsi="Arial" w:cs="Arial"/>
                <w:sz w:val="22"/>
                <w:szCs w:val="22"/>
              </w:rPr>
              <w:t>.</w:t>
            </w:r>
          </w:p>
        </w:tc>
      </w:tr>
      <w:tr w:rsidR="00B946F9" w:rsidRPr="00257DEA" w14:paraId="382D49AE" w14:textId="77777777" w:rsidTr="001F2A68">
        <w:tc>
          <w:tcPr>
            <w:tcW w:w="1718" w:type="dxa"/>
          </w:tcPr>
          <w:p w14:paraId="0B79D665" w14:textId="402ED3D0"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After </w:t>
            </w:r>
            <w:r w:rsidR="007435FE" w:rsidRPr="00257DEA">
              <w:rPr>
                <w:rFonts w:ascii="Arial" w:hAnsi="Arial" w:cs="Arial"/>
                <w:sz w:val="22"/>
                <w:szCs w:val="22"/>
              </w:rPr>
              <w:t>3</w:t>
            </w:r>
            <w:r w:rsidRPr="00257DEA">
              <w:rPr>
                <w:rFonts w:ascii="Arial" w:hAnsi="Arial" w:cs="Arial"/>
                <w:sz w:val="22"/>
                <w:szCs w:val="22"/>
              </w:rPr>
              <w:t xml:space="preserve"> months</w:t>
            </w:r>
          </w:p>
        </w:tc>
        <w:tc>
          <w:tcPr>
            <w:tcW w:w="7685" w:type="dxa"/>
          </w:tcPr>
          <w:p w14:paraId="5C22A553" w14:textId="18AABB35" w:rsidR="00B946F9" w:rsidRPr="00257DEA" w:rsidRDefault="007435FE"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The</w:t>
            </w:r>
            <w:r w:rsidR="00041B38">
              <w:rPr>
                <w:rFonts w:ascii="Arial" w:hAnsi="Arial" w:cs="Arial"/>
                <w:sz w:val="22"/>
                <w:szCs w:val="22"/>
              </w:rPr>
              <w:t xml:space="preserve"> patient</w:t>
            </w:r>
            <w:r w:rsidRPr="00257DEA">
              <w:rPr>
                <w:rFonts w:ascii="Arial" w:hAnsi="Arial" w:cs="Arial"/>
                <w:sz w:val="22"/>
                <w:szCs w:val="22"/>
              </w:rPr>
              <w:t xml:space="preserve"> showed improvements in both motor and cognitive abilities. She regained full head control, was able to sit unsupported, and could stand with assistance. Her facial expressions improved, and her consciousness normali</w:t>
            </w:r>
            <w:r w:rsidR="000A067D" w:rsidRPr="00257DEA">
              <w:rPr>
                <w:rFonts w:ascii="Arial" w:hAnsi="Arial" w:cs="Arial"/>
                <w:sz w:val="22"/>
                <w:szCs w:val="22"/>
              </w:rPr>
              <w:t>z</w:t>
            </w:r>
            <w:r w:rsidRPr="00257DEA">
              <w:rPr>
                <w:rFonts w:ascii="Arial" w:hAnsi="Arial" w:cs="Arial"/>
                <w:sz w:val="22"/>
                <w:szCs w:val="22"/>
              </w:rPr>
              <w:t>ed. While she remained non</w:t>
            </w:r>
            <w:r w:rsidR="00041B38">
              <w:rPr>
                <w:rFonts w:ascii="Arial" w:hAnsi="Arial" w:cs="Arial"/>
                <w:sz w:val="22"/>
                <w:szCs w:val="22"/>
              </w:rPr>
              <w:t>-</w:t>
            </w:r>
            <w:r w:rsidRPr="00257DEA">
              <w:rPr>
                <w:rFonts w:ascii="Arial" w:hAnsi="Arial" w:cs="Arial"/>
                <w:sz w:val="22"/>
                <w:szCs w:val="22"/>
              </w:rPr>
              <w:t xml:space="preserve">verbal, her </w:t>
            </w:r>
            <w:r w:rsidR="000A067D" w:rsidRPr="00257DEA">
              <w:rPr>
                <w:rFonts w:ascii="Arial" w:hAnsi="Arial" w:cs="Arial"/>
                <w:sz w:val="22"/>
                <w:szCs w:val="22"/>
              </w:rPr>
              <w:t>vocalizations</w:t>
            </w:r>
            <w:r w:rsidRPr="00257DEA">
              <w:rPr>
                <w:rFonts w:ascii="Arial" w:hAnsi="Arial" w:cs="Arial"/>
                <w:sz w:val="22"/>
                <w:szCs w:val="22"/>
              </w:rPr>
              <w:t xml:space="preserve"> and emotional expression showed improvement.</w:t>
            </w:r>
          </w:p>
        </w:tc>
      </w:tr>
      <w:tr w:rsidR="00B946F9" w:rsidRPr="00257DEA" w14:paraId="52ED3A4D" w14:textId="77777777" w:rsidTr="001F2A68">
        <w:tc>
          <w:tcPr>
            <w:tcW w:w="1718" w:type="dxa"/>
          </w:tcPr>
          <w:p w14:paraId="3C705A99" w14:textId="766F8C0A" w:rsidR="00B946F9" w:rsidRPr="00257DEA" w:rsidRDefault="00B946F9" w:rsidP="0031552B">
            <w:pPr>
              <w:spacing w:beforeLines="20" w:before="48" w:afterLines="20" w:after="48" w:line="240" w:lineRule="auto"/>
              <w:jc w:val="both"/>
              <w:rPr>
                <w:rFonts w:ascii="Arial" w:hAnsi="Arial" w:cs="Arial"/>
                <w:sz w:val="22"/>
                <w:szCs w:val="22"/>
              </w:rPr>
            </w:pPr>
            <w:r w:rsidRPr="00257DEA">
              <w:rPr>
                <w:rFonts w:ascii="Arial" w:hAnsi="Arial" w:cs="Arial"/>
                <w:sz w:val="22"/>
                <w:szCs w:val="22"/>
              </w:rPr>
              <w:t xml:space="preserve">After </w:t>
            </w:r>
            <w:r w:rsidR="00566E94" w:rsidRPr="00257DEA">
              <w:rPr>
                <w:rFonts w:ascii="Arial" w:hAnsi="Arial" w:cs="Arial"/>
                <w:sz w:val="22"/>
                <w:szCs w:val="22"/>
              </w:rPr>
              <w:t>8</w:t>
            </w:r>
            <w:r w:rsidRPr="00257DEA">
              <w:rPr>
                <w:rFonts w:ascii="Arial" w:hAnsi="Arial" w:cs="Arial"/>
                <w:sz w:val="22"/>
                <w:szCs w:val="22"/>
              </w:rPr>
              <w:t xml:space="preserve"> months</w:t>
            </w:r>
          </w:p>
        </w:tc>
        <w:tc>
          <w:tcPr>
            <w:tcW w:w="7685" w:type="dxa"/>
          </w:tcPr>
          <w:p w14:paraId="3D5076E0" w14:textId="32370B2B" w:rsidR="00B946F9" w:rsidRPr="00257DEA" w:rsidRDefault="00402C94" w:rsidP="0031552B">
            <w:pPr>
              <w:spacing w:beforeLines="20" w:before="48" w:afterLines="20" w:after="48" w:line="240" w:lineRule="auto"/>
              <w:jc w:val="both"/>
              <w:rPr>
                <w:rFonts w:ascii="Arial" w:hAnsi="Arial" w:cs="Arial"/>
                <w:sz w:val="22"/>
                <w:szCs w:val="22"/>
                <w:highlight w:val="yellow"/>
              </w:rPr>
            </w:pPr>
            <w:r w:rsidRPr="00257DEA">
              <w:rPr>
                <w:rFonts w:ascii="Arial" w:hAnsi="Arial" w:cs="Arial"/>
                <w:sz w:val="22"/>
                <w:szCs w:val="22"/>
              </w:rPr>
              <w:t>Verbal communication capabilities improved, she gained muscle strength, the ataxia subsided, however, she suffers from progressive dystonia. Intentional motor movements are possible.</w:t>
            </w:r>
          </w:p>
        </w:tc>
      </w:tr>
    </w:tbl>
    <w:p w14:paraId="124BA219" w14:textId="7BBA2217" w:rsidR="001B7F21" w:rsidRPr="00257DEA" w:rsidRDefault="001B7F21" w:rsidP="0031552B">
      <w:pPr>
        <w:spacing w:after="0" w:line="240" w:lineRule="auto"/>
        <w:jc w:val="both"/>
        <w:rPr>
          <w:rFonts w:ascii="Arial" w:hAnsi="Arial" w:cs="Arial"/>
          <w:b/>
          <w:sz w:val="22"/>
          <w:szCs w:val="22"/>
        </w:rPr>
      </w:pPr>
    </w:p>
    <w:sectPr w:rsidR="001B7F21" w:rsidRPr="00257DEA">
      <w:headerReference w:type="even" r:id="rId11"/>
      <w:headerReference w:type="default" r:id="rId12"/>
      <w:footerReference w:type="even" r:id="rId13"/>
      <w:footerReference w:type="default" r:id="rId14"/>
      <w:headerReference w:type="first" r:id="rId15"/>
      <w:footerReference w:type="first" r:id="rId16"/>
      <w:pgSz w:w="11907" w:h="16839" w:code="9"/>
      <w:pgMar w:top="1417" w:right="1247" w:bottom="1417" w:left="1247" w:header="284"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BE256" w14:textId="77777777" w:rsidR="001E6908" w:rsidRDefault="001E6908" w:rsidP="00F42256">
      <w:r>
        <w:separator/>
      </w:r>
    </w:p>
  </w:endnote>
  <w:endnote w:type="continuationSeparator" w:id="0">
    <w:p w14:paraId="5D2A7E03" w14:textId="77777777" w:rsidR="001E6908" w:rsidRDefault="001E6908" w:rsidP="00F42256">
      <w:r>
        <w:continuationSeparator/>
      </w:r>
    </w:p>
  </w:endnote>
  <w:endnote w:type="continuationNotice" w:id="1">
    <w:p w14:paraId="7164F279" w14:textId="77777777" w:rsidR="001E6908" w:rsidRDefault="001E6908" w:rsidP="00F422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mSun">
    <w:altName w:val="?????????¡ì?????"/>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Textkörper CS)">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80ED" w14:textId="77777777" w:rsidR="001F2A68" w:rsidRDefault="001F2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BA221" w14:textId="332DFFC4" w:rsidR="001F2A68" w:rsidRDefault="001F2A68" w:rsidP="00F42256">
    <w:pPr>
      <w:pStyle w:val="FooterAgency"/>
    </w:pPr>
    <w:r>
      <w:t xml:space="preserve">Page </w:t>
    </w:r>
    <w:r>
      <w:fldChar w:fldCharType="begin"/>
    </w:r>
    <w:r>
      <w:instrText xml:space="preserve"> PAGE </w:instrText>
    </w:r>
    <w:r>
      <w:fldChar w:fldCharType="separate"/>
    </w:r>
    <w:r>
      <w:rPr>
        <w:noProof/>
      </w:rPr>
      <w:t>20</w:t>
    </w:r>
    <w:r>
      <w:fldChar w:fldCharType="end"/>
    </w:r>
    <w:r>
      <w:t>/</w:t>
    </w:r>
    <w:r>
      <w:fldChar w:fldCharType="begin"/>
    </w:r>
    <w:r>
      <w:instrText xml:space="preserve"> NUMPAGES </w:instrText>
    </w:r>
    <w:r>
      <w:fldChar w:fldCharType="separate"/>
    </w:r>
    <w:r>
      <w:rPr>
        <w:noProof/>
      </w:rPr>
      <w:t>31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50A5C" w14:textId="77777777" w:rsidR="001F2A68" w:rsidRDefault="001F2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C9298" w14:textId="77777777" w:rsidR="001E6908" w:rsidRDefault="001E6908" w:rsidP="00F42256">
      <w:r>
        <w:separator/>
      </w:r>
    </w:p>
  </w:footnote>
  <w:footnote w:type="continuationSeparator" w:id="0">
    <w:p w14:paraId="17C55770" w14:textId="77777777" w:rsidR="001E6908" w:rsidRDefault="001E6908" w:rsidP="00F42256">
      <w:r>
        <w:continuationSeparator/>
      </w:r>
    </w:p>
  </w:footnote>
  <w:footnote w:type="continuationNotice" w:id="1">
    <w:p w14:paraId="1D120D41" w14:textId="77777777" w:rsidR="001E6908" w:rsidRDefault="001E6908" w:rsidP="00F422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77877" w14:textId="77777777" w:rsidR="001F2A68" w:rsidRDefault="001F2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BA21F" w14:textId="7C6B2DBB" w:rsidR="001F2A68" w:rsidRPr="00F34581" w:rsidRDefault="001F2A68" w:rsidP="00F345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CC32C" w14:textId="77777777" w:rsidR="001F2A68" w:rsidRDefault="001F2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7C84E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2" w15:restartNumberingAfterBreak="0">
    <w:nsid w:val="09FF3764"/>
    <w:multiLevelType w:val="multilevel"/>
    <w:tmpl w:val="A02E932A"/>
    <w:numStyleLink w:val="BulletsAgency"/>
  </w:abstractNum>
  <w:abstractNum w:abstractNumId="3" w15:restartNumberingAfterBreak="0">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0E7A0AF4"/>
    <w:multiLevelType w:val="multilevel"/>
    <w:tmpl w:val="AF4C773E"/>
    <w:lvl w:ilvl="0">
      <w:start w:val="1"/>
      <w:numFmt w:val="decimal"/>
      <w:pStyle w:val="FigureheadingAgency"/>
      <w:suff w:val="space"/>
      <w:lvlText w:val="Figure %1. "/>
      <w:lvlJc w:val="left"/>
      <w:pPr>
        <w:ind w:left="432" w:hanging="432"/>
      </w:pPr>
      <w:rPr>
        <w:rFonts w:ascii="Verdana" w:hAnsi="Verdana" w:hint="default"/>
        <w:b/>
        <w:i w:val="0"/>
        <w:color w:val="auto"/>
        <w:sz w:val="16"/>
        <w:szCs w:val="16"/>
      </w:rPr>
    </w:lvl>
    <w:lvl w:ilvl="1">
      <w:start w:val="1"/>
      <w:numFmt w:val="decimal"/>
      <w:lvlText w:val="%1.%2"/>
      <w:lvlJc w:val="left"/>
      <w:pPr>
        <w:tabs>
          <w:tab w:val="num" w:pos="2016"/>
        </w:tabs>
        <w:ind w:left="2016" w:hanging="576"/>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304"/>
        </w:tabs>
        <w:ind w:left="2304" w:hanging="864"/>
      </w:pPr>
      <w:rPr>
        <w:rFonts w:hint="default"/>
      </w:rPr>
    </w:lvl>
    <w:lvl w:ilvl="4">
      <w:start w:val="1"/>
      <w:numFmt w:val="decimal"/>
      <w:lvlText w:val="%1.%2.%3.%4.%5"/>
      <w:lvlJc w:val="left"/>
      <w:pPr>
        <w:tabs>
          <w:tab w:val="num" w:pos="2448"/>
        </w:tabs>
        <w:ind w:left="2448"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5" w15:restartNumberingAfterBreak="0">
    <w:nsid w:val="0ECA036D"/>
    <w:multiLevelType w:val="multilevel"/>
    <w:tmpl w:val="7614763A"/>
    <w:numStyleLink w:val="NumberlistAgency"/>
  </w:abstractNum>
  <w:abstractNum w:abstractNumId="6" w15:restartNumberingAfterBreak="0">
    <w:nsid w:val="161C75C5"/>
    <w:multiLevelType w:val="multilevel"/>
    <w:tmpl w:val="9CD2B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86525D"/>
    <w:multiLevelType w:val="multilevel"/>
    <w:tmpl w:val="0C068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7CB7041"/>
    <w:multiLevelType w:val="hybridMultilevel"/>
    <w:tmpl w:val="76D8B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964"/>
        </w:tabs>
        <w:ind w:left="964" w:hanging="607"/>
      </w:pPr>
      <w:rPr>
        <w:rFonts w:hint="default"/>
      </w:rPr>
    </w:lvl>
    <w:lvl w:ilvl="3">
      <w:start w:val="1"/>
      <w:numFmt w:val="none"/>
      <w:lvlText w:val=""/>
      <w:lvlJc w:val="left"/>
      <w:pPr>
        <w:tabs>
          <w:tab w:val="num" w:pos="964"/>
        </w:tabs>
        <w:ind w:left="964" w:hanging="607"/>
      </w:pPr>
      <w:rPr>
        <w:rFonts w:hint="default"/>
      </w:rPr>
    </w:lvl>
    <w:lvl w:ilvl="4">
      <w:start w:val="1"/>
      <w:numFmt w:val="none"/>
      <w:lvlText w:val=""/>
      <w:lvlJc w:val="left"/>
      <w:pPr>
        <w:tabs>
          <w:tab w:val="num" w:pos="964"/>
        </w:tabs>
        <w:ind w:left="964" w:hanging="607"/>
      </w:pPr>
      <w:rPr>
        <w:rFonts w:hint="default"/>
      </w:rPr>
    </w:lvl>
    <w:lvl w:ilvl="5">
      <w:start w:val="1"/>
      <w:numFmt w:val="none"/>
      <w:lvlText w:val=""/>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Text w:val=""/>
      <w:lvlJc w:val="left"/>
      <w:pPr>
        <w:tabs>
          <w:tab w:val="num" w:pos="964"/>
        </w:tabs>
        <w:ind w:left="964" w:hanging="607"/>
      </w:pPr>
      <w:rPr>
        <w:rFonts w:hint="default"/>
      </w:rPr>
    </w:lvl>
    <w:lvl w:ilvl="8">
      <w:start w:val="1"/>
      <w:numFmt w:val="none"/>
      <w:lvlText w:val=""/>
      <w:lvlJc w:val="left"/>
      <w:pPr>
        <w:tabs>
          <w:tab w:val="num" w:pos="964"/>
        </w:tabs>
        <w:ind w:left="964" w:hanging="607"/>
      </w:pPr>
      <w:rPr>
        <w:rFonts w:hint="default"/>
      </w:rPr>
    </w:lvl>
  </w:abstractNum>
  <w:abstractNum w:abstractNumId="10" w15:restartNumberingAfterBreak="0">
    <w:nsid w:val="2448195D"/>
    <w:multiLevelType w:val="multilevel"/>
    <w:tmpl w:val="A02E932A"/>
    <w:numStyleLink w:val="BulletsAgency"/>
  </w:abstractNum>
  <w:abstractNum w:abstractNumId="11" w15:restartNumberingAfterBreak="0">
    <w:nsid w:val="27231DCC"/>
    <w:multiLevelType w:val="hybridMultilevel"/>
    <w:tmpl w:val="7EEC9E36"/>
    <w:lvl w:ilvl="0" w:tplc="9C3E9326">
      <w:start w:val="1"/>
      <w:numFmt w:val="bullet"/>
      <w:lvlText w:val=""/>
      <w:lvlJc w:val="left"/>
      <w:pPr>
        <w:ind w:left="720" w:hanging="360"/>
      </w:pPr>
      <w:rPr>
        <w:rFonts w:ascii="Symbol" w:hAnsi="Symbol" w:hint="default"/>
      </w:rPr>
    </w:lvl>
    <w:lvl w:ilvl="1" w:tplc="8EE20EDC" w:tentative="1">
      <w:start w:val="1"/>
      <w:numFmt w:val="bullet"/>
      <w:lvlText w:val="o"/>
      <w:lvlJc w:val="left"/>
      <w:pPr>
        <w:ind w:left="1440" w:hanging="360"/>
      </w:pPr>
      <w:rPr>
        <w:rFonts w:ascii="Courier New" w:hAnsi="Courier New" w:cs="Courier New" w:hint="default"/>
      </w:rPr>
    </w:lvl>
    <w:lvl w:ilvl="2" w:tplc="77A4461E" w:tentative="1">
      <w:start w:val="1"/>
      <w:numFmt w:val="bullet"/>
      <w:lvlText w:val=""/>
      <w:lvlJc w:val="left"/>
      <w:pPr>
        <w:ind w:left="2160" w:hanging="360"/>
      </w:pPr>
      <w:rPr>
        <w:rFonts w:ascii="Wingdings" w:hAnsi="Wingdings" w:hint="default"/>
      </w:rPr>
    </w:lvl>
    <w:lvl w:ilvl="3" w:tplc="5BBE1FE8" w:tentative="1">
      <w:start w:val="1"/>
      <w:numFmt w:val="bullet"/>
      <w:lvlText w:val=""/>
      <w:lvlJc w:val="left"/>
      <w:pPr>
        <w:ind w:left="2880" w:hanging="360"/>
      </w:pPr>
      <w:rPr>
        <w:rFonts w:ascii="Symbol" w:hAnsi="Symbol" w:hint="default"/>
      </w:rPr>
    </w:lvl>
    <w:lvl w:ilvl="4" w:tplc="6472DD04" w:tentative="1">
      <w:start w:val="1"/>
      <w:numFmt w:val="bullet"/>
      <w:lvlText w:val="o"/>
      <w:lvlJc w:val="left"/>
      <w:pPr>
        <w:ind w:left="3600" w:hanging="360"/>
      </w:pPr>
      <w:rPr>
        <w:rFonts w:ascii="Courier New" w:hAnsi="Courier New" w:cs="Courier New" w:hint="default"/>
      </w:rPr>
    </w:lvl>
    <w:lvl w:ilvl="5" w:tplc="657A8D30" w:tentative="1">
      <w:start w:val="1"/>
      <w:numFmt w:val="bullet"/>
      <w:lvlText w:val=""/>
      <w:lvlJc w:val="left"/>
      <w:pPr>
        <w:ind w:left="4320" w:hanging="360"/>
      </w:pPr>
      <w:rPr>
        <w:rFonts w:ascii="Wingdings" w:hAnsi="Wingdings" w:hint="default"/>
      </w:rPr>
    </w:lvl>
    <w:lvl w:ilvl="6" w:tplc="E20A557E" w:tentative="1">
      <w:start w:val="1"/>
      <w:numFmt w:val="bullet"/>
      <w:lvlText w:val=""/>
      <w:lvlJc w:val="left"/>
      <w:pPr>
        <w:ind w:left="5040" w:hanging="360"/>
      </w:pPr>
      <w:rPr>
        <w:rFonts w:ascii="Symbol" w:hAnsi="Symbol" w:hint="default"/>
      </w:rPr>
    </w:lvl>
    <w:lvl w:ilvl="7" w:tplc="1E04EFFE" w:tentative="1">
      <w:start w:val="1"/>
      <w:numFmt w:val="bullet"/>
      <w:lvlText w:val="o"/>
      <w:lvlJc w:val="left"/>
      <w:pPr>
        <w:ind w:left="5760" w:hanging="360"/>
      </w:pPr>
      <w:rPr>
        <w:rFonts w:ascii="Courier New" w:hAnsi="Courier New" w:cs="Courier New" w:hint="default"/>
      </w:rPr>
    </w:lvl>
    <w:lvl w:ilvl="8" w:tplc="72DCE706" w:tentative="1">
      <w:start w:val="1"/>
      <w:numFmt w:val="bullet"/>
      <w:lvlText w:val=""/>
      <w:lvlJc w:val="left"/>
      <w:pPr>
        <w:ind w:left="6480" w:hanging="360"/>
      </w:pPr>
      <w:rPr>
        <w:rFonts w:ascii="Wingdings" w:hAnsi="Wingdings" w:hint="default"/>
      </w:rPr>
    </w:lvl>
  </w:abstractNum>
  <w:abstractNum w:abstractNumId="12" w15:restartNumberingAfterBreak="0">
    <w:nsid w:val="3BD76FCC"/>
    <w:multiLevelType w:val="multilevel"/>
    <w:tmpl w:val="461E4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07F13CF"/>
    <w:multiLevelType w:val="singleLevel"/>
    <w:tmpl w:val="33744812"/>
    <w:lvl w:ilvl="0">
      <w:start w:val="4"/>
      <w:numFmt w:val="bullet"/>
      <w:lvlText w:val="-"/>
      <w:lvlJc w:val="left"/>
      <w:pPr>
        <w:tabs>
          <w:tab w:val="num" w:pos="360"/>
        </w:tabs>
        <w:ind w:left="360" w:hanging="360"/>
      </w:pPr>
      <w:rPr>
        <w:rFonts w:hint="default"/>
      </w:rPr>
    </w:lvl>
  </w:abstractNum>
  <w:abstractNum w:abstractNumId="14" w15:restartNumberingAfterBreak="0">
    <w:nsid w:val="4A736E2E"/>
    <w:multiLevelType w:val="hybridMultilevel"/>
    <w:tmpl w:val="69FA0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FC244F"/>
    <w:multiLevelType w:val="hybridMultilevel"/>
    <w:tmpl w:val="49302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ED03750"/>
    <w:multiLevelType w:val="multilevel"/>
    <w:tmpl w:val="833E6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732A0A"/>
    <w:multiLevelType w:val="multilevel"/>
    <w:tmpl w:val="A02E932A"/>
    <w:numStyleLink w:val="BulletsAgency"/>
  </w:abstractNum>
  <w:abstractNum w:abstractNumId="18" w15:restartNumberingAfterBreak="0">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19" w15:restartNumberingAfterBreak="0">
    <w:nsid w:val="5C5C7CB1"/>
    <w:multiLevelType w:val="multilevel"/>
    <w:tmpl w:val="A02E932A"/>
    <w:numStyleLink w:val="BulletsAgency"/>
  </w:abstractNum>
  <w:abstractNum w:abstractNumId="20" w15:restartNumberingAfterBreak="0">
    <w:nsid w:val="65E30343"/>
    <w:multiLevelType w:val="hybridMultilevel"/>
    <w:tmpl w:val="C24A0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6854A8B"/>
    <w:multiLevelType w:val="multilevel"/>
    <w:tmpl w:val="F7A419F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6CC76C1"/>
    <w:multiLevelType w:val="hybridMultilevel"/>
    <w:tmpl w:val="88A0E1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8845310"/>
    <w:multiLevelType w:val="multilevel"/>
    <w:tmpl w:val="BB729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C761F6"/>
    <w:multiLevelType w:val="hybridMultilevel"/>
    <w:tmpl w:val="EE362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014735"/>
    <w:multiLevelType w:val="hybridMultilevel"/>
    <w:tmpl w:val="FD5C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E65EAF"/>
    <w:multiLevelType w:val="multilevel"/>
    <w:tmpl w:val="5CD002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52986896">
    <w:abstractNumId w:val="13"/>
  </w:num>
  <w:num w:numId="2" w16cid:durableId="513880844">
    <w:abstractNumId w:val="1"/>
  </w:num>
  <w:num w:numId="3" w16cid:durableId="2041323242">
    <w:abstractNumId w:val="19"/>
  </w:num>
  <w:num w:numId="4" w16cid:durableId="2710349">
    <w:abstractNumId w:val="9"/>
  </w:num>
  <w:num w:numId="5" w16cid:durableId="1491291876">
    <w:abstractNumId w:val="4"/>
  </w:num>
  <w:num w:numId="6" w16cid:durableId="759176709">
    <w:abstractNumId w:val="18"/>
  </w:num>
  <w:num w:numId="7" w16cid:durableId="1324430532">
    <w:abstractNumId w:val="3"/>
  </w:num>
  <w:num w:numId="8" w16cid:durableId="1904177102">
    <w:abstractNumId w:val="10"/>
  </w:num>
  <w:num w:numId="9" w16cid:durableId="369035945">
    <w:abstractNumId w:val="17"/>
  </w:num>
  <w:num w:numId="10" w16cid:durableId="742946516">
    <w:abstractNumId w:val="2"/>
  </w:num>
  <w:num w:numId="11" w16cid:durableId="1817182992">
    <w:abstractNumId w:val="5"/>
  </w:num>
  <w:num w:numId="12" w16cid:durableId="1184200185">
    <w:abstractNumId w:val="11"/>
  </w:num>
  <w:num w:numId="13" w16cid:durableId="475612186">
    <w:abstractNumId w:val="21"/>
  </w:num>
  <w:num w:numId="14" w16cid:durableId="1729109524">
    <w:abstractNumId w:val="26"/>
  </w:num>
  <w:num w:numId="15" w16cid:durableId="1469859116">
    <w:abstractNumId w:val="0"/>
  </w:num>
  <w:num w:numId="16" w16cid:durableId="346709950">
    <w:abstractNumId w:val="14"/>
  </w:num>
  <w:num w:numId="17" w16cid:durableId="1087653482">
    <w:abstractNumId w:val="7"/>
  </w:num>
  <w:num w:numId="18" w16cid:durableId="1080366794">
    <w:abstractNumId w:val="16"/>
  </w:num>
  <w:num w:numId="19" w16cid:durableId="1547639612">
    <w:abstractNumId w:val="23"/>
  </w:num>
  <w:num w:numId="20" w16cid:durableId="1642151668">
    <w:abstractNumId w:val="12"/>
  </w:num>
  <w:num w:numId="21" w16cid:durableId="1843547156">
    <w:abstractNumId w:val="6"/>
  </w:num>
  <w:num w:numId="22" w16cid:durableId="2079588571">
    <w:abstractNumId w:val="25"/>
  </w:num>
  <w:num w:numId="23" w16cid:durableId="1633713510">
    <w:abstractNumId w:val="8"/>
  </w:num>
  <w:num w:numId="24" w16cid:durableId="532426591">
    <w:abstractNumId w:val="20"/>
  </w:num>
  <w:num w:numId="25" w16cid:durableId="1605115424">
    <w:abstractNumId w:val="24"/>
  </w:num>
  <w:num w:numId="26" w16cid:durableId="263421688">
    <w:abstractNumId w:val="15"/>
  </w:num>
  <w:num w:numId="27" w16cid:durableId="374701442">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rawingGridHorizontalSpacing w:val="90"/>
  <w:displayHorizont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B20"/>
    <w:rsid w:val="000002F1"/>
    <w:rsid w:val="000015A2"/>
    <w:rsid w:val="00003EC8"/>
    <w:rsid w:val="00004CCD"/>
    <w:rsid w:val="000122F6"/>
    <w:rsid w:val="00015A49"/>
    <w:rsid w:val="00015E6E"/>
    <w:rsid w:val="00016D86"/>
    <w:rsid w:val="00017176"/>
    <w:rsid w:val="0001765D"/>
    <w:rsid w:val="00021A02"/>
    <w:rsid w:val="00021A5B"/>
    <w:rsid w:val="00023694"/>
    <w:rsid w:val="00023EBB"/>
    <w:rsid w:val="0002616E"/>
    <w:rsid w:val="000266B1"/>
    <w:rsid w:val="00031BC7"/>
    <w:rsid w:val="00034A80"/>
    <w:rsid w:val="00034E9E"/>
    <w:rsid w:val="0003574D"/>
    <w:rsid w:val="00040169"/>
    <w:rsid w:val="0004181D"/>
    <w:rsid w:val="00041B38"/>
    <w:rsid w:val="00050939"/>
    <w:rsid w:val="00053282"/>
    <w:rsid w:val="00053468"/>
    <w:rsid w:val="000542A1"/>
    <w:rsid w:val="0005545A"/>
    <w:rsid w:val="0006024F"/>
    <w:rsid w:val="000629C3"/>
    <w:rsid w:val="0006319D"/>
    <w:rsid w:val="000646D1"/>
    <w:rsid w:val="00067B99"/>
    <w:rsid w:val="0007150F"/>
    <w:rsid w:val="00071F5C"/>
    <w:rsid w:val="000736D9"/>
    <w:rsid w:val="000741CD"/>
    <w:rsid w:val="00074304"/>
    <w:rsid w:val="00075FAB"/>
    <w:rsid w:val="00076652"/>
    <w:rsid w:val="00082A33"/>
    <w:rsid w:val="00083D93"/>
    <w:rsid w:val="000842BC"/>
    <w:rsid w:val="00084B92"/>
    <w:rsid w:val="000865A1"/>
    <w:rsid w:val="000867A9"/>
    <w:rsid w:val="00086DAD"/>
    <w:rsid w:val="00087457"/>
    <w:rsid w:val="00087603"/>
    <w:rsid w:val="00087F00"/>
    <w:rsid w:val="000908DA"/>
    <w:rsid w:val="00090DEC"/>
    <w:rsid w:val="000940F5"/>
    <w:rsid w:val="00095EBD"/>
    <w:rsid w:val="00097F81"/>
    <w:rsid w:val="000A067D"/>
    <w:rsid w:val="000A3A10"/>
    <w:rsid w:val="000A57E1"/>
    <w:rsid w:val="000A6630"/>
    <w:rsid w:val="000B1400"/>
    <w:rsid w:val="000B393A"/>
    <w:rsid w:val="000B3BC8"/>
    <w:rsid w:val="000B450F"/>
    <w:rsid w:val="000B4EF6"/>
    <w:rsid w:val="000B67BF"/>
    <w:rsid w:val="000C1CA0"/>
    <w:rsid w:val="000C33D5"/>
    <w:rsid w:val="000C3E1E"/>
    <w:rsid w:val="000C4620"/>
    <w:rsid w:val="000C47DD"/>
    <w:rsid w:val="000C4E75"/>
    <w:rsid w:val="000C5204"/>
    <w:rsid w:val="000C7AE9"/>
    <w:rsid w:val="000D09FC"/>
    <w:rsid w:val="000D35AD"/>
    <w:rsid w:val="000D51C4"/>
    <w:rsid w:val="000D672F"/>
    <w:rsid w:val="000E293E"/>
    <w:rsid w:val="000E3B07"/>
    <w:rsid w:val="000E4199"/>
    <w:rsid w:val="000E710D"/>
    <w:rsid w:val="000F3B20"/>
    <w:rsid w:val="000F5BCC"/>
    <w:rsid w:val="00107392"/>
    <w:rsid w:val="0011216C"/>
    <w:rsid w:val="0011425C"/>
    <w:rsid w:val="001157FF"/>
    <w:rsid w:val="00120398"/>
    <w:rsid w:val="00120FDB"/>
    <w:rsid w:val="00122D57"/>
    <w:rsid w:val="001235FC"/>
    <w:rsid w:val="00123E72"/>
    <w:rsid w:val="00125107"/>
    <w:rsid w:val="0012522E"/>
    <w:rsid w:val="00127349"/>
    <w:rsid w:val="0012777B"/>
    <w:rsid w:val="001313CA"/>
    <w:rsid w:val="00134DAB"/>
    <w:rsid w:val="0013653A"/>
    <w:rsid w:val="00142A11"/>
    <w:rsid w:val="00147B79"/>
    <w:rsid w:val="0015081E"/>
    <w:rsid w:val="00156BEA"/>
    <w:rsid w:val="001619B6"/>
    <w:rsid w:val="001625E0"/>
    <w:rsid w:val="00170CC3"/>
    <w:rsid w:val="0017153B"/>
    <w:rsid w:val="00173F93"/>
    <w:rsid w:val="00174A36"/>
    <w:rsid w:val="00176B80"/>
    <w:rsid w:val="00176FA9"/>
    <w:rsid w:val="00181340"/>
    <w:rsid w:val="00182599"/>
    <w:rsid w:val="001841D3"/>
    <w:rsid w:val="0019193E"/>
    <w:rsid w:val="00197C7E"/>
    <w:rsid w:val="001A039F"/>
    <w:rsid w:val="001A2894"/>
    <w:rsid w:val="001A39EB"/>
    <w:rsid w:val="001A6077"/>
    <w:rsid w:val="001A63E4"/>
    <w:rsid w:val="001B1AA8"/>
    <w:rsid w:val="001B27E7"/>
    <w:rsid w:val="001B4ACB"/>
    <w:rsid w:val="001B7F21"/>
    <w:rsid w:val="001C0F0E"/>
    <w:rsid w:val="001C463B"/>
    <w:rsid w:val="001C7B31"/>
    <w:rsid w:val="001D2232"/>
    <w:rsid w:val="001D4F3D"/>
    <w:rsid w:val="001D69D1"/>
    <w:rsid w:val="001D6D41"/>
    <w:rsid w:val="001D6DE4"/>
    <w:rsid w:val="001E1EF9"/>
    <w:rsid w:val="001E3593"/>
    <w:rsid w:val="001E6908"/>
    <w:rsid w:val="001E7272"/>
    <w:rsid w:val="001E728F"/>
    <w:rsid w:val="001F2A68"/>
    <w:rsid w:val="001F7768"/>
    <w:rsid w:val="001F7DA3"/>
    <w:rsid w:val="0020207B"/>
    <w:rsid w:val="00203B3B"/>
    <w:rsid w:val="00204018"/>
    <w:rsid w:val="0020495A"/>
    <w:rsid w:val="00210046"/>
    <w:rsid w:val="00211405"/>
    <w:rsid w:val="00211563"/>
    <w:rsid w:val="00214063"/>
    <w:rsid w:val="00215BB9"/>
    <w:rsid w:val="002162CF"/>
    <w:rsid w:val="0021700D"/>
    <w:rsid w:val="002170BD"/>
    <w:rsid w:val="0021794B"/>
    <w:rsid w:val="002209DE"/>
    <w:rsid w:val="00221CCF"/>
    <w:rsid w:val="00224CEA"/>
    <w:rsid w:val="0022542B"/>
    <w:rsid w:val="002270CF"/>
    <w:rsid w:val="00227124"/>
    <w:rsid w:val="00230701"/>
    <w:rsid w:val="002352B8"/>
    <w:rsid w:val="00235AEE"/>
    <w:rsid w:val="0023604C"/>
    <w:rsid w:val="0023679C"/>
    <w:rsid w:val="00240EA0"/>
    <w:rsid w:val="00242E82"/>
    <w:rsid w:val="002465AE"/>
    <w:rsid w:val="00247493"/>
    <w:rsid w:val="00247663"/>
    <w:rsid w:val="00247B0C"/>
    <w:rsid w:val="00247E8D"/>
    <w:rsid w:val="002516B8"/>
    <w:rsid w:val="002519F6"/>
    <w:rsid w:val="002525F1"/>
    <w:rsid w:val="002526D7"/>
    <w:rsid w:val="00254A82"/>
    <w:rsid w:val="0025506A"/>
    <w:rsid w:val="00257044"/>
    <w:rsid w:val="00257DEA"/>
    <w:rsid w:val="00262916"/>
    <w:rsid w:val="00265AAF"/>
    <w:rsid w:val="00270E57"/>
    <w:rsid w:val="002735C5"/>
    <w:rsid w:val="00273B3C"/>
    <w:rsid w:val="00274744"/>
    <w:rsid w:val="00274F10"/>
    <w:rsid w:val="002750D4"/>
    <w:rsid w:val="002774B8"/>
    <w:rsid w:val="00282BD0"/>
    <w:rsid w:val="00284046"/>
    <w:rsid w:val="00284E32"/>
    <w:rsid w:val="00286A41"/>
    <w:rsid w:val="00287A73"/>
    <w:rsid w:val="00290226"/>
    <w:rsid w:val="00297251"/>
    <w:rsid w:val="00297451"/>
    <w:rsid w:val="002A4127"/>
    <w:rsid w:val="002B0D61"/>
    <w:rsid w:val="002B2260"/>
    <w:rsid w:val="002B3E25"/>
    <w:rsid w:val="002B7FC4"/>
    <w:rsid w:val="002C01ED"/>
    <w:rsid w:val="002C1243"/>
    <w:rsid w:val="002C4D36"/>
    <w:rsid w:val="002C652C"/>
    <w:rsid w:val="002C7591"/>
    <w:rsid w:val="002D1765"/>
    <w:rsid w:val="002D3805"/>
    <w:rsid w:val="002D4647"/>
    <w:rsid w:val="002D4C54"/>
    <w:rsid w:val="002D5E0E"/>
    <w:rsid w:val="002D60BB"/>
    <w:rsid w:val="002D73D6"/>
    <w:rsid w:val="002E0E63"/>
    <w:rsid w:val="002E11FA"/>
    <w:rsid w:val="002E4499"/>
    <w:rsid w:val="002E6213"/>
    <w:rsid w:val="002E78D4"/>
    <w:rsid w:val="002F10C5"/>
    <w:rsid w:val="002F18E9"/>
    <w:rsid w:val="002F1D18"/>
    <w:rsid w:val="002F2310"/>
    <w:rsid w:val="002F5E10"/>
    <w:rsid w:val="00302F85"/>
    <w:rsid w:val="0030399F"/>
    <w:rsid w:val="00304F51"/>
    <w:rsid w:val="00306E03"/>
    <w:rsid w:val="00306E3D"/>
    <w:rsid w:val="003075B5"/>
    <w:rsid w:val="00310696"/>
    <w:rsid w:val="003146AD"/>
    <w:rsid w:val="0031552B"/>
    <w:rsid w:val="00316EA4"/>
    <w:rsid w:val="003207CC"/>
    <w:rsid w:val="00320B8D"/>
    <w:rsid w:val="003211E9"/>
    <w:rsid w:val="003258DE"/>
    <w:rsid w:val="0033008C"/>
    <w:rsid w:val="0033192E"/>
    <w:rsid w:val="003329EA"/>
    <w:rsid w:val="00334FAF"/>
    <w:rsid w:val="00336BC2"/>
    <w:rsid w:val="00337046"/>
    <w:rsid w:val="003375F4"/>
    <w:rsid w:val="003407E8"/>
    <w:rsid w:val="00340CD8"/>
    <w:rsid w:val="0035475D"/>
    <w:rsid w:val="00354BB0"/>
    <w:rsid w:val="00360866"/>
    <w:rsid w:val="00362063"/>
    <w:rsid w:val="00362231"/>
    <w:rsid w:val="00363576"/>
    <w:rsid w:val="0036568C"/>
    <w:rsid w:val="0036652A"/>
    <w:rsid w:val="00366BBB"/>
    <w:rsid w:val="0037023B"/>
    <w:rsid w:val="00373D16"/>
    <w:rsid w:val="003743D8"/>
    <w:rsid w:val="0037786A"/>
    <w:rsid w:val="00381DC2"/>
    <w:rsid w:val="00382812"/>
    <w:rsid w:val="00384867"/>
    <w:rsid w:val="00384CF2"/>
    <w:rsid w:val="00387771"/>
    <w:rsid w:val="00391485"/>
    <w:rsid w:val="0039240D"/>
    <w:rsid w:val="003926FE"/>
    <w:rsid w:val="003942FA"/>
    <w:rsid w:val="00395254"/>
    <w:rsid w:val="003959E8"/>
    <w:rsid w:val="00395DB8"/>
    <w:rsid w:val="00396557"/>
    <w:rsid w:val="00396946"/>
    <w:rsid w:val="00397A50"/>
    <w:rsid w:val="00397BEE"/>
    <w:rsid w:val="003A0B71"/>
    <w:rsid w:val="003A331F"/>
    <w:rsid w:val="003A3992"/>
    <w:rsid w:val="003A6849"/>
    <w:rsid w:val="003A6D1E"/>
    <w:rsid w:val="003B228B"/>
    <w:rsid w:val="003B2702"/>
    <w:rsid w:val="003B2DC0"/>
    <w:rsid w:val="003B716F"/>
    <w:rsid w:val="003C0E88"/>
    <w:rsid w:val="003C2200"/>
    <w:rsid w:val="003C25C2"/>
    <w:rsid w:val="003C41DA"/>
    <w:rsid w:val="003C44A2"/>
    <w:rsid w:val="003C77A8"/>
    <w:rsid w:val="003C7866"/>
    <w:rsid w:val="003D0E89"/>
    <w:rsid w:val="003D180B"/>
    <w:rsid w:val="003D19E9"/>
    <w:rsid w:val="003D6FC7"/>
    <w:rsid w:val="003E06D1"/>
    <w:rsid w:val="003E0F40"/>
    <w:rsid w:val="003E3DDF"/>
    <w:rsid w:val="003E4023"/>
    <w:rsid w:val="003E41FF"/>
    <w:rsid w:val="003E4CA9"/>
    <w:rsid w:val="003E773C"/>
    <w:rsid w:val="003F0374"/>
    <w:rsid w:val="003F30E7"/>
    <w:rsid w:val="003F3339"/>
    <w:rsid w:val="003F3E6B"/>
    <w:rsid w:val="003F4018"/>
    <w:rsid w:val="003F70E4"/>
    <w:rsid w:val="00401331"/>
    <w:rsid w:val="00402011"/>
    <w:rsid w:val="00402C94"/>
    <w:rsid w:val="0040344E"/>
    <w:rsid w:val="004058F4"/>
    <w:rsid w:val="00406791"/>
    <w:rsid w:val="0041146A"/>
    <w:rsid w:val="00413490"/>
    <w:rsid w:val="00414189"/>
    <w:rsid w:val="00415EE7"/>
    <w:rsid w:val="004168C9"/>
    <w:rsid w:val="00417A03"/>
    <w:rsid w:val="00417D29"/>
    <w:rsid w:val="00422E6D"/>
    <w:rsid w:val="004247E1"/>
    <w:rsid w:val="00425FAE"/>
    <w:rsid w:val="004310B3"/>
    <w:rsid w:val="004340C7"/>
    <w:rsid w:val="00435000"/>
    <w:rsid w:val="00435D40"/>
    <w:rsid w:val="004366F3"/>
    <w:rsid w:val="00436FE1"/>
    <w:rsid w:val="00437893"/>
    <w:rsid w:val="00437ADB"/>
    <w:rsid w:val="00440483"/>
    <w:rsid w:val="00441303"/>
    <w:rsid w:val="00442060"/>
    <w:rsid w:val="00442916"/>
    <w:rsid w:val="004433E1"/>
    <w:rsid w:val="00444F6C"/>
    <w:rsid w:val="004468B1"/>
    <w:rsid w:val="00451C13"/>
    <w:rsid w:val="00453130"/>
    <w:rsid w:val="004572A0"/>
    <w:rsid w:val="00457462"/>
    <w:rsid w:val="00460259"/>
    <w:rsid w:val="00460B85"/>
    <w:rsid w:val="0046170F"/>
    <w:rsid w:val="00462239"/>
    <w:rsid w:val="00462610"/>
    <w:rsid w:val="00462F5D"/>
    <w:rsid w:val="00465FA0"/>
    <w:rsid w:val="00467C4A"/>
    <w:rsid w:val="00470993"/>
    <w:rsid w:val="00470FFB"/>
    <w:rsid w:val="0047162F"/>
    <w:rsid w:val="00472BBC"/>
    <w:rsid w:val="00473519"/>
    <w:rsid w:val="00475906"/>
    <w:rsid w:val="00476412"/>
    <w:rsid w:val="00476B7C"/>
    <w:rsid w:val="004823D6"/>
    <w:rsid w:val="00484130"/>
    <w:rsid w:val="004848C5"/>
    <w:rsid w:val="004902BF"/>
    <w:rsid w:val="004905FB"/>
    <w:rsid w:val="0049158E"/>
    <w:rsid w:val="004918EA"/>
    <w:rsid w:val="00494924"/>
    <w:rsid w:val="00495748"/>
    <w:rsid w:val="00495B75"/>
    <w:rsid w:val="00497740"/>
    <w:rsid w:val="004A16E1"/>
    <w:rsid w:val="004A2128"/>
    <w:rsid w:val="004A270D"/>
    <w:rsid w:val="004A282F"/>
    <w:rsid w:val="004A2AFF"/>
    <w:rsid w:val="004A4BD9"/>
    <w:rsid w:val="004A4EFF"/>
    <w:rsid w:val="004A7A8D"/>
    <w:rsid w:val="004B02D0"/>
    <w:rsid w:val="004B680C"/>
    <w:rsid w:val="004B7E34"/>
    <w:rsid w:val="004C2B7E"/>
    <w:rsid w:val="004C464F"/>
    <w:rsid w:val="004C6BAC"/>
    <w:rsid w:val="004C731D"/>
    <w:rsid w:val="004C7396"/>
    <w:rsid w:val="004D38BB"/>
    <w:rsid w:val="004D5CCE"/>
    <w:rsid w:val="004E07B2"/>
    <w:rsid w:val="004E0B2E"/>
    <w:rsid w:val="004E2135"/>
    <w:rsid w:val="004E265B"/>
    <w:rsid w:val="004E3D3E"/>
    <w:rsid w:val="004E403B"/>
    <w:rsid w:val="004E4E93"/>
    <w:rsid w:val="004F1576"/>
    <w:rsid w:val="004F185B"/>
    <w:rsid w:val="004F2339"/>
    <w:rsid w:val="004F2442"/>
    <w:rsid w:val="004F2728"/>
    <w:rsid w:val="004F31A1"/>
    <w:rsid w:val="004F3C36"/>
    <w:rsid w:val="004F4788"/>
    <w:rsid w:val="004F5F36"/>
    <w:rsid w:val="004F6419"/>
    <w:rsid w:val="004F6DA0"/>
    <w:rsid w:val="005022FA"/>
    <w:rsid w:val="00502C41"/>
    <w:rsid w:val="00503311"/>
    <w:rsid w:val="00505071"/>
    <w:rsid w:val="0050536E"/>
    <w:rsid w:val="00505ABE"/>
    <w:rsid w:val="00512463"/>
    <w:rsid w:val="0051638C"/>
    <w:rsid w:val="00516668"/>
    <w:rsid w:val="005268BB"/>
    <w:rsid w:val="00527B9C"/>
    <w:rsid w:val="00530159"/>
    <w:rsid w:val="0053165A"/>
    <w:rsid w:val="0053308E"/>
    <w:rsid w:val="00533741"/>
    <w:rsid w:val="00536898"/>
    <w:rsid w:val="005418AE"/>
    <w:rsid w:val="0054335F"/>
    <w:rsid w:val="005438C4"/>
    <w:rsid w:val="005563D6"/>
    <w:rsid w:val="00564163"/>
    <w:rsid w:val="005653FA"/>
    <w:rsid w:val="00566E94"/>
    <w:rsid w:val="00571EEB"/>
    <w:rsid w:val="005726AC"/>
    <w:rsid w:val="005730B9"/>
    <w:rsid w:val="00573318"/>
    <w:rsid w:val="0057388E"/>
    <w:rsid w:val="00573CAA"/>
    <w:rsid w:val="005741AB"/>
    <w:rsid w:val="005748AD"/>
    <w:rsid w:val="00575974"/>
    <w:rsid w:val="00575B4C"/>
    <w:rsid w:val="0058150C"/>
    <w:rsid w:val="00583B7D"/>
    <w:rsid w:val="0058494C"/>
    <w:rsid w:val="00585ACE"/>
    <w:rsid w:val="00585B33"/>
    <w:rsid w:val="005917DE"/>
    <w:rsid w:val="00592838"/>
    <w:rsid w:val="00594EB3"/>
    <w:rsid w:val="00596F73"/>
    <w:rsid w:val="005A04C8"/>
    <w:rsid w:val="005A0F0F"/>
    <w:rsid w:val="005A3FDF"/>
    <w:rsid w:val="005A4C60"/>
    <w:rsid w:val="005A5D74"/>
    <w:rsid w:val="005A6471"/>
    <w:rsid w:val="005B3300"/>
    <w:rsid w:val="005B3969"/>
    <w:rsid w:val="005B4328"/>
    <w:rsid w:val="005C18C1"/>
    <w:rsid w:val="005C1FC7"/>
    <w:rsid w:val="005C2385"/>
    <w:rsid w:val="005C4053"/>
    <w:rsid w:val="005C419F"/>
    <w:rsid w:val="005C47A0"/>
    <w:rsid w:val="005C5F59"/>
    <w:rsid w:val="005C698D"/>
    <w:rsid w:val="005C753A"/>
    <w:rsid w:val="005D0013"/>
    <w:rsid w:val="005D0BDB"/>
    <w:rsid w:val="005D170F"/>
    <w:rsid w:val="005D19E6"/>
    <w:rsid w:val="005D719D"/>
    <w:rsid w:val="005E1A4C"/>
    <w:rsid w:val="005E31A9"/>
    <w:rsid w:val="005E3AA0"/>
    <w:rsid w:val="005E555B"/>
    <w:rsid w:val="005E6978"/>
    <w:rsid w:val="005E7396"/>
    <w:rsid w:val="005E7695"/>
    <w:rsid w:val="005E7C5B"/>
    <w:rsid w:val="005F0AC2"/>
    <w:rsid w:val="005F1BD1"/>
    <w:rsid w:val="005F2814"/>
    <w:rsid w:val="005F28A9"/>
    <w:rsid w:val="005F6833"/>
    <w:rsid w:val="005F7644"/>
    <w:rsid w:val="005F7DC5"/>
    <w:rsid w:val="005F7FE9"/>
    <w:rsid w:val="00601BF8"/>
    <w:rsid w:val="00603571"/>
    <w:rsid w:val="00610D8D"/>
    <w:rsid w:val="00613B5A"/>
    <w:rsid w:val="006142F3"/>
    <w:rsid w:val="0061449D"/>
    <w:rsid w:val="00614C67"/>
    <w:rsid w:val="006152A3"/>
    <w:rsid w:val="00615322"/>
    <w:rsid w:val="006165F3"/>
    <w:rsid w:val="00617C69"/>
    <w:rsid w:val="006201F5"/>
    <w:rsid w:val="00620A05"/>
    <w:rsid w:val="00620DFE"/>
    <w:rsid w:val="00630300"/>
    <w:rsid w:val="00630F0D"/>
    <w:rsid w:val="00631B0B"/>
    <w:rsid w:val="006345CE"/>
    <w:rsid w:val="00634C42"/>
    <w:rsid w:val="006400CF"/>
    <w:rsid w:val="00640534"/>
    <w:rsid w:val="00641066"/>
    <w:rsid w:val="006431EE"/>
    <w:rsid w:val="0065103B"/>
    <w:rsid w:val="00653675"/>
    <w:rsid w:val="00654F87"/>
    <w:rsid w:val="0065593E"/>
    <w:rsid w:val="006561F9"/>
    <w:rsid w:val="00657887"/>
    <w:rsid w:val="00657A96"/>
    <w:rsid w:val="00661748"/>
    <w:rsid w:val="006617A0"/>
    <w:rsid w:val="00664382"/>
    <w:rsid w:val="006650FA"/>
    <w:rsid w:val="0066607F"/>
    <w:rsid w:val="0066721E"/>
    <w:rsid w:val="0067030F"/>
    <w:rsid w:val="00672D08"/>
    <w:rsid w:val="00676147"/>
    <w:rsid w:val="00681007"/>
    <w:rsid w:val="00681E27"/>
    <w:rsid w:val="00686A9A"/>
    <w:rsid w:val="006874E9"/>
    <w:rsid w:val="00687F2C"/>
    <w:rsid w:val="006903A5"/>
    <w:rsid w:val="00690AF3"/>
    <w:rsid w:val="006919AF"/>
    <w:rsid w:val="00691A04"/>
    <w:rsid w:val="00694087"/>
    <w:rsid w:val="006956D5"/>
    <w:rsid w:val="006971C9"/>
    <w:rsid w:val="006A1880"/>
    <w:rsid w:val="006A7633"/>
    <w:rsid w:val="006B1E47"/>
    <w:rsid w:val="006B2A8D"/>
    <w:rsid w:val="006B6848"/>
    <w:rsid w:val="006B6BA6"/>
    <w:rsid w:val="006C0147"/>
    <w:rsid w:val="006C0BEC"/>
    <w:rsid w:val="006C0DAD"/>
    <w:rsid w:val="006C1480"/>
    <w:rsid w:val="006C1C3F"/>
    <w:rsid w:val="006C49F3"/>
    <w:rsid w:val="006C5802"/>
    <w:rsid w:val="006D13FC"/>
    <w:rsid w:val="006D1927"/>
    <w:rsid w:val="006D2DCC"/>
    <w:rsid w:val="006D7935"/>
    <w:rsid w:val="006E0549"/>
    <w:rsid w:val="006E13D1"/>
    <w:rsid w:val="006E2890"/>
    <w:rsid w:val="006E2FBF"/>
    <w:rsid w:val="006E3237"/>
    <w:rsid w:val="006E3EAC"/>
    <w:rsid w:val="006E54A2"/>
    <w:rsid w:val="006E6221"/>
    <w:rsid w:val="006F023D"/>
    <w:rsid w:val="006F02EB"/>
    <w:rsid w:val="006F1D8C"/>
    <w:rsid w:val="006F366D"/>
    <w:rsid w:val="006F38AB"/>
    <w:rsid w:val="006F61A9"/>
    <w:rsid w:val="006F7FED"/>
    <w:rsid w:val="007009C1"/>
    <w:rsid w:val="007011C4"/>
    <w:rsid w:val="00701516"/>
    <w:rsid w:val="00702642"/>
    <w:rsid w:val="00702E16"/>
    <w:rsid w:val="00703359"/>
    <w:rsid w:val="007039D8"/>
    <w:rsid w:val="0070583C"/>
    <w:rsid w:val="00705EEC"/>
    <w:rsid w:val="00706A77"/>
    <w:rsid w:val="007110CA"/>
    <w:rsid w:val="00711B02"/>
    <w:rsid w:val="00712B97"/>
    <w:rsid w:val="007141C2"/>
    <w:rsid w:val="00714D81"/>
    <w:rsid w:val="007162AF"/>
    <w:rsid w:val="00716AD7"/>
    <w:rsid w:val="00723590"/>
    <w:rsid w:val="007238CB"/>
    <w:rsid w:val="00724985"/>
    <w:rsid w:val="00724DE6"/>
    <w:rsid w:val="00726707"/>
    <w:rsid w:val="00727E23"/>
    <w:rsid w:val="007308AE"/>
    <w:rsid w:val="00735651"/>
    <w:rsid w:val="00737082"/>
    <w:rsid w:val="00737345"/>
    <w:rsid w:val="00740345"/>
    <w:rsid w:val="00740652"/>
    <w:rsid w:val="007426A9"/>
    <w:rsid w:val="007435FE"/>
    <w:rsid w:val="007443E3"/>
    <w:rsid w:val="007460EA"/>
    <w:rsid w:val="00750CF7"/>
    <w:rsid w:val="00752AC7"/>
    <w:rsid w:val="007537A3"/>
    <w:rsid w:val="0075392F"/>
    <w:rsid w:val="00757955"/>
    <w:rsid w:val="00762222"/>
    <w:rsid w:val="00763984"/>
    <w:rsid w:val="00765B27"/>
    <w:rsid w:val="00767CCD"/>
    <w:rsid w:val="00770B67"/>
    <w:rsid w:val="00771DC4"/>
    <w:rsid w:val="00776944"/>
    <w:rsid w:val="00780112"/>
    <w:rsid w:val="00780C54"/>
    <w:rsid w:val="00781B12"/>
    <w:rsid w:val="00781F4F"/>
    <w:rsid w:val="00782131"/>
    <w:rsid w:val="007823BB"/>
    <w:rsid w:val="00783858"/>
    <w:rsid w:val="007846E9"/>
    <w:rsid w:val="007848EF"/>
    <w:rsid w:val="0078792B"/>
    <w:rsid w:val="00787966"/>
    <w:rsid w:val="00792C45"/>
    <w:rsid w:val="007931F2"/>
    <w:rsid w:val="00793A09"/>
    <w:rsid w:val="00794B79"/>
    <w:rsid w:val="00795200"/>
    <w:rsid w:val="00795E8C"/>
    <w:rsid w:val="007A00CB"/>
    <w:rsid w:val="007A2249"/>
    <w:rsid w:val="007A463F"/>
    <w:rsid w:val="007A4CDC"/>
    <w:rsid w:val="007A605E"/>
    <w:rsid w:val="007B024C"/>
    <w:rsid w:val="007B11D5"/>
    <w:rsid w:val="007B12A7"/>
    <w:rsid w:val="007B28DD"/>
    <w:rsid w:val="007B2E6D"/>
    <w:rsid w:val="007B33AC"/>
    <w:rsid w:val="007B3A01"/>
    <w:rsid w:val="007B643E"/>
    <w:rsid w:val="007C04E0"/>
    <w:rsid w:val="007C1DC5"/>
    <w:rsid w:val="007C1DCF"/>
    <w:rsid w:val="007C2280"/>
    <w:rsid w:val="007C6604"/>
    <w:rsid w:val="007C6A17"/>
    <w:rsid w:val="007D1CDE"/>
    <w:rsid w:val="007D234F"/>
    <w:rsid w:val="007D4C6F"/>
    <w:rsid w:val="007D5E26"/>
    <w:rsid w:val="007E2FD3"/>
    <w:rsid w:val="007E3D67"/>
    <w:rsid w:val="007E4A83"/>
    <w:rsid w:val="007E7037"/>
    <w:rsid w:val="007E765C"/>
    <w:rsid w:val="007F6A57"/>
    <w:rsid w:val="00800A73"/>
    <w:rsid w:val="00810529"/>
    <w:rsid w:val="008125F0"/>
    <w:rsid w:val="0081554A"/>
    <w:rsid w:val="00817BB5"/>
    <w:rsid w:val="0082302B"/>
    <w:rsid w:val="008240C8"/>
    <w:rsid w:val="008240F0"/>
    <w:rsid w:val="0082622C"/>
    <w:rsid w:val="00826875"/>
    <w:rsid w:val="008309A7"/>
    <w:rsid w:val="008330F6"/>
    <w:rsid w:val="00835B99"/>
    <w:rsid w:val="008364BA"/>
    <w:rsid w:val="0084228A"/>
    <w:rsid w:val="00842F86"/>
    <w:rsid w:val="00843BC0"/>
    <w:rsid w:val="00844468"/>
    <w:rsid w:val="00845B84"/>
    <w:rsid w:val="0084792D"/>
    <w:rsid w:val="0085437D"/>
    <w:rsid w:val="00856277"/>
    <w:rsid w:val="00857EF9"/>
    <w:rsid w:val="008605BC"/>
    <w:rsid w:val="0086328E"/>
    <w:rsid w:val="00864782"/>
    <w:rsid w:val="00864B00"/>
    <w:rsid w:val="00864C45"/>
    <w:rsid w:val="00870344"/>
    <w:rsid w:val="00872234"/>
    <w:rsid w:val="00873D91"/>
    <w:rsid w:val="00874F78"/>
    <w:rsid w:val="00876590"/>
    <w:rsid w:val="00876C83"/>
    <w:rsid w:val="008772DB"/>
    <w:rsid w:val="008802F5"/>
    <w:rsid w:val="0088093E"/>
    <w:rsid w:val="008809F7"/>
    <w:rsid w:val="00880D89"/>
    <w:rsid w:val="0088278C"/>
    <w:rsid w:val="00883D74"/>
    <w:rsid w:val="008914A3"/>
    <w:rsid w:val="00894E6F"/>
    <w:rsid w:val="008952FB"/>
    <w:rsid w:val="00895DAC"/>
    <w:rsid w:val="00897575"/>
    <w:rsid w:val="008A05C2"/>
    <w:rsid w:val="008A08BE"/>
    <w:rsid w:val="008A24B7"/>
    <w:rsid w:val="008A4853"/>
    <w:rsid w:val="008A587A"/>
    <w:rsid w:val="008A5B0B"/>
    <w:rsid w:val="008A6785"/>
    <w:rsid w:val="008A6833"/>
    <w:rsid w:val="008B0B00"/>
    <w:rsid w:val="008B39C3"/>
    <w:rsid w:val="008B5C6C"/>
    <w:rsid w:val="008C1421"/>
    <w:rsid w:val="008C2C56"/>
    <w:rsid w:val="008C3FAA"/>
    <w:rsid w:val="008D0426"/>
    <w:rsid w:val="008D3A9A"/>
    <w:rsid w:val="008D3DE7"/>
    <w:rsid w:val="008D4D3A"/>
    <w:rsid w:val="008D5700"/>
    <w:rsid w:val="008D79B1"/>
    <w:rsid w:val="008E0E88"/>
    <w:rsid w:val="008E256D"/>
    <w:rsid w:val="008E2D4D"/>
    <w:rsid w:val="008E2F85"/>
    <w:rsid w:val="008E34D8"/>
    <w:rsid w:val="008E4CE6"/>
    <w:rsid w:val="008E5A6A"/>
    <w:rsid w:val="00902622"/>
    <w:rsid w:val="009032F5"/>
    <w:rsid w:val="0090349B"/>
    <w:rsid w:val="00903791"/>
    <w:rsid w:val="00904FFB"/>
    <w:rsid w:val="009104A8"/>
    <w:rsid w:val="009109C3"/>
    <w:rsid w:val="009124C6"/>
    <w:rsid w:val="0091359F"/>
    <w:rsid w:val="00917610"/>
    <w:rsid w:val="0092392E"/>
    <w:rsid w:val="009279C1"/>
    <w:rsid w:val="00930964"/>
    <w:rsid w:val="00930994"/>
    <w:rsid w:val="00930DDA"/>
    <w:rsid w:val="009317E0"/>
    <w:rsid w:val="00932695"/>
    <w:rsid w:val="0093295D"/>
    <w:rsid w:val="0093354E"/>
    <w:rsid w:val="0093404F"/>
    <w:rsid w:val="00934B27"/>
    <w:rsid w:val="00940664"/>
    <w:rsid w:val="00941AF5"/>
    <w:rsid w:val="009447B4"/>
    <w:rsid w:val="00946AA3"/>
    <w:rsid w:val="00947DDB"/>
    <w:rsid w:val="00950378"/>
    <w:rsid w:val="00952448"/>
    <w:rsid w:val="009529DD"/>
    <w:rsid w:val="00952FBC"/>
    <w:rsid w:val="009530B0"/>
    <w:rsid w:val="00953E37"/>
    <w:rsid w:val="0095424B"/>
    <w:rsid w:val="00955396"/>
    <w:rsid w:val="009630F8"/>
    <w:rsid w:val="0096372B"/>
    <w:rsid w:val="00963DF4"/>
    <w:rsid w:val="0096422C"/>
    <w:rsid w:val="00971745"/>
    <w:rsid w:val="00972F85"/>
    <w:rsid w:val="009737EF"/>
    <w:rsid w:val="00976FEF"/>
    <w:rsid w:val="009834BE"/>
    <w:rsid w:val="00994055"/>
    <w:rsid w:val="00995B69"/>
    <w:rsid w:val="009A0583"/>
    <w:rsid w:val="009A1067"/>
    <w:rsid w:val="009A2176"/>
    <w:rsid w:val="009A24E3"/>
    <w:rsid w:val="009A789F"/>
    <w:rsid w:val="009B24B7"/>
    <w:rsid w:val="009B5877"/>
    <w:rsid w:val="009C0925"/>
    <w:rsid w:val="009C66D4"/>
    <w:rsid w:val="009C6836"/>
    <w:rsid w:val="009C6B16"/>
    <w:rsid w:val="009C7A19"/>
    <w:rsid w:val="009D0753"/>
    <w:rsid w:val="009D18F0"/>
    <w:rsid w:val="009D2B90"/>
    <w:rsid w:val="009D4C07"/>
    <w:rsid w:val="009D5393"/>
    <w:rsid w:val="009D5EEF"/>
    <w:rsid w:val="009D71DF"/>
    <w:rsid w:val="009D7B2D"/>
    <w:rsid w:val="009D7ECA"/>
    <w:rsid w:val="009E0F7E"/>
    <w:rsid w:val="009E45BE"/>
    <w:rsid w:val="009F04E2"/>
    <w:rsid w:val="009F0545"/>
    <w:rsid w:val="009F1250"/>
    <w:rsid w:val="009F26A5"/>
    <w:rsid w:val="009F40D8"/>
    <w:rsid w:val="009F675B"/>
    <w:rsid w:val="00A02734"/>
    <w:rsid w:val="00A02772"/>
    <w:rsid w:val="00A03D35"/>
    <w:rsid w:val="00A06057"/>
    <w:rsid w:val="00A066EF"/>
    <w:rsid w:val="00A11424"/>
    <w:rsid w:val="00A11446"/>
    <w:rsid w:val="00A12553"/>
    <w:rsid w:val="00A155EA"/>
    <w:rsid w:val="00A16009"/>
    <w:rsid w:val="00A17FEF"/>
    <w:rsid w:val="00A244B4"/>
    <w:rsid w:val="00A24662"/>
    <w:rsid w:val="00A24B19"/>
    <w:rsid w:val="00A304EB"/>
    <w:rsid w:val="00A3076F"/>
    <w:rsid w:val="00A313A0"/>
    <w:rsid w:val="00A367A5"/>
    <w:rsid w:val="00A3721E"/>
    <w:rsid w:val="00A4273C"/>
    <w:rsid w:val="00A463D3"/>
    <w:rsid w:val="00A474DB"/>
    <w:rsid w:val="00A52259"/>
    <w:rsid w:val="00A55221"/>
    <w:rsid w:val="00A60B63"/>
    <w:rsid w:val="00A6105F"/>
    <w:rsid w:val="00A62C57"/>
    <w:rsid w:val="00A634F4"/>
    <w:rsid w:val="00A63ADA"/>
    <w:rsid w:val="00A65D5A"/>
    <w:rsid w:val="00A6608F"/>
    <w:rsid w:val="00A6637F"/>
    <w:rsid w:val="00A670F7"/>
    <w:rsid w:val="00A70088"/>
    <w:rsid w:val="00A70798"/>
    <w:rsid w:val="00A70D0C"/>
    <w:rsid w:val="00A7287C"/>
    <w:rsid w:val="00A734E6"/>
    <w:rsid w:val="00A74B44"/>
    <w:rsid w:val="00A757A8"/>
    <w:rsid w:val="00A800AC"/>
    <w:rsid w:val="00A80AF4"/>
    <w:rsid w:val="00A831F5"/>
    <w:rsid w:val="00A860C1"/>
    <w:rsid w:val="00A913E9"/>
    <w:rsid w:val="00A91B63"/>
    <w:rsid w:val="00A9239D"/>
    <w:rsid w:val="00A93F7A"/>
    <w:rsid w:val="00A96F56"/>
    <w:rsid w:val="00AA114F"/>
    <w:rsid w:val="00AA4F42"/>
    <w:rsid w:val="00AA59EF"/>
    <w:rsid w:val="00AA683E"/>
    <w:rsid w:val="00AA73F7"/>
    <w:rsid w:val="00AA7EFD"/>
    <w:rsid w:val="00AB0886"/>
    <w:rsid w:val="00AB1077"/>
    <w:rsid w:val="00AB15E7"/>
    <w:rsid w:val="00AB18D1"/>
    <w:rsid w:val="00AB1D8B"/>
    <w:rsid w:val="00AB1E1D"/>
    <w:rsid w:val="00AB3C3C"/>
    <w:rsid w:val="00AC0055"/>
    <w:rsid w:val="00AC02F6"/>
    <w:rsid w:val="00AC0FF6"/>
    <w:rsid w:val="00AC27BD"/>
    <w:rsid w:val="00AC2B05"/>
    <w:rsid w:val="00AC3C14"/>
    <w:rsid w:val="00AC58C7"/>
    <w:rsid w:val="00AC6242"/>
    <w:rsid w:val="00AC66C7"/>
    <w:rsid w:val="00AC6E00"/>
    <w:rsid w:val="00AD292C"/>
    <w:rsid w:val="00AD2D6D"/>
    <w:rsid w:val="00AD5BD5"/>
    <w:rsid w:val="00AD616A"/>
    <w:rsid w:val="00AE08D9"/>
    <w:rsid w:val="00AE30CA"/>
    <w:rsid w:val="00AE4D44"/>
    <w:rsid w:val="00AE4D77"/>
    <w:rsid w:val="00AE4F33"/>
    <w:rsid w:val="00AE7391"/>
    <w:rsid w:val="00AF272D"/>
    <w:rsid w:val="00AF3BA7"/>
    <w:rsid w:val="00AF405E"/>
    <w:rsid w:val="00AF43EF"/>
    <w:rsid w:val="00AF5D74"/>
    <w:rsid w:val="00AF7036"/>
    <w:rsid w:val="00B01258"/>
    <w:rsid w:val="00B01503"/>
    <w:rsid w:val="00B04239"/>
    <w:rsid w:val="00B05061"/>
    <w:rsid w:val="00B05228"/>
    <w:rsid w:val="00B077AD"/>
    <w:rsid w:val="00B10A6B"/>
    <w:rsid w:val="00B11946"/>
    <w:rsid w:val="00B11FDE"/>
    <w:rsid w:val="00B14D8A"/>
    <w:rsid w:val="00B15529"/>
    <w:rsid w:val="00B165AA"/>
    <w:rsid w:val="00B168F8"/>
    <w:rsid w:val="00B20657"/>
    <w:rsid w:val="00B20D3D"/>
    <w:rsid w:val="00B211B3"/>
    <w:rsid w:val="00B2171A"/>
    <w:rsid w:val="00B221BE"/>
    <w:rsid w:val="00B22E3B"/>
    <w:rsid w:val="00B2353B"/>
    <w:rsid w:val="00B24839"/>
    <w:rsid w:val="00B26F69"/>
    <w:rsid w:val="00B27657"/>
    <w:rsid w:val="00B30E96"/>
    <w:rsid w:val="00B321A6"/>
    <w:rsid w:val="00B334DE"/>
    <w:rsid w:val="00B34AAB"/>
    <w:rsid w:val="00B36B2C"/>
    <w:rsid w:val="00B371F8"/>
    <w:rsid w:val="00B37B5A"/>
    <w:rsid w:val="00B40227"/>
    <w:rsid w:val="00B4080C"/>
    <w:rsid w:val="00B43355"/>
    <w:rsid w:val="00B43C7B"/>
    <w:rsid w:val="00B44805"/>
    <w:rsid w:val="00B456FD"/>
    <w:rsid w:val="00B46D38"/>
    <w:rsid w:val="00B4763B"/>
    <w:rsid w:val="00B478AC"/>
    <w:rsid w:val="00B51A84"/>
    <w:rsid w:val="00B52A5F"/>
    <w:rsid w:val="00B53A37"/>
    <w:rsid w:val="00B55C4B"/>
    <w:rsid w:val="00B55CF2"/>
    <w:rsid w:val="00B5772E"/>
    <w:rsid w:val="00B63281"/>
    <w:rsid w:val="00B635DB"/>
    <w:rsid w:val="00B6444C"/>
    <w:rsid w:val="00B653A8"/>
    <w:rsid w:val="00B67126"/>
    <w:rsid w:val="00B702AD"/>
    <w:rsid w:val="00B70340"/>
    <w:rsid w:val="00B70C8E"/>
    <w:rsid w:val="00B73299"/>
    <w:rsid w:val="00B77369"/>
    <w:rsid w:val="00B806C0"/>
    <w:rsid w:val="00B83D1D"/>
    <w:rsid w:val="00B83E04"/>
    <w:rsid w:val="00B84891"/>
    <w:rsid w:val="00B84B50"/>
    <w:rsid w:val="00B90B3C"/>
    <w:rsid w:val="00B9175A"/>
    <w:rsid w:val="00B94167"/>
    <w:rsid w:val="00B946F9"/>
    <w:rsid w:val="00B952CD"/>
    <w:rsid w:val="00B96162"/>
    <w:rsid w:val="00B96F4D"/>
    <w:rsid w:val="00BA1FF8"/>
    <w:rsid w:val="00BA3D84"/>
    <w:rsid w:val="00BA40C1"/>
    <w:rsid w:val="00BA4DB9"/>
    <w:rsid w:val="00BA5C91"/>
    <w:rsid w:val="00BA6AEE"/>
    <w:rsid w:val="00BA7CA3"/>
    <w:rsid w:val="00BB0143"/>
    <w:rsid w:val="00BB04BC"/>
    <w:rsid w:val="00BB1905"/>
    <w:rsid w:val="00BB3CA3"/>
    <w:rsid w:val="00BB5269"/>
    <w:rsid w:val="00BB5C0E"/>
    <w:rsid w:val="00BB6E92"/>
    <w:rsid w:val="00BC0728"/>
    <w:rsid w:val="00BC1ED3"/>
    <w:rsid w:val="00BC3211"/>
    <w:rsid w:val="00BC3599"/>
    <w:rsid w:val="00BC48CF"/>
    <w:rsid w:val="00BC5325"/>
    <w:rsid w:val="00BC53CD"/>
    <w:rsid w:val="00BC55FE"/>
    <w:rsid w:val="00BC5AB7"/>
    <w:rsid w:val="00BD153B"/>
    <w:rsid w:val="00BD5F7C"/>
    <w:rsid w:val="00BE224B"/>
    <w:rsid w:val="00BE2B22"/>
    <w:rsid w:val="00BE7593"/>
    <w:rsid w:val="00BF102B"/>
    <w:rsid w:val="00BF3D0D"/>
    <w:rsid w:val="00C01683"/>
    <w:rsid w:val="00C025E5"/>
    <w:rsid w:val="00C05049"/>
    <w:rsid w:val="00C05062"/>
    <w:rsid w:val="00C059BE"/>
    <w:rsid w:val="00C069F4"/>
    <w:rsid w:val="00C1120E"/>
    <w:rsid w:val="00C124BC"/>
    <w:rsid w:val="00C12A6B"/>
    <w:rsid w:val="00C1356C"/>
    <w:rsid w:val="00C17643"/>
    <w:rsid w:val="00C22CE7"/>
    <w:rsid w:val="00C22E52"/>
    <w:rsid w:val="00C23335"/>
    <w:rsid w:val="00C255C0"/>
    <w:rsid w:val="00C26968"/>
    <w:rsid w:val="00C278A2"/>
    <w:rsid w:val="00C30505"/>
    <w:rsid w:val="00C34643"/>
    <w:rsid w:val="00C34E0C"/>
    <w:rsid w:val="00C455FB"/>
    <w:rsid w:val="00C47DFD"/>
    <w:rsid w:val="00C51F2F"/>
    <w:rsid w:val="00C5208C"/>
    <w:rsid w:val="00C52E7D"/>
    <w:rsid w:val="00C5637F"/>
    <w:rsid w:val="00C56C63"/>
    <w:rsid w:val="00C60423"/>
    <w:rsid w:val="00C60E31"/>
    <w:rsid w:val="00C61CEA"/>
    <w:rsid w:val="00C62768"/>
    <w:rsid w:val="00C65206"/>
    <w:rsid w:val="00C677CC"/>
    <w:rsid w:val="00C70ADF"/>
    <w:rsid w:val="00C72371"/>
    <w:rsid w:val="00C730DE"/>
    <w:rsid w:val="00C74DEA"/>
    <w:rsid w:val="00C75215"/>
    <w:rsid w:val="00C80885"/>
    <w:rsid w:val="00C821E7"/>
    <w:rsid w:val="00C83004"/>
    <w:rsid w:val="00C830EC"/>
    <w:rsid w:val="00C86E8C"/>
    <w:rsid w:val="00C916AC"/>
    <w:rsid w:val="00C91C9D"/>
    <w:rsid w:val="00C942D0"/>
    <w:rsid w:val="00C95F67"/>
    <w:rsid w:val="00C960E5"/>
    <w:rsid w:val="00C96118"/>
    <w:rsid w:val="00C97452"/>
    <w:rsid w:val="00C9759C"/>
    <w:rsid w:val="00C979DC"/>
    <w:rsid w:val="00CA19B6"/>
    <w:rsid w:val="00CA24E2"/>
    <w:rsid w:val="00CA39C3"/>
    <w:rsid w:val="00CA7031"/>
    <w:rsid w:val="00CB0479"/>
    <w:rsid w:val="00CB152A"/>
    <w:rsid w:val="00CB3416"/>
    <w:rsid w:val="00CB68B0"/>
    <w:rsid w:val="00CB6E11"/>
    <w:rsid w:val="00CB77EF"/>
    <w:rsid w:val="00CC03DB"/>
    <w:rsid w:val="00CD2E73"/>
    <w:rsid w:val="00CD741F"/>
    <w:rsid w:val="00CD7F72"/>
    <w:rsid w:val="00CE0ADF"/>
    <w:rsid w:val="00CE10FC"/>
    <w:rsid w:val="00CE2315"/>
    <w:rsid w:val="00CE39F6"/>
    <w:rsid w:val="00CE6812"/>
    <w:rsid w:val="00CE73C9"/>
    <w:rsid w:val="00CE7B4E"/>
    <w:rsid w:val="00CF111A"/>
    <w:rsid w:val="00CF4119"/>
    <w:rsid w:val="00CF4F3E"/>
    <w:rsid w:val="00D002E2"/>
    <w:rsid w:val="00D0098C"/>
    <w:rsid w:val="00D02521"/>
    <w:rsid w:val="00D04ACF"/>
    <w:rsid w:val="00D0507A"/>
    <w:rsid w:val="00D05F31"/>
    <w:rsid w:val="00D07BCD"/>
    <w:rsid w:val="00D10ED1"/>
    <w:rsid w:val="00D126AD"/>
    <w:rsid w:val="00D1278B"/>
    <w:rsid w:val="00D136BD"/>
    <w:rsid w:val="00D13DA4"/>
    <w:rsid w:val="00D1460F"/>
    <w:rsid w:val="00D14E7B"/>
    <w:rsid w:val="00D15D4E"/>
    <w:rsid w:val="00D21A08"/>
    <w:rsid w:val="00D21C76"/>
    <w:rsid w:val="00D25415"/>
    <w:rsid w:val="00D260DE"/>
    <w:rsid w:val="00D26B8F"/>
    <w:rsid w:val="00D27768"/>
    <w:rsid w:val="00D27EDF"/>
    <w:rsid w:val="00D3143D"/>
    <w:rsid w:val="00D31978"/>
    <w:rsid w:val="00D33693"/>
    <w:rsid w:val="00D34A60"/>
    <w:rsid w:val="00D35AB9"/>
    <w:rsid w:val="00D36724"/>
    <w:rsid w:val="00D42168"/>
    <w:rsid w:val="00D46282"/>
    <w:rsid w:val="00D46C2B"/>
    <w:rsid w:val="00D50C7D"/>
    <w:rsid w:val="00D577F8"/>
    <w:rsid w:val="00D5780B"/>
    <w:rsid w:val="00D601EF"/>
    <w:rsid w:val="00D61D01"/>
    <w:rsid w:val="00D6258D"/>
    <w:rsid w:val="00D6410E"/>
    <w:rsid w:val="00D64EB1"/>
    <w:rsid w:val="00D671E5"/>
    <w:rsid w:val="00D704DD"/>
    <w:rsid w:val="00D705CE"/>
    <w:rsid w:val="00D7061D"/>
    <w:rsid w:val="00D708B4"/>
    <w:rsid w:val="00D72D48"/>
    <w:rsid w:val="00D73272"/>
    <w:rsid w:val="00D73E56"/>
    <w:rsid w:val="00D7796E"/>
    <w:rsid w:val="00D81276"/>
    <w:rsid w:val="00D824AA"/>
    <w:rsid w:val="00D82AFE"/>
    <w:rsid w:val="00D850BF"/>
    <w:rsid w:val="00D862FE"/>
    <w:rsid w:val="00D86373"/>
    <w:rsid w:val="00D873F6"/>
    <w:rsid w:val="00D904D5"/>
    <w:rsid w:val="00D93033"/>
    <w:rsid w:val="00D94796"/>
    <w:rsid w:val="00D94C57"/>
    <w:rsid w:val="00D96385"/>
    <w:rsid w:val="00D97547"/>
    <w:rsid w:val="00DA1136"/>
    <w:rsid w:val="00DA34FA"/>
    <w:rsid w:val="00DA5676"/>
    <w:rsid w:val="00DA7BC1"/>
    <w:rsid w:val="00DB0B9F"/>
    <w:rsid w:val="00DB1D18"/>
    <w:rsid w:val="00DB4CD7"/>
    <w:rsid w:val="00DB4D67"/>
    <w:rsid w:val="00DB5779"/>
    <w:rsid w:val="00DB6B85"/>
    <w:rsid w:val="00DB759B"/>
    <w:rsid w:val="00DC02C9"/>
    <w:rsid w:val="00DC0975"/>
    <w:rsid w:val="00DC2123"/>
    <w:rsid w:val="00DC2F27"/>
    <w:rsid w:val="00DC49B0"/>
    <w:rsid w:val="00DC4F9A"/>
    <w:rsid w:val="00DC538C"/>
    <w:rsid w:val="00DC6910"/>
    <w:rsid w:val="00DD252E"/>
    <w:rsid w:val="00DD5E33"/>
    <w:rsid w:val="00DD7C25"/>
    <w:rsid w:val="00DE671F"/>
    <w:rsid w:val="00DE7772"/>
    <w:rsid w:val="00DE7F20"/>
    <w:rsid w:val="00DF0C36"/>
    <w:rsid w:val="00DF246F"/>
    <w:rsid w:val="00DF2DC0"/>
    <w:rsid w:val="00DF5C7A"/>
    <w:rsid w:val="00DF6007"/>
    <w:rsid w:val="00DF6968"/>
    <w:rsid w:val="00DF6A7A"/>
    <w:rsid w:val="00E01E3A"/>
    <w:rsid w:val="00E040DE"/>
    <w:rsid w:val="00E04605"/>
    <w:rsid w:val="00E04DD7"/>
    <w:rsid w:val="00E055DE"/>
    <w:rsid w:val="00E05BF3"/>
    <w:rsid w:val="00E10BFC"/>
    <w:rsid w:val="00E12FBD"/>
    <w:rsid w:val="00E147B9"/>
    <w:rsid w:val="00E15789"/>
    <w:rsid w:val="00E15B63"/>
    <w:rsid w:val="00E17787"/>
    <w:rsid w:val="00E17FDA"/>
    <w:rsid w:val="00E2033B"/>
    <w:rsid w:val="00E20B28"/>
    <w:rsid w:val="00E2319D"/>
    <w:rsid w:val="00E2391F"/>
    <w:rsid w:val="00E246D2"/>
    <w:rsid w:val="00E24D4F"/>
    <w:rsid w:val="00E26FA6"/>
    <w:rsid w:val="00E274AF"/>
    <w:rsid w:val="00E3045B"/>
    <w:rsid w:val="00E3068C"/>
    <w:rsid w:val="00E317F1"/>
    <w:rsid w:val="00E31B23"/>
    <w:rsid w:val="00E33357"/>
    <w:rsid w:val="00E34A70"/>
    <w:rsid w:val="00E37B2C"/>
    <w:rsid w:val="00E43174"/>
    <w:rsid w:val="00E4518C"/>
    <w:rsid w:val="00E46560"/>
    <w:rsid w:val="00E46810"/>
    <w:rsid w:val="00E50F62"/>
    <w:rsid w:val="00E544E3"/>
    <w:rsid w:val="00E55593"/>
    <w:rsid w:val="00E55A55"/>
    <w:rsid w:val="00E56ACF"/>
    <w:rsid w:val="00E60767"/>
    <w:rsid w:val="00E634C1"/>
    <w:rsid w:val="00E64DF0"/>
    <w:rsid w:val="00E64FBA"/>
    <w:rsid w:val="00E65FA3"/>
    <w:rsid w:val="00E71BE7"/>
    <w:rsid w:val="00E76104"/>
    <w:rsid w:val="00E77E22"/>
    <w:rsid w:val="00E821EC"/>
    <w:rsid w:val="00E82478"/>
    <w:rsid w:val="00E866A9"/>
    <w:rsid w:val="00E866AC"/>
    <w:rsid w:val="00E86A82"/>
    <w:rsid w:val="00E9496E"/>
    <w:rsid w:val="00E96437"/>
    <w:rsid w:val="00EA4997"/>
    <w:rsid w:val="00EA7543"/>
    <w:rsid w:val="00EA7EBD"/>
    <w:rsid w:val="00EB4C84"/>
    <w:rsid w:val="00EB58B2"/>
    <w:rsid w:val="00EC0DB6"/>
    <w:rsid w:val="00EC0E48"/>
    <w:rsid w:val="00EC4A46"/>
    <w:rsid w:val="00EC6768"/>
    <w:rsid w:val="00ED26F5"/>
    <w:rsid w:val="00ED2771"/>
    <w:rsid w:val="00ED35E6"/>
    <w:rsid w:val="00ED3C98"/>
    <w:rsid w:val="00ED548B"/>
    <w:rsid w:val="00ED678A"/>
    <w:rsid w:val="00ED6856"/>
    <w:rsid w:val="00ED76FF"/>
    <w:rsid w:val="00ED7BCC"/>
    <w:rsid w:val="00EE0342"/>
    <w:rsid w:val="00EE099D"/>
    <w:rsid w:val="00EE15CE"/>
    <w:rsid w:val="00EF2763"/>
    <w:rsid w:val="00EF5124"/>
    <w:rsid w:val="00EF5560"/>
    <w:rsid w:val="00EF631A"/>
    <w:rsid w:val="00F0142C"/>
    <w:rsid w:val="00F02ADD"/>
    <w:rsid w:val="00F033E1"/>
    <w:rsid w:val="00F04F22"/>
    <w:rsid w:val="00F05577"/>
    <w:rsid w:val="00F07A05"/>
    <w:rsid w:val="00F07A80"/>
    <w:rsid w:val="00F107FA"/>
    <w:rsid w:val="00F11189"/>
    <w:rsid w:val="00F11863"/>
    <w:rsid w:val="00F13B3A"/>
    <w:rsid w:val="00F20B07"/>
    <w:rsid w:val="00F21763"/>
    <w:rsid w:val="00F240B9"/>
    <w:rsid w:val="00F25709"/>
    <w:rsid w:val="00F2778A"/>
    <w:rsid w:val="00F31E7E"/>
    <w:rsid w:val="00F32276"/>
    <w:rsid w:val="00F3263B"/>
    <w:rsid w:val="00F335DD"/>
    <w:rsid w:val="00F34581"/>
    <w:rsid w:val="00F35203"/>
    <w:rsid w:val="00F353A8"/>
    <w:rsid w:val="00F356DC"/>
    <w:rsid w:val="00F3625D"/>
    <w:rsid w:val="00F36865"/>
    <w:rsid w:val="00F37DE9"/>
    <w:rsid w:val="00F37FD3"/>
    <w:rsid w:val="00F4034A"/>
    <w:rsid w:val="00F42256"/>
    <w:rsid w:val="00F45344"/>
    <w:rsid w:val="00F469EC"/>
    <w:rsid w:val="00F51CB4"/>
    <w:rsid w:val="00F527EB"/>
    <w:rsid w:val="00F54852"/>
    <w:rsid w:val="00F62690"/>
    <w:rsid w:val="00F63AA6"/>
    <w:rsid w:val="00F65D7D"/>
    <w:rsid w:val="00F675DC"/>
    <w:rsid w:val="00F67807"/>
    <w:rsid w:val="00F71E4F"/>
    <w:rsid w:val="00F752AC"/>
    <w:rsid w:val="00F76776"/>
    <w:rsid w:val="00F767CE"/>
    <w:rsid w:val="00F7770B"/>
    <w:rsid w:val="00F80182"/>
    <w:rsid w:val="00F81BB5"/>
    <w:rsid w:val="00F836FD"/>
    <w:rsid w:val="00F90DF5"/>
    <w:rsid w:val="00F92BF8"/>
    <w:rsid w:val="00F935BA"/>
    <w:rsid w:val="00F95616"/>
    <w:rsid w:val="00F95B87"/>
    <w:rsid w:val="00F96DB8"/>
    <w:rsid w:val="00F977DE"/>
    <w:rsid w:val="00F979DA"/>
    <w:rsid w:val="00FA074E"/>
    <w:rsid w:val="00FA0881"/>
    <w:rsid w:val="00FA0A5F"/>
    <w:rsid w:val="00FA2AC5"/>
    <w:rsid w:val="00FA40C8"/>
    <w:rsid w:val="00FA5029"/>
    <w:rsid w:val="00FA70FA"/>
    <w:rsid w:val="00FB1F0D"/>
    <w:rsid w:val="00FB2C55"/>
    <w:rsid w:val="00FB4353"/>
    <w:rsid w:val="00FB5915"/>
    <w:rsid w:val="00FB70FE"/>
    <w:rsid w:val="00FC076D"/>
    <w:rsid w:val="00FC255B"/>
    <w:rsid w:val="00FC2CF5"/>
    <w:rsid w:val="00FC4AE8"/>
    <w:rsid w:val="00FC5884"/>
    <w:rsid w:val="00FC6AD6"/>
    <w:rsid w:val="00FD0705"/>
    <w:rsid w:val="00FD1ED9"/>
    <w:rsid w:val="00FD30A5"/>
    <w:rsid w:val="00FD325D"/>
    <w:rsid w:val="00FD32BD"/>
    <w:rsid w:val="00FD40AD"/>
    <w:rsid w:val="00FD4962"/>
    <w:rsid w:val="00FD58D5"/>
    <w:rsid w:val="00FD5B1F"/>
    <w:rsid w:val="00FD6B3B"/>
    <w:rsid w:val="00FE0135"/>
    <w:rsid w:val="00FE0221"/>
    <w:rsid w:val="00FE126D"/>
    <w:rsid w:val="00FE2119"/>
    <w:rsid w:val="00FE5E11"/>
    <w:rsid w:val="00FE6279"/>
    <w:rsid w:val="00FF115F"/>
    <w:rsid w:val="00FF3CA4"/>
    <w:rsid w:val="00FF53A1"/>
    <w:rsid w:val="09348CA7"/>
    <w:rsid w:val="6D087A6D"/>
    <w:rsid w:val="75D9526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4BA164"/>
  <w15:docId w15:val="{196AFC3C-9451-416D-BBAF-FE9E670A2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A68"/>
    <w:pPr>
      <w:spacing w:after="140" w:line="280" w:lineRule="atLeast"/>
    </w:pPr>
    <w:rPr>
      <w:rFonts w:ascii="Verdana" w:eastAsia="Verdana" w:hAnsi="Verdana" w:cs="Verdana"/>
      <w:sz w:val="18"/>
      <w:szCs w:val="18"/>
      <w:lang w:val="en-US"/>
    </w:rPr>
  </w:style>
  <w:style w:type="paragraph" w:styleId="Heading1">
    <w:name w:val="heading 1"/>
    <w:basedOn w:val="No-numheading1Agency"/>
    <w:next w:val="BodytextAgency"/>
    <w:qFormat/>
    <w:rsid w:val="00D27768"/>
  </w:style>
  <w:style w:type="paragraph" w:styleId="Heading2">
    <w:name w:val="heading 2"/>
    <w:basedOn w:val="No-numheading2Agency"/>
    <w:next w:val="BodytextAgency"/>
    <w:qFormat/>
    <w:rsid w:val="00D27768"/>
  </w:style>
  <w:style w:type="paragraph" w:styleId="Heading3">
    <w:name w:val="heading 3"/>
    <w:basedOn w:val="No-numheading3Agency"/>
    <w:next w:val="BodytextAgency"/>
    <w:qFormat/>
    <w:rsid w:val="00D27768"/>
  </w:style>
  <w:style w:type="paragraph" w:styleId="Heading4">
    <w:name w:val="heading 4"/>
    <w:basedOn w:val="No-numheading4Agency"/>
    <w:next w:val="BodytextAgency"/>
    <w:qFormat/>
  </w:style>
  <w:style w:type="paragraph" w:styleId="Heading5">
    <w:name w:val="heading 5"/>
    <w:basedOn w:val="Normal"/>
    <w:next w:val="Normal"/>
    <w:qFormat/>
    <w:pPr>
      <w:keepNext/>
      <w:spacing w:before="280" w:after="220"/>
      <w:outlineLvl w:val="4"/>
    </w:pPr>
    <w:rPr>
      <w:rFonts w:cs="Arial"/>
      <w:b/>
      <w:bCs/>
      <w:i/>
      <w:kern w:val="32"/>
    </w:rPr>
  </w:style>
  <w:style w:type="paragraph" w:styleId="Heading6">
    <w:name w:val="heading 6"/>
    <w:basedOn w:val="No-numheading6Agency"/>
    <w:next w:val="BodytextAgency"/>
    <w:qFormat/>
  </w:style>
  <w:style w:type="paragraph" w:styleId="Heading7">
    <w:name w:val="heading 7"/>
    <w:basedOn w:val="No-numheading7Agency"/>
    <w:next w:val="BodytextAgency"/>
    <w:qFormat/>
  </w:style>
  <w:style w:type="paragraph" w:styleId="Heading8">
    <w:name w:val="heading 8"/>
    <w:basedOn w:val="No-numheading8Agency"/>
    <w:next w:val="BodytextAgency"/>
    <w:qFormat/>
  </w:style>
  <w:style w:type="paragraph" w:styleId="Heading9">
    <w:name w:val="heading 9"/>
    <w:basedOn w:val="No-numheading9Agency"/>
    <w:next w:val="BodytextAgency"/>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style>
  <w:style w:type="paragraph" w:styleId="TOC1">
    <w:name w:val="toc 1"/>
    <w:basedOn w:val="Normal"/>
    <w:next w:val="BodytextAgency"/>
    <w:uiPriority w:val="39"/>
    <w:pPr>
      <w:keepNext/>
      <w:tabs>
        <w:tab w:val="right" w:leader="dot" w:pos="9401"/>
      </w:tabs>
      <w:spacing w:before="140" w:after="57" w:line="240" w:lineRule="atLeast"/>
    </w:pPr>
    <w:rPr>
      <w:b/>
      <w:noProof/>
      <w:sz w:val="22"/>
      <w:szCs w:val="22"/>
    </w:rPr>
  </w:style>
  <w:style w:type="paragraph" w:styleId="TOC2">
    <w:name w:val="toc 2"/>
    <w:basedOn w:val="Normal"/>
    <w:next w:val="BodytextAgency"/>
    <w:uiPriority w:val="39"/>
    <w:pPr>
      <w:tabs>
        <w:tab w:val="right" w:leader="dot" w:pos="9401"/>
      </w:tabs>
      <w:spacing w:after="57" w:line="240" w:lineRule="atLeast"/>
    </w:pPr>
    <w:rPr>
      <w:noProof/>
      <w:sz w:val="20"/>
    </w:rPr>
  </w:style>
  <w:style w:type="paragraph" w:styleId="TOC3">
    <w:name w:val="toc 3"/>
    <w:basedOn w:val="Normal"/>
    <w:next w:val="BodytextAgency"/>
    <w:uiPriority w:val="39"/>
    <w:pPr>
      <w:tabs>
        <w:tab w:val="right" w:leader="dot" w:pos="9401"/>
      </w:tabs>
      <w:spacing w:after="57" w:line="240" w:lineRule="atLeast"/>
    </w:pPr>
    <w:rPr>
      <w:noProof/>
      <w:sz w:val="20"/>
    </w:rPr>
  </w:style>
  <w:style w:type="paragraph" w:styleId="TOC4">
    <w:name w:val="toc 4"/>
    <w:basedOn w:val="Normal"/>
    <w:next w:val="BodytextAgency"/>
    <w:uiPriority w:val="39"/>
    <w:pPr>
      <w:tabs>
        <w:tab w:val="right" w:leader="dot" w:pos="9401"/>
      </w:tabs>
      <w:spacing w:after="57" w:line="240" w:lineRule="atLeast"/>
    </w:pPr>
    <w:rPr>
      <w:noProof/>
      <w:sz w:val="20"/>
    </w:rPr>
  </w:style>
  <w:style w:type="paragraph" w:styleId="TOC5">
    <w:name w:val="toc 5"/>
    <w:basedOn w:val="Normal"/>
    <w:next w:val="BodytextAgency"/>
    <w:semiHidden/>
    <w:pPr>
      <w:tabs>
        <w:tab w:val="right" w:leader="dot" w:pos="9401"/>
      </w:tabs>
      <w:spacing w:after="57" w:line="240" w:lineRule="atLeast"/>
    </w:pPr>
    <w:rPr>
      <w:noProof/>
      <w:sz w:val="20"/>
    </w:rPr>
  </w:style>
  <w:style w:type="paragraph" w:styleId="TOC6">
    <w:name w:val="toc 6"/>
    <w:basedOn w:val="Normal"/>
    <w:next w:val="BodytextAgency"/>
    <w:autoRedefine/>
    <w:semiHidden/>
    <w:pPr>
      <w:spacing w:after="57" w:line="240" w:lineRule="exact"/>
    </w:pPr>
    <w:rPr>
      <w:rFonts w:eastAsia="Times New Roman"/>
    </w:rPr>
  </w:style>
  <w:style w:type="paragraph" w:styleId="TOC7">
    <w:name w:val="toc 7"/>
    <w:basedOn w:val="Normal"/>
    <w:next w:val="BodytextAgency"/>
    <w:semiHidden/>
    <w:pPr>
      <w:spacing w:after="57" w:line="240" w:lineRule="exact"/>
    </w:pPr>
    <w:rPr>
      <w:rFonts w:eastAsia="Times New Roman"/>
    </w:rPr>
  </w:style>
  <w:style w:type="paragraph" w:styleId="TOC8">
    <w:name w:val="toc 8"/>
    <w:basedOn w:val="Normal"/>
    <w:next w:val="BodytextAgency"/>
    <w:semiHidden/>
    <w:pPr>
      <w:spacing w:after="57" w:line="240" w:lineRule="exact"/>
    </w:pPr>
    <w:rPr>
      <w:rFonts w:eastAsia="Times New Roman"/>
    </w:rPr>
  </w:style>
  <w:style w:type="paragraph" w:styleId="TOC9">
    <w:name w:val="toc 9"/>
    <w:basedOn w:val="Normal"/>
    <w:next w:val="BodytextAgency"/>
    <w:semiHidden/>
    <w:pPr>
      <w:spacing w:after="57" w:line="240" w:lineRule="exact"/>
    </w:pPr>
    <w:rPr>
      <w:rFonts w:eastAsia="Times New Roman"/>
    </w:rPr>
  </w:style>
  <w:style w:type="paragraph" w:styleId="Footer">
    <w:name w:val="footer"/>
    <w:basedOn w:val="Normal"/>
    <w:semiHidden/>
    <w:pPr>
      <w:tabs>
        <w:tab w:val="center" w:pos="4153"/>
        <w:tab w:val="right" w:pos="8306"/>
      </w:tabs>
    </w:pPr>
    <w:rPr>
      <w:rFonts w:eastAsia="Times New Roman"/>
      <w:sz w:val="22"/>
      <w:szCs w:val="20"/>
      <w:lang w:eastAsia="en-US"/>
    </w:rPr>
  </w:style>
  <w:style w:type="character" w:styleId="PageNumber">
    <w:name w:val="page number"/>
    <w:semiHidden/>
    <w:rPr>
      <w:rFonts w:ascii="Arial" w:hAnsi="Arial" w:cs="Arial"/>
      <w:sz w:val="16"/>
    </w:rPr>
  </w:style>
  <w:style w:type="paragraph" w:styleId="Header">
    <w:name w:val="header"/>
    <w:basedOn w:val="Normal"/>
    <w:semiHidden/>
    <w:pPr>
      <w:tabs>
        <w:tab w:val="center" w:pos="4153"/>
        <w:tab w:val="right" w:pos="8306"/>
      </w:tabs>
    </w:pPr>
    <w:rPr>
      <w:rFonts w:eastAsia="Times New Roman"/>
      <w:sz w:val="22"/>
      <w:szCs w:val="20"/>
      <w:lang w:eastAsia="en-US"/>
    </w:rPr>
  </w:style>
  <w:style w:type="paragraph" w:styleId="Index1">
    <w:name w:val="index 1"/>
    <w:basedOn w:val="Normal"/>
    <w:next w:val="Normal"/>
    <w:autoRedefine/>
    <w:semiHidden/>
    <w:pPr>
      <w:ind w:left="220" w:hanging="220"/>
    </w:pPr>
    <w:rPr>
      <w:rFonts w:eastAsia="Times New Roman"/>
      <w:sz w:val="22"/>
      <w:szCs w:val="20"/>
      <w:lang w:eastAsia="en-US"/>
    </w:rPr>
  </w:style>
  <w:style w:type="paragraph" w:styleId="Index2">
    <w:name w:val="index 2"/>
    <w:basedOn w:val="Normal"/>
    <w:next w:val="Normal"/>
    <w:autoRedefine/>
    <w:semiHidden/>
    <w:pPr>
      <w:ind w:left="440" w:hanging="220"/>
    </w:pPr>
    <w:rPr>
      <w:rFonts w:eastAsia="Times New Roman"/>
      <w:sz w:val="22"/>
      <w:szCs w:val="20"/>
      <w:lang w:eastAsia="en-US"/>
    </w:rPr>
  </w:style>
  <w:style w:type="paragraph" w:styleId="Index3">
    <w:name w:val="index 3"/>
    <w:basedOn w:val="Normal"/>
    <w:next w:val="Normal"/>
    <w:autoRedefine/>
    <w:semiHidden/>
    <w:pPr>
      <w:ind w:left="660" w:hanging="220"/>
    </w:pPr>
    <w:rPr>
      <w:rFonts w:eastAsia="Times New Roman"/>
      <w:sz w:val="22"/>
      <w:szCs w:val="20"/>
      <w:lang w:eastAsia="en-US"/>
    </w:rPr>
  </w:style>
  <w:style w:type="paragraph" w:styleId="Index4">
    <w:name w:val="index 4"/>
    <w:basedOn w:val="Normal"/>
    <w:next w:val="Normal"/>
    <w:autoRedefine/>
    <w:semiHidden/>
    <w:pPr>
      <w:ind w:left="880" w:hanging="220"/>
    </w:pPr>
    <w:rPr>
      <w:rFonts w:eastAsia="Times New Roman"/>
      <w:sz w:val="22"/>
      <w:szCs w:val="20"/>
      <w:lang w:eastAsia="en-US"/>
    </w:rPr>
  </w:style>
  <w:style w:type="paragraph" w:styleId="Index5">
    <w:name w:val="index 5"/>
    <w:basedOn w:val="Normal"/>
    <w:next w:val="Normal"/>
    <w:autoRedefine/>
    <w:semiHidden/>
    <w:pPr>
      <w:ind w:left="1100" w:hanging="220"/>
    </w:pPr>
    <w:rPr>
      <w:rFonts w:eastAsia="Times New Roman"/>
      <w:sz w:val="22"/>
      <w:szCs w:val="20"/>
      <w:lang w:eastAsia="en-US"/>
    </w:rPr>
  </w:style>
  <w:style w:type="paragraph" w:styleId="Index6">
    <w:name w:val="index 6"/>
    <w:basedOn w:val="Normal"/>
    <w:next w:val="Normal"/>
    <w:autoRedefine/>
    <w:semiHidden/>
    <w:pPr>
      <w:ind w:left="1320" w:hanging="220"/>
    </w:pPr>
    <w:rPr>
      <w:rFonts w:eastAsia="Times New Roman"/>
      <w:sz w:val="22"/>
      <w:szCs w:val="20"/>
      <w:lang w:eastAsia="en-US"/>
    </w:rPr>
  </w:style>
  <w:style w:type="paragraph" w:styleId="Index7">
    <w:name w:val="index 7"/>
    <w:basedOn w:val="Normal"/>
    <w:next w:val="Normal"/>
    <w:autoRedefine/>
    <w:semiHidden/>
    <w:pPr>
      <w:ind w:left="1540" w:hanging="220"/>
    </w:pPr>
    <w:rPr>
      <w:rFonts w:eastAsia="Times New Roman"/>
      <w:sz w:val="22"/>
      <w:szCs w:val="20"/>
      <w:lang w:eastAsia="en-US"/>
    </w:rPr>
  </w:style>
  <w:style w:type="paragraph" w:styleId="Index8">
    <w:name w:val="index 8"/>
    <w:basedOn w:val="Normal"/>
    <w:next w:val="Normal"/>
    <w:autoRedefine/>
    <w:semiHidden/>
    <w:pPr>
      <w:ind w:left="1760" w:hanging="220"/>
    </w:pPr>
    <w:rPr>
      <w:rFonts w:eastAsia="Times New Roman"/>
      <w:sz w:val="22"/>
      <w:szCs w:val="20"/>
      <w:lang w:eastAsia="en-US"/>
    </w:rPr>
  </w:style>
  <w:style w:type="paragraph" w:styleId="Index9">
    <w:name w:val="index 9"/>
    <w:basedOn w:val="Normal"/>
    <w:next w:val="Normal"/>
    <w:autoRedefine/>
    <w:semiHidden/>
    <w:pPr>
      <w:ind w:left="1980" w:hanging="220"/>
    </w:pPr>
    <w:rPr>
      <w:rFonts w:eastAsia="Times New Roman"/>
      <w:sz w:val="22"/>
      <w:szCs w:val="20"/>
      <w:lang w:eastAsia="en-US"/>
    </w:rPr>
  </w:style>
  <w:style w:type="paragraph" w:styleId="IndexHeading">
    <w:name w:val="index heading"/>
    <w:basedOn w:val="Normal"/>
    <w:next w:val="Index1"/>
    <w:semiHidden/>
    <w:rPr>
      <w:rFonts w:eastAsia="Times New Roman"/>
      <w:sz w:val="22"/>
      <w:szCs w:val="20"/>
      <w:lang w:eastAsia="en-US"/>
    </w:rPr>
  </w:style>
  <w:style w:type="paragraph" w:styleId="Caption">
    <w:name w:val="caption"/>
    <w:basedOn w:val="Normal"/>
    <w:next w:val="Normal"/>
    <w:qFormat/>
    <w:pPr>
      <w:widowControl w:val="0"/>
    </w:pPr>
    <w:rPr>
      <w:rFonts w:eastAsia="Times New Roman"/>
      <w:b/>
      <w:sz w:val="22"/>
      <w:szCs w:val="20"/>
      <w:u w:val="single"/>
      <w:lang w:eastAsia="en-US"/>
    </w:rPr>
  </w:style>
  <w:style w:type="paragraph" w:styleId="BodyText2">
    <w:name w:val="Body Text 2"/>
    <w:basedOn w:val="Normal"/>
    <w:semiHidden/>
    <w:pPr>
      <w:spacing w:after="120"/>
      <w:jc w:val="both"/>
    </w:pPr>
    <w:rPr>
      <w:rFonts w:eastAsia="Times New Roman"/>
      <w:i/>
      <w:sz w:val="22"/>
      <w:szCs w:val="20"/>
      <w:lang w:eastAsia="en-US"/>
    </w:rPr>
  </w:style>
  <w:style w:type="paragraph" w:styleId="BodyText3">
    <w:name w:val="Body Text 3"/>
    <w:basedOn w:val="Normal"/>
    <w:semiHidden/>
    <w:pPr>
      <w:widowControl w:val="0"/>
    </w:pPr>
    <w:rPr>
      <w:rFonts w:eastAsia="Times New Roman"/>
      <w:i/>
      <w:sz w:val="22"/>
      <w:szCs w:val="20"/>
      <w:lang w:eastAsia="en-US"/>
    </w:rPr>
  </w:style>
  <w:style w:type="character" w:styleId="Hyperlink">
    <w:name w:val="Hyperlink"/>
    <w:uiPriority w:val="99"/>
    <w:rPr>
      <w:color w:val="0000FF"/>
      <w:u w:val="single"/>
    </w:rPr>
  </w:style>
  <w:style w:type="paragraph" w:customStyle="1" w:styleId="AFPstyle">
    <w:name w:val="AFPstyle"/>
    <w:basedOn w:val="Normal"/>
    <w:semiHidden/>
    <w:pPr>
      <w:spacing w:before="120" w:line="360" w:lineRule="auto"/>
      <w:jc w:val="both"/>
    </w:pPr>
    <w:rPr>
      <w:rFonts w:eastAsia="Times New Roman"/>
      <w:sz w:val="22"/>
      <w:szCs w:val="20"/>
      <w:lang w:eastAsia="en-US"/>
    </w:rPr>
  </w:style>
  <w:style w:type="paragraph" w:customStyle="1" w:styleId="NormalCDstyle">
    <w:name w:val="NormalCDstyle"/>
    <w:basedOn w:val="AFPstyle"/>
    <w:semiHidden/>
    <w:rPr>
      <w:b/>
      <w:bCs/>
    </w:rPr>
  </w:style>
  <w:style w:type="paragraph" w:customStyle="1" w:styleId="ACD">
    <w:name w:val="ACD"/>
    <w:basedOn w:val="Normal"/>
    <w:semiHidden/>
    <w:pPr>
      <w:spacing w:before="120" w:line="360" w:lineRule="auto"/>
      <w:jc w:val="both"/>
    </w:pPr>
    <w:rPr>
      <w:rFonts w:eastAsia="Times New Roman"/>
      <w:sz w:val="22"/>
      <w:szCs w:val="20"/>
      <w:lang w:eastAsia="en-US"/>
    </w:rPr>
  </w:style>
  <w:style w:type="paragraph" w:styleId="BalloonText">
    <w:name w:val="Balloon Text"/>
    <w:basedOn w:val="Normal"/>
    <w:semiHidden/>
    <w:rPr>
      <w:rFonts w:ascii="Tahoma" w:eastAsia="Times New Roman" w:hAnsi="Tahoma" w:cs="Tahoma"/>
      <w:sz w:val="16"/>
      <w:szCs w:val="16"/>
      <w:lang w:eastAsia="en-US"/>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Agency">
    <w:name w:val="Footer (Agency)"/>
    <w:basedOn w:val="Normal"/>
    <w:link w:val="FooterAgencyCharChar"/>
    <w:rsid w:val="009A1067"/>
    <w:rPr>
      <w:color w:val="6D6F71"/>
      <w:sz w:val="14"/>
      <w:szCs w:val="14"/>
    </w:rPr>
  </w:style>
  <w:style w:type="paragraph" w:customStyle="1" w:styleId="FooterblueAgency">
    <w:name w:val="Footer blue (Agency)"/>
    <w:basedOn w:val="Normal"/>
    <w:link w:val="FooterblueAgencyCharChar"/>
    <w:semiHidden/>
    <w:rPr>
      <w:b/>
      <w:noProof/>
      <w:color w:val="003399"/>
      <w:sz w:val="13"/>
      <w:szCs w:val="14"/>
    </w:rPr>
  </w:style>
  <w:style w:type="character" w:customStyle="1" w:styleId="FooterAgencyCharChar">
    <w:name w:val="Footer (Agency) Char Char"/>
    <w:link w:val="FooterAgency"/>
    <w:rPr>
      <w:rFonts w:ascii="Verdana" w:eastAsia="Verdana" w:hAnsi="Verdana" w:cs="Verdana"/>
      <w:color w:val="6D6F71"/>
      <w:sz w:val="14"/>
      <w:szCs w:val="14"/>
      <w:lang w:val="en-US"/>
    </w:rPr>
  </w:style>
  <w:style w:type="table" w:customStyle="1" w:styleId="FootertableAgency">
    <w:name w:val="Footer table (Agency)"/>
    <w:basedOn w:val="TableNormal"/>
    <w:semiHidden/>
    <w:rPr>
      <w:rFonts w:ascii="Verdana" w:hAnsi="Verdana"/>
    </w:rPr>
    <w:tblPr/>
    <w:tcPr>
      <w:shd w:val="clear" w:color="auto" w:fill="auto"/>
      <w:tcMar>
        <w:left w:w="0" w:type="dxa"/>
        <w:right w:w="0" w:type="dxa"/>
      </w:tcMar>
    </w:tcPr>
    <w:tblStylePr w:type="firstRow">
      <w:rPr>
        <w:rFonts w:ascii="Times New Roman (Textkörper CS)" w:hAnsi="Times New Roman (Textkörper CS)"/>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erblueAgencyCharChar">
    <w:name w:val="Footer blue (Agency) Char Char"/>
    <w:link w:val="FooterblueAgency"/>
    <w:semiHidden/>
    <w:rPr>
      <w:rFonts w:ascii="Verdana" w:eastAsia="Verdana" w:hAnsi="Verdana" w:cs="Verdana"/>
      <w:b/>
      <w:noProof/>
      <w:color w:val="003399"/>
      <w:sz w:val="13"/>
      <w:szCs w:val="14"/>
      <w:lang w:val="en-US"/>
    </w:rPr>
  </w:style>
  <w:style w:type="table" w:customStyle="1" w:styleId="TablegridAgencyblank">
    <w:name w:val="Table grid (Agency) blank"/>
    <w:basedOn w:val="TableNormal"/>
    <w:semiHidden/>
    <w:rPr>
      <w:rFonts w:ascii="Verdana" w:hAnsi="Verdana"/>
      <w:sz w:val="18"/>
    </w:rPr>
    <w:tblPr/>
    <w:tcPr>
      <w:shd w:val="clear" w:color="auto" w:fill="auto"/>
    </w:tcPr>
    <w:tblStylePr w:type="firstRow">
      <w:rPr>
        <w:rFonts w:ascii="Calibri" w:hAnsi="Calibri"/>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PagenumberAgency">
    <w:name w:val="Page number (Agency)"/>
    <w:basedOn w:val="Normal"/>
    <w:next w:val="Normal"/>
    <w:link w:val="PagenumberAgencyCharChar"/>
    <w:semiHidden/>
    <w:pPr>
      <w:tabs>
        <w:tab w:val="right" w:pos="9781"/>
      </w:tabs>
      <w:jc w:val="right"/>
    </w:pPr>
    <w:rPr>
      <w:noProof/>
      <w:color w:val="6D6F71"/>
      <w:sz w:val="14"/>
      <w:szCs w:val="14"/>
    </w:rPr>
  </w:style>
  <w:style w:type="character" w:customStyle="1" w:styleId="PagenumberAgencyCharChar">
    <w:name w:val="Page number (Agency) Char Char"/>
    <w:basedOn w:val="FooterAgencyCharChar"/>
    <w:link w:val="PagenumberAgency"/>
    <w:semiHidden/>
    <w:rPr>
      <w:rFonts w:ascii="Verdana" w:eastAsia="Verdana" w:hAnsi="Verdana" w:cs="Verdana"/>
      <w:noProof/>
      <w:color w:val="6D6F71"/>
      <w:sz w:val="14"/>
      <w:szCs w:val="14"/>
      <w:lang w:val="en-US"/>
    </w:rPr>
  </w:style>
  <w:style w:type="paragraph" w:customStyle="1" w:styleId="RefAgency">
    <w:name w:val="Ref. (Agency)"/>
    <w:basedOn w:val="Normal"/>
    <w:semiHidden/>
    <w:rPr>
      <w:rFonts w:eastAsia="Times New Roman" w:cs="Times New Roman"/>
      <w:sz w:val="17"/>
    </w:rPr>
  </w:style>
  <w:style w:type="paragraph" w:customStyle="1" w:styleId="DoctitleAgency">
    <w:name w:val="Doc title (Agency)"/>
    <w:basedOn w:val="Normal"/>
    <w:next w:val="DocsubtitleAgency"/>
    <w:semiHidden/>
    <w:pPr>
      <w:spacing w:before="720" w:line="360" w:lineRule="atLeast"/>
    </w:pPr>
    <w:rPr>
      <w:color w:val="003399"/>
      <w:sz w:val="32"/>
      <w:szCs w:val="32"/>
    </w:rPr>
  </w:style>
  <w:style w:type="paragraph" w:customStyle="1" w:styleId="DocsubtitleAgency">
    <w:name w:val="Doc subtitle (Agency)"/>
    <w:basedOn w:val="Normal"/>
    <w:next w:val="BodytextAgency"/>
    <w:semiHidden/>
    <w:pPr>
      <w:spacing w:after="640" w:line="360" w:lineRule="atLeast"/>
    </w:pPr>
    <w:rPr>
      <w:sz w:val="24"/>
      <w:szCs w:val="24"/>
    </w:rPr>
  </w:style>
  <w:style w:type="paragraph" w:customStyle="1" w:styleId="No-numheading1Agency">
    <w:name w:val="No-num heading 1 (Agency)"/>
    <w:basedOn w:val="Normal"/>
    <w:next w:val="BodytextAgency"/>
    <w:pPr>
      <w:keepNext/>
      <w:spacing w:before="280" w:after="220"/>
      <w:outlineLvl w:val="0"/>
    </w:pPr>
    <w:rPr>
      <w:rFonts w:cs="Arial"/>
      <w:b/>
      <w:bCs/>
      <w:kern w:val="32"/>
      <w:sz w:val="27"/>
      <w:szCs w:val="27"/>
    </w:rPr>
  </w:style>
  <w:style w:type="paragraph" w:customStyle="1" w:styleId="BodytextAgency">
    <w:name w:val="Body text (Agency)"/>
    <w:basedOn w:val="Normal"/>
    <w:link w:val="BodytextAgencyChar"/>
    <w:qFormat/>
  </w:style>
  <w:style w:type="numbering" w:customStyle="1" w:styleId="BulletsAgency">
    <w:name w:val="Bullets (Agency)"/>
    <w:basedOn w:val="NoList"/>
    <w:pPr>
      <w:numPr>
        <w:numId w:val="2"/>
      </w:numPr>
    </w:pPr>
  </w:style>
  <w:style w:type="paragraph" w:customStyle="1" w:styleId="Heading1Agency">
    <w:name w:val="Heading 1 (Agency)"/>
    <w:basedOn w:val="Normal"/>
    <w:next w:val="BodytextAgency"/>
    <w:pPr>
      <w:keepNext/>
      <w:numPr>
        <w:numId w:val="6"/>
      </w:numPr>
      <w:spacing w:before="280" w:after="220"/>
      <w:outlineLvl w:val="0"/>
    </w:pPr>
    <w:rPr>
      <w:rFonts w:cs="Arial"/>
      <w:b/>
      <w:bCs/>
      <w:kern w:val="32"/>
      <w:sz w:val="27"/>
      <w:szCs w:val="27"/>
    </w:rPr>
  </w:style>
  <w:style w:type="paragraph" w:customStyle="1" w:styleId="DocsubtitleAgencyCentered">
    <w:name w:val="Doc subtitle (Agency) + Centered"/>
    <w:aliases w:val="After:  7 pt,Line spacing:  At least 14 pt"/>
    <w:basedOn w:val="DocsubtitleAgency"/>
    <w:semiHidden/>
    <w:pPr>
      <w:spacing w:after="140" w:line="280" w:lineRule="atLeast"/>
      <w:jc w:val="center"/>
    </w:pPr>
  </w:style>
  <w:style w:type="paragraph" w:customStyle="1" w:styleId="No-TOCheadingAgency">
    <w:name w:val="No-TOC heading (Agency)"/>
    <w:basedOn w:val="Normal"/>
    <w:next w:val="Normal"/>
    <w:pPr>
      <w:keepNext/>
      <w:spacing w:before="280" w:after="220"/>
    </w:pPr>
    <w:rPr>
      <w:rFonts w:eastAsia="Times New Roman" w:cs="Arial"/>
      <w:b/>
      <w:kern w:val="32"/>
      <w:sz w:val="27"/>
      <w:szCs w:val="27"/>
    </w:rPr>
  </w:style>
  <w:style w:type="character" w:styleId="FollowedHyperlink">
    <w:name w:val="FollowedHyperlink"/>
    <w:semiHidden/>
    <w:rPr>
      <w:color w:val="800080"/>
      <w:u w:val="single"/>
    </w:rPr>
  </w:style>
  <w:style w:type="paragraph" w:customStyle="1" w:styleId="DisclaimerAgency">
    <w:name w:val="Disclaimer (Agency)"/>
    <w:basedOn w:val="Normal"/>
    <w:semiHidden/>
    <w:pPr>
      <w:tabs>
        <w:tab w:val="center" w:pos="4320"/>
        <w:tab w:val="right" w:pos="8640"/>
      </w:tabs>
      <w:spacing w:after="57" w:line="150" w:lineRule="exact"/>
    </w:pPr>
    <w:rPr>
      <w:noProof/>
      <w:snapToGrid w:val="0"/>
      <w:color w:val="6D6F71"/>
      <w:sz w:val="13"/>
      <w:szCs w:val="13"/>
    </w:rPr>
  </w:style>
  <w:style w:type="paragraph" w:customStyle="1" w:styleId="DraftingNotesAgency">
    <w:name w:val="Drafting Notes (Agency)"/>
    <w:basedOn w:val="Normal"/>
    <w:next w:val="BodytextAgency"/>
    <w:link w:val="DraftingNotesAgencyChar"/>
    <w:semiHidden/>
    <w:rPr>
      <w:rFonts w:ascii="Courier New" w:hAnsi="Courier New" w:cs="Times New Roman"/>
      <w:i/>
      <w:color w:val="339966"/>
      <w:sz w:val="22"/>
    </w:rPr>
  </w:style>
  <w:style w:type="character" w:styleId="EndnoteReference">
    <w:name w:val="endnote reference"/>
    <w:semiHidden/>
    <w:rPr>
      <w:rFonts w:ascii="Verdana" w:hAnsi="Verdana"/>
      <w:vertAlign w:val="superscript"/>
    </w:rPr>
  </w:style>
  <w:style w:type="character" w:customStyle="1" w:styleId="EndnotereferenceAgency">
    <w:name w:val="Endnote reference (Agency)"/>
    <w:semiHidden/>
    <w:rPr>
      <w:rFonts w:ascii="Verdana" w:hAnsi="Verdana"/>
      <w:vertAlign w:val="superscript"/>
    </w:rPr>
  </w:style>
  <w:style w:type="paragraph" w:styleId="EndnoteText">
    <w:name w:val="endnote text"/>
    <w:basedOn w:val="Normal"/>
    <w:semiHidden/>
    <w:rPr>
      <w:sz w:val="15"/>
      <w:szCs w:val="15"/>
    </w:rPr>
  </w:style>
  <w:style w:type="paragraph" w:customStyle="1" w:styleId="EndnotetextAgency">
    <w:name w:val="Endnote text (Agency)"/>
    <w:basedOn w:val="Normal"/>
    <w:semiHidden/>
    <w:rPr>
      <w:sz w:val="15"/>
    </w:rPr>
  </w:style>
  <w:style w:type="paragraph" w:customStyle="1" w:styleId="FigureAgency">
    <w:name w:val="Figure (Agency)"/>
    <w:basedOn w:val="Normal"/>
    <w:next w:val="BodytextAgency"/>
    <w:pPr>
      <w:jc w:val="center"/>
    </w:pPr>
  </w:style>
  <w:style w:type="paragraph" w:customStyle="1" w:styleId="FigureheadingAgency">
    <w:name w:val="Figure heading (Agency)"/>
    <w:basedOn w:val="Normal"/>
    <w:next w:val="FigureAgency"/>
    <w:link w:val="FigureheadingAgencyChar"/>
    <w:pPr>
      <w:keepNext/>
      <w:numPr>
        <w:numId w:val="5"/>
      </w:numPr>
      <w:spacing w:before="240" w:after="120"/>
    </w:pPr>
  </w:style>
  <w:style w:type="character" w:styleId="FootnoteReference">
    <w:name w:val="footnote reference"/>
    <w:semiHidden/>
    <w:rPr>
      <w:rFonts w:ascii="Verdana" w:hAnsi="Verdana"/>
      <w:vertAlign w:val="superscript"/>
    </w:rPr>
  </w:style>
  <w:style w:type="character" w:customStyle="1" w:styleId="FootnotereferenceAgency">
    <w:name w:val="Footnote reference (Agency)"/>
    <w:rPr>
      <w:rFonts w:ascii="Verdana" w:hAnsi="Verdana"/>
      <w:color w:val="auto"/>
      <w:vertAlign w:val="superscript"/>
    </w:rPr>
  </w:style>
  <w:style w:type="paragraph" w:styleId="FootnoteText">
    <w:name w:val="footnote text"/>
    <w:basedOn w:val="Normal"/>
    <w:link w:val="FootnoteTextChar"/>
    <w:semiHidden/>
    <w:rPr>
      <w:sz w:val="15"/>
      <w:szCs w:val="20"/>
    </w:rPr>
  </w:style>
  <w:style w:type="paragraph" w:customStyle="1" w:styleId="FootnotetextAgency">
    <w:name w:val="Footnote text (Agency)"/>
    <w:basedOn w:val="Normal"/>
    <w:rPr>
      <w:sz w:val="15"/>
    </w:rPr>
  </w:style>
  <w:style w:type="paragraph" w:customStyle="1" w:styleId="HeaderAgency">
    <w:name w:val="Header (Agency)"/>
    <w:basedOn w:val="Normal"/>
    <w:semiHidden/>
  </w:style>
  <w:style w:type="paragraph" w:customStyle="1" w:styleId="Heading2Agency">
    <w:name w:val="Heading 2 (Agency)"/>
    <w:basedOn w:val="Normal"/>
    <w:next w:val="BodytextAgency"/>
    <w:pPr>
      <w:keepNext/>
      <w:numPr>
        <w:ilvl w:val="1"/>
        <w:numId w:val="6"/>
      </w:numPr>
      <w:spacing w:before="280" w:after="220"/>
      <w:outlineLvl w:val="1"/>
    </w:pPr>
    <w:rPr>
      <w:rFonts w:cs="Arial"/>
      <w:b/>
      <w:bCs/>
      <w:i/>
      <w:kern w:val="32"/>
      <w:sz w:val="22"/>
      <w:szCs w:val="22"/>
    </w:rPr>
  </w:style>
  <w:style w:type="paragraph" w:customStyle="1" w:styleId="Heading3Agency">
    <w:name w:val="Heading 3 (Agency)"/>
    <w:basedOn w:val="Normal"/>
    <w:next w:val="BodytextAgency"/>
    <w:pPr>
      <w:keepNext/>
      <w:numPr>
        <w:ilvl w:val="2"/>
        <w:numId w:val="6"/>
      </w:numPr>
      <w:spacing w:before="280" w:after="220"/>
      <w:outlineLvl w:val="2"/>
    </w:pPr>
    <w:rPr>
      <w:rFonts w:cs="Arial"/>
      <w:b/>
      <w:bCs/>
      <w:kern w:val="32"/>
      <w:sz w:val="22"/>
      <w:szCs w:val="22"/>
    </w:rPr>
  </w:style>
  <w:style w:type="paragraph" w:customStyle="1" w:styleId="Heading4Agency">
    <w:name w:val="Heading 4 (Agency)"/>
    <w:basedOn w:val="Heading3Agency"/>
    <w:next w:val="BodytextAgency"/>
    <w:semiHidden/>
    <w:pPr>
      <w:numPr>
        <w:ilvl w:val="3"/>
      </w:numPr>
      <w:outlineLvl w:val="3"/>
    </w:pPr>
    <w:rPr>
      <w:i/>
      <w:sz w:val="18"/>
      <w:szCs w:val="18"/>
    </w:rPr>
  </w:style>
  <w:style w:type="paragraph" w:customStyle="1" w:styleId="Heading5Agency">
    <w:name w:val="Heading 5 (Agency)"/>
    <w:basedOn w:val="Heading4Agency"/>
    <w:next w:val="BodytextAgency"/>
    <w:semiHidden/>
    <w:pPr>
      <w:numPr>
        <w:ilvl w:val="4"/>
      </w:numPr>
      <w:outlineLvl w:val="4"/>
    </w:pPr>
    <w:rPr>
      <w:i w:val="0"/>
    </w:rPr>
  </w:style>
  <w:style w:type="paragraph" w:customStyle="1" w:styleId="Heading6Agency">
    <w:name w:val="Heading 6 (Agency)"/>
    <w:basedOn w:val="Heading5Agency"/>
    <w:next w:val="BodytextAgency"/>
    <w:semiHidden/>
    <w:pPr>
      <w:numPr>
        <w:ilvl w:val="5"/>
      </w:numPr>
      <w:outlineLvl w:val="5"/>
    </w:pPr>
  </w:style>
  <w:style w:type="paragraph" w:customStyle="1" w:styleId="Heading7Agency">
    <w:name w:val="Heading 7 (Agency)"/>
    <w:basedOn w:val="Heading6Agency"/>
    <w:next w:val="BodytextAgency"/>
    <w:semiHidden/>
    <w:pPr>
      <w:numPr>
        <w:ilvl w:val="6"/>
      </w:numPr>
      <w:outlineLvl w:val="6"/>
    </w:pPr>
  </w:style>
  <w:style w:type="paragraph" w:customStyle="1" w:styleId="Heading8Agency">
    <w:name w:val="Heading 8 (Agency)"/>
    <w:basedOn w:val="Heading7Agency"/>
    <w:next w:val="BodytextAgency"/>
    <w:semiHidden/>
    <w:pPr>
      <w:numPr>
        <w:ilvl w:val="7"/>
      </w:numPr>
      <w:outlineLvl w:val="7"/>
    </w:pPr>
  </w:style>
  <w:style w:type="paragraph" w:customStyle="1" w:styleId="Heading9Agency">
    <w:name w:val="Heading 9 (Agency)"/>
    <w:basedOn w:val="Heading8Agency"/>
    <w:next w:val="BodytextAgency"/>
    <w:semiHidden/>
    <w:pPr>
      <w:numPr>
        <w:ilvl w:val="8"/>
      </w:numPr>
      <w:outlineLvl w:val="8"/>
    </w:pPr>
  </w:style>
  <w:style w:type="paragraph" w:customStyle="1" w:styleId="No-numheading2Agency">
    <w:name w:val="No-num heading 2 (Agency)"/>
    <w:basedOn w:val="Normal"/>
    <w:next w:val="BodytextAgency"/>
    <w:pPr>
      <w:keepNext/>
      <w:spacing w:before="280" w:after="220"/>
      <w:outlineLvl w:val="1"/>
    </w:pPr>
    <w:rPr>
      <w:rFonts w:cs="Arial"/>
      <w:b/>
      <w:bCs/>
      <w:i/>
      <w:kern w:val="32"/>
      <w:sz w:val="22"/>
      <w:szCs w:val="22"/>
    </w:rPr>
  </w:style>
  <w:style w:type="paragraph" w:customStyle="1" w:styleId="No-numheading3Agency">
    <w:name w:val="No-num heading 3 (Agency)"/>
    <w:basedOn w:val="Heading3Agency"/>
    <w:next w:val="BodytextAgency"/>
    <w:pPr>
      <w:numPr>
        <w:ilvl w:val="0"/>
        <w:numId w:val="0"/>
      </w:numPr>
    </w:pPr>
  </w:style>
  <w:style w:type="paragraph" w:customStyle="1" w:styleId="No-numheading4Agency">
    <w:name w:val="No-num heading 4 (Agency)"/>
    <w:basedOn w:val="Heading4Agency"/>
    <w:next w:val="BodytextAgency"/>
    <w:pPr>
      <w:numPr>
        <w:ilvl w:val="0"/>
        <w:numId w:val="0"/>
      </w:numPr>
    </w:pPr>
  </w:style>
  <w:style w:type="paragraph" w:customStyle="1" w:styleId="No-numheading5Agency">
    <w:name w:val="No-num heading 5 (Agency)"/>
    <w:basedOn w:val="Heading5Agency"/>
    <w:next w:val="BodytextAgency"/>
    <w:pPr>
      <w:numPr>
        <w:ilvl w:val="0"/>
        <w:numId w:val="0"/>
      </w:numPr>
    </w:pPr>
  </w:style>
  <w:style w:type="paragraph" w:customStyle="1" w:styleId="No-numheading6Agency">
    <w:name w:val="No-num heading 6 (Agency)"/>
    <w:basedOn w:val="No-numheading5Agency"/>
    <w:next w:val="BodytextAgency"/>
    <w:semiHidden/>
    <w:pPr>
      <w:outlineLvl w:val="5"/>
    </w:pPr>
  </w:style>
  <w:style w:type="paragraph" w:customStyle="1" w:styleId="No-numheading7Agency">
    <w:name w:val="No-num heading 7 (Agency)"/>
    <w:basedOn w:val="No-numheading6Agency"/>
    <w:next w:val="BodytextAgency"/>
    <w:semiHidden/>
    <w:pPr>
      <w:outlineLvl w:val="6"/>
    </w:pPr>
  </w:style>
  <w:style w:type="paragraph" w:customStyle="1" w:styleId="No-numheading8Agency">
    <w:name w:val="No-num heading 8 (Agency)"/>
    <w:basedOn w:val="No-numheading7Agency"/>
    <w:next w:val="BodytextAgency"/>
    <w:semiHidden/>
    <w:pPr>
      <w:outlineLvl w:val="7"/>
    </w:pPr>
  </w:style>
  <w:style w:type="paragraph" w:customStyle="1" w:styleId="No-numheading9Agency">
    <w:name w:val="No-num heading 9 (Agency)"/>
    <w:basedOn w:val="No-numheading8Agency"/>
    <w:next w:val="BodytextAgency"/>
    <w:semiHidden/>
    <w:pPr>
      <w:outlineLvl w:val="8"/>
    </w:pPr>
  </w:style>
  <w:style w:type="paragraph" w:customStyle="1" w:styleId="NormalAgency">
    <w:name w:val="Normal (Agency)"/>
    <w:semiHidden/>
    <w:rPr>
      <w:rFonts w:ascii="Verdana" w:eastAsia="Verdana" w:hAnsi="Verdana" w:cs="Verdana"/>
      <w:sz w:val="18"/>
      <w:szCs w:val="18"/>
    </w:rPr>
  </w:style>
  <w:style w:type="numbering" w:customStyle="1" w:styleId="NumberlistAgency">
    <w:name w:val="Number list (Agency)"/>
    <w:basedOn w:val="NoList"/>
    <w:pPr>
      <w:numPr>
        <w:numId w:val="4"/>
      </w:numPr>
    </w:pPr>
  </w:style>
  <w:style w:type="paragraph" w:customStyle="1" w:styleId="TablefirstrowAgency">
    <w:name w:val="Table first row (Agency)"/>
    <w:basedOn w:val="BodytextAgency"/>
    <w:semiHidden/>
    <w:pPr>
      <w:keepNext/>
    </w:pPr>
    <w:rPr>
      <w:rFonts w:eastAsia="Times New Roman"/>
      <w:b/>
    </w:rPr>
  </w:style>
  <w:style w:type="table" w:customStyle="1" w:styleId="TablegridAgency">
    <w:name w:val="Table grid (Agency)"/>
    <w:basedOn w:val="TableNormal"/>
    <w:semiHidden/>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Verdana" w:hAnsi="Verdana"/>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Calibri" w:hAnsi="Calibri"/>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paragraph" w:customStyle="1" w:styleId="TableheadingAgency">
    <w:name w:val="Table heading (Agency)"/>
    <w:basedOn w:val="Normal"/>
    <w:next w:val="BodytextAgency"/>
    <w:pPr>
      <w:keepNext/>
      <w:numPr>
        <w:numId w:val="7"/>
      </w:numPr>
      <w:spacing w:before="240" w:after="120"/>
    </w:pPr>
  </w:style>
  <w:style w:type="paragraph" w:customStyle="1" w:styleId="TableheadingrowsAgency">
    <w:name w:val="Table heading rows (Agency)"/>
    <w:basedOn w:val="BodytextAgency"/>
    <w:pPr>
      <w:keepNext/>
    </w:pPr>
    <w:rPr>
      <w:rFonts w:eastAsia="Times New Roman"/>
      <w:b/>
    </w:rPr>
  </w:style>
  <w:style w:type="paragraph" w:customStyle="1" w:styleId="TabletextrowsAgency">
    <w:name w:val="Table text rows (Agency)"/>
    <w:basedOn w:val="Normal"/>
    <w:pPr>
      <w:spacing w:line="280" w:lineRule="exact"/>
    </w:pPr>
    <w:rPr>
      <w:rFonts w:eastAsia="Times New Roman"/>
    </w:rPr>
  </w:style>
  <w:style w:type="paragraph" w:customStyle="1" w:styleId="TableFigurenoteAgency">
    <w:name w:val="Table/Figure note (Agency)"/>
    <w:basedOn w:val="BodytextAgency"/>
    <w:next w:val="BodytextAgency"/>
    <w:pPr>
      <w:spacing w:before="60" w:after="240" w:line="240" w:lineRule="auto"/>
    </w:pPr>
    <w:rPr>
      <w:sz w:val="16"/>
      <w:szCs w:val="16"/>
    </w:rPr>
  </w:style>
  <w:style w:type="character" w:customStyle="1" w:styleId="DraftingNotesAgencyChar">
    <w:name w:val="Drafting Notes (Agency) Char"/>
    <w:link w:val="DraftingNotesAgency"/>
    <w:semiHidden/>
    <w:rPr>
      <w:rFonts w:ascii="Courier New" w:eastAsia="Verdana" w:hAnsi="Courier New"/>
      <w:i/>
      <w:color w:val="339966"/>
      <w:sz w:val="22"/>
      <w:szCs w:val="18"/>
      <w:lang w:val="en-US"/>
    </w:rPr>
  </w:style>
  <w:style w:type="paragraph" w:styleId="DocumentMap">
    <w:name w:val="Document Map"/>
    <w:basedOn w:val="Normal"/>
    <w:semiHidden/>
    <w:pPr>
      <w:shd w:val="clear" w:color="auto" w:fill="000080"/>
    </w:pPr>
    <w:rPr>
      <w:rFonts w:ascii="Tahoma" w:hAnsi="Tahoma" w:cs="Tahoma"/>
      <w:sz w:val="20"/>
      <w:szCs w:val="20"/>
    </w:rPr>
  </w:style>
  <w:style w:type="paragraph" w:styleId="ListParagraph">
    <w:name w:val="List Paragraph"/>
    <w:basedOn w:val="Normal"/>
    <w:uiPriority w:val="34"/>
    <w:qFormat/>
    <w:rsid w:val="00247E8D"/>
    <w:pPr>
      <w:ind w:left="720"/>
      <w:contextualSpacing/>
    </w:pPr>
  </w:style>
  <w:style w:type="character" w:styleId="CommentReference">
    <w:name w:val="annotation reference"/>
    <w:basedOn w:val="DefaultParagraphFont"/>
    <w:semiHidden/>
    <w:unhideWhenUsed/>
    <w:rsid w:val="00620A05"/>
    <w:rPr>
      <w:sz w:val="16"/>
      <w:szCs w:val="16"/>
    </w:rPr>
  </w:style>
  <w:style w:type="paragraph" w:styleId="CommentText">
    <w:name w:val="annotation text"/>
    <w:basedOn w:val="Normal"/>
    <w:link w:val="CommentTextChar"/>
    <w:unhideWhenUsed/>
    <w:rsid w:val="00620A05"/>
    <w:rPr>
      <w:sz w:val="20"/>
      <w:szCs w:val="20"/>
    </w:rPr>
  </w:style>
  <w:style w:type="character" w:customStyle="1" w:styleId="CommentTextChar">
    <w:name w:val="Comment Text Char"/>
    <w:basedOn w:val="DefaultParagraphFont"/>
    <w:link w:val="CommentText"/>
    <w:rsid w:val="00620A05"/>
    <w:rPr>
      <w:rFonts w:ascii="Verdana" w:hAnsi="Verdana" w:cs="Verdana"/>
      <w:lang w:eastAsia="zh-CN"/>
    </w:rPr>
  </w:style>
  <w:style w:type="paragraph" w:styleId="CommentSubject">
    <w:name w:val="annotation subject"/>
    <w:basedOn w:val="CommentText"/>
    <w:next w:val="CommentText"/>
    <w:link w:val="CommentSubjectChar"/>
    <w:semiHidden/>
    <w:unhideWhenUsed/>
    <w:rsid w:val="00620A05"/>
    <w:rPr>
      <w:b/>
      <w:bCs/>
    </w:rPr>
  </w:style>
  <w:style w:type="character" w:customStyle="1" w:styleId="CommentSubjectChar">
    <w:name w:val="Comment Subject Char"/>
    <w:basedOn w:val="CommentTextChar"/>
    <w:link w:val="CommentSubject"/>
    <w:semiHidden/>
    <w:rsid w:val="00620A05"/>
    <w:rPr>
      <w:rFonts w:ascii="Verdana" w:hAnsi="Verdana" w:cs="Verdana"/>
      <w:b/>
      <w:bCs/>
      <w:lang w:eastAsia="zh-CN"/>
    </w:rPr>
  </w:style>
  <w:style w:type="paragraph" w:customStyle="1" w:styleId="Figure">
    <w:name w:val="Figure"/>
    <w:basedOn w:val="FigureheadingAgency"/>
    <w:link w:val="FigureChar"/>
    <w:qFormat/>
    <w:rsid w:val="00090DEC"/>
  </w:style>
  <w:style w:type="character" w:customStyle="1" w:styleId="FigureheadingAgencyChar">
    <w:name w:val="Figure heading (Agency) Char"/>
    <w:basedOn w:val="DefaultParagraphFont"/>
    <w:link w:val="FigureheadingAgency"/>
    <w:rsid w:val="00090DEC"/>
    <w:rPr>
      <w:rFonts w:ascii="Verdana" w:eastAsia="Verdana" w:hAnsi="Verdana" w:cs="Verdana"/>
      <w:sz w:val="18"/>
      <w:szCs w:val="18"/>
      <w:lang w:val="en-US"/>
    </w:rPr>
  </w:style>
  <w:style w:type="character" w:customStyle="1" w:styleId="FigureChar">
    <w:name w:val="Figure Char"/>
    <w:basedOn w:val="FigureheadingAgencyChar"/>
    <w:link w:val="Figure"/>
    <w:rsid w:val="00090DEC"/>
    <w:rPr>
      <w:rFonts w:ascii="Verdana" w:eastAsia="Verdana" w:hAnsi="Verdana" w:cs="Verdana"/>
      <w:sz w:val="18"/>
      <w:szCs w:val="18"/>
      <w:lang w:val="en-US" w:eastAsia="zh-CN"/>
    </w:rPr>
  </w:style>
  <w:style w:type="character" w:styleId="Emphasis">
    <w:name w:val="Emphasis"/>
    <w:basedOn w:val="DefaultParagraphFont"/>
    <w:uiPriority w:val="20"/>
    <w:qFormat/>
    <w:rsid w:val="00DF5C7A"/>
    <w:rPr>
      <w:i/>
      <w:iCs/>
    </w:rPr>
  </w:style>
  <w:style w:type="character" w:styleId="Strong">
    <w:name w:val="Strong"/>
    <w:basedOn w:val="DefaultParagraphFont"/>
    <w:uiPriority w:val="22"/>
    <w:qFormat/>
    <w:rsid w:val="00DF5C7A"/>
    <w:rPr>
      <w:b/>
      <w:bCs/>
    </w:rPr>
  </w:style>
  <w:style w:type="paragraph" w:styleId="NormalWeb">
    <w:name w:val="Normal (Web)"/>
    <w:basedOn w:val="Normal"/>
    <w:uiPriority w:val="99"/>
    <w:unhideWhenUsed/>
    <w:rsid w:val="00620DFE"/>
    <w:pPr>
      <w:spacing w:before="100" w:beforeAutospacing="1" w:after="100" w:afterAutospacing="1"/>
    </w:pPr>
    <w:rPr>
      <w:rFonts w:ascii="Times New Roman" w:eastAsia="Times New Roman" w:hAnsi="Times New Roman" w:cs="Times New Roman"/>
      <w:sz w:val="24"/>
      <w:szCs w:val="24"/>
      <w:lang w:val="it-IT" w:eastAsia="it-IT"/>
    </w:rPr>
  </w:style>
  <w:style w:type="character" w:customStyle="1" w:styleId="icode">
    <w:name w:val="icode"/>
    <w:basedOn w:val="DefaultParagraphFont"/>
    <w:rsid w:val="00087603"/>
  </w:style>
  <w:style w:type="paragraph" w:styleId="IntenseQuote">
    <w:name w:val="Intense Quote"/>
    <w:basedOn w:val="Normal"/>
    <w:next w:val="Normal"/>
    <w:link w:val="IntenseQuoteChar"/>
    <w:uiPriority w:val="30"/>
    <w:qFormat/>
    <w:rsid w:val="002C124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C1243"/>
    <w:rPr>
      <w:rFonts w:ascii="Verdana" w:eastAsia="Verdana" w:hAnsi="Verdana" w:cs="Verdana"/>
      <w:i/>
      <w:iCs/>
      <w:color w:val="5B9BD5" w:themeColor="accent1"/>
      <w:sz w:val="18"/>
      <w:szCs w:val="18"/>
      <w:lang w:val="en-US"/>
    </w:rPr>
  </w:style>
  <w:style w:type="paragraph" w:styleId="ListBullet">
    <w:name w:val="List Bullet"/>
    <w:basedOn w:val="Normal"/>
    <w:rsid w:val="00023EBB"/>
    <w:pPr>
      <w:numPr>
        <w:numId w:val="15"/>
      </w:numPr>
      <w:contextualSpacing/>
    </w:pPr>
  </w:style>
  <w:style w:type="paragraph" w:styleId="Bibliography">
    <w:name w:val="Bibliography"/>
    <w:basedOn w:val="Normal"/>
    <w:next w:val="Normal"/>
    <w:uiPriority w:val="37"/>
    <w:unhideWhenUsed/>
    <w:rsid w:val="008330F6"/>
    <w:pPr>
      <w:spacing w:after="0" w:line="240" w:lineRule="atLeast"/>
      <w:ind w:left="720" w:hanging="720"/>
    </w:pPr>
  </w:style>
  <w:style w:type="paragraph" w:styleId="Revision">
    <w:name w:val="Revision"/>
    <w:hidden/>
    <w:uiPriority w:val="99"/>
    <w:semiHidden/>
    <w:rsid w:val="00CE6812"/>
    <w:rPr>
      <w:rFonts w:ascii="Verdana" w:eastAsia="Verdana" w:hAnsi="Verdana" w:cs="Verdana"/>
      <w:sz w:val="18"/>
      <w:szCs w:val="18"/>
      <w:lang w:val="en-US"/>
    </w:rPr>
  </w:style>
  <w:style w:type="character" w:customStyle="1" w:styleId="mim-font">
    <w:name w:val="mim-font"/>
    <w:basedOn w:val="DefaultParagraphFont"/>
    <w:rsid w:val="00DF2DC0"/>
  </w:style>
  <w:style w:type="character" w:customStyle="1" w:styleId="docsum-pmid">
    <w:name w:val="docsum-pmid"/>
    <w:basedOn w:val="DefaultParagraphFont"/>
    <w:rsid w:val="007A605E"/>
  </w:style>
  <w:style w:type="paragraph" w:styleId="Date">
    <w:name w:val="Date"/>
    <w:basedOn w:val="Normal"/>
    <w:next w:val="Normal"/>
    <w:link w:val="DateChar"/>
    <w:semiHidden/>
    <w:unhideWhenUsed/>
    <w:rsid w:val="00DF6A7A"/>
  </w:style>
  <w:style w:type="character" w:customStyle="1" w:styleId="DateChar">
    <w:name w:val="Date Char"/>
    <w:basedOn w:val="DefaultParagraphFont"/>
    <w:link w:val="Date"/>
    <w:semiHidden/>
    <w:rsid w:val="00DF6A7A"/>
    <w:rPr>
      <w:rFonts w:ascii="Verdana" w:eastAsia="Verdana" w:hAnsi="Verdana" w:cs="Verdana"/>
      <w:sz w:val="18"/>
      <w:szCs w:val="18"/>
      <w:lang w:val="en-US"/>
    </w:rPr>
  </w:style>
  <w:style w:type="paragraph" w:customStyle="1" w:styleId="Default">
    <w:name w:val="Default"/>
    <w:rsid w:val="008A24B7"/>
    <w:pPr>
      <w:autoSpaceDE w:val="0"/>
      <w:autoSpaceDN w:val="0"/>
      <w:adjustRightInd w:val="0"/>
    </w:pPr>
    <w:rPr>
      <w:rFonts w:ascii="Verdana" w:hAnsi="Verdana" w:cs="Verdana"/>
      <w:color w:val="000000"/>
      <w:sz w:val="24"/>
      <w:szCs w:val="24"/>
      <w:lang w:val="de-DE"/>
    </w:rPr>
  </w:style>
  <w:style w:type="character" w:customStyle="1" w:styleId="BodytextAgencyChar">
    <w:name w:val="Body text (Agency) Char"/>
    <w:link w:val="BodytextAgency"/>
    <w:locked/>
    <w:rsid w:val="00E2033B"/>
    <w:rPr>
      <w:rFonts w:ascii="Verdana" w:eastAsia="Verdana" w:hAnsi="Verdana" w:cs="Verdana"/>
      <w:sz w:val="18"/>
      <w:szCs w:val="18"/>
      <w:lang w:val="en-US"/>
    </w:rPr>
  </w:style>
  <w:style w:type="character" w:customStyle="1" w:styleId="FootnoteTextChar">
    <w:name w:val="Footnote Text Char"/>
    <w:basedOn w:val="DefaultParagraphFont"/>
    <w:link w:val="FootnoteText"/>
    <w:semiHidden/>
    <w:rsid w:val="004F2339"/>
    <w:rPr>
      <w:rFonts w:ascii="Verdana" w:eastAsia="Verdana" w:hAnsi="Verdana" w:cs="Verdana"/>
      <w:sz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406">
      <w:bodyDiv w:val="1"/>
      <w:marLeft w:val="0"/>
      <w:marRight w:val="0"/>
      <w:marTop w:val="0"/>
      <w:marBottom w:val="0"/>
      <w:divBdr>
        <w:top w:val="none" w:sz="0" w:space="0" w:color="auto"/>
        <w:left w:val="none" w:sz="0" w:space="0" w:color="auto"/>
        <w:bottom w:val="none" w:sz="0" w:space="0" w:color="auto"/>
        <w:right w:val="none" w:sz="0" w:space="0" w:color="auto"/>
      </w:divBdr>
    </w:div>
    <w:div w:id="102657649">
      <w:bodyDiv w:val="1"/>
      <w:marLeft w:val="0"/>
      <w:marRight w:val="0"/>
      <w:marTop w:val="0"/>
      <w:marBottom w:val="0"/>
      <w:divBdr>
        <w:top w:val="none" w:sz="0" w:space="0" w:color="auto"/>
        <w:left w:val="none" w:sz="0" w:space="0" w:color="auto"/>
        <w:bottom w:val="none" w:sz="0" w:space="0" w:color="auto"/>
        <w:right w:val="none" w:sz="0" w:space="0" w:color="auto"/>
      </w:divBdr>
    </w:div>
    <w:div w:id="252711530">
      <w:bodyDiv w:val="1"/>
      <w:marLeft w:val="0"/>
      <w:marRight w:val="0"/>
      <w:marTop w:val="0"/>
      <w:marBottom w:val="0"/>
      <w:divBdr>
        <w:top w:val="none" w:sz="0" w:space="0" w:color="auto"/>
        <w:left w:val="none" w:sz="0" w:space="0" w:color="auto"/>
        <w:bottom w:val="none" w:sz="0" w:space="0" w:color="auto"/>
        <w:right w:val="none" w:sz="0" w:space="0" w:color="auto"/>
      </w:divBdr>
    </w:div>
    <w:div w:id="298537698">
      <w:bodyDiv w:val="1"/>
      <w:marLeft w:val="0"/>
      <w:marRight w:val="0"/>
      <w:marTop w:val="0"/>
      <w:marBottom w:val="0"/>
      <w:divBdr>
        <w:top w:val="none" w:sz="0" w:space="0" w:color="auto"/>
        <w:left w:val="none" w:sz="0" w:space="0" w:color="auto"/>
        <w:bottom w:val="none" w:sz="0" w:space="0" w:color="auto"/>
        <w:right w:val="none" w:sz="0" w:space="0" w:color="auto"/>
      </w:divBdr>
    </w:div>
    <w:div w:id="612398918">
      <w:bodyDiv w:val="1"/>
      <w:marLeft w:val="0"/>
      <w:marRight w:val="0"/>
      <w:marTop w:val="0"/>
      <w:marBottom w:val="0"/>
      <w:divBdr>
        <w:top w:val="none" w:sz="0" w:space="0" w:color="auto"/>
        <w:left w:val="none" w:sz="0" w:space="0" w:color="auto"/>
        <w:bottom w:val="none" w:sz="0" w:space="0" w:color="auto"/>
        <w:right w:val="none" w:sz="0" w:space="0" w:color="auto"/>
      </w:divBdr>
    </w:div>
    <w:div w:id="1147866172">
      <w:bodyDiv w:val="1"/>
      <w:marLeft w:val="0"/>
      <w:marRight w:val="0"/>
      <w:marTop w:val="0"/>
      <w:marBottom w:val="0"/>
      <w:divBdr>
        <w:top w:val="none" w:sz="0" w:space="0" w:color="auto"/>
        <w:left w:val="none" w:sz="0" w:space="0" w:color="auto"/>
        <w:bottom w:val="none" w:sz="0" w:space="0" w:color="auto"/>
        <w:right w:val="none" w:sz="0" w:space="0" w:color="auto"/>
      </w:divBdr>
    </w:div>
    <w:div w:id="1213736810">
      <w:bodyDiv w:val="1"/>
      <w:marLeft w:val="0"/>
      <w:marRight w:val="0"/>
      <w:marTop w:val="0"/>
      <w:marBottom w:val="0"/>
      <w:divBdr>
        <w:top w:val="none" w:sz="0" w:space="0" w:color="auto"/>
        <w:left w:val="none" w:sz="0" w:space="0" w:color="auto"/>
        <w:bottom w:val="none" w:sz="0" w:space="0" w:color="auto"/>
        <w:right w:val="none" w:sz="0" w:space="0" w:color="auto"/>
      </w:divBdr>
      <w:divsChild>
        <w:div w:id="1049768903">
          <w:marLeft w:val="0"/>
          <w:marRight w:val="0"/>
          <w:marTop w:val="0"/>
          <w:marBottom w:val="0"/>
          <w:divBdr>
            <w:top w:val="none" w:sz="0" w:space="0" w:color="auto"/>
            <w:left w:val="none" w:sz="0" w:space="0" w:color="auto"/>
            <w:bottom w:val="none" w:sz="0" w:space="0" w:color="auto"/>
            <w:right w:val="none" w:sz="0" w:space="0" w:color="auto"/>
          </w:divBdr>
        </w:div>
        <w:div w:id="1885019730">
          <w:marLeft w:val="0"/>
          <w:marRight w:val="0"/>
          <w:marTop w:val="0"/>
          <w:marBottom w:val="0"/>
          <w:divBdr>
            <w:top w:val="none" w:sz="0" w:space="0" w:color="auto"/>
            <w:left w:val="none" w:sz="0" w:space="0" w:color="auto"/>
            <w:bottom w:val="none" w:sz="0" w:space="0" w:color="auto"/>
            <w:right w:val="none" w:sz="0" w:space="0" w:color="auto"/>
          </w:divBdr>
        </w:div>
      </w:divsChild>
    </w:div>
    <w:div w:id="1634213346">
      <w:bodyDiv w:val="1"/>
      <w:marLeft w:val="0"/>
      <w:marRight w:val="0"/>
      <w:marTop w:val="0"/>
      <w:marBottom w:val="0"/>
      <w:divBdr>
        <w:top w:val="none" w:sz="0" w:space="0" w:color="auto"/>
        <w:left w:val="none" w:sz="0" w:space="0" w:color="auto"/>
        <w:bottom w:val="none" w:sz="0" w:space="0" w:color="auto"/>
        <w:right w:val="none" w:sz="0" w:space="0" w:color="auto"/>
      </w:divBdr>
    </w:div>
    <w:div w:id="1726684442">
      <w:bodyDiv w:val="1"/>
      <w:marLeft w:val="0"/>
      <w:marRight w:val="0"/>
      <w:marTop w:val="0"/>
      <w:marBottom w:val="0"/>
      <w:divBdr>
        <w:top w:val="none" w:sz="0" w:space="0" w:color="auto"/>
        <w:left w:val="none" w:sz="0" w:space="0" w:color="auto"/>
        <w:bottom w:val="none" w:sz="0" w:space="0" w:color="auto"/>
        <w:right w:val="none" w:sz="0" w:space="0" w:color="auto"/>
      </w:divBdr>
    </w:div>
    <w:div w:id="1737244295">
      <w:bodyDiv w:val="1"/>
      <w:marLeft w:val="0"/>
      <w:marRight w:val="0"/>
      <w:marTop w:val="0"/>
      <w:marBottom w:val="0"/>
      <w:divBdr>
        <w:top w:val="none" w:sz="0" w:space="0" w:color="auto"/>
        <w:left w:val="none" w:sz="0" w:space="0" w:color="auto"/>
        <w:bottom w:val="none" w:sz="0" w:space="0" w:color="auto"/>
        <w:right w:val="none" w:sz="0" w:space="0" w:color="auto"/>
      </w:divBdr>
    </w:div>
    <w:div w:id="1886870364">
      <w:bodyDiv w:val="1"/>
      <w:marLeft w:val="0"/>
      <w:marRight w:val="0"/>
      <w:marTop w:val="0"/>
      <w:marBottom w:val="0"/>
      <w:divBdr>
        <w:top w:val="none" w:sz="0" w:space="0" w:color="auto"/>
        <w:left w:val="none" w:sz="0" w:space="0" w:color="auto"/>
        <w:bottom w:val="none" w:sz="0" w:space="0" w:color="auto"/>
        <w:right w:val="none" w:sz="0" w:space="0" w:color="auto"/>
      </w:divBdr>
      <w:divsChild>
        <w:div w:id="1101875952">
          <w:marLeft w:val="480"/>
          <w:marRight w:val="0"/>
          <w:marTop w:val="0"/>
          <w:marBottom w:val="0"/>
          <w:divBdr>
            <w:top w:val="none" w:sz="0" w:space="0" w:color="auto"/>
            <w:left w:val="none" w:sz="0" w:space="0" w:color="auto"/>
            <w:bottom w:val="none" w:sz="0" w:space="0" w:color="auto"/>
            <w:right w:val="none" w:sz="0" w:space="0" w:color="auto"/>
          </w:divBdr>
          <w:divsChild>
            <w:div w:id="60492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09960">
      <w:bodyDiv w:val="1"/>
      <w:marLeft w:val="0"/>
      <w:marRight w:val="0"/>
      <w:marTop w:val="0"/>
      <w:marBottom w:val="0"/>
      <w:divBdr>
        <w:top w:val="none" w:sz="0" w:space="0" w:color="auto"/>
        <w:left w:val="none" w:sz="0" w:space="0" w:color="auto"/>
        <w:bottom w:val="none" w:sz="0" w:space="0" w:color="auto"/>
        <w:right w:val="none" w:sz="0" w:space="0" w:color="auto"/>
      </w:divBdr>
    </w:div>
    <w:div w:id="2058893367">
      <w:bodyDiv w:val="1"/>
      <w:marLeft w:val="0"/>
      <w:marRight w:val="0"/>
      <w:marTop w:val="0"/>
      <w:marBottom w:val="0"/>
      <w:divBdr>
        <w:top w:val="none" w:sz="0" w:space="0" w:color="auto"/>
        <w:left w:val="none" w:sz="0" w:space="0" w:color="auto"/>
        <w:bottom w:val="none" w:sz="0" w:space="0" w:color="auto"/>
        <w:right w:val="none" w:sz="0" w:space="0" w:color="auto"/>
      </w:divBdr>
    </w:div>
    <w:div w:id="208529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125511138B494CB2E2415CECFCED43" ma:contentTypeVersion="14" ma:contentTypeDescription="Create a new document." ma:contentTypeScope="" ma:versionID="981eebe7dd596fe31e76791c8e3a280e">
  <xsd:schema xmlns:xsd="http://www.w3.org/2001/XMLSchema" xmlns:xs="http://www.w3.org/2001/XMLSchema" xmlns:p="http://schemas.microsoft.com/office/2006/metadata/properties" xmlns:ns3="fdf04f95-9d8e-460d-b661-18202127e387" xmlns:ns4="44382451-d14f-4e59-b787-61fcb4d97f0a" targetNamespace="http://schemas.microsoft.com/office/2006/metadata/properties" ma:root="true" ma:fieldsID="d5bb7b46da598e458176e7b7c253c7c2" ns3:_="" ns4:_="">
    <xsd:import namespace="fdf04f95-9d8e-460d-b661-18202127e387"/>
    <xsd:import namespace="44382451-d14f-4e59-b787-61fcb4d97f0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04f95-9d8e-460d-b661-18202127e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382451-d14f-4e59-b787-61fcb4d97f0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FF4E7F-F8EE-4375-8B91-1D636FA476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958EB20-3C24-4817-9877-DCE3CEA77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04f95-9d8e-460d-b661-18202127e387"/>
    <ds:schemaRef ds:uri="44382451-d14f-4e59-b787-61fcb4d97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50E4DE-658E-4C4A-BBC0-86F94571BE85}">
  <ds:schemaRefs>
    <ds:schemaRef ds:uri="http://schemas.openxmlformats.org/officeDocument/2006/bibliography"/>
  </ds:schemaRefs>
</ds:datastoreItem>
</file>

<file path=customXml/itemProps4.xml><?xml version="1.0" encoding="utf-8"?>
<ds:datastoreItem xmlns:ds="http://schemas.openxmlformats.org/officeDocument/2006/customXml" ds:itemID="{3636C10B-FFAB-4EAA-8C1C-105081AEA6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1537</Words>
  <Characters>8455</Characters>
  <Application>Microsoft Office Word</Application>
  <DocSecurity>0</DocSecurity>
  <Lines>70</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Template for sections A to E</vt:lpstr>
      <vt:lpstr>Template for sections A to E</vt:lpstr>
    </vt:vector>
  </TitlesOfParts>
  <Company>European Medicines Agency</Company>
  <LinksUpToDate>false</LinksUpToDate>
  <CharactersWithSpaces>9973</CharactersWithSpaces>
  <SharedDoc>false</SharedDoc>
  <HLinks>
    <vt:vector size="234" baseType="variant">
      <vt:variant>
        <vt:i4>2883639</vt:i4>
      </vt:variant>
      <vt:variant>
        <vt:i4>243</vt:i4>
      </vt:variant>
      <vt:variant>
        <vt:i4>0</vt:i4>
      </vt:variant>
      <vt:variant>
        <vt:i4>5</vt:i4>
      </vt:variant>
      <vt:variant>
        <vt:lpwstr>http://www.ncbi.nlm.nih.gov/books/NBK1173/</vt:lpwstr>
      </vt:variant>
      <vt:variant>
        <vt:lpwstr/>
      </vt:variant>
      <vt:variant>
        <vt:i4>1245277</vt:i4>
      </vt:variant>
      <vt:variant>
        <vt:i4>240</vt:i4>
      </vt:variant>
      <vt:variant>
        <vt:i4>0</vt:i4>
      </vt:variant>
      <vt:variant>
        <vt:i4>5</vt:i4>
      </vt:variant>
      <vt:variant>
        <vt:lpwstr>https://rarediseases.info.nih.gov/diseases/3671/index</vt:lpwstr>
      </vt:variant>
      <vt:variant>
        <vt:lpwstr/>
      </vt:variant>
      <vt:variant>
        <vt:i4>5767261</vt:i4>
      </vt:variant>
      <vt:variant>
        <vt:i4>237</vt:i4>
      </vt:variant>
      <vt:variant>
        <vt:i4>0</vt:i4>
      </vt:variant>
      <vt:variant>
        <vt:i4>5</vt:i4>
      </vt:variant>
      <vt:variant>
        <vt:lpwstr>http://omim.org/entry/256000</vt:lpwstr>
      </vt:variant>
      <vt:variant>
        <vt:lpwstr/>
      </vt:variant>
      <vt:variant>
        <vt:i4>4128875</vt:i4>
      </vt:variant>
      <vt:variant>
        <vt:i4>234</vt:i4>
      </vt:variant>
      <vt:variant>
        <vt:i4>0</vt:i4>
      </vt:variant>
      <vt:variant>
        <vt:i4>5</vt:i4>
      </vt:variant>
      <vt:variant>
        <vt:lpwstr>https://www.orpha.net/consor/cgi-bin/Disease_Classif_Simple.php?lng=EN&amp;LnkId=19809</vt:lpwstr>
      </vt:variant>
      <vt:variant>
        <vt:lpwstr/>
      </vt:variant>
      <vt:variant>
        <vt:i4>5636124</vt:i4>
      </vt:variant>
      <vt:variant>
        <vt:i4>222</vt:i4>
      </vt:variant>
      <vt:variant>
        <vt:i4>0</vt:i4>
      </vt:variant>
      <vt:variant>
        <vt:i4>5</vt:i4>
      </vt:variant>
      <vt:variant>
        <vt:lpwstr>https://en.wikipedia.org/wiki/Cyclic_guanosine_monophosphate</vt:lpwstr>
      </vt:variant>
      <vt:variant>
        <vt:lpwstr/>
      </vt:variant>
      <vt:variant>
        <vt:i4>5505037</vt:i4>
      </vt:variant>
      <vt:variant>
        <vt:i4>219</vt:i4>
      </vt:variant>
      <vt:variant>
        <vt:i4>0</vt:i4>
      </vt:variant>
      <vt:variant>
        <vt:i4>5</vt:i4>
      </vt:variant>
      <vt:variant>
        <vt:lpwstr>https://en.wikipedia.org/wiki/Cyclic_adenosine_monophosphate</vt:lpwstr>
      </vt:variant>
      <vt:variant>
        <vt:lpwstr/>
      </vt:variant>
      <vt:variant>
        <vt:i4>4784139</vt:i4>
      </vt:variant>
      <vt:variant>
        <vt:i4>216</vt:i4>
      </vt:variant>
      <vt:variant>
        <vt:i4>0</vt:i4>
      </vt:variant>
      <vt:variant>
        <vt:i4>5</vt:i4>
      </vt:variant>
      <vt:variant>
        <vt:lpwstr>https://en.wikipedia.org/wiki/Isozyme</vt:lpwstr>
      </vt:variant>
      <vt:variant>
        <vt:lpwstr/>
      </vt:variant>
      <vt:variant>
        <vt:i4>1441853</vt:i4>
      </vt:variant>
      <vt:variant>
        <vt:i4>179</vt:i4>
      </vt:variant>
      <vt:variant>
        <vt:i4>0</vt:i4>
      </vt:variant>
      <vt:variant>
        <vt:i4>5</vt:i4>
      </vt:variant>
      <vt:variant>
        <vt:lpwstr/>
      </vt:variant>
      <vt:variant>
        <vt:lpwstr>_Toc102391735</vt:lpwstr>
      </vt:variant>
      <vt:variant>
        <vt:i4>1441853</vt:i4>
      </vt:variant>
      <vt:variant>
        <vt:i4>173</vt:i4>
      </vt:variant>
      <vt:variant>
        <vt:i4>0</vt:i4>
      </vt:variant>
      <vt:variant>
        <vt:i4>5</vt:i4>
      </vt:variant>
      <vt:variant>
        <vt:lpwstr/>
      </vt:variant>
      <vt:variant>
        <vt:lpwstr>_Toc102391734</vt:lpwstr>
      </vt:variant>
      <vt:variant>
        <vt:i4>1441853</vt:i4>
      </vt:variant>
      <vt:variant>
        <vt:i4>167</vt:i4>
      </vt:variant>
      <vt:variant>
        <vt:i4>0</vt:i4>
      </vt:variant>
      <vt:variant>
        <vt:i4>5</vt:i4>
      </vt:variant>
      <vt:variant>
        <vt:lpwstr/>
      </vt:variant>
      <vt:variant>
        <vt:lpwstr>_Toc102391733</vt:lpwstr>
      </vt:variant>
      <vt:variant>
        <vt:i4>1441853</vt:i4>
      </vt:variant>
      <vt:variant>
        <vt:i4>161</vt:i4>
      </vt:variant>
      <vt:variant>
        <vt:i4>0</vt:i4>
      </vt:variant>
      <vt:variant>
        <vt:i4>5</vt:i4>
      </vt:variant>
      <vt:variant>
        <vt:lpwstr/>
      </vt:variant>
      <vt:variant>
        <vt:lpwstr>_Toc102391732</vt:lpwstr>
      </vt:variant>
      <vt:variant>
        <vt:i4>1441853</vt:i4>
      </vt:variant>
      <vt:variant>
        <vt:i4>155</vt:i4>
      </vt:variant>
      <vt:variant>
        <vt:i4>0</vt:i4>
      </vt:variant>
      <vt:variant>
        <vt:i4>5</vt:i4>
      </vt:variant>
      <vt:variant>
        <vt:lpwstr/>
      </vt:variant>
      <vt:variant>
        <vt:lpwstr>_Toc102391731</vt:lpwstr>
      </vt:variant>
      <vt:variant>
        <vt:i4>1441853</vt:i4>
      </vt:variant>
      <vt:variant>
        <vt:i4>149</vt:i4>
      </vt:variant>
      <vt:variant>
        <vt:i4>0</vt:i4>
      </vt:variant>
      <vt:variant>
        <vt:i4>5</vt:i4>
      </vt:variant>
      <vt:variant>
        <vt:lpwstr/>
      </vt:variant>
      <vt:variant>
        <vt:lpwstr>_Toc102391730</vt:lpwstr>
      </vt:variant>
      <vt:variant>
        <vt:i4>1507389</vt:i4>
      </vt:variant>
      <vt:variant>
        <vt:i4>143</vt:i4>
      </vt:variant>
      <vt:variant>
        <vt:i4>0</vt:i4>
      </vt:variant>
      <vt:variant>
        <vt:i4>5</vt:i4>
      </vt:variant>
      <vt:variant>
        <vt:lpwstr/>
      </vt:variant>
      <vt:variant>
        <vt:lpwstr>_Toc102391729</vt:lpwstr>
      </vt:variant>
      <vt:variant>
        <vt:i4>1507389</vt:i4>
      </vt:variant>
      <vt:variant>
        <vt:i4>137</vt:i4>
      </vt:variant>
      <vt:variant>
        <vt:i4>0</vt:i4>
      </vt:variant>
      <vt:variant>
        <vt:i4>5</vt:i4>
      </vt:variant>
      <vt:variant>
        <vt:lpwstr/>
      </vt:variant>
      <vt:variant>
        <vt:lpwstr>_Toc102391728</vt:lpwstr>
      </vt:variant>
      <vt:variant>
        <vt:i4>1507389</vt:i4>
      </vt:variant>
      <vt:variant>
        <vt:i4>131</vt:i4>
      </vt:variant>
      <vt:variant>
        <vt:i4>0</vt:i4>
      </vt:variant>
      <vt:variant>
        <vt:i4>5</vt:i4>
      </vt:variant>
      <vt:variant>
        <vt:lpwstr/>
      </vt:variant>
      <vt:variant>
        <vt:lpwstr>_Toc102391727</vt:lpwstr>
      </vt:variant>
      <vt:variant>
        <vt:i4>1507389</vt:i4>
      </vt:variant>
      <vt:variant>
        <vt:i4>125</vt:i4>
      </vt:variant>
      <vt:variant>
        <vt:i4>0</vt:i4>
      </vt:variant>
      <vt:variant>
        <vt:i4>5</vt:i4>
      </vt:variant>
      <vt:variant>
        <vt:lpwstr/>
      </vt:variant>
      <vt:variant>
        <vt:lpwstr>_Toc102391726</vt:lpwstr>
      </vt:variant>
      <vt:variant>
        <vt:i4>1507389</vt:i4>
      </vt:variant>
      <vt:variant>
        <vt:i4>119</vt:i4>
      </vt:variant>
      <vt:variant>
        <vt:i4>0</vt:i4>
      </vt:variant>
      <vt:variant>
        <vt:i4>5</vt:i4>
      </vt:variant>
      <vt:variant>
        <vt:lpwstr/>
      </vt:variant>
      <vt:variant>
        <vt:lpwstr>_Toc102391725</vt:lpwstr>
      </vt:variant>
      <vt:variant>
        <vt:i4>1507389</vt:i4>
      </vt:variant>
      <vt:variant>
        <vt:i4>113</vt:i4>
      </vt:variant>
      <vt:variant>
        <vt:i4>0</vt:i4>
      </vt:variant>
      <vt:variant>
        <vt:i4>5</vt:i4>
      </vt:variant>
      <vt:variant>
        <vt:lpwstr/>
      </vt:variant>
      <vt:variant>
        <vt:lpwstr>_Toc102391724</vt:lpwstr>
      </vt:variant>
      <vt:variant>
        <vt:i4>1507389</vt:i4>
      </vt:variant>
      <vt:variant>
        <vt:i4>107</vt:i4>
      </vt:variant>
      <vt:variant>
        <vt:i4>0</vt:i4>
      </vt:variant>
      <vt:variant>
        <vt:i4>5</vt:i4>
      </vt:variant>
      <vt:variant>
        <vt:lpwstr/>
      </vt:variant>
      <vt:variant>
        <vt:lpwstr>_Toc102391723</vt:lpwstr>
      </vt:variant>
      <vt:variant>
        <vt:i4>1507389</vt:i4>
      </vt:variant>
      <vt:variant>
        <vt:i4>101</vt:i4>
      </vt:variant>
      <vt:variant>
        <vt:i4>0</vt:i4>
      </vt:variant>
      <vt:variant>
        <vt:i4>5</vt:i4>
      </vt:variant>
      <vt:variant>
        <vt:lpwstr/>
      </vt:variant>
      <vt:variant>
        <vt:lpwstr>_Toc102391722</vt:lpwstr>
      </vt:variant>
      <vt:variant>
        <vt:i4>1507389</vt:i4>
      </vt:variant>
      <vt:variant>
        <vt:i4>95</vt:i4>
      </vt:variant>
      <vt:variant>
        <vt:i4>0</vt:i4>
      </vt:variant>
      <vt:variant>
        <vt:i4>5</vt:i4>
      </vt:variant>
      <vt:variant>
        <vt:lpwstr/>
      </vt:variant>
      <vt:variant>
        <vt:lpwstr>_Toc102391721</vt:lpwstr>
      </vt:variant>
      <vt:variant>
        <vt:i4>1507389</vt:i4>
      </vt:variant>
      <vt:variant>
        <vt:i4>89</vt:i4>
      </vt:variant>
      <vt:variant>
        <vt:i4>0</vt:i4>
      </vt:variant>
      <vt:variant>
        <vt:i4>5</vt:i4>
      </vt:variant>
      <vt:variant>
        <vt:lpwstr/>
      </vt:variant>
      <vt:variant>
        <vt:lpwstr>_Toc102391720</vt:lpwstr>
      </vt:variant>
      <vt:variant>
        <vt:i4>1310781</vt:i4>
      </vt:variant>
      <vt:variant>
        <vt:i4>83</vt:i4>
      </vt:variant>
      <vt:variant>
        <vt:i4>0</vt:i4>
      </vt:variant>
      <vt:variant>
        <vt:i4>5</vt:i4>
      </vt:variant>
      <vt:variant>
        <vt:lpwstr/>
      </vt:variant>
      <vt:variant>
        <vt:lpwstr>_Toc102391719</vt:lpwstr>
      </vt:variant>
      <vt:variant>
        <vt:i4>1310781</vt:i4>
      </vt:variant>
      <vt:variant>
        <vt:i4>77</vt:i4>
      </vt:variant>
      <vt:variant>
        <vt:i4>0</vt:i4>
      </vt:variant>
      <vt:variant>
        <vt:i4>5</vt:i4>
      </vt:variant>
      <vt:variant>
        <vt:lpwstr/>
      </vt:variant>
      <vt:variant>
        <vt:lpwstr>_Toc102391718</vt:lpwstr>
      </vt:variant>
      <vt:variant>
        <vt:i4>1310781</vt:i4>
      </vt:variant>
      <vt:variant>
        <vt:i4>71</vt:i4>
      </vt:variant>
      <vt:variant>
        <vt:i4>0</vt:i4>
      </vt:variant>
      <vt:variant>
        <vt:i4>5</vt:i4>
      </vt:variant>
      <vt:variant>
        <vt:lpwstr/>
      </vt:variant>
      <vt:variant>
        <vt:lpwstr>_Toc102391717</vt:lpwstr>
      </vt:variant>
      <vt:variant>
        <vt:i4>1310781</vt:i4>
      </vt:variant>
      <vt:variant>
        <vt:i4>65</vt:i4>
      </vt:variant>
      <vt:variant>
        <vt:i4>0</vt:i4>
      </vt:variant>
      <vt:variant>
        <vt:i4>5</vt:i4>
      </vt:variant>
      <vt:variant>
        <vt:lpwstr/>
      </vt:variant>
      <vt:variant>
        <vt:lpwstr>_Toc102391716</vt:lpwstr>
      </vt:variant>
      <vt:variant>
        <vt:i4>1310781</vt:i4>
      </vt:variant>
      <vt:variant>
        <vt:i4>59</vt:i4>
      </vt:variant>
      <vt:variant>
        <vt:i4>0</vt:i4>
      </vt:variant>
      <vt:variant>
        <vt:i4>5</vt:i4>
      </vt:variant>
      <vt:variant>
        <vt:lpwstr/>
      </vt:variant>
      <vt:variant>
        <vt:lpwstr>_Toc102391715</vt:lpwstr>
      </vt:variant>
      <vt:variant>
        <vt:i4>1310781</vt:i4>
      </vt:variant>
      <vt:variant>
        <vt:i4>53</vt:i4>
      </vt:variant>
      <vt:variant>
        <vt:i4>0</vt:i4>
      </vt:variant>
      <vt:variant>
        <vt:i4>5</vt:i4>
      </vt:variant>
      <vt:variant>
        <vt:lpwstr/>
      </vt:variant>
      <vt:variant>
        <vt:lpwstr>_Toc102391714</vt:lpwstr>
      </vt:variant>
      <vt:variant>
        <vt:i4>1310781</vt:i4>
      </vt:variant>
      <vt:variant>
        <vt:i4>47</vt:i4>
      </vt:variant>
      <vt:variant>
        <vt:i4>0</vt:i4>
      </vt:variant>
      <vt:variant>
        <vt:i4>5</vt:i4>
      </vt:variant>
      <vt:variant>
        <vt:lpwstr/>
      </vt:variant>
      <vt:variant>
        <vt:lpwstr>_Toc102391713</vt:lpwstr>
      </vt:variant>
      <vt:variant>
        <vt:i4>1310781</vt:i4>
      </vt:variant>
      <vt:variant>
        <vt:i4>41</vt:i4>
      </vt:variant>
      <vt:variant>
        <vt:i4>0</vt:i4>
      </vt:variant>
      <vt:variant>
        <vt:i4>5</vt:i4>
      </vt:variant>
      <vt:variant>
        <vt:lpwstr/>
      </vt:variant>
      <vt:variant>
        <vt:lpwstr>_Toc102391712</vt:lpwstr>
      </vt:variant>
      <vt:variant>
        <vt:i4>1310781</vt:i4>
      </vt:variant>
      <vt:variant>
        <vt:i4>35</vt:i4>
      </vt:variant>
      <vt:variant>
        <vt:i4>0</vt:i4>
      </vt:variant>
      <vt:variant>
        <vt:i4>5</vt:i4>
      </vt:variant>
      <vt:variant>
        <vt:lpwstr/>
      </vt:variant>
      <vt:variant>
        <vt:lpwstr>_Toc102391711</vt:lpwstr>
      </vt:variant>
      <vt:variant>
        <vt:i4>1310781</vt:i4>
      </vt:variant>
      <vt:variant>
        <vt:i4>29</vt:i4>
      </vt:variant>
      <vt:variant>
        <vt:i4>0</vt:i4>
      </vt:variant>
      <vt:variant>
        <vt:i4>5</vt:i4>
      </vt:variant>
      <vt:variant>
        <vt:lpwstr/>
      </vt:variant>
      <vt:variant>
        <vt:lpwstr>_Toc102391710</vt:lpwstr>
      </vt:variant>
      <vt:variant>
        <vt:i4>5373999</vt:i4>
      </vt:variant>
      <vt:variant>
        <vt:i4>15</vt:i4>
      </vt:variant>
      <vt:variant>
        <vt:i4>0</vt:i4>
      </vt:variant>
      <vt:variant>
        <vt:i4>5</vt:i4>
      </vt:variant>
      <vt:variant>
        <vt:lpwstr>http://www.ema.europa.eu/docs/en_GB/document_library/Regulatory_and_procedural_guideline/2009/09/WC500003778.pdf</vt:lpwstr>
      </vt:variant>
      <vt:variant>
        <vt:lpwstr/>
      </vt:variant>
      <vt:variant>
        <vt:i4>5898341</vt:i4>
      </vt:variant>
      <vt:variant>
        <vt:i4>12</vt:i4>
      </vt:variant>
      <vt:variant>
        <vt:i4>0</vt:i4>
      </vt:variant>
      <vt:variant>
        <vt:i4>5</vt:i4>
      </vt:variant>
      <vt:variant>
        <vt:lpwstr>http://www.ema.europa.eu/ema/pages/includes/document/open_document.jsp?webContentId=WC500003773</vt:lpwstr>
      </vt:variant>
      <vt:variant>
        <vt:lpwstr/>
      </vt:variant>
      <vt:variant>
        <vt:i4>7798796</vt:i4>
      </vt:variant>
      <vt:variant>
        <vt:i4>9</vt:i4>
      </vt:variant>
      <vt:variant>
        <vt:i4>0</vt:i4>
      </vt:variant>
      <vt:variant>
        <vt:i4>5</vt:i4>
      </vt:variant>
      <vt:variant>
        <vt:lpwstr>https://ec.europa.eu/health/sites/health/files/files/eudralex/vol-1/reg_2000_847/reg_2000_847_en.pdf</vt:lpwstr>
      </vt:variant>
      <vt:variant>
        <vt:lpwstr/>
      </vt:variant>
      <vt:variant>
        <vt:i4>5505048</vt:i4>
      </vt:variant>
      <vt:variant>
        <vt:i4>6</vt:i4>
      </vt:variant>
      <vt:variant>
        <vt:i4>0</vt:i4>
      </vt:variant>
      <vt:variant>
        <vt:i4>5</vt:i4>
      </vt:variant>
      <vt:variant>
        <vt:lpwstr>http://eur-lex.europa.eu/LexUriServ/LexUriServ.do?uri=OJ:L:2000:018:0001:0005:en:PDF</vt:lpwstr>
      </vt:variant>
      <vt:variant>
        <vt:lpwstr/>
      </vt:variant>
      <vt:variant>
        <vt:i4>5898341</vt:i4>
      </vt:variant>
      <vt:variant>
        <vt:i4>3</vt:i4>
      </vt:variant>
      <vt:variant>
        <vt:i4>0</vt:i4>
      </vt:variant>
      <vt:variant>
        <vt:i4>5</vt:i4>
      </vt:variant>
      <vt:variant>
        <vt:lpwstr>http://www.ema.europa.eu/ema/pages/includes/document/open_document.jsp?webContentId=WC500003778</vt:lpwstr>
      </vt:variant>
      <vt:variant>
        <vt:lpwstr/>
      </vt:variant>
      <vt:variant>
        <vt:i4>7405632</vt:i4>
      </vt:variant>
      <vt:variant>
        <vt:i4>0</vt:i4>
      </vt:variant>
      <vt:variant>
        <vt:i4>0</vt:i4>
      </vt:variant>
      <vt:variant>
        <vt:i4>5</vt:i4>
      </vt:variant>
      <vt:variant>
        <vt:lpwstr>http://ec.europa.eu/health/files/orphanmp/2014-03_guideline_rev4_final.pdf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sections A to E</dc:title>
  <dc:subject/>
  <dc:creator>Tomasi Paolo</dc:creator>
  <cp:keywords>Sections A to E (scientific part)</cp:keywords>
  <cp:lastModifiedBy>Alessandro Prigione</cp:lastModifiedBy>
  <cp:revision>2</cp:revision>
  <cp:lastPrinted>2023-07-26T09:01:00Z</cp:lastPrinted>
  <dcterms:created xsi:type="dcterms:W3CDTF">2025-04-15T14:33:00Z</dcterms:created>
  <dcterms:modified xsi:type="dcterms:W3CDTF">2025-04-15T14:33:00Z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0x0101004A125511138B494CB2E2415CECFCED43</vt:lpwstr>
  </property>
  <property fmtid="{D5CDD505-2E9C-101B-9397-08002B2CF9AE}" pid="3" name="DM_Author">
    <vt:lpwstr/>
  </property>
  <property fmtid="{D5CDD505-2E9C-101B-9397-08002B2CF9AE}" pid="4" name="DM_Category">
    <vt:lpwstr>General</vt:lpwstr>
  </property>
  <property fmtid="{D5CDD505-2E9C-101B-9397-08002B2CF9AE}" pid="5" name="DM_Creation_Date">
    <vt:lpwstr>11/06/2018 11:19:17</vt:lpwstr>
  </property>
  <property fmtid="{D5CDD505-2E9C-101B-9397-08002B2CF9AE}" pid="6" name="DM_Creator_Name">
    <vt:lpwstr>Gomar Mengod Monica</vt:lpwstr>
  </property>
  <property fmtid="{D5CDD505-2E9C-101B-9397-08002B2CF9AE}" pid="7" name="DM_DocRefId">
    <vt:lpwstr>EMA/587513/2011</vt:lpwstr>
  </property>
  <property fmtid="{D5CDD505-2E9C-101B-9397-08002B2CF9AE}" pid="8" name="DM_emea_doc_ref_id">
    <vt:lpwstr>EMA/587513/2011</vt:lpwstr>
  </property>
  <property fmtid="{D5CDD505-2E9C-101B-9397-08002B2CF9AE}" pid="9" name="DM_Keywords">
    <vt:lpwstr/>
  </property>
  <property fmtid="{D5CDD505-2E9C-101B-9397-08002B2CF9AE}" pid="10" name="DM_Language">
    <vt:lpwstr/>
  </property>
  <property fmtid="{D5CDD505-2E9C-101B-9397-08002B2CF9AE}" pid="11" name="DM_Modifer_Name">
    <vt:lpwstr>Gomar Mengod Monica</vt:lpwstr>
  </property>
  <property fmtid="{D5CDD505-2E9C-101B-9397-08002B2CF9AE}" pid="12" name="DM_Modified_Date">
    <vt:lpwstr>11/06/2018 11:21:18</vt:lpwstr>
  </property>
  <property fmtid="{D5CDD505-2E9C-101B-9397-08002B2CF9AE}" pid="13" name="DM_Modifier_Name">
    <vt:lpwstr>Gomar Mengod Monica</vt:lpwstr>
  </property>
  <property fmtid="{D5CDD505-2E9C-101B-9397-08002B2CF9AE}" pid="14" name="DM_Modify_Date">
    <vt:lpwstr>11/06/2018 11:21:18</vt:lpwstr>
  </property>
  <property fmtid="{D5CDD505-2E9C-101B-9397-08002B2CF9AE}" pid="15" name="DM_Name">
    <vt:lpwstr>Template for sections A to E</vt:lpwstr>
  </property>
  <property fmtid="{D5CDD505-2E9C-101B-9397-08002B2CF9AE}" pid="16" name="DM_Path">
    <vt:lpwstr>/13. Projects/Project Sector/COMPLETED PROJECTS/Orphan Drugs/DOCUMENTS ON OD WEB</vt:lpwstr>
  </property>
  <property fmtid="{D5CDD505-2E9C-101B-9397-08002B2CF9AE}" pid="17" name="DM_Status">
    <vt:lpwstr/>
  </property>
  <property fmtid="{D5CDD505-2E9C-101B-9397-08002B2CF9AE}" pid="18" name="DM_Subject">
    <vt:lpwstr/>
  </property>
  <property fmtid="{D5CDD505-2E9C-101B-9397-08002B2CF9AE}" pid="19" name="DM_Title">
    <vt:lpwstr/>
  </property>
  <property fmtid="{D5CDD505-2E9C-101B-9397-08002B2CF9AE}" pid="20" name="DM_Type">
    <vt:lpwstr>emea_document</vt:lpwstr>
  </property>
  <property fmtid="{D5CDD505-2E9C-101B-9397-08002B2CF9AE}" pid="21" name="DM_Version">
    <vt:lpwstr>3.0,CURRENT,new version electronic portal</vt:lpwstr>
  </property>
  <property fmtid="{D5CDD505-2E9C-101B-9397-08002B2CF9AE}" pid="22" name="ZOTERO_PREF_1">
    <vt:lpwstr>&lt;data data-version="3" zotero-version="6.0.26"&gt;&lt;session id="udFPx3TV"/&gt;&lt;style id="http://www.zotero.org/styles/chicago-author-date" locale="en-GB" hasBibliography="1" bibliographyStyleHasBeenSet="1"/&gt;&lt;prefs&gt;&lt;pref name="fieldType" value="Field"/&gt;&lt;pref name</vt:lpwstr>
  </property>
  <property fmtid="{D5CDD505-2E9C-101B-9397-08002B2CF9AE}" pid="23" name="ZOTERO_PREF_2">
    <vt:lpwstr>="automaticJournalAbbreviations" value="true"/&gt;&lt;/prefs&gt;&lt;/data&gt;</vt:lpwstr>
  </property>
</Properties>
</file>