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5798A" w14:textId="4E18F888" w:rsidR="00803245" w:rsidRPr="00803245" w:rsidRDefault="00803245" w:rsidP="00803245">
      <w:pPr>
        <w:pStyle w:val="berschrift1"/>
        <w:rPr>
          <w:sz w:val="22"/>
          <w:lang w:val="en-GB"/>
        </w:rPr>
      </w:pPr>
      <w:r w:rsidRPr="00803245">
        <w:t xml:space="preserve">Supplement </w:t>
      </w:r>
      <w:r w:rsidRPr="00803245">
        <w:rPr>
          <w:sz w:val="22"/>
        </w:rPr>
        <w:t>for manuscript “Relevance of choroid plexus volumes in multiple sclerosis” (B.</w:t>
      </w:r>
      <w:r w:rsidR="004F7C1E">
        <w:rPr>
          <w:sz w:val="22"/>
        </w:rPr>
        <w:t xml:space="preserve"> </w:t>
      </w:r>
      <w:r w:rsidRPr="00803245">
        <w:rPr>
          <w:sz w:val="22"/>
        </w:rPr>
        <w:t>Krieger et al.)</w:t>
      </w:r>
    </w:p>
    <w:p w14:paraId="041761CF" w14:textId="77777777" w:rsidR="00803245" w:rsidRPr="00803245" w:rsidRDefault="00803245" w:rsidP="00C02C55">
      <w:pPr>
        <w:keepNext/>
        <w:pBdr>
          <w:top w:val="nil"/>
          <w:left w:val="nil"/>
          <w:bottom w:val="nil"/>
          <w:right w:val="nil"/>
          <w:between w:val="nil"/>
        </w:pBdr>
        <w:contextualSpacing/>
        <w:rPr>
          <w:rFonts w:ascii="Gill Sans MT" w:hAnsi="Gill Sans MT"/>
          <w:lang w:val="en-GB"/>
        </w:rPr>
      </w:pPr>
      <w:bookmarkStart w:id="0" w:name="_GoBack"/>
      <w:bookmarkEnd w:id="0"/>
    </w:p>
    <w:p w14:paraId="1BAA0801" w14:textId="1E8956D3" w:rsidR="00C02C55" w:rsidRDefault="00DF7D0D" w:rsidP="00C02C55">
      <w:pPr>
        <w:keepNext/>
        <w:pBdr>
          <w:top w:val="nil"/>
          <w:left w:val="nil"/>
          <w:bottom w:val="nil"/>
          <w:right w:val="nil"/>
          <w:between w:val="nil"/>
        </w:pBdr>
        <w:contextualSpacing/>
      </w:pPr>
      <w:r>
        <w:rPr>
          <w:rFonts w:ascii="Gill Sans MT" w:hAnsi="Gill Sans MT"/>
        </w:rPr>
        <w:pict w14:anchorId="64E3B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50.8pt;height:242.85pt;mso-position-vertical:absolute">
            <v:imagedata r:id="rId8" o:title="Supplement_Fig1 v3" gain="1.25" blacklevel="5243f"/>
          </v:shape>
        </w:pict>
      </w:r>
    </w:p>
    <w:p w14:paraId="764CCAA7" w14:textId="1538A03A" w:rsidR="00803245" w:rsidRDefault="00C02C55" w:rsidP="00803245">
      <w:pPr>
        <w:pStyle w:val="Beschriftung"/>
        <w:rPr>
          <w:i w:val="0"/>
          <w:iCs w:val="0"/>
          <w:color w:val="auto"/>
          <w:sz w:val="24"/>
          <w:szCs w:val="22"/>
          <w:lang w:val="en-GB"/>
        </w:rPr>
      </w:pPr>
      <w:r w:rsidRPr="00C02C55">
        <w:rPr>
          <w:b/>
          <w:i w:val="0"/>
          <w:iCs w:val="0"/>
          <w:color w:val="auto"/>
          <w:sz w:val="24"/>
          <w:szCs w:val="22"/>
          <w:lang w:val="en-GB"/>
        </w:rPr>
        <w:t xml:space="preserve">Supplement Figure </w:t>
      </w:r>
      <w:r w:rsidRPr="00C02C55">
        <w:rPr>
          <w:b/>
          <w:i w:val="0"/>
          <w:iCs w:val="0"/>
          <w:color w:val="auto"/>
          <w:sz w:val="24"/>
          <w:szCs w:val="22"/>
          <w:lang w:val="en-GB"/>
        </w:rPr>
        <w:fldChar w:fldCharType="begin"/>
      </w:r>
      <w:r w:rsidRPr="00C02C55">
        <w:rPr>
          <w:b/>
          <w:i w:val="0"/>
          <w:iCs w:val="0"/>
          <w:color w:val="auto"/>
          <w:sz w:val="24"/>
          <w:szCs w:val="22"/>
          <w:lang w:val="en-GB"/>
        </w:rPr>
        <w:instrText xml:space="preserve"> SEQ Supplement_Figure \* ARABIC </w:instrText>
      </w:r>
      <w:r w:rsidRPr="00C02C55">
        <w:rPr>
          <w:b/>
          <w:i w:val="0"/>
          <w:iCs w:val="0"/>
          <w:color w:val="auto"/>
          <w:sz w:val="24"/>
          <w:szCs w:val="22"/>
          <w:lang w:val="en-GB"/>
        </w:rPr>
        <w:fldChar w:fldCharType="separate"/>
      </w:r>
      <w:r w:rsidR="00025458">
        <w:rPr>
          <w:b/>
          <w:i w:val="0"/>
          <w:iCs w:val="0"/>
          <w:noProof/>
          <w:color w:val="auto"/>
          <w:sz w:val="24"/>
          <w:szCs w:val="22"/>
          <w:lang w:val="en-GB"/>
        </w:rPr>
        <w:t>1</w:t>
      </w:r>
      <w:r w:rsidRPr="00C02C55">
        <w:rPr>
          <w:b/>
          <w:i w:val="0"/>
          <w:iCs w:val="0"/>
          <w:color w:val="auto"/>
          <w:sz w:val="24"/>
          <w:szCs w:val="22"/>
          <w:lang w:val="en-GB"/>
        </w:rPr>
        <w:fldChar w:fldCharType="end"/>
      </w:r>
      <w:r w:rsidRPr="00C02C55">
        <w:rPr>
          <w:b/>
          <w:i w:val="0"/>
          <w:iCs w:val="0"/>
          <w:color w:val="auto"/>
          <w:sz w:val="24"/>
          <w:szCs w:val="22"/>
          <w:lang w:val="en-GB"/>
        </w:rPr>
        <w:t xml:space="preserve"> </w:t>
      </w:r>
      <w:r w:rsidRPr="00C02C55">
        <w:rPr>
          <w:i w:val="0"/>
          <w:iCs w:val="0"/>
          <w:color w:val="auto"/>
          <w:sz w:val="24"/>
          <w:szCs w:val="22"/>
          <w:lang w:val="en-GB"/>
        </w:rPr>
        <w:t xml:space="preserve">Examples of choroid plexus segmentations (red outline) for both centres (left: Bochum, right: Berlin) and each subject group (first row: CS, second row: RRMS, third row: PPMS). </w:t>
      </w:r>
    </w:p>
    <w:p w14:paraId="67B93476" w14:textId="77777777" w:rsidR="00803245" w:rsidRDefault="00803245" w:rsidP="00803245">
      <w:pPr>
        <w:pStyle w:val="Beschriftung"/>
        <w:rPr>
          <w:i w:val="0"/>
          <w:iCs w:val="0"/>
          <w:color w:val="auto"/>
          <w:sz w:val="24"/>
          <w:szCs w:val="22"/>
          <w:lang w:val="en-GB"/>
        </w:rPr>
      </w:pPr>
    </w:p>
    <w:p w14:paraId="189535D4" w14:textId="51D5D314" w:rsidR="002A5CEF" w:rsidRPr="002D4F19" w:rsidRDefault="00AD6795" w:rsidP="00803245">
      <w:pPr>
        <w:pStyle w:val="Beschriftung"/>
        <w:rPr>
          <w:i w:val="0"/>
        </w:rPr>
      </w:pPr>
      <w:r>
        <w:rPr>
          <w:rFonts w:ascii="Gill Sans MT" w:hAnsi="Gill Sans MT"/>
          <w:i w:val="0"/>
        </w:rPr>
        <w:lastRenderedPageBreak/>
        <w:pict w14:anchorId="3F217F1B">
          <v:shape id="_x0000_i1026" type="#_x0000_t75" style="width:340.1pt;height:299.8pt">
            <v:imagedata r:id="rId9" o:title="Supplement_Fig2 v2"/>
          </v:shape>
        </w:pict>
      </w:r>
    </w:p>
    <w:p w14:paraId="507C8DFA" w14:textId="2E6C0A13" w:rsidR="002A5CEF" w:rsidRPr="005A2DE7" w:rsidRDefault="002A5CEF" w:rsidP="002A5CEF">
      <w:pPr>
        <w:pStyle w:val="Beschriftung"/>
        <w:rPr>
          <w:i w:val="0"/>
          <w:iCs w:val="0"/>
          <w:color w:val="auto"/>
          <w:sz w:val="24"/>
          <w:szCs w:val="22"/>
          <w:lang w:val="en-GB"/>
        </w:rPr>
      </w:pPr>
      <w:r w:rsidRPr="005A2DE7">
        <w:rPr>
          <w:b/>
          <w:i w:val="0"/>
          <w:iCs w:val="0"/>
          <w:color w:val="auto"/>
          <w:sz w:val="24"/>
          <w:szCs w:val="22"/>
          <w:lang w:val="en-GB"/>
        </w:rPr>
        <w:t xml:space="preserve">Supplement Figure </w:t>
      </w:r>
      <w:r w:rsidRPr="005A2DE7">
        <w:rPr>
          <w:b/>
          <w:i w:val="0"/>
          <w:iCs w:val="0"/>
          <w:color w:val="auto"/>
          <w:sz w:val="24"/>
          <w:szCs w:val="22"/>
          <w:lang w:val="en-GB"/>
        </w:rPr>
        <w:fldChar w:fldCharType="begin"/>
      </w:r>
      <w:r w:rsidRPr="005A2DE7">
        <w:rPr>
          <w:b/>
          <w:i w:val="0"/>
          <w:iCs w:val="0"/>
          <w:color w:val="auto"/>
          <w:sz w:val="24"/>
          <w:szCs w:val="22"/>
          <w:lang w:val="en-GB"/>
        </w:rPr>
        <w:instrText xml:space="preserve"> SEQ Supplement_Figure \* ARABIC </w:instrText>
      </w:r>
      <w:r w:rsidRPr="005A2DE7">
        <w:rPr>
          <w:b/>
          <w:i w:val="0"/>
          <w:iCs w:val="0"/>
          <w:color w:val="auto"/>
          <w:sz w:val="24"/>
          <w:szCs w:val="22"/>
          <w:lang w:val="en-GB"/>
        </w:rPr>
        <w:fldChar w:fldCharType="separate"/>
      </w:r>
      <w:r w:rsidR="00025458">
        <w:rPr>
          <w:b/>
          <w:i w:val="0"/>
          <w:iCs w:val="0"/>
          <w:noProof/>
          <w:color w:val="auto"/>
          <w:sz w:val="24"/>
          <w:szCs w:val="22"/>
          <w:lang w:val="en-GB"/>
        </w:rPr>
        <w:t>2</w:t>
      </w:r>
      <w:r w:rsidRPr="005A2DE7">
        <w:rPr>
          <w:b/>
          <w:i w:val="0"/>
          <w:iCs w:val="0"/>
          <w:color w:val="auto"/>
          <w:sz w:val="24"/>
          <w:szCs w:val="22"/>
          <w:lang w:val="en-GB"/>
        </w:rPr>
        <w:fldChar w:fldCharType="end"/>
      </w:r>
      <w:r w:rsidR="00A80E4A">
        <w:t xml:space="preserve"> </w:t>
      </w:r>
      <w:r w:rsidR="00A80E4A" w:rsidRPr="005A2DE7">
        <w:rPr>
          <w:i w:val="0"/>
          <w:iCs w:val="0"/>
          <w:color w:val="auto"/>
          <w:sz w:val="24"/>
          <w:szCs w:val="22"/>
          <w:lang w:val="en-GB"/>
        </w:rPr>
        <w:t xml:space="preserve">Examples of raw T1w-weighted and FLAIR images, </w:t>
      </w:r>
      <w:r w:rsidR="005A2DE7" w:rsidRPr="005A2DE7">
        <w:rPr>
          <w:i w:val="0"/>
          <w:iCs w:val="0"/>
          <w:color w:val="auto"/>
          <w:sz w:val="24"/>
          <w:szCs w:val="22"/>
          <w:lang w:val="en-GB"/>
        </w:rPr>
        <w:t xml:space="preserve">calibrated images, and T1/FLAIR ratio images for both centers (left: Bochum, right: Berlin). </w:t>
      </w:r>
    </w:p>
    <w:p w14:paraId="7317EFFB" w14:textId="41F1851A" w:rsidR="00C02C55" w:rsidRDefault="00C02C55" w:rsidP="00560662">
      <w:pPr>
        <w:keepNext/>
        <w:pBdr>
          <w:top w:val="nil"/>
          <w:left w:val="nil"/>
          <w:bottom w:val="nil"/>
          <w:right w:val="nil"/>
          <w:between w:val="nil"/>
        </w:pBdr>
        <w:contextualSpacing/>
        <w:rPr>
          <w:rFonts w:ascii="Gill Sans MT" w:hAnsi="Gill Sans MT"/>
        </w:rPr>
      </w:pPr>
    </w:p>
    <w:p w14:paraId="698C087D" w14:textId="77777777" w:rsidR="002A5CEF" w:rsidRDefault="002A5CEF" w:rsidP="00560662">
      <w:pPr>
        <w:keepNext/>
        <w:pBdr>
          <w:top w:val="nil"/>
          <w:left w:val="nil"/>
          <w:bottom w:val="nil"/>
          <w:right w:val="nil"/>
          <w:between w:val="nil"/>
        </w:pBdr>
        <w:contextualSpacing/>
        <w:rPr>
          <w:rFonts w:ascii="Gill Sans MT" w:hAnsi="Gill Sans MT"/>
        </w:rPr>
      </w:pPr>
    </w:p>
    <w:p w14:paraId="6E21FD23" w14:textId="77777777" w:rsidR="00025458" w:rsidRDefault="00560662" w:rsidP="00025458">
      <w:pPr>
        <w:keepNext/>
        <w:pBdr>
          <w:top w:val="nil"/>
          <w:left w:val="nil"/>
          <w:bottom w:val="nil"/>
          <w:right w:val="nil"/>
          <w:between w:val="nil"/>
        </w:pBdr>
        <w:contextualSpacing/>
      </w:pPr>
      <w:r w:rsidRPr="000D5C1D">
        <w:rPr>
          <w:rFonts w:ascii="Gill Sans MT" w:hAnsi="Gill Sans MT" w:cs="Arial"/>
          <w:bCs/>
          <w:noProof/>
          <w:color w:val="000000"/>
          <w:sz w:val="20"/>
          <w:szCs w:val="20"/>
          <w:lang w:val="de-DE" w:eastAsia="de-DE"/>
        </w:rPr>
        <w:drawing>
          <wp:inline distT="0" distB="0" distL="0" distR="0" wp14:anchorId="481232C3" wp14:editId="7D323110">
            <wp:extent cx="2870421" cy="1858272"/>
            <wp:effectExtent l="0" t="0" r="6350" b="8890"/>
            <wp:docPr id="6906780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4493" cy="1873856"/>
                    </a:xfrm>
                    <a:prstGeom prst="rect">
                      <a:avLst/>
                    </a:prstGeom>
                    <a:noFill/>
                    <a:ln>
                      <a:noFill/>
                    </a:ln>
                  </pic:spPr>
                </pic:pic>
              </a:graphicData>
            </a:graphic>
          </wp:inline>
        </w:drawing>
      </w:r>
    </w:p>
    <w:p w14:paraId="04C19CAF" w14:textId="77777777" w:rsidR="00025458" w:rsidRPr="00560662" w:rsidRDefault="00025458" w:rsidP="00025458">
      <w:pPr>
        <w:pStyle w:val="Beschriftung"/>
        <w:rPr>
          <w:b/>
          <w:i w:val="0"/>
          <w:iCs w:val="0"/>
          <w:color w:val="auto"/>
          <w:sz w:val="24"/>
          <w:szCs w:val="22"/>
          <w:lang w:val="en-GB"/>
        </w:rPr>
      </w:pPr>
      <w:r w:rsidRPr="00025458">
        <w:rPr>
          <w:b/>
          <w:i w:val="0"/>
          <w:iCs w:val="0"/>
          <w:color w:val="auto"/>
          <w:sz w:val="24"/>
          <w:szCs w:val="22"/>
          <w:lang w:val="en-GB"/>
        </w:rPr>
        <w:t xml:space="preserve">Supplement Figure </w:t>
      </w:r>
      <w:r w:rsidRPr="00025458">
        <w:rPr>
          <w:b/>
          <w:i w:val="0"/>
          <w:iCs w:val="0"/>
          <w:color w:val="auto"/>
          <w:sz w:val="24"/>
          <w:szCs w:val="22"/>
          <w:lang w:val="en-GB"/>
        </w:rPr>
        <w:fldChar w:fldCharType="begin"/>
      </w:r>
      <w:r w:rsidRPr="00025458">
        <w:rPr>
          <w:b/>
          <w:i w:val="0"/>
          <w:iCs w:val="0"/>
          <w:color w:val="auto"/>
          <w:sz w:val="24"/>
          <w:szCs w:val="22"/>
          <w:lang w:val="en-GB"/>
        </w:rPr>
        <w:instrText xml:space="preserve"> SEQ Supplement_Figure \* ARABIC </w:instrText>
      </w:r>
      <w:r w:rsidRPr="00025458">
        <w:rPr>
          <w:b/>
          <w:i w:val="0"/>
          <w:iCs w:val="0"/>
          <w:color w:val="auto"/>
          <w:sz w:val="24"/>
          <w:szCs w:val="22"/>
          <w:lang w:val="en-GB"/>
        </w:rPr>
        <w:fldChar w:fldCharType="separate"/>
      </w:r>
      <w:r w:rsidRPr="00025458">
        <w:rPr>
          <w:b/>
          <w:i w:val="0"/>
          <w:iCs w:val="0"/>
          <w:color w:val="auto"/>
          <w:sz w:val="24"/>
          <w:szCs w:val="22"/>
          <w:lang w:val="en-GB"/>
        </w:rPr>
        <w:t>3</w:t>
      </w:r>
      <w:r w:rsidRPr="00025458">
        <w:rPr>
          <w:b/>
          <w:i w:val="0"/>
          <w:iCs w:val="0"/>
          <w:color w:val="auto"/>
          <w:sz w:val="24"/>
          <w:szCs w:val="22"/>
          <w:lang w:val="en-GB"/>
        </w:rPr>
        <w:fldChar w:fldCharType="end"/>
      </w:r>
      <w:r>
        <w:t xml:space="preserve"> </w:t>
      </w:r>
      <w:r w:rsidRPr="00560662">
        <w:rPr>
          <w:b/>
          <w:i w:val="0"/>
          <w:iCs w:val="0"/>
          <w:color w:val="auto"/>
          <w:sz w:val="24"/>
          <w:szCs w:val="22"/>
          <w:lang w:val="en-GB"/>
        </w:rPr>
        <w:t>Periventricular bands.</w:t>
      </w:r>
      <w:r>
        <w:rPr>
          <w:b/>
          <w:i w:val="0"/>
          <w:iCs w:val="0"/>
          <w:color w:val="auto"/>
          <w:sz w:val="24"/>
          <w:szCs w:val="22"/>
          <w:lang w:val="en-GB"/>
        </w:rPr>
        <w:t xml:space="preserve"> </w:t>
      </w:r>
      <w:r w:rsidRPr="005A2DE7">
        <w:rPr>
          <w:i w:val="0"/>
          <w:iCs w:val="0"/>
          <w:color w:val="auto"/>
          <w:sz w:val="24"/>
          <w:szCs w:val="22"/>
          <w:lang w:val="en-GB"/>
        </w:rPr>
        <w:t>Ten periventricular bands in NAWM were created by was repeatedly dilating the supratentorial ventricle mask by one-voxel (1 x 1 x 1 mm3). The band masks were further multiplied by the brain WM mask to exclude lesions and the cortex.</w:t>
      </w:r>
    </w:p>
    <w:p w14:paraId="224CFF8E" w14:textId="744AF9AF" w:rsidR="00560662" w:rsidRDefault="00560662" w:rsidP="007F7B69">
      <w:pPr>
        <w:rPr>
          <w:lang w:val="en-GB"/>
        </w:rPr>
      </w:pPr>
    </w:p>
    <w:p w14:paraId="7CCF5762" w14:textId="77777777" w:rsidR="00025458" w:rsidRDefault="00AD6795" w:rsidP="00025458">
      <w:pPr>
        <w:keepNext/>
      </w:pPr>
      <w:r>
        <w:rPr>
          <w:lang w:val="en-GB"/>
        </w:rPr>
        <w:lastRenderedPageBreak/>
        <w:pict w14:anchorId="6A7A0F97">
          <v:shape id="_x0000_i1027" type="#_x0000_t75" style="width:296.05pt;height:263.3pt">
            <v:imagedata r:id="rId11" o:title="emmeans_plot_ChP"/>
          </v:shape>
        </w:pict>
      </w:r>
    </w:p>
    <w:p w14:paraId="7B599406" w14:textId="2B216B6E" w:rsidR="00025458" w:rsidRPr="001A4447" w:rsidRDefault="00025458" w:rsidP="00025458">
      <w:pPr>
        <w:pStyle w:val="Beschriftung"/>
        <w:rPr>
          <w:i w:val="0"/>
          <w:iCs w:val="0"/>
          <w:color w:val="auto"/>
          <w:sz w:val="24"/>
          <w:szCs w:val="22"/>
          <w:lang w:val="en-GB"/>
        </w:rPr>
      </w:pPr>
      <w:r w:rsidRPr="00025458">
        <w:rPr>
          <w:b/>
          <w:i w:val="0"/>
          <w:iCs w:val="0"/>
          <w:color w:val="auto"/>
          <w:sz w:val="24"/>
          <w:szCs w:val="22"/>
          <w:lang w:val="en-GB"/>
        </w:rPr>
        <w:t xml:space="preserve">Supplement Figure </w:t>
      </w:r>
      <w:r w:rsidRPr="00025458">
        <w:rPr>
          <w:b/>
          <w:i w:val="0"/>
          <w:iCs w:val="0"/>
          <w:color w:val="auto"/>
          <w:sz w:val="24"/>
          <w:szCs w:val="22"/>
          <w:lang w:val="en-GB"/>
        </w:rPr>
        <w:fldChar w:fldCharType="begin"/>
      </w:r>
      <w:r w:rsidRPr="00025458">
        <w:rPr>
          <w:b/>
          <w:i w:val="0"/>
          <w:iCs w:val="0"/>
          <w:color w:val="auto"/>
          <w:sz w:val="24"/>
          <w:szCs w:val="22"/>
          <w:lang w:val="en-GB"/>
        </w:rPr>
        <w:instrText xml:space="preserve"> SEQ Supplement_Figure \* ARABIC </w:instrText>
      </w:r>
      <w:r w:rsidRPr="00025458">
        <w:rPr>
          <w:b/>
          <w:i w:val="0"/>
          <w:iCs w:val="0"/>
          <w:color w:val="auto"/>
          <w:sz w:val="24"/>
          <w:szCs w:val="22"/>
          <w:lang w:val="en-GB"/>
        </w:rPr>
        <w:fldChar w:fldCharType="separate"/>
      </w:r>
      <w:r w:rsidRPr="00025458">
        <w:rPr>
          <w:b/>
          <w:i w:val="0"/>
          <w:iCs w:val="0"/>
          <w:color w:val="auto"/>
          <w:sz w:val="24"/>
          <w:szCs w:val="22"/>
          <w:lang w:val="en-GB"/>
        </w:rPr>
        <w:t>4</w:t>
      </w:r>
      <w:r w:rsidRPr="00025458">
        <w:rPr>
          <w:b/>
          <w:i w:val="0"/>
          <w:iCs w:val="0"/>
          <w:color w:val="auto"/>
          <w:sz w:val="24"/>
          <w:szCs w:val="22"/>
          <w:lang w:val="en-GB"/>
        </w:rPr>
        <w:fldChar w:fldCharType="end"/>
      </w:r>
      <w:r w:rsidR="001A4447">
        <w:rPr>
          <w:b/>
          <w:i w:val="0"/>
          <w:iCs w:val="0"/>
          <w:color w:val="auto"/>
          <w:sz w:val="24"/>
          <w:szCs w:val="22"/>
          <w:lang w:val="en-GB"/>
        </w:rPr>
        <w:t xml:space="preserve"> </w:t>
      </w:r>
      <w:r w:rsidR="001A4447" w:rsidRPr="001A4447">
        <w:rPr>
          <w:i w:val="0"/>
          <w:iCs w:val="0"/>
          <w:color w:val="auto"/>
          <w:sz w:val="24"/>
          <w:szCs w:val="22"/>
          <w:lang w:val="en-GB"/>
        </w:rPr>
        <w:t xml:space="preserve">Comparison of choroid plexus (ChP) volumes between control subjects (CS), primary progressive MS (PPMS), and relapsing-remitting MS (RRMS). Values represent estimated marginal means from </w:t>
      </w:r>
      <w:r w:rsidR="001A4447">
        <w:rPr>
          <w:i w:val="0"/>
          <w:iCs w:val="0"/>
          <w:color w:val="auto"/>
          <w:sz w:val="24"/>
          <w:szCs w:val="22"/>
          <w:lang w:val="en-GB"/>
        </w:rPr>
        <w:t xml:space="preserve">pairwise post-hoc tests after </w:t>
      </w:r>
      <w:r w:rsidR="001A4447" w:rsidRPr="001A4447">
        <w:rPr>
          <w:i w:val="0"/>
          <w:iCs w:val="0"/>
          <w:color w:val="auto"/>
          <w:sz w:val="24"/>
          <w:szCs w:val="22"/>
          <w:lang w:val="en-GB"/>
        </w:rPr>
        <w:t xml:space="preserve">analysis of covariance analysis with age, sex, and center as covariates. </w:t>
      </w:r>
    </w:p>
    <w:p w14:paraId="6694C6F8" w14:textId="421C06F9" w:rsidR="00025458" w:rsidRDefault="00025458" w:rsidP="007F7B69">
      <w:pPr>
        <w:rPr>
          <w:lang w:val="en-GB"/>
        </w:rPr>
      </w:pPr>
    </w:p>
    <w:p w14:paraId="01E5E2E7" w14:textId="28080E79" w:rsidR="00025458" w:rsidRDefault="00AD6795" w:rsidP="00025458">
      <w:pPr>
        <w:keepNext/>
      </w:pPr>
      <w:r>
        <w:rPr>
          <w:lang w:val="en-GB"/>
        </w:rPr>
        <w:lastRenderedPageBreak/>
        <w:pict w14:anchorId="1D2327DA">
          <v:shape id="_x0000_i1028" type="#_x0000_t75" style="width:451.35pt;height:353.55pt">
            <v:imagedata r:id="rId12" o:title="emmeans_plot_T1FLAIRratios_bands_groups"/>
          </v:shape>
        </w:pict>
      </w:r>
    </w:p>
    <w:p w14:paraId="48446316" w14:textId="427EFC9B" w:rsidR="00025458" w:rsidRPr="00025458" w:rsidRDefault="00025458" w:rsidP="00025458">
      <w:pPr>
        <w:pStyle w:val="Beschriftung"/>
        <w:rPr>
          <w:b/>
          <w:i w:val="0"/>
          <w:iCs w:val="0"/>
          <w:color w:val="auto"/>
          <w:sz w:val="24"/>
          <w:szCs w:val="22"/>
          <w:lang w:val="en-GB"/>
        </w:rPr>
      </w:pPr>
      <w:r w:rsidRPr="00025458">
        <w:rPr>
          <w:b/>
          <w:i w:val="0"/>
          <w:iCs w:val="0"/>
          <w:color w:val="auto"/>
          <w:sz w:val="24"/>
          <w:szCs w:val="22"/>
          <w:lang w:val="en-GB"/>
        </w:rPr>
        <w:t xml:space="preserve">Supplement Figure </w:t>
      </w:r>
      <w:r w:rsidRPr="00025458">
        <w:rPr>
          <w:b/>
          <w:i w:val="0"/>
          <w:iCs w:val="0"/>
          <w:color w:val="auto"/>
          <w:sz w:val="24"/>
          <w:szCs w:val="22"/>
          <w:lang w:val="en-GB"/>
        </w:rPr>
        <w:fldChar w:fldCharType="begin"/>
      </w:r>
      <w:r w:rsidRPr="00025458">
        <w:rPr>
          <w:b/>
          <w:i w:val="0"/>
          <w:iCs w:val="0"/>
          <w:color w:val="auto"/>
          <w:sz w:val="24"/>
          <w:szCs w:val="22"/>
          <w:lang w:val="en-GB"/>
        </w:rPr>
        <w:instrText xml:space="preserve"> SEQ Supplement_Figure \* ARABIC </w:instrText>
      </w:r>
      <w:r w:rsidRPr="00025458">
        <w:rPr>
          <w:b/>
          <w:i w:val="0"/>
          <w:iCs w:val="0"/>
          <w:color w:val="auto"/>
          <w:sz w:val="24"/>
          <w:szCs w:val="22"/>
          <w:lang w:val="en-GB"/>
        </w:rPr>
        <w:fldChar w:fldCharType="separate"/>
      </w:r>
      <w:r w:rsidRPr="00025458">
        <w:rPr>
          <w:b/>
          <w:i w:val="0"/>
          <w:iCs w:val="0"/>
          <w:color w:val="auto"/>
          <w:sz w:val="24"/>
          <w:szCs w:val="22"/>
          <w:lang w:val="en-GB"/>
        </w:rPr>
        <w:t>5</w:t>
      </w:r>
      <w:r w:rsidRPr="00025458">
        <w:rPr>
          <w:b/>
          <w:i w:val="0"/>
          <w:iCs w:val="0"/>
          <w:color w:val="auto"/>
          <w:sz w:val="24"/>
          <w:szCs w:val="22"/>
          <w:lang w:val="en-GB"/>
        </w:rPr>
        <w:fldChar w:fldCharType="end"/>
      </w:r>
      <w:r w:rsidR="008D393B">
        <w:rPr>
          <w:b/>
          <w:i w:val="0"/>
          <w:iCs w:val="0"/>
          <w:color w:val="auto"/>
          <w:sz w:val="24"/>
          <w:szCs w:val="22"/>
          <w:lang w:val="en-GB"/>
        </w:rPr>
        <w:t xml:space="preserve"> </w:t>
      </w:r>
      <w:r w:rsidR="008D393B" w:rsidRPr="008D393B">
        <w:rPr>
          <w:i w:val="0"/>
          <w:iCs w:val="0"/>
          <w:color w:val="auto"/>
          <w:sz w:val="24"/>
          <w:szCs w:val="22"/>
          <w:lang w:val="en-GB"/>
        </w:rPr>
        <w:t>Visualization of estimated marginal means fro</w:t>
      </w:r>
      <w:r w:rsidR="00382ED1">
        <w:rPr>
          <w:i w:val="0"/>
          <w:iCs w:val="0"/>
          <w:color w:val="auto"/>
          <w:sz w:val="24"/>
          <w:szCs w:val="22"/>
          <w:lang w:val="en-GB"/>
        </w:rPr>
        <w:t xml:space="preserve">m mixel model analysis with age, </w:t>
      </w:r>
      <w:r w:rsidR="008D393B" w:rsidRPr="008D393B">
        <w:rPr>
          <w:i w:val="0"/>
          <w:iCs w:val="0"/>
          <w:color w:val="auto"/>
          <w:sz w:val="24"/>
          <w:szCs w:val="22"/>
          <w:lang w:val="en-GB"/>
        </w:rPr>
        <w:t>sex</w:t>
      </w:r>
      <w:r w:rsidR="00382ED1">
        <w:rPr>
          <w:i w:val="0"/>
          <w:iCs w:val="0"/>
          <w:color w:val="auto"/>
          <w:sz w:val="24"/>
          <w:szCs w:val="22"/>
          <w:lang w:val="en-GB"/>
        </w:rPr>
        <w:t>, and center</w:t>
      </w:r>
      <w:r w:rsidR="008D393B" w:rsidRPr="008D393B">
        <w:rPr>
          <w:i w:val="0"/>
          <w:iCs w:val="0"/>
          <w:color w:val="auto"/>
          <w:sz w:val="24"/>
          <w:szCs w:val="22"/>
          <w:lang w:val="en-GB"/>
        </w:rPr>
        <w:t xml:space="preserve"> as fixed effects, and subject as random effects for comparisons of T1/FLAIR ratios between each </w:t>
      </w:r>
      <w:r w:rsidR="00F4201D">
        <w:rPr>
          <w:i w:val="0"/>
          <w:iCs w:val="0"/>
          <w:color w:val="auto"/>
          <w:sz w:val="24"/>
          <w:szCs w:val="22"/>
          <w:lang w:val="en-GB"/>
        </w:rPr>
        <w:t xml:space="preserve">periventricular </w:t>
      </w:r>
      <w:r w:rsidR="008D393B" w:rsidRPr="008D393B">
        <w:rPr>
          <w:i w:val="0"/>
          <w:iCs w:val="0"/>
          <w:color w:val="auto"/>
          <w:sz w:val="24"/>
          <w:szCs w:val="22"/>
          <w:lang w:val="en-GB"/>
        </w:rPr>
        <w:t xml:space="preserve">band </w:t>
      </w:r>
      <w:r w:rsidR="008D393B">
        <w:rPr>
          <w:i w:val="0"/>
          <w:iCs w:val="0"/>
          <w:color w:val="auto"/>
          <w:sz w:val="24"/>
          <w:szCs w:val="22"/>
          <w:lang w:val="en-GB"/>
        </w:rPr>
        <w:t xml:space="preserve">(b2 to b10) </w:t>
      </w:r>
      <w:r w:rsidR="008D393B" w:rsidRPr="008D393B">
        <w:rPr>
          <w:i w:val="0"/>
          <w:iCs w:val="0"/>
          <w:color w:val="auto"/>
          <w:sz w:val="24"/>
          <w:szCs w:val="22"/>
          <w:lang w:val="en-GB"/>
        </w:rPr>
        <w:t>and each group</w:t>
      </w:r>
      <w:r w:rsidR="008D393B">
        <w:rPr>
          <w:i w:val="0"/>
          <w:iCs w:val="0"/>
          <w:color w:val="auto"/>
          <w:sz w:val="24"/>
          <w:szCs w:val="22"/>
          <w:lang w:val="en-GB"/>
        </w:rPr>
        <w:t xml:space="preserve"> (control subjects (CS), primary progressive MS (PPMS), relapsing-remitting MS (RRMS))</w:t>
      </w:r>
      <w:r w:rsidR="008D393B" w:rsidRPr="008D393B">
        <w:rPr>
          <w:i w:val="0"/>
          <w:iCs w:val="0"/>
          <w:color w:val="auto"/>
          <w:sz w:val="24"/>
          <w:szCs w:val="22"/>
          <w:lang w:val="en-GB"/>
        </w:rPr>
        <w:t>.</w:t>
      </w:r>
      <w:r w:rsidR="008D393B">
        <w:rPr>
          <w:b/>
          <w:i w:val="0"/>
          <w:iCs w:val="0"/>
          <w:color w:val="auto"/>
          <w:sz w:val="24"/>
          <w:szCs w:val="22"/>
          <w:lang w:val="en-GB"/>
        </w:rPr>
        <w:t xml:space="preserve"> </w:t>
      </w:r>
      <w:r w:rsidR="008D393B" w:rsidRPr="008D393B">
        <w:rPr>
          <w:i w:val="0"/>
          <w:iCs w:val="0"/>
          <w:color w:val="auto"/>
          <w:sz w:val="24"/>
          <w:szCs w:val="22"/>
          <w:lang w:val="en-GB"/>
        </w:rPr>
        <w:t xml:space="preserve">Corresponding p-values and estimated differences </w:t>
      </w:r>
      <w:r w:rsidR="00980CD2">
        <w:rPr>
          <w:i w:val="0"/>
          <w:iCs w:val="0"/>
          <w:color w:val="auto"/>
          <w:sz w:val="24"/>
          <w:szCs w:val="22"/>
          <w:lang w:val="en-GB"/>
        </w:rPr>
        <w:t xml:space="preserve">for significant differences </w:t>
      </w:r>
      <w:r w:rsidR="008D393B" w:rsidRPr="008D393B">
        <w:rPr>
          <w:i w:val="0"/>
          <w:iCs w:val="0"/>
          <w:color w:val="auto"/>
          <w:sz w:val="24"/>
          <w:szCs w:val="22"/>
          <w:lang w:val="en-GB"/>
        </w:rPr>
        <w:t>are summarized in Supplement Table 1.</w:t>
      </w:r>
      <w:r w:rsidR="008D393B">
        <w:rPr>
          <w:b/>
          <w:i w:val="0"/>
          <w:iCs w:val="0"/>
          <w:color w:val="auto"/>
          <w:sz w:val="24"/>
          <w:szCs w:val="22"/>
          <w:lang w:val="en-GB"/>
        </w:rPr>
        <w:t xml:space="preserve"> </w:t>
      </w:r>
    </w:p>
    <w:p w14:paraId="3A4984FC" w14:textId="77777777" w:rsidR="00025458" w:rsidRDefault="003B6D50" w:rsidP="00025458">
      <w:pPr>
        <w:keepNext/>
      </w:pPr>
      <w:r>
        <w:rPr>
          <w:b/>
          <w:noProof/>
          <w:lang w:val="de-DE" w:eastAsia="de-DE"/>
        </w:rPr>
        <w:lastRenderedPageBreak/>
        <w:drawing>
          <wp:inline distT="0" distB="0" distL="0" distR="0" wp14:anchorId="31E679DB" wp14:editId="63DBD59F">
            <wp:extent cx="5721985" cy="448183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985" cy="4481830"/>
                    </a:xfrm>
                    <a:prstGeom prst="rect">
                      <a:avLst/>
                    </a:prstGeom>
                    <a:noFill/>
                    <a:ln>
                      <a:noFill/>
                    </a:ln>
                  </pic:spPr>
                </pic:pic>
              </a:graphicData>
            </a:graphic>
          </wp:inline>
        </w:drawing>
      </w:r>
    </w:p>
    <w:p w14:paraId="320DE424" w14:textId="77777777" w:rsidR="00025458" w:rsidRPr="007F7B69" w:rsidRDefault="00025458" w:rsidP="00025458">
      <w:pPr>
        <w:rPr>
          <w:lang w:val="en-GB"/>
        </w:rPr>
      </w:pPr>
      <w:r w:rsidRPr="00025458">
        <w:rPr>
          <w:b/>
          <w:lang w:val="en-GB"/>
        </w:rPr>
        <w:t xml:space="preserve">Supplement Figure </w:t>
      </w:r>
      <w:r w:rsidRPr="00025458">
        <w:rPr>
          <w:b/>
          <w:lang w:val="en-GB"/>
        </w:rPr>
        <w:fldChar w:fldCharType="begin"/>
      </w:r>
      <w:r w:rsidRPr="00025458">
        <w:rPr>
          <w:b/>
          <w:lang w:val="en-GB"/>
        </w:rPr>
        <w:instrText xml:space="preserve"> SEQ Supplement_Figure \* ARABIC </w:instrText>
      </w:r>
      <w:r w:rsidRPr="00025458">
        <w:rPr>
          <w:b/>
          <w:lang w:val="en-GB"/>
        </w:rPr>
        <w:fldChar w:fldCharType="separate"/>
      </w:r>
      <w:r w:rsidRPr="00025458">
        <w:rPr>
          <w:b/>
          <w:lang w:val="en-GB"/>
        </w:rPr>
        <w:t>6</w:t>
      </w:r>
      <w:r w:rsidRPr="00025458">
        <w:rPr>
          <w:b/>
          <w:lang w:val="en-GB"/>
        </w:rPr>
        <w:fldChar w:fldCharType="end"/>
      </w:r>
      <w:r w:rsidRPr="00025458">
        <w:rPr>
          <w:b/>
          <w:lang w:val="en-GB"/>
        </w:rPr>
        <w:t xml:space="preserve"> </w:t>
      </w:r>
      <w:r w:rsidRPr="007F7B69">
        <w:rPr>
          <w:b/>
          <w:lang w:val="en-GB"/>
        </w:rPr>
        <w:t>T1w/FLAIR ratios</w:t>
      </w:r>
      <w:r>
        <w:rPr>
          <w:b/>
          <w:lang w:val="en-GB"/>
        </w:rPr>
        <w:t xml:space="preserve"> in normal appearing white matter (NAWM) versus lesion volume, WM volume, and cortical grey matter (GM) volume</w:t>
      </w:r>
      <w:r w:rsidRPr="007F7B69">
        <w:rPr>
          <w:b/>
          <w:lang w:val="en-GB"/>
        </w:rPr>
        <w:t>.</w:t>
      </w:r>
      <w:r w:rsidRPr="007F7B69">
        <w:rPr>
          <w:lang w:val="en-GB"/>
        </w:rPr>
        <w:t xml:space="preserve"> </w:t>
      </w:r>
      <w:r>
        <w:rPr>
          <w:lang w:val="en-GB"/>
        </w:rPr>
        <w:t xml:space="preserve">Relationship between the mean </w:t>
      </w:r>
      <w:r w:rsidRPr="007F7B69">
        <w:rPr>
          <w:lang w:val="en-GB"/>
        </w:rPr>
        <w:t xml:space="preserve">T1w/FLAIR ratios </w:t>
      </w:r>
      <w:r>
        <w:rPr>
          <w:lang w:val="en-GB"/>
        </w:rPr>
        <w:t>in the whole NAWM and lesion, normalised WM, or GM volume for primary progressive (PPMS) and relapsing-remitting (RRMS) patients</w:t>
      </w:r>
      <w:r w:rsidRPr="007F7B69">
        <w:rPr>
          <w:lang w:val="en-GB"/>
        </w:rPr>
        <w:t>.</w:t>
      </w:r>
      <w:r>
        <w:rPr>
          <w:lang w:val="en-GB"/>
        </w:rPr>
        <w:t xml:space="preserve"> P-values (for ratios vs. each volume) and adjusted R2 were obtained from linear regression analyses with age and sex as covariates. </w:t>
      </w:r>
    </w:p>
    <w:p w14:paraId="080A6E12" w14:textId="471E8522" w:rsidR="00E60986" w:rsidRDefault="00E60986" w:rsidP="007F7B69">
      <w:pPr>
        <w:rPr>
          <w:b/>
          <w:lang w:val="en-GB"/>
        </w:rPr>
      </w:pPr>
      <w:r w:rsidRPr="007F7B69">
        <w:rPr>
          <w:b/>
          <w:lang w:val="en-GB"/>
        </w:rPr>
        <w:t xml:space="preserve"> </w:t>
      </w:r>
    </w:p>
    <w:p w14:paraId="78E64343" w14:textId="34AF6058" w:rsidR="00803245" w:rsidRDefault="00803245" w:rsidP="007F7B69">
      <w:pPr>
        <w:rPr>
          <w:b/>
          <w:lang w:val="en-GB"/>
        </w:rPr>
      </w:pPr>
    </w:p>
    <w:p w14:paraId="470FE550" w14:textId="47DD03A1" w:rsidR="00803245" w:rsidRDefault="00803245" w:rsidP="007F7B69">
      <w:pPr>
        <w:rPr>
          <w:b/>
          <w:lang w:val="en-GB"/>
        </w:rPr>
      </w:pPr>
    </w:p>
    <w:p w14:paraId="04E121F7" w14:textId="4BE0B87A" w:rsidR="00803245" w:rsidRDefault="00803245" w:rsidP="007F7B69">
      <w:pPr>
        <w:rPr>
          <w:b/>
          <w:lang w:val="en-GB"/>
        </w:rPr>
      </w:pPr>
    </w:p>
    <w:p w14:paraId="0711FF8F" w14:textId="5885BF41" w:rsidR="00803245" w:rsidRDefault="00803245" w:rsidP="007F7B69">
      <w:pPr>
        <w:rPr>
          <w:b/>
          <w:lang w:val="en-GB"/>
        </w:rPr>
      </w:pPr>
    </w:p>
    <w:p w14:paraId="1E070432" w14:textId="0E38B501" w:rsidR="00803245" w:rsidRDefault="00803245" w:rsidP="007F7B69">
      <w:pPr>
        <w:rPr>
          <w:b/>
          <w:lang w:val="en-GB"/>
        </w:rPr>
      </w:pPr>
    </w:p>
    <w:p w14:paraId="30849BBD" w14:textId="6A577A39" w:rsidR="00803245" w:rsidRDefault="00803245" w:rsidP="007F7B69">
      <w:pPr>
        <w:rPr>
          <w:b/>
          <w:lang w:val="en-GB"/>
        </w:rPr>
      </w:pPr>
    </w:p>
    <w:p w14:paraId="38F8D15F" w14:textId="3C84FC3C" w:rsidR="00803245" w:rsidRDefault="00803245" w:rsidP="007F7B69">
      <w:pPr>
        <w:rPr>
          <w:b/>
          <w:lang w:val="en-GB"/>
        </w:rPr>
      </w:pPr>
    </w:p>
    <w:p w14:paraId="54CD51A7" w14:textId="66D68682" w:rsidR="00803245" w:rsidRDefault="00803245" w:rsidP="007F7B69">
      <w:pPr>
        <w:rPr>
          <w:b/>
          <w:lang w:val="en-GB"/>
        </w:rPr>
      </w:pPr>
      <w:r>
        <w:rPr>
          <w:b/>
          <w:lang w:val="en-GB"/>
        </w:rPr>
        <w:lastRenderedPageBreak/>
        <w:t>Supplement Table 1</w:t>
      </w:r>
      <w:r w:rsidR="002C2096">
        <w:rPr>
          <w:b/>
          <w:lang w:val="en-GB"/>
        </w:rPr>
        <w:t xml:space="preserve"> </w:t>
      </w:r>
      <w:r w:rsidR="002C2096" w:rsidRPr="002C2096">
        <w:rPr>
          <w:lang w:val="en-GB"/>
        </w:rPr>
        <w:t xml:space="preserve">Significant results </w:t>
      </w:r>
      <w:r w:rsidR="00670518" w:rsidRPr="00670518">
        <w:rPr>
          <w:lang w:val="en-GB"/>
        </w:rPr>
        <w:t>from mixel model analysis with age, sex, and center as fixed effects, and subject as random effects for comparisons of T1/FLAIR ratios between each band (b2 to b10) and each group (control subjects (CS), primary progressive MS (PPMS), relapsing-remitting M</w:t>
      </w:r>
      <w:r w:rsidR="00670518">
        <w:rPr>
          <w:lang w:val="en-GB"/>
        </w:rPr>
        <w:t>S (RRMS))</w:t>
      </w:r>
      <w:r w:rsidR="002C2096">
        <w:rPr>
          <w:lang w:val="en-GB"/>
        </w:rPr>
        <w:t xml:space="preserve"> (p &lt; 0.05)</w:t>
      </w:r>
      <w:r w:rsidR="002C2096" w:rsidRPr="002C2096">
        <w:rPr>
          <w:lang w:val="en-GB"/>
        </w:rPr>
        <w:t>. P values of 0</w:t>
      </w:r>
      <w:r w:rsidR="002C2096">
        <w:rPr>
          <w:lang w:val="en-GB"/>
        </w:rPr>
        <w:t>.000</w:t>
      </w:r>
      <w:r w:rsidR="002C2096" w:rsidRPr="002C2096">
        <w:rPr>
          <w:lang w:val="en-GB"/>
        </w:rPr>
        <w:t xml:space="preserve"> represent values smaller than 0.001.</w:t>
      </w:r>
    </w:p>
    <w:tbl>
      <w:tblPr>
        <w:tblW w:w="0" w:type="auto"/>
        <w:tblCellMar>
          <w:left w:w="70" w:type="dxa"/>
          <w:right w:w="70" w:type="dxa"/>
        </w:tblCellMar>
        <w:tblLook w:val="04A0" w:firstRow="1" w:lastRow="0" w:firstColumn="1" w:lastColumn="0" w:noHBand="0" w:noVBand="1"/>
      </w:tblPr>
      <w:tblGrid>
        <w:gridCol w:w="1685"/>
        <w:gridCol w:w="1062"/>
        <w:gridCol w:w="1007"/>
        <w:gridCol w:w="673"/>
      </w:tblGrid>
      <w:tr w:rsidR="00670518" w:rsidRPr="00670518" w14:paraId="39ECED96" w14:textId="77777777" w:rsidTr="00670518">
        <w:trPr>
          <w:trHeight w:val="300"/>
        </w:trPr>
        <w:tc>
          <w:tcPr>
            <w:tcW w:w="0" w:type="auto"/>
            <w:tcBorders>
              <w:top w:val="nil"/>
              <w:left w:val="nil"/>
              <w:bottom w:val="single" w:sz="4" w:space="0" w:color="auto"/>
              <w:right w:val="nil"/>
            </w:tcBorders>
            <w:shd w:val="clear" w:color="auto" w:fill="auto"/>
            <w:noWrap/>
            <w:vAlign w:val="bottom"/>
            <w:hideMark/>
          </w:tcPr>
          <w:p w14:paraId="79F02706" w14:textId="7777777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contrast</w:t>
            </w:r>
          </w:p>
        </w:tc>
        <w:tc>
          <w:tcPr>
            <w:tcW w:w="0" w:type="auto"/>
            <w:tcBorders>
              <w:top w:val="nil"/>
              <w:left w:val="nil"/>
              <w:bottom w:val="single" w:sz="4" w:space="0" w:color="auto"/>
              <w:right w:val="nil"/>
            </w:tcBorders>
            <w:shd w:val="clear" w:color="auto" w:fill="auto"/>
            <w:noWrap/>
            <w:vAlign w:val="bottom"/>
            <w:hideMark/>
          </w:tcPr>
          <w:p w14:paraId="0D1605FF" w14:textId="7777777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estimate</w:t>
            </w:r>
          </w:p>
        </w:tc>
        <w:tc>
          <w:tcPr>
            <w:tcW w:w="0" w:type="auto"/>
            <w:tcBorders>
              <w:top w:val="nil"/>
              <w:left w:val="nil"/>
              <w:bottom w:val="single" w:sz="4" w:space="0" w:color="auto"/>
              <w:right w:val="nil"/>
            </w:tcBorders>
            <w:shd w:val="clear" w:color="auto" w:fill="auto"/>
            <w:noWrap/>
            <w:vAlign w:val="bottom"/>
            <w:hideMark/>
          </w:tcPr>
          <w:p w14:paraId="20F0C202" w14:textId="7777777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SE</w:t>
            </w:r>
          </w:p>
        </w:tc>
        <w:tc>
          <w:tcPr>
            <w:tcW w:w="0" w:type="auto"/>
            <w:tcBorders>
              <w:top w:val="nil"/>
              <w:left w:val="nil"/>
              <w:bottom w:val="single" w:sz="4" w:space="0" w:color="auto"/>
              <w:right w:val="nil"/>
            </w:tcBorders>
            <w:shd w:val="clear" w:color="auto" w:fill="auto"/>
            <w:noWrap/>
            <w:vAlign w:val="bottom"/>
            <w:hideMark/>
          </w:tcPr>
          <w:p w14:paraId="4F4F8D4F" w14:textId="7777777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p.value</w:t>
            </w:r>
          </w:p>
        </w:tc>
      </w:tr>
      <w:tr w:rsidR="00670518" w:rsidRPr="00670518" w14:paraId="04955E75" w14:textId="77777777" w:rsidTr="00670518">
        <w:trPr>
          <w:trHeight w:val="300"/>
        </w:trPr>
        <w:tc>
          <w:tcPr>
            <w:tcW w:w="0" w:type="auto"/>
            <w:tcBorders>
              <w:top w:val="single" w:sz="4" w:space="0" w:color="auto"/>
              <w:left w:val="nil"/>
              <w:bottom w:val="nil"/>
              <w:right w:val="nil"/>
            </w:tcBorders>
            <w:shd w:val="clear" w:color="auto" w:fill="auto"/>
            <w:noWrap/>
            <w:vAlign w:val="bottom"/>
            <w:hideMark/>
          </w:tcPr>
          <w:p w14:paraId="51635DD2" w14:textId="214FB61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b5 CS</w:t>
            </w:r>
          </w:p>
        </w:tc>
        <w:tc>
          <w:tcPr>
            <w:tcW w:w="0" w:type="auto"/>
            <w:tcBorders>
              <w:top w:val="single" w:sz="4" w:space="0" w:color="auto"/>
              <w:left w:val="nil"/>
              <w:bottom w:val="nil"/>
              <w:right w:val="nil"/>
            </w:tcBorders>
            <w:shd w:val="clear" w:color="auto" w:fill="auto"/>
            <w:noWrap/>
            <w:vAlign w:val="bottom"/>
            <w:hideMark/>
          </w:tcPr>
          <w:p w14:paraId="6C13225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0.00735633</w:t>
            </w:r>
          </w:p>
        </w:tc>
        <w:tc>
          <w:tcPr>
            <w:tcW w:w="0" w:type="auto"/>
            <w:tcBorders>
              <w:top w:val="single" w:sz="4" w:space="0" w:color="auto"/>
              <w:left w:val="nil"/>
              <w:bottom w:val="nil"/>
              <w:right w:val="nil"/>
            </w:tcBorders>
            <w:shd w:val="clear" w:color="auto" w:fill="auto"/>
            <w:noWrap/>
            <w:vAlign w:val="bottom"/>
            <w:hideMark/>
          </w:tcPr>
          <w:p w14:paraId="3518863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single" w:sz="4" w:space="0" w:color="auto"/>
              <w:left w:val="nil"/>
              <w:bottom w:val="nil"/>
              <w:right w:val="nil"/>
            </w:tcBorders>
            <w:shd w:val="clear" w:color="auto" w:fill="auto"/>
            <w:noWrap/>
            <w:vAlign w:val="bottom"/>
            <w:hideMark/>
          </w:tcPr>
          <w:p w14:paraId="08E2EC7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B6E38F4" w14:textId="77777777" w:rsidTr="00670518">
        <w:trPr>
          <w:trHeight w:val="300"/>
        </w:trPr>
        <w:tc>
          <w:tcPr>
            <w:tcW w:w="0" w:type="auto"/>
            <w:tcBorders>
              <w:top w:val="nil"/>
              <w:left w:val="nil"/>
              <w:bottom w:val="nil"/>
              <w:right w:val="nil"/>
            </w:tcBorders>
            <w:shd w:val="clear" w:color="auto" w:fill="auto"/>
            <w:noWrap/>
            <w:vAlign w:val="bottom"/>
            <w:hideMark/>
          </w:tcPr>
          <w:p w14:paraId="715552D7" w14:textId="7CAA879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b6 CS</w:t>
            </w:r>
          </w:p>
        </w:tc>
        <w:tc>
          <w:tcPr>
            <w:tcW w:w="0" w:type="auto"/>
            <w:tcBorders>
              <w:top w:val="nil"/>
              <w:left w:val="nil"/>
              <w:bottom w:val="nil"/>
              <w:right w:val="nil"/>
            </w:tcBorders>
            <w:shd w:val="clear" w:color="auto" w:fill="auto"/>
            <w:noWrap/>
            <w:vAlign w:val="bottom"/>
            <w:hideMark/>
          </w:tcPr>
          <w:p w14:paraId="715805F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0.00993416</w:t>
            </w:r>
          </w:p>
        </w:tc>
        <w:tc>
          <w:tcPr>
            <w:tcW w:w="0" w:type="auto"/>
            <w:tcBorders>
              <w:top w:val="nil"/>
              <w:left w:val="nil"/>
              <w:bottom w:val="nil"/>
              <w:right w:val="nil"/>
            </w:tcBorders>
            <w:shd w:val="clear" w:color="auto" w:fill="auto"/>
            <w:noWrap/>
            <w:vAlign w:val="bottom"/>
            <w:hideMark/>
          </w:tcPr>
          <w:p w14:paraId="58EA3C0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2D0DF49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BAD7C4C" w14:textId="77777777" w:rsidTr="00670518">
        <w:trPr>
          <w:trHeight w:val="300"/>
        </w:trPr>
        <w:tc>
          <w:tcPr>
            <w:tcW w:w="0" w:type="auto"/>
            <w:tcBorders>
              <w:top w:val="nil"/>
              <w:left w:val="nil"/>
              <w:bottom w:val="nil"/>
              <w:right w:val="nil"/>
            </w:tcBorders>
            <w:shd w:val="clear" w:color="auto" w:fill="auto"/>
            <w:noWrap/>
            <w:vAlign w:val="bottom"/>
            <w:hideMark/>
          </w:tcPr>
          <w:p w14:paraId="1E8B9D2B" w14:textId="4F6A8C85"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b7 CS</w:t>
            </w:r>
          </w:p>
        </w:tc>
        <w:tc>
          <w:tcPr>
            <w:tcW w:w="0" w:type="auto"/>
            <w:tcBorders>
              <w:top w:val="nil"/>
              <w:left w:val="nil"/>
              <w:bottom w:val="nil"/>
              <w:right w:val="nil"/>
            </w:tcBorders>
            <w:shd w:val="clear" w:color="auto" w:fill="auto"/>
            <w:noWrap/>
            <w:vAlign w:val="bottom"/>
            <w:hideMark/>
          </w:tcPr>
          <w:p w14:paraId="6D193AC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0.01203236</w:t>
            </w:r>
          </w:p>
        </w:tc>
        <w:tc>
          <w:tcPr>
            <w:tcW w:w="0" w:type="auto"/>
            <w:tcBorders>
              <w:top w:val="nil"/>
              <w:left w:val="nil"/>
              <w:bottom w:val="nil"/>
              <w:right w:val="nil"/>
            </w:tcBorders>
            <w:shd w:val="clear" w:color="auto" w:fill="auto"/>
            <w:noWrap/>
            <w:vAlign w:val="bottom"/>
            <w:hideMark/>
          </w:tcPr>
          <w:p w14:paraId="7BF010E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43C51B1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6DE3186" w14:textId="77777777" w:rsidTr="00670518">
        <w:trPr>
          <w:trHeight w:val="300"/>
        </w:trPr>
        <w:tc>
          <w:tcPr>
            <w:tcW w:w="0" w:type="auto"/>
            <w:tcBorders>
              <w:top w:val="nil"/>
              <w:left w:val="nil"/>
              <w:bottom w:val="nil"/>
              <w:right w:val="nil"/>
            </w:tcBorders>
            <w:shd w:val="clear" w:color="auto" w:fill="auto"/>
            <w:noWrap/>
            <w:vAlign w:val="bottom"/>
            <w:hideMark/>
          </w:tcPr>
          <w:p w14:paraId="4986773B" w14:textId="4AAF8FB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b8 CS</w:t>
            </w:r>
          </w:p>
        </w:tc>
        <w:tc>
          <w:tcPr>
            <w:tcW w:w="0" w:type="auto"/>
            <w:tcBorders>
              <w:top w:val="nil"/>
              <w:left w:val="nil"/>
              <w:bottom w:val="nil"/>
              <w:right w:val="nil"/>
            </w:tcBorders>
            <w:shd w:val="clear" w:color="auto" w:fill="auto"/>
            <w:noWrap/>
            <w:vAlign w:val="bottom"/>
            <w:hideMark/>
          </w:tcPr>
          <w:p w14:paraId="4698E39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0.01338131</w:t>
            </w:r>
          </w:p>
        </w:tc>
        <w:tc>
          <w:tcPr>
            <w:tcW w:w="0" w:type="auto"/>
            <w:tcBorders>
              <w:top w:val="nil"/>
              <w:left w:val="nil"/>
              <w:bottom w:val="nil"/>
              <w:right w:val="nil"/>
            </w:tcBorders>
            <w:shd w:val="clear" w:color="auto" w:fill="auto"/>
            <w:noWrap/>
            <w:vAlign w:val="bottom"/>
            <w:hideMark/>
          </w:tcPr>
          <w:p w14:paraId="725F9A1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58A7C28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8368ECF" w14:textId="77777777" w:rsidTr="00670518">
        <w:trPr>
          <w:trHeight w:val="300"/>
        </w:trPr>
        <w:tc>
          <w:tcPr>
            <w:tcW w:w="0" w:type="auto"/>
            <w:tcBorders>
              <w:top w:val="nil"/>
              <w:left w:val="nil"/>
              <w:bottom w:val="nil"/>
              <w:right w:val="nil"/>
            </w:tcBorders>
            <w:shd w:val="clear" w:color="auto" w:fill="auto"/>
            <w:noWrap/>
            <w:vAlign w:val="bottom"/>
            <w:hideMark/>
          </w:tcPr>
          <w:p w14:paraId="051EA6EB" w14:textId="61F0CE55"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b9 CS</w:t>
            </w:r>
          </w:p>
        </w:tc>
        <w:tc>
          <w:tcPr>
            <w:tcW w:w="0" w:type="auto"/>
            <w:tcBorders>
              <w:top w:val="nil"/>
              <w:left w:val="nil"/>
              <w:bottom w:val="nil"/>
              <w:right w:val="nil"/>
            </w:tcBorders>
            <w:shd w:val="clear" w:color="auto" w:fill="auto"/>
            <w:noWrap/>
            <w:vAlign w:val="bottom"/>
            <w:hideMark/>
          </w:tcPr>
          <w:p w14:paraId="03F6328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0.01328809</w:t>
            </w:r>
          </w:p>
        </w:tc>
        <w:tc>
          <w:tcPr>
            <w:tcW w:w="0" w:type="auto"/>
            <w:tcBorders>
              <w:top w:val="nil"/>
              <w:left w:val="nil"/>
              <w:bottom w:val="nil"/>
              <w:right w:val="nil"/>
            </w:tcBorders>
            <w:shd w:val="clear" w:color="auto" w:fill="auto"/>
            <w:noWrap/>
            <w:vAlign w:val="bottom"/>
            <w:hideMark/>
          </w:tcPr>
          <w:p w14:paraId="16FE395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31EBA57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7D135E1" w14:textId="77777777" w:rsidTr="00670518">
        <w:trPr>
          <w:trHeight w:val="300"/>
        </w:trPr>
        <w:tc>
          <w:tcPr>
            <w:tcW w:w="0" w:type="auto"/>
            <w:tcBorders>
              <w:top w:val="nil"/>
              <w:left w:val="nil"/>
              <w:bottom w:val="nil"/>
              <w:right w:val="nil"/>
            </w:tcBorders>
            <w:shd w:val="clear" w:color="auto" w:fill="auto"/>
            <w:noWrap/>
            <w:vAlign w:val="bottom"/>
            <w:hideMark/>
          </w:tcPr>
          <w:p w14:paraId="20115BDD" w14:textId="247D0B5D"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b10 CS</w:t>
            </w:r>
          </w:p>
        </w:tc>
        <w:tc>
          <w:tcPr>
            <w:tcW w:w="0" w:type="auto"/>
            <w:tcBorders>
              <w:top w:val="nil"/>
              <w:left w:val="nil"/>
              <w:bottom w:val="nil"/>
              <w:right w:val="nil"/>
            </w:tcBorders>
            <w:shd w:val="clear" w:color="auto" w:fill="auto"/>
            <w:noWrap/>
            <w:vAlign w:val="bottom"/>
            <w:hideMark/>
          </w:tcPr>
          <w:p w14:paraId="54FDFDC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0.01223973</w:t>
            </w:r>
          </w:p>
        </w:tc>
        <w:tc>
          <w:tcPr>
            <w:tcW w:w="0" w:type="auto"/>
            <w:tcBorders>
              <w:top w:val="nil"/>
              <w:left w:val="nil"/>
              <w:bottom w:val="nil"/>
              <w:right w:val="nil"/>
            </w:tcBorders>
            <w:shd w:val="clear" w:color="auto" w:fill="auto"/>
            <w:noWrap/>
            <w:vAlign w:val="bottom"/>
            <w:hideMark/>
          </w:tcPr>
          <w:p w14:paraId="2EFCD87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350910A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ADA74B7" w14:textId="77777777" w:rsidTr="00670518">
        <w:trPr>
          <w:trHeight w:val="300"/>
        </w:trPr>
        <w:tc>
          <w:tcPr>
            <w:tcW w:w="0" w:type="auto"/>
            <w:tcBorders>
              <w:top w:val="nil"/>
              <w:left w:val="nil"/>
              <w:bottom w:val="nil"/>
              <w:right w:val="nil"/>
            </w:tcBorders>
            <w:shd w:val="clear" w:color="auto" w:fill="auto"/>
            <w:noWrap/>
            <w:vAlign w:val="bottom"/>
            <w:hideMark/>
          </w:tcPr>
          <w:p w14:paraId="700CD6B2" w14:textId="1916BE6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b2 PPMS</w:t>
            </w:r>
          </w:p>
        </w:tc>
        <w:tc>
          <w:tcPr>
            <w:tcW w:w="0" w:type="auto"/>
            <w:tcBorders>
              <w:top w:val="nil"/>
              <w:left w:val="nil"/>
              <w:bottom w:val="nil"/>
              <w:right w:val="nil"/>
            </w:tcBorders>
            <w:shd w:val="clear" w:color="auto" w:fill="auto"/>
            <w:noWrap/>
            <w:vAlign w:val="bottom"/>
            <w:hideMark/>
          </w:tcPr>
          <w:p w14:paraId="3795625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0.03282726</w:t>
            </w:r>
          </w:p>
        </w:tc>
        <w:tc>
          <w:tcPr>
            <w:tcW w:w="0" w:type="auto"/>
            <w:tcBorders>
              <w:top w:val="nil"/>
              <w:left w:val="nil"/>
              <w:bottom w:val="nil"/>
              <w:right w:val="nil"/>
            </w:tcBorders>
            <w:shd w:val="clear" w:color="auto" w:fill="auto"/>
            <w:noWrap/>
            <w:vAlign w:val="bottom"/>
            <w:hideMark/>
          </w:tcPr>
          <w:p w14:paraId="78E9E72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055138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00DA202" w14:textId="77777777" w:rsidTr="00670518">
        <w:trPr>
          <w:trHeight w:val="300"/>
        </w:trPr>
        <w:tc>
          <w:tcPr>
            <w:tcW w:w="0" w:type="auto"/>
            <w:tcBorders>
              <w:top w:val="nil"/>
              <w:left w:val="nil"/>
              <w:bottom w:val="nil"/>
              <w:right w:val="nil"/>
            </w:tcBorders>
            <w:shd w:val="clear" w:color="auto" w:fill="auto"/>
            <w:noWrap/>
            <w:vAlign w:val="bottom"/>
            <w:hideMark/>
          </w:tcPr>
          <w:p w14:paraId="49BC4814" w14:textId="65297619"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b3 PPMS</w:t>
            </w:r>
          </w:p>
        </w:tc>
        <w:tc>
          <w:tcPr>
            <w:tcW w:w="0" w:type="auto"/>
            <w:tcBorders>
              <w:top w:val="nil"/>
              <w:left w:val="nil"/>
              <w:bottom w:val="nil"/>
              <w:right w:val="nil"/>
            </w:tcBorders>
            <w:shd w:val="clear" w:color="auto" w:fill="auto"/>
            <w:noWrap/>
            <w:vAlign w:val="bottom"/>
            <w:hideMark/>
          </w:tcPr>
          <w:p w14:paraId="5725F89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0.03061846</w:t>
            </w:r>
          </w:p>
        </w:tc>
        <w:tc>
          <w:tcPr>
            <w:tcW w:w="0" w:type="auto"/>
            <w:tcBorders>
              <w:top w:val="nil"/>
              <w:left w:val="nil"/>
              <w:bottom w:val="nil"/>
              <w:right w:val="nil"/>
            </w:tcBorders>
            <w:shd w:val="clear" w:color="auto" w:fill="auto"/>
            <w:noWrap/>
            <w:vAlign w:val="bottom"/>
            <w:hideMark/>
          </w:tcPr>
          <w:p w14:paraId="66BD893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046328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F3139A8" w14:textId="77777777" w:rsidTr="00670518">
        <w:trPr>
          <w:trHeight w:val="300"/>
        </w:trPr>
        <w:tc>
          <w:tcPr>
            <w:tcW w:w="0" w:type="auto"/>
            <w:tcBorders>
              <w:top w:val="nil"/>
              <w:left w:val="nil"/>
              <w:bottom w:val="nil"/>
              <w:right w:val="nil"/>
            </w:tcBorders>
            <w:shd w:val="clear" w:color="auto" w:fill="auto"/>
            <w:noWrap/>
            <w:vAlign w:val="bottom"/>
            <w:hideMark/>
          </w:tcPr>
          <w:p w14:paraId="560D2AAD" w14:textId="7B5EC2C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b4 PPMS</w:t>
            </w:r>
          </w:p>
        </w:tc>
        <w:tc>
          <w:tcPr>
            <w:tcW w:w="0" w:type="auto"/>
            <w:tcBorders>
              <w:top w:val="nil"/>
              <w:left w:val="nil"/>
              <w:bottom w:val="nil"/>
              <w:right w:val="nil"/>
            </w:tcBorders>
            <w:shd w:val="clear" w:color="auto" w:fill="auto"/>
            <w:noWrap/>
            <w:vAlign w:val="bottom"/>
            <w:hideMark/>
          </w:tcPr>
          <w:p w14:paraId="522B03B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0.03038355</w:t>
            </w:r>
          </w:p>
        </w:tc>
        <w:tc>
          <w:tcPr>
            <w:tcW w:w="0" w:type="auto"/>
            <w:tcBorders>
              <w:top w:val="nil"/>
              <w:left w:val="nil"/>
              <w:bottom w:val="nil"/>
              <w:right w:val="nil"/>
            </w:tcBorders>
            <w:shd w:val="clear" w:color="auto" w:fill="auto"/>
            <w:noWrap/>
            <w:vAlign w:val="bottom"/>
            <w:hideMark/>
          </w:tcPr>
          <w:p w14:paraId="573B622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C31024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7AF5C53" w14:textId="77777777" w:rsidTr="00670518">
        <w:trPr>
          <w:trHeight w:val="300"/>
        </w:trPr>
        <w:tc>
          <w:tcPr>
            <w:tcW w:w="0" w:type="auto"/>
            <w:tcBorders>
              <w:top w:val="nil"/>
              <w:left w:val="nil"/>
              <w:bottom w:val="nil"/>
              <w:right w:val="nil"/>
            </w:tcBorders>
            <w:shd w:val="clear" w:color="auto" w:fill="auto"/>
            <w:noWrap/>
            <w:vAlign w:val="bottom"/>
            <w:hideMark/>
          </w:tcPr>
          <w:p w14:paraId="3E7DB008" w14:textId="0341B5D8"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b5 PPMS</w:t>
            </w:r>
          </w:p>
        </w:tc>
        <w:tc>
          <w:tcPr>
            <w:tcW w:w="0" w:type="auto"/>
            <w:tcBorders>
              <w:top w:val="nil"/>
              <w:left w:val="nil"/>
              <w:bottom w:val="nil"/>
              <w:right w:val="nil"/>
            </w:tcBorders>
            <w:shd w:val="clear" w:color="auto" w:fill="auto"/>
            <w:noWrap/>
            <w:vAlign w:val="bottom"/>
            <w:hideMark/>
          </w:tcPr>
          <w:p w14:paraId="76D7001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0.02871075</w:t>
            </w:r>
          </w:p>
        </w:tc>
        <w:tc>
          <w:tcPr>
            <w:tcW w:w="0" w:type="auto"/>
            <w:tcBorders>
              <w:top w:val="nil"/>
              <w:left w:val="nil"/>
              <w:bottom w:val="nil"/>
              <w:right w:val="nil"/>
            </w:tcBorders>
            <w:shd w:val="clear" w:color="auto" w:fill="auto"/>
            <w:noWrap/>
            <w:vAlign w:val="bottom"/>
            <w:hideMark/>
          </w:tcPr>
          <w:p w14:paraId="312C573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D1B9EF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69D55CE" w14:textId="77777777" w:rsidTr="00670518">
        <w:trPr>
          <w:trHeight w:val="300"/>
        </w:trPr>
        <w:tc>
          <w:tcPr>
            <w:tcW w:w="0" w:type="auto"/>
            <w:tcBorders>
              <w:top w:val="nil"/>
              <w:left w:val="nil"/>
              <w:bottom w:val="nil"/>
              <w:right w:val="nil"/>
            </w:tcBorders>
            <w:shd w:val="clear" w:color="auto" w:fill="auto"/>
            <w:noWrap/>
            <w:vAlign w:val="bottom"/>
            <w:hideMark/>
          </w:tcPr>
          <w:p w14:paraId="1D75C521" w14:textId="4690A82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b6 PPMS</w:t>
            </w:r>
          </w:p>
        </w:tc>
        <w:tc>
          <w:tcPr>
            <w:tcW w:w="0" w:type="auto"/>
            <w:tcBorders>
              <w:top w:val="nil"/>
              <w:left w:val="nil"/>
              <w:bottom w:val="nil"/>
              <w:right w:val="nil"/>
            </w:tcBorders>
            <w:shd w:val="clear" w:color="auto" w:fill="auto"/>
            <w:noWrap/>
            <w:vAlign w:val="bottom"/>
            <w:hideMark/>
          </w:tcPr>
          <w:p w14:paraId="4A1848E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0.02660619</w:t>
            </w:r>
          </w:p>
        </w:tc>
        <w:tc>
          <w:tcPr>
            <w:tcW w:w="0" w:type="auto"/>
            <w:tcBorders>
              <w:top w:val="nil"/>
              <w:left w:val="nil"/>
              <w:bottom w:val="nil"/>
              <w:right w:val="nil"/>
            </w:tcBorders>
            <w:shd w:val="clear" w:color="auto" w:fill="auto"/>
            <w:noWrap/>
            <w:vAlign w:val="bottom"/>
            <w:hideMark/>
          </w:tcPr>
          <w:p w14:paraId="20B1651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07FEC6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6DD3FAE" w14:textId="77777777" w:rsidTr="00670518">
        <w:trPr>
          <w:trHeight w:val="300"/>
        </w:trPr>
        <w:tc>
          <w:tcPr>
            <w:tcW w:w="0" w:type="auto"/>
            <w:tcBorders>
              <w:top w:val="nil"/>
              <w:left w:val="nil"/>
              <w:bottom w:val="nil"/>
              <w:right w:val="nil"/>
            </w:tcBorders>
            <w:shd w:val="clear" w:color="auto" w:fill="auto"/>
            <w:noWrap/>
            <w:vAlign w:val="bottom"/>
            <w:hideMark/>
          </w:tcPr>
          <w:p w14:paraId="6CF19B9F" w14:textId="18C6D93B"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b7 PPMS</w:t>
            </w:r>
          </w:p>
        </w:tc>
        <w:tc>
          <w:tcPr>
            <w:tcW w:w="0" w:type="auto"/>
            <w:tcBorders>
              <w:top w:val="nil"/>
              <w:left w:val="nil"/>
              <w:bottom w:val="nil"/>
              <w:right w:val="nil"/>
            </w:tcBorders>
            <w:shd w:val="clear" w:color="auto" w:fill="auto"/>
            <w:noWrap/>
            <w:vAlign w:val="bottom"/>
            <w:hideMark/>
          </w:tcPr>
          <w:p w14:paraId="0BEC102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0.02527338</w:t>
            </w:r>
          </w:p>
        </w:tc>
        <w:tc>
          <w:tcPr>
            <w:tcW w:w="0" w:type="auto"/>
            <w:tcBorders>
              <w:top w:val="nil"/>
              <w:left w:val="nil"/>
              <w:bottom w:val="nil"/>
              <w:right w:val="nil"/>
            </w:tcBorders>
            <w:shd w:val="clear" w:color="auto" w:fill="auto"/>
            <w:noWrap/>
            <w:vAlign w:val="bottom"/>
            <w:hideMark/>
          </w:tcPr>
          <w:p w14:paraId="7A34AFD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24B894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9A36052" w14:textId="77777777" w:rsidTr="00670518">
        <w:trPr>
          <w:trHeight w:val="300"/>
        </w:trPr>
        <w:tc>
          <w:tcPr>
            <w:tcW w:w="0" w:type="auto"/>
            <w:tcBorders>
              <w:top w:val="nil"/>
              <w:left w:val="nil"/>
              <w:bottom w:val="nil"/>
              <w:right w:val="nil"/>
            </w:tcBorders>
            <w:shd w:val="clear" w:color="auto" w:fill="auto"/>
            <w:noWrap/>
            <w:vAlign w:val="bottom"/>
            <w:hideMark/>
          </w:tcPr>
          <w:p w14:paraId="60E0D179" w14:textId="519CF3B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b8 PPMS</w:t>
            </w:r>
          </w:p>
        </w:tc>
        <w:tc>
          <w:tcPr>
            <w:tcW w:w="0" w:type="auto"/>
            <w:tcBorders>
              <w:top w:val="nil"/>
              <w:left w:val="nil"/>
              <w:bottom w:val="nil"/>
              <w:right w:val="nil"/>
            </w:tcBorders>
            <w:shd w:val="clear" w:color="auto" w:fill="auto"/>
            <w:noWrap/>
            <w:vAlign w:val="bottom"/>
            <w:hideMark/>
          </w:tcPr>
          <w:p w14:paraId="2BD0F1F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0.02398545</w:t>
            </w:r>
          </w:p>
        </w:tc>
        <w:tc>
          <w:tcPr>
            <w:tcW w:w="0" w:type="auto"/>
            <w:tcBorders>
              <w:top w:val="nil"/>
              <w:left w:val="nil"/>
              <w:bottom w:val="nil"/>
              <w:right w:val="nil"/>
            </w:tcBorders>
            <w:shd w:val="clear" w:color="auto" w:fill="auto"/>
            <w:noWrap/>
            <w:vAlign w:val="bottom"/>
            <w:hideMark/>
          </w:tcPr>
          <w:p w14:paraId="09DE5C0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327C67B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00AD00F" w14:textId="77777777" w:rsidTr="00670518">
        <w:trPr>
          <w:trHeight w:val="300"/>
        </w:trPr>
        <w:tc>
          <w:tcPr>
            <w:tcW w:w="0" w:type="auto"/>
            <w:tcBorders>
              <w:top w:val="nil"/>
              <w:left w:val="nil"/>
              <w:bottom w:val="nil"/>
              <w:right w:val="nil"/>
            </w:tcBorders>
            <w:shd w:val="clear" w:color="auto" w:fill="auto"/>
            <w:noWrap/>
            <w:vAlign w:val="bottom"/>
            <w:hideMark/>
          </w:tcPr>
          <w:p w14:paraId="3BB31443" w14:textId="4F45B77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b9 PPMS</w:t>
            </w:r>
          </w:p>
        </w:tc>
        <w:tc>
          <w:tcPr>
            <w:tcW w:w="0" w:type="auto"/>
            <w:tcBorders>
              <w:top w:val="nil"/>
              <w:left w:val="nil"/>
              <w:bottom w:val="nil"/>
              <w:right w:val="nil"/>
            </w:tcBorders>
            <w:shd w:val="clear" w:color="auto" w:fill="auto"/>
            <w:noWrap/>
            <w:vAlign w:val="bottom"/>
            <w:hideMark/>
          </w:tcPr>
          <w:p w14:paraId="601D2C7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0.02195533</w:t>
            </w:r>
          </w:p>
        </w:tc>
        <w:tc>
          <w:tcPr>
            <w:tcW w:w="0" w:type="auto"/>
            <w:tcBorders>
              <w:top w:val="nil"/>
              <w:left w:val="nil"/>
              <w:bottom w:val="nil"/>
              <w:right w:val="nil"/>
            </w:tcBorders>
            <w:shd w:val="clear" w:color="auto" w:fill="auto"/>
            <w:noWrap/>
            <w:vAlign w:val="bottom"/>
            <w:hideMark/>
          </w:tcPr>
          <w:p w14:paraId="5A3F170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162A2C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7044BEE" w14:textId="77777777" w:rsidTr="00670518">
        <w:trPr>
          <w:trHeight w:val="300"/>
        </w:trPr>
        <w:tc>
          <w:tcPr>
            <w:tcW w:w="0" w:type="auto"/>
            <w:tcBorders>
              <w:top w:val="nil"/>
              <w:left w:val="nil"/>
              <w:bottom w:val="nil"/>
              <w:right w:val="nil"/>
            </w:tcBorders>
            <w:shd w:val="clear" w:color="auto" w:fill="auto"/>
            <w:noWrap/>
            <w:vAlign w:val="bottom"/>
            <w:hideMark/>
          </w:tcPr>
          <w:p w14:paraId="39DC9249" w14:textId="5D07EF2E"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CS - b10 PPMS</w:t>
            </w:r>
          </w:p>
        </w:tc>
        <w:tc>
          <w:tcPr>
            <w:tcW w:w="0" w:type="auto"/>
            <w:tcBorders>
              <w:top w:val="nil"/>
              <w:left w:val="nil"/>
              <w:bottom w:val="nil"/>
              <w:right w:val="nil"/>
            </w:tcBorders>
            <w:shd w:val="clear" w:color="auto" w:fill="auto"/>
            <w:noWrap/>
            <w:vAlign w:val="bottom"/>
            <w:hideMark/>
          </w:tcPr>
          <w:p w14:paraId="5DE4D54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0.02027453</w:t>
            </w:r>
          </w:p>
        </w:tc>
        <w:tc>
          <w:tcPr>
            <w:tcW w:w="0" w:type="auto"/>
            <w:tcBorders>
              <w:top w:val="nil"/>
              <w:left w:val="nil"/>
              <w:bottom w:val="nil"/>
              <w:right w:val="nil"/>
            </w:tcBorders>
            <w:shd w:val="clear" w:color="auto" w:fill="auto"/>
            <w:noWrap/>
            <w:vAlign w:val="bottom"/>
            <w:hideMark/>
          </w:tcPr>
          <w:p w14:paraId="2ED62B2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6943544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79DA7DE" w14:textId="77777777" w:rsidTr="00670518">
        <w:trPr>
          <w:trHeight w:val="300"/>
        </w:trPr>
        <w:tc>
          <w:tcPr>
            <w:tcW w:w="0" w:type="auto"/>
            <w:tcBorders>
              <w:top w:val="nil"/>
              <w:left w:val="nil"/>
              <w:bottom w:val="nil"/>
              <w:right w:val="nil"/>
            </w:tcBorders>
            <w:shd w:val="clear" w:color="auto" w:fill="auto"/>
            <w:noWrap/>
            <w:vAlign w:val="bottom"/>
            <w:hideMark/>
          </w:tcPr>
          <w:p w14:paraId="5AE1CF23" w14:textId="1ADB959C"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CS - b2 RRMS</w:t>
            </w:r>
          </w:p>
        </w:tc>
        <w:tc>
          <w:tcPr>
            <w:tcW w:w="0" w:type="auto"/>
            <w:tcBorders>
              <w:top w:val="nil"/>
              <w:left w:val="nil"/>
              <w:bottom w:val="nil"/>
              <w:right w:val="nil"/>
            </w:tcBorders>
            <w:shd w:val="clear" w:color="auto" w:fill="auto"/>
            <w:noWrap/>
            <w:vAlign w:val="bottom"/>
            <w:hideMark/>
          </w:tcPr>
          <w:p w14:paraId="23D45E3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0.0238051</w:t>
            </w:r>
          </w:p>
        </w:tc>
        <w:tc>
          <w:tcPr>
            <w:tcW w:w="0" w:type="auto"/>
            <w:tcBorders>
              <w:top w:val="nil"/>
              <w:left w:val="nil"/>
              <w:bottom w:val="nil"/>
              <w:right w:val="nil"/>
            </w:tcBorders>
            <w:shd w:val="clear" w:color="auto" w:fill="auto"/>
            <w:noWrap/>
            <w:vAlign w:val="bottom"/>
            <w:hideMark/>
          </w:tcPr>
          <w:p w14:paraId="252F180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1ABAB42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F079C64" w14:textId="77777777" w:rsidTr="00670518">
        <w:trPr>
          <w:trHeight w:val="300"/>
        </w:trPr>
        <w:tc>
          <w:tcPr>
            <w:tcW w:w="0" w:type="auto"/>
            <w:tcBorders>
              <w:top w:val="nil"/>
              <w:left w:val="nil"/>
              <w:bottom w:val="nil"/>
              <w:right w:val="nil"/>
            </w:tcBorders>
            <w:shd w:val="clear" w:color="auto" w:fill="auto"/>
            <w:noWrap/>
            <w:vAlign w:val="bottom"/>
            <w:hideMark/>
          </w:tcPr>
          <w:p w14:paraId="463D9A82" w14:textId="2FC2ADA9"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CS - b3 RRMS</w:t>
            </w:r>
          </w:p>
        </w:tc>
        <w:tc>
          <w:tcPr>
            <w:tcW w:w="0" w:type="auto"/>
            <w:tcBorders>
              <w:top w:val="nil"/>
              <w:left w:val="nil"/>
              <w:bottom w:val="nil"/>
              <w:right w:val="nil"/>
            </w:tcBorders>
            <w:shd w:val="clear" w:color="auto" w:fill="auto"/>
            <w:noWrap/>
            <w:vAlign w:val="bottom"/>
            <w:hideMark/>
          </w:tcPr>
          <w:p w14:paraId="445D432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0.0199717</w:t>
            </w:r>
          </w:p>
        </w:tc>
        <w:tc>
          <w:tcPr>
            <w:tcW w:w="0" w:type="auto"/>
            <w:tcBorders>
              <w:top w:val="nil"/>
              <w:left w:val="nil"/>
              <w:bottom w:val="nil"/>
              <w:right w:val="nil"/>
            </w:tcBorders>
            <w:shd w:val="clear" w:color="auto" w:fill="auto"/>
            <w:noWrap/>
            <w:vAlign w:val="bottom"/>
            <w:hideMark/>
          </w:tcPr>
          <w:p w14:paraId="48E6AF9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54EA63E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1B520A0" w14:textId="77777777" w:rsidTr="00670518">
        <w:trPr>
          <w:trHeight w:val="300"/>
        </w:trPr>
        <w:tc>
          <w:tcPr>
            <w:tcW w:w="0" w:type="auto"/>
            <w:tcBorders>
              <w:top w:val="nil"/>
              <w:left w:val="nil"/>
              <w:bottom w:val="nil"/>
              <w:right w:val="nil"/>
            </w:tcBorders>
            <w:shd w:val="clear" w:color="auto" w:fill="auto"/>
            <w:noWrap/>
            <w:vAlign w:val="bottom"/>
            <w:hideMark/>
          </w:tcPr>
          <w:p w14:paraId="22076B64" w14:textId="6D0196D0"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CS - b4 RRMS</w:t>
            </w:r>
          </w:p>
        </w:tc>
        <w:tc>
          <w:tcPr>
            <w:tcW w:w="0" w:type="auto"/>
            <w:tcBorders>
              <w:top w:val="nil"/>
              <w:left w:val="nil"/>
              <w:bottom w:val="nil"/>
              <w:right w:val="nil"/>
            </w:tcBorders>
            <w:shd w:val="clear" w:color="auto" w:fill="auto"/>
            <w:noWrap/>
            <w:vAlign w:val="bottom"/>
            <w:hideMark/>
          </w:tcPr>
          <w:p w14:paraId="11AFA49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0.02025653</w:t>
            </w:r>
          </w:p>
        </w:tc>
        <w:tc>
          <w:tcPr>
            <w:tcW w:w="0" w:type="auto"/>
            <w:tcBorders>
              <w:top w:val="nil"/>
              <w:left w:val="nil"/>
              <w:bottom w:val="nil"/>
              <w:right w:val="nil"/>
            </w:tcBorders>
            <w:shd w:val="clear" w:color="auto" w:fill="auto"/>
            <w:noWrap/>
            <w:vAlign w:val="bottom"/>
            <w:hideMark/>
          </w:tcPr>
          <w:p w14:paraId="1A4AC0E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40D620C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DC13B8D" w14:textId="77777777" w:rsidTr="00670518">
        <w:trPr>
          <w:trHeight w:val="300"/>
        </w:trPr>
        <w:tc>
          <w:tcPr>
            <w:tcW w:w="0" w:type="auto"/>
            <w:tcBorders>
              <w:top w:val="nil"/>
              <w:left w:val="nil"/>
              <w:bottom w:val="nil"/>
              <w:right w:val="nil"/>
            </w:tcBorders>
            <w:shd w:val="clear" w:color="auto" w:fill="auto"/>
            <w:noWrap/>
            <w:vAlign w:val="bottom"/>
            <w:hideMark/>
          </w:tcPr>
          <w:p w14:paraId="4CB19741" w14:textId="34D3D31B"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CS - b5 RRMS</w:t>
            </w:r>
          </w:p>
        </w:tc>
        <w:tc>
          <w:tcPr>
            <w:tcW w:w="0" w:type="auto"/>
            <w:tcBorders>
              <w:top w:val="nil"/>
              <w:left w:val="nil"/>
              <w:bottom w:val="nil"/>
              <w:right w:val="nil"/>
            </w:tcBorders>
            <w:shd w:val="clear" w:color="auto" w:fill="auto"/>
            <w:noWrap/>
            <w:vAlign w:val="bottom"/>
            <w:hideMark/>
          </w:tcPr>
          <w:p w14:paraId="54047FA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0.02025987</w:t>
            </w:r>
          </w:p>
        </w:tc>
        <w:tc>
          <w:tcPr>
            <w:tcW w:w="0" w:type="auto"/>
            <w:tcBorders>
              <w:top w:val="nil"/>
              <w:left w:val="nil"/>
              <w:bottom w:val="nil"/>
              <w:right w:val="nil"/>
            </w:tcBorders>
            <w:shd w:val="clear" w:color="auto" w:fill="auto"/>
            <w:noWrap/>
            <w:vAlign w:val="bottom"/>
            <w:hideMark/>
          </w:tcPr>
          <w:p w14:paraId="4BA1870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0EC6DAB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D3035C4" w14:textId="77777777" w:rsidTr="00670518">
        <w:trPr>
          <w:trHeight w:val="300"/>
        </w:trPr>
        <w:tc>
          <w:tcPr>
            <w:tcW w:w="0" w:type="auto"/>
            <w:tcBorders>
              <w:top w:val="nil"/>
              <w:left w:val="nil"/>
              <w:bottom w:val="nil"/>
              <w:right w:val="nil"/>
            </w:tcBorders>
            <w:shd w:val="clear" w:color="auto" w:fill="auto"/>
            <w:noWrap/>
            <w:vAlign w:val="bottom"/>
            <w:hideMark/>
          </w:tcPr>
          <w:p w14:paraId="79167C57" w14:textId="3B44DAA7"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CS - b6 RRMS</w:t>
            </w:r>
          </w:p>
        </w:tc>
        <w:tc>
          <w:tcPr>
            <w:tcW w:w="0" w:type="auto"/>
            <w:tcBorders>
              <w:top w:val="nil"/>
              <w:left w:val="nil"/>
              <w:bottom w:val="nil"/>
              <w:right w:val="nil"/>
            </w:tcBorders>
            <w:shd w:val="clear" w:color="auto" w:fill="auto"/>
            <w:noWrap/>
            <w:vAlign w:val="bottom"/>
            <w:hideMark/>
          </w:tcPr>
          <w:p w14:paraId="6EAD1A0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0.01946164</w:t>
            </w:r>
          </w:p>
        </w:tc>
        <w:tc>
          <w:tcPr>
            <w:tcW w:w="0" w:type="auto"/>
            <w:tcBorders>
              <w:top w:val="nil"/>
              <w:left w:val="nil"/>
              <w:bottom w:val="nil"/>
              <w:right w:val="nil"/>
            </w:tcBorders>
            <w:shd w:val="clear" w:color="auto" w:fill="auto"/>
            <w:noWrap/>
            <w:vAlign w:val="bottom"/>
            <w:hideMark/>
          </w:tcPr>
          <w:p w14:paraId="01CB70B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74AF893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D3CF304" w14:textId="77777777" w:rsidTr="00670518">
        <w:trPr>
          <w:trHeight w:val="300"/>
        </w:trPr>
        <w:tc>
          <w:tcPr>
            <w:tcW w:w="0" w:type="auto"/>
            <w:tcBorders>
              <w:top w:val="nil"/>
              <w:left w:val="nil"/>
              <w:bottom w:val="nil"/>
              <w:right w:val="nil"/>
            </w:tcBorders>
            <w:shd w:val="clear" w:color="auto" w:fill="auto"/>
            <w:noWrap/>
            <w:vAlign w:val="bottom"/>
            <w:hideMark/>
          </w:tcPr>
          <w:p w14:paraId="0D8B5388" w14:textId="185AF6F9"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CS - b7 RRMS</w:t>
            </w:r>
          </w:p>
        </w:tc>
        <w:tc>
          <w:tcPr>
            <w:tcW w:w="0" w:type="auto"/>
            <w:tcBorders>
              <w:top w:val="nil"/>
              <w:left w:val="nil"/>
              <w:bottom w:val="nil"/>
              <w:right w:val="nil"/>
            </w:tcBorders>
            <w:shd w:val="clear" w:color="auto" w:fill="auto"/>
            <w:noWrap/>
            <w:vAlign w:val="bottom"/>
            <w:hideMark/>
          </w:tcPr>
          <w:p w14:paraId="35104C2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0.01924014</w:t>
            </w:r>
          </w:p>
        </w:tc>
        <w:tc>
          <w:tcPr>
            <w:tcW w:w="0" w:type="auto"/>
            <w:tcBorders>
              <w:top w:val="nil"/>
              <w:left w:val="nil"/>
              <w:bottom w:val="nil"/>
              <w:right w:val="nil"/>
            </w:tcBorders>
            <w:shd w:val="clear" w:color="auto" w:fill="auto"/>
            <w:noWrap/>
            <w:vAlign w:val="bottom"/>
            <w:hideMark/>
          </w:tcPr>
          <w:p w14:paraId="4D45E2B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0D172D9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617E7AF" w14:textId="77777777" w:rsidTr="00670518">
        <w:trPr>
          <w:trHeight w:val="300"/>
        </w:trPr>
        <w:tc>
          <w:tcPr>
            <w:tcW w:w="0" w:type="auto"/>
            <w:tcBorders>
              <w:top w:val="nil"/>
              <w:left w:val="nil"/>
              <w:bottom w:val="nil"/>
              <w:right w:val="nil"/>
            </w:tcBorders>
            <w:shd w:val="clear" w:color="auto" w:fill="auto"/>
            <w:noWrap/>
            <w:vAlign w:val="bottom"/>
            <w:hideMark/>
          </w:tcPr>
          <w:p w14:paraId="3643AF47" w14:textId="3D7475DB"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CS - b8 RRMS</w:t>
            </w:r>
          </w:p>
        </w:tc>
        <w:tc>
          <w:tcPr>
            <w:tcW w:w="0" w:type="auto"/>
            <w:tcBorders>
              <w:top w:val="nil"/>
              <w:left w:val="nil"/>
              <w:bottom w:val="nil"/>
              <w:right w:val="nil"/>
            </w:tcBorders>
            <w:shd w:val="clear" w:color="auto" w:fill="auto"/>
            <w:noWrap/>
            <w:vAlign w:val="bottom"/>
            <w:hideMark/>
          </w:tcPr>
          <w:p w14:paraId="5DA813E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0.01921612</w:t>
            </w:r>
          </w:p>
        </w:tc>
        <w:tc>
          <w:tcPr>
            <w:tcW w:w="0" w:type="auto"/>
            <w:tcBorders>
              <w:top w:val="nil"/>
              <w:left w:val="nil"/>
              <w:bottom w:val="nil"/>
              <w:right w:val="nil"/>
            </w:tcBorders>
            <w:shd w:val="clear" w:color="auto" w:fill="auto"/>
            <w:noWrap/>
            <w:vAlign w:val="bottom"/>
            <w:hideMark/>
          </w:tcPr>
          <w:p w14:paraId="141162D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7A09694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59C3D32" w14:textId="77777777" w:rsidTr="00670518">
        <w:trPr>
          <w:trHeight w:val="300"/>
        </w:trPr>
        <w:tc>
          <w:tcPr>
            <w:tcW w:w="0" w:type="auto"/>
            <w:tcBorders>
              <w:top w:val="nil"/>
              <w:left w:val="nil"/>
              <w:bottom w:val="nil"/>
              <w:right w:val="nil"/>
            </w:tcBorders>
            <w:shd w:val="clear" w:color="auto" w:fill="auto"/>
            <w:noWrap/>
            <w:vAlign w:val="bottom"/>
            <w:hideMark/>
          </w:tcPr>
          <w:p w14:paraId="6E201530" w14:textId="4470BE8F"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CS - b9 RRMS</w:t>
            </w:r>
          </w:p>
        </w:tc>
        <w:tc>
          <w:tcPr>
            <w:tcW w:w="0" w:type="auto"/>
            <w:tcBorders>
              <w:top w:val="nil"/>
              <w:left w:val="nil"/>
              <w:bottom w:val="nil"/>
              <w:right w:val="nil"/>
            </w:tcBorders>
            <w:shd w:val="clear" w:color="auto" w:fill="auto"/>
            <w:noWrap/>
            <w:vAlign w:val="bottom"/>
            <w:hideMark/>
          </w:tcPr>
          <w:p w14:paraId="5FD9D2D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0.01815671</w:t>
            </w:r>
          </w:p>
        </w:tc>
        <w:tc>
          <w:tcPr>
            <w:tcW w:w="0" w:type="auto"/>
            <w:tcBorders>
              <w:top w:val="nil"/>
              <w:left w:val="nil"/>
              <w:bottom w:val="nil"/>
              <w:right w:val="nil"/>
            </w:tcBorders>
            <w:shd w:val="clear" w:color="auto" w:fill="auto"/>
            <w:noWrap/>
            <w:vAlign w:val="bottom"/>
            <w:hideMark/>
          </w:tcPr>
          <w:p w14:paraId="427B4F0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0F93010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5FCA8CD" w14:textId="77777777" w:rsidTr="00670518">
        <w:trPr>
          <w:trHeight w:val="300"/>
        </w:trPr>
        <w:tc>
          <w:tcPr>
            <w:tcW w:w="0" w:type="auto"/>
            <w:tcBorders>
              <w:top w:val="nil"/>
              <w:left w:val="nil"/>
              <w:bottom w:val="nil"/>
              <w:right w:val="nil"/>
            </w:tcBorders>
            <w:shd w:val="clear" w:color="auto" w:fill="auto"/>
            <w:noWrap/>
            <w:vAlign w:val="bottom"/>
            <w:hideMark/>
          </w:tcPr>
          <w:p w14:paraId="25E4691A" w14:textId="48614B24"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CS - b10 RRMS</w:t>
            </w:r>
          </w:p>
        </w:tc>
        <w:tc>
          <w:tcPr>
            <w:tcW w:w="0" w:type="auto"/>
            <w:tcBorders>
              <w:top w:val="nil"/>
              <w:left w:val="nil"/>
              <w:bottom w:val="nil"/>
              <w:right w:val="nil"/>
            </w:tcBorders>
            <w:shd w:val="clear" w:color="auto" w:fill="auto"/>
            <w:noWrap/>
            <w:vAlign w:val="bottom"/>
            <w:hideMark/>
          </w:tcPr>
          <w:p w14:paraId="46A0DE4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0.01712017</w:t>
            </w:r>
          </w:p>
        </w:tc>
        <w:tc>
          <w:tcPr>
            <w:tcW w:w="0" w:type="auto"/>
            <w:tcBorders>
              <w:top w:val="nil"/>
              <w:left w:val="nil"/>
              <w:bottom w:val="nil"/>
              <w:right w:val="nil"/>
            </w:tcBorders>
            <w:shd w:val="clear" w:color="auto" w:fill="auto"/>
            <w:noWrap/>
            <w:vAlign w:val="bottom"/>
            <w:hideMark/>
          </w:tcPr>
          <w:p w14:paraId="247CA08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5C2797F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2C6B879" w14:textId="77777777" w:rsidTr="00670518">
        <w:trPr>
          <w:trHeight w:val="300"/>
        </w:trPr>
        <w:tc>
          <w:tcPr>
            <w:tcW w:w="0" w:type="auto"/>
            <w:tcBorders>
              <w:top w:val="nil"/>
              <w:left w:val="nil"/>
              <w:bottom w:val="nil"/>
              <w:right w:val="nil"/>
            </w:tcBorders>
            <w:shd w:val="clear" w:color="auto" w:fill="auto"/>
            <w:noWrap/>
            <w:vAlign w:val="bottom"/>
            <w:hideMark/>
          </w:tcPr>
          <w:p w14:paraId="78E4BFC6" w14:textId="433D784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b5 CS</w:t>
            </w:r>
          </w:p>
        </w:tc>
        <w:tc>
          <w:tcPr>
            <w:tcW w:w="0" w:type="auto"/>
            <w:tcBorders>
              <w:top w:val="nil"/>
              <w:left w:val="nil"/>
              <w:bottom w:val="nil"/>
              <w:right w:val="nil"/>
            </w:tcBorders>
            <w:shd w:val="clear" w:color="auto" w:fill="auto"/>
            <w:noWrap/>
            <w:vAlign w:val="bottom"/>
            <w:hideMark/>
          </w:tcPr>
          <w:p w14:paraId="7A9E002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0.00861911</w:t>
            </w:r>
          </w:p>
        </w:tc>
        <w:tc>
          <w:tcPr>
            <w:tcW w:w="0" w:type="auto"/>
            <w:tcBorders>
              <w:top w:val="nil"/>
              <w:left w:val="nil"/>
              <w:bottom w:val="nil"/>
              <w:right w:val="nil"/>
            </w:tcBorders>
            <w:shd w:val="clear" w:color="auto" w:fill="auto"/>
            <w:noWrap/>
            <w:vAlign w:val="bottom"/>
            <w:hideMark/>
          </w:tcPr>
          <w:p w14:paraId="1A7876F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1A78AE6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699DE53" w14:textId="77777777" w:rsidTr="00670518">
        <w:trPr>
          <w:trHeight w:val="300"/>
        </w:trPr>
        <w:tc>
          <w:tcPr>
            <w:tcW w:w="0" w:type="auto"/>
            <w:tcBorders>
              <w:top w:val="nil"/>
              <w:left w:val="nil"/>
              <w:bottom w:val="nil"/>
              <w:right w:val="nil"/>
            </w:tcBorders>
            <w:shd w:val="clear" w:color="auto" w:fill="auto"/>
            <w:noWrap/>
            <w:vAlign w:val="bottom"/>
            <w:hideMark/>
          </w:tcPr>
          <w:p w14:paraId="3C9FCFC0" w14:textId="7CAD3F74"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b6 CS</w:t>
            </w:r>
          </w:p>
        </w:tc>
        <w:tc>
          <w:tcPr>
            <w:tcW w:w="0" w:type="auto"/>
            <w:tcBorders>
              <w:top w:val="nil"/>
              <w:left w:val="nil"/>
              <w:bottom w:val="nil"/>
              <w:right w:val="nil"/>
            </w:tcBorders>
            <w:shd w:val="clear" w:color="auto" w:fill="auto"/>
            <w:noWrap/>
            <w:vAlign w:val="bottom"/>
            <w:hideMark/>
          </w:tcPr>
          <w:p w14:paraId="59F1D1C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0.01119695</w:t>
            </w:r>
          </w:p>
        </w:tc>
        <w:tc>
          <w:tcPr>
            <w:tcW w:w="0" w:type="auto"/>
            <w:tcBorders>
              <w:top w:val="nil"/>
              <w:left w:val="nil"/>
              <w:bottom w:val="nil"/>
              <w:right w:val="nil"/>
            </w:tcBorders>
            <w:shd w:val="clear" w:color="auto" w:fill="auto"/>
            <w:noWrap/>
            <w:vAlign w:val="bottom"/>
            <w:hideMark/>
          </w:tcPr>
          <w:p w14:paraId="2D091DF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51CED3A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C50BD9C" w14:textId="77777777" w:rsidTr="00670518">
        <w:trPr>
          <w:trHeight w:val="300"/>
        </w:trPr>
        <w:tc>
          <w:tcPr>
            <w:tcW w:w="0" w:type="auto"/>
            <w:tcBorders>
              <w:top w:val="nil"/>
              <w:left w:val="nil"/>
              <w:bottom w:val="nil"/>
              <w:right w:val="nil"/>
            </w:tcBorders>
            <w:shd w:val="clear" w:color="auto" w:fill="auto"/>
            <w:noWrap/>
            <w:vAlign w:val="bottom"/>
            <w:hideMark/>
          </w:tcPr>
          <w:p w14:paraId="57F2BBEA" w14:textId="4472902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b7 CS</w:t>
            </w:r>
          </w:p>
        </w:tc>
        <w:tc>
          <w:tcPr>
            <w:tcW w:w="0" w:type="auto"/>
            <w:tcBorders>
              <w:top w:val="nil"/>
              <w:left w:val="nil"/>
              <w:bottom w:val="nil"/>
              <w:right w:val="nil"/>
            </w:tcBorders>
            <w:shd w:val="clear" w:color="auto" w:fill="auto"/>
            <w:noWrap/>
            <w:vAlign w:val="bottom"/>
            <w:hideMark/>
          </w:tcPr>
          <w:p w14:paraId="161FEED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0.01329515</w:t>
            </w:r>
          </w:p>
        </w:tc>
        <w:tc>
          <w:tcPr>
            <w:tcW w:w="0" w:type="auto"/>
            <w:tcBorders>
              <w:top w:val="nil"/>
              <w:left w:val="nil"/>
              <w:bottom w:val="nil"/>
              <w:right w:val="nil"/>
            </w:tcBorders>
            <w:shd w:val="clear" w:color="auto" w:fill="auto"/>
            <w:noWrap/>
            <w:vAlign w:val="bottom"/>
            <w:hideMark/>
          </w:tcPr>
          <w:p w14:paraId="621A074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1B969EA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43A8591" w14:textId="77777777" w:rsidTr="00670518">
        <w:trPr>
          <w:trHeight w:val="300"/>
        </w:trPr>
        <w:tc>
          <w:tcPr>
            <w:tcW w:w="0" w:type="auto"/>
            <w:tcBorders>
              <w:top w:val="nil"/>
              <w:left w:val="nil"/>
              <w:bottom w:val="nil"/>
              <w:right w:val="nil"/>
            </w:tcBorders>
            <w:shd w:val="clear" w:color="auto" w:fill="auto"/>
            <w:noWrap/>
            <w:vAlign w:val="bottom"/>
            <w:hideMark/>
          </w:tcPr>
          <w:p w14:paraId="4087072D" w14:textId="57280444"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b8 CS</w:t>
            </w:r>
          </w:p>
        </w:tc>
        <w:tc>
          <w:tcPr>
            <w:tcW w:w="0" w:type="auto"/>
            <w:tcBorders>
              <w:top w:val="nil"/>
              <w:left w:val="nil"/>
              <w:bottom w:val="nil"/>
              <w:right w:val="nil"/>
            </w:tcBorders>
            <w:shd w:val="clear" w:color="auto" w:fill="auto"/>
            <w:noWrap/>
            <w:vAlign w:val="bottom"/>
            <w:hideMark/>
          </w:tcPr>
          <w:p w14:paraId="172B2CC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0.01464409</w:t>
            </w:r>
          </w:p>
        </w:tc>
        <w:tc>
          <w:tcPr>
            <w:tcW w:w="0" w:type="auto"/>
            <w:tcBorders>
              <w:top w:val="nil"/>
              <w:left w:val="nil"/>
              <w:bottom w:val="nil"/>
              <w:right w:val="nil"/>
            </w:tcBorders>
            <w:shd w:val="clear" w:color="auto" w:fill="auto"/>
            <w:noWrap/>
            <w:vAlign w:val="bottom"/>
            <w:hideMark/>
          </w:tcPr>
          <w:p w14:paraId="6E61A98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33B28F9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8658EA3" w14:textId="77777777" w:rsidTr="00670518">
        <w:trPr>
          <w:trHeight w:val="300"/>
        </w:trPr>
        <w:tc>
          <w:tcPr>
            <w:tcW w:w="0" w:type="auto"/>
            <w:tcBorders>
              <w:top w:val="nil"/>
              <w:left w:val="nil"/>
              <w:bottom w:val="nil"/>
              <w:right w:val="nil"/>
            </w:tcBorders>
            <w:shd w:val="clear" w:color="auto" w:fill="auto"/>
            <w:noWrap/>
            <w:vAlign w:val="bottom"/>
            <w:hideMark/>
          </w:tcPr>
          <w:p w14:paraId="3422E7FD" w14:textId="5241B8D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b9 CS</w:t>
            </w:r>
          </w:p>
        </w:tc>
        <w:tc>
          <w:tcPr>
            <w:tcW w:w="0" w:type="auto"/>
            <w:tcBorders>
              <w:top w:val="nil"/>
              <w:left w:val="nil"/>
              <w:bottom w:val="nil"/>
              <w:right w:val="nil"/>
            </w:tcBorders>
            <w:shd w:val="clear" w:color="auto" w:fill="auto"/>
            <w:noWrap/>
            <w:vAlign w:val="bottom"/>
            <w:hideMark/>
          </w:tcPr>
          <w:p w14:paraId="3A2AA65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0.01455087</w:t>
            </w:r>
          </w:p>
        </w:tc>
        <w:tc>
          <w:tcPr>
            <w:tcW w:w="0" w:type="auto"/>
            <w:tcBorders>
              <w:top w:val="nil"/>
              <w:left w:val="nil"/>
              <w:bottom w:val="nil"/>
              <w:right w:val="nil"/>
            </w:tcBorders>
            <w:shd w:val="clear" w:color="auto" w:fill="auto"/>
            <w:noWrap/>
            <w:vAlign w:val="bottom"/>
            <w:hideMark/>
          </w:tcPr>
          <w:p w14:paraId="113CDBE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66CD2DD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E7021D1" w14:textId="77777777" w:rsidTr="00670518">
        <w:trPr>
          <w:trHeight w:val="300"/>
        </w:trPr>
        <w:tc>
          <w:tcPr>
            <w:tcW w:w="0" w:type="auto"/>
            <w:tcBorders>
              <w:top w:val="nil"/>
              <w:left w:val="nil"/>
              <w:bottom w:val="nil"/>
              <w:right w:val="nil"/>
            </w:tcBorders>
            <w:shd w:val="clear" w:color="auto" w:fill="auto"/>
            <w:noWrap/>
            <w:vAlign w:val="bottom"/>
            <w:hideMark/>
          </w:tcPr>
          <w:p w14:paraId="1B1E001F" w14:textId="107E9872"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b10 CS</w:t>
            </w:r>
          </w:p>
        </w:tc>
        <w:tc>
          <w:tcPr>
            <w:tcW w:w="0" w:type="auto"/>
            <w:tcBorders>
              <w:top w:val="nil"/>
              <w:left w:val="nil"/>
              <w:bottom w:val="nil"/>
              <w:right w:val="nil"/>
            </w:tcBorders>
            <w:shd w:val="clear" w:color="auto" w:fill="auto"/>
            <w:noWrap/>
            <w:vAlign w:val="bottom"/>
            <w:hideMark/>
          </w:tcPr>
          <w:p w14:paraId="68F7773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0.01350251</w:t>
            </w:r>
          </w:p>
        </w:tc>
        <w:tc>
          <w:tcPr>
            <w:tcW w:w="0" w:type="auto"/>
            <w:tcBorders>
              <w:top w:val="nil"/>
              <w:left w:val="nil"/>
              <w:bottom w:val="nil"/>
              <w:right w:val="nil"/>
            </w:tcBorders>
            <w:shd w:val="clear" w:color="auto" w:fill="auto"/>
            <w:noWrap/>
            <w:vAlign w:val="bottom"/>
            <w:hideMark/>
          </w:tcPr>
          <w:p w14:paraId="78A607B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14821BC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CDF6302" w14:textId="77777777" w:rsidTr="00670518">
        <w:trPr>
          <w:trHeight w:val="300"/>
        </w:trPr>
        <w:tc>
          <w:tcPr>
            <w:tcW w:w="0" w:type="auto"/>
            <w:tcBorders>
              <w:top w:val="nil"/>
              <w:left w:val="nil"/>
              <w:bottom w:val="nil"/>
              <w:right w:val="nil"/>
            </w:tcBorders>
            <w:shd w:val="clear" w:color="auto" w:fill="auto"/>
            <w:noWrap/>
            <w:vAlign w:val="bottom"/>
            <w:hideMark/>
          </w:tcPr>
          <w:p w14:paraId="0ECE332F" w14:textId="35EB92D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b2 PPMS</w:t>
            </w:r>
          </w:p>
        </w:tc>
        <w:tc>
          <w:tcPr>
            <w:tcW w:w="0" w:type="auto"/>
            <w:tcBorders>
              <w:top w:val="nil"/>
              <w:left w:val="nil"/>
              <w:bottom w:val="nil"/>
              <w:right w:val="nil"/>
            </w:tcBorders>
            <w:shd w:val="clear" w:color="auto" w:fill="auto"/>
            <w:noWrap/>
            <w:vAlign w:val="bottom"/>
            <w:hideMark/>
          </w:tcPr>
          <w:p w14:paraId="178E46E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0.03409004</w:t>
            </w:r>
          </w:p>
        </w:tc>
        <w:tc>
          <w:tcPr>
            <w:tcW w:w="0" w:type="auto"/>
            <w:tcBorders>
              <w:top w:val="nil"/>
              <w:left w:val="nil"/>
              <w:bottom w:val="nil"/>
              <w:right w:val="nil"/>
            </w:tcBorders>
            <w:shd w:val="clear" w:color="auto" w:fill="auto"/>
            <w:noWrap/>
            <w:vAlign w:val="bottom"/>
            <w:hideMark/>
          </w:tcPr>
          <w:p w14:paraId="4842C19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408B39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0C0A276" w14:textId="77777777" w:rsidTr="00670518">
        <w:trPr>
          <w:trHeight w:val="300"/>
        </w:trPr>
        <w:tc>
          <w:tcPr>
            <w:tcW w:w="0" w:type="auto"/>
            <w:tcBorders>
              <w:top w:val="nil"/>
              <w:left w:val="nil"/>
              <w:bottom w:val="nil"/>
              <w:right w:val="nil"/>
            </w:tcBorders>
            <w:shd w:val="clear" w:color="auto" w:fill="auto"/>
            <w:noWrap/>
            <w:vAlign w:val="bottom"/>
            <w:hideMark/>
          </w:tcPr>
          <w:p w14:paraId="40E5F674" w14:textId="731F415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b3 PPMS</w:t>
            </w:r>
          </w:p>
        </w:tc>
        <w:tc>
          <w:tcPr>
            <w:tcW w:w="0" w:type="auto"/>
            <w:tcBorders>
              <w:top w:val="nil"/>
              <w:left w:val="nil"/>
              <w:bottom w:val="nil"/>
              <w:right w:val="nil"/>
            </w:tcBorders>
            <w:shd w:val="clear" w:color="auto" w:fill="auto"/>
            <w:noWrap/>
            <w:vAlign w:val="bottom"/>
            <w:hideMark/>
          </w:tcPr>
          <w:p w14:paraId="512C98D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0.03188125</w:t>
            </w:r>
          </w:p>
        </w:tc>
        <w:tc>
          <w:tcPr>
            <w:tcW w:w="0" w:type="auto"/>
            <w:tcBorders>
              <w:top w:val="nil"/>
              <w:left w:val="nil"/>
              <w:bottom w:val="nil"/>
              <w:right w:val="nil"/>
            </w:tcBorders>
            <w:shd w:val="clear" w:color="auto" w:fill="auto"/>
            <w:noWrap/>
            <w:vAlign w:val="bottom"/>
            <w:hideMark/>
          </w:tcPr>
          <w:p w14:paraId="36F0E5C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2AC8D9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CD4EC51" w14:textId="77777777" w:rsidTr="00670518">
        <w:trPr>
          <w:trHeight w:val="300"/>
        </w:trPr>
        <w:tc>
          <w:tcPr>
            <w:tcW w:w="0" w:type="auto"/>
            <w:tcBorders>
              <w:top w:val="nil"/>
              <w:left w:val="nil"/>
              <w:bottom w:val="nil"/>
              <w:right w:val="nil"/>
            </w:tcBorders>
            <w:shd w:val="clear" w:color="auto" w:fill="auto"/>
            <w:noWrap/>
            <w:vAlign w:val="bottom"/>
            <w:hideMark/>
          </w:tcPr>
          <w:p w14:paraId="39256315" w14:textId="46EB6008"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b4 PPMS</w:t>
            </w:r>
          </w:p>
        </w:tc>
        <w:tc>
          <w:tcPr>
            <w:tcW w:w="0" w:type="auto"/>
            <w:tcBorders>
              <w:top w:val="nil"/>
              <w:left w:val="nil"/>
              <w:bottom w:val="nil"/>
              <w:right w:val="nil"/>
            </w:tcBorders>
            <w:shd w:val="clear" w:color="auto" w:fill="auto"/>
            <w:noWrap/>
            <w:vAlign w:val="bottom"/>
            <w:hideMark/>
          </w:tcPr>
          <w:p w14:paraId="6A56EAC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0.03164633</w:t>
            </w:r>
          </w:p>
        </w:tc>
        <w:tc>
          <w:tcPr>
            <w:tcW w:w="0" w:type="auto"/>
            <w:tcBorders>
              <w:top w:val="nil"/>
              <w:left w:val="nil"/>
              <w:bottom w:val="nil"/>
              <w:right w:val="nil"/>
            </w:tcBorders>
            <w:shd w:val="clear" w:color="auto" w:fill="auto"/>
            <w:noWrap/>
            <w:vAlign w:val="bottom"/>
            <w:hideMark/>
          </w:tcPr>
          <w:p w14:paraId="2379BF7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0B2222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DCCFD6F" w14:textId="77777777" w:rsidTr="00670518">
        <w:trPr>
          <w:trHeight w:val="300"/>
        </w:trPr>
        <w:tc>
          <w:tcPr>
            <w:tcW w:w="0" w:type="auto"/>
            <w:tcBorders>
              <w:top w:val="nil"/>
              <w:left w:val="nil"/>
              <w:bottom w:val="nil"/>
              <w:right w:val="nil"/>
            </w:tcBorders>
            <w:shd w:val="clear" w:color="auto" w:fill="auto"/>
            <w:noWrap/>
            <w:vAlign w:val="bottom"/>
            <w:hideMark/>
          </w:tcPr>
          <w:p w14:paraId="2F7A911B" w14:textId="1A3B873E"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b5 PPMS</w:t>
            </w:r>
          </w:p>
        </w:tc>
        <w:tc>
          <w:tcPr>
            <w:tcW w:w="0" w:type="auto"/>
            <w:tcBorders>
              <w:top w:val="nil"/>
              <w:left w:val="nil"/>
              <w:bottom w:val="nil"/>
              <w:right w:val="nil"/>
            </w:tcBorders>
            <w:shd w:val="clear" w:color="auto" w:fill="auto"/>
            <w:noWrap/>
            <w:vAlign w:val="bottom"/>
            <w:hideMark/>
          </w:tcPr>
          <w:p w14:paraId="0C1D7CB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0.02997353</w:t>
            </w:r>
          </w:p>
        </w:tc>
        <w:tc>
          <w:tcPr>
            <w:tcW w:w="0" w:type="auto"/>
            <w:tcBorders>
              <w:top w:val="nil"/>
              <w:left w:val="nil"/>
              <w:bottom w:val="nil"/>
              <w:right w:val="nil"/>
            </w:tcBorders>
            <w:shd w:val="clear" w:color="auto" w:fill="auto"/>
            <w:noWrap/>
            <w:vAlign w:val="bottom"/>
            <w:hideMark/>
          </w:tcPr>
          <w:p w14:paraId="624581D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F940D3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3C30C23" w14:textId="77777777" w:rsidTr="00670518">
        <w:trPr>
          <w:trHeight w:val="300"/>
        </w:trPr>
        <w:tc>
          <w:tcPr>
            <w:tcW w:w="0" w:type="auto"/>
            <w:tcBorders>
              <w:top w:val="nil"/>
              <w:left w:val="nil"/>
              <w:bottom w:val="nil"/>
              <w:right w:val="nil"/>
            </w:tcBorders>
            <w:shd w:val="clear" w:color="auto" w:fill="auto"/>
            <w:noWrap/>
            <w:vAlign w:val="bottom"/>
            <w:hideMark/>
          </w:tcPr>
          <w:p w14:paraId="0C23531C" w14:textId="7B092C74"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b6 PPMS</w:t>
            </w:r>
          </w:p>
        </w:tc>
        <w:tc>
          <w:tcPr>
            <w:tcW w:w="0" w:type="auto"/>
            <w:tcBorders>
              <w:top w:val="nil"/>
              <w:left w:val="nil"/>
              <w:bottom w:val="nil"/>
              <w:right w:val="nil"/>
            </w:tcBorders>
            <w:shd w:val="clear" w:color="auto" w:fill="auto"/>
            <w:noWrap/>
            <w:vAlign w:val="bottom"/>
            <w:hideMark/>
          </w:tcPr>
          <w:p w14:paraId="42380D1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0.02786897</w:t>
            </w:r>
          </w:p>
        </w:tc>
        <w:tc>
          <w:tcPr>
            <w:tcW w:w="0" w:type="auto"/>
            <w:tcBorders>
              <w:top w:val="nil"/>
              <w:left w:val="nil"/>
              <w:bottom w:val="nil"/>
              <w:right w:val="nil"/>
            </w:tcBorders>
            <w:shd w:val="clear" w:color="auto" w:fill="auto"/>
            <w:noWrap/>
            <w:vAlign w:val="bottom"/>
            <w:hideMark/>
          </w:tcPr>
          <w:p w14:paraId="7B5B4D3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78AD848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EE145E3" w14:textId="77777777" w:rsidTr="00670518">
        <w:trPr>
          <w:trHeight w:val="300"/>
        </w:trPr>
        <w:tc>
          <w:tcPr>
            <w:tcW w:w="0" w:type="auto"/>
            <w:tcBorders>
              <w:top w:val="nil"/>
              <w:left w:val="nil"/>
              <w:bottom w:val="nil"/>
              <w:right w:val="nil"/>
            </w:tcBorders>
            <w:shd w:val="clear" w:color="auto" w:fill="auto"/>
            <w:noWrap/>
            <w:vAlign w:val="bottom"/>
            <w:hideMark/>
          </w:tcPr>
          <w:p w14:paraId="5CB55861" w14:textId="2885089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b7 PPMS</w:t>
            </w:r>
          </w:p>
        </w:tc>
        <w:tc>
          <w:tcPr>
            <w:tcW w:w="0" w:type="auto"/>
            <w:tcBorders>
              <w:top w:val="nil"/>
              <w:left w:val="nil"/>
              <w:bottom w:val="nil"/>
              <w:right w:val="nil"/>
            </w:tcBorders>
            <w:shd w:val="clear" w:color="auto" w:fill="auto"/>
            <w:noWrap/>
            <w:vAlign w:val="bottom"/>
            <w:hideMark/>
          </w:tcPr>
          <w:p w14:paraId="340C6DE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0.02653616</w:t>
            </w:r>
          </w:p>
        </w:tc>
        <w:tc>
          <w:tcPr>
            <w:tcW w:w="0" w:type="auto"/>
            <w:tcBorders>
              <w:top w:val="nil"/>
              <w:left w:val="nil"/>
              <w:bottom w:val="nil"/>
              <w:right w:val="nil"/>
            </w:tcBorders>
            <w:shd w:val="clear" w:color="auto" w:fill="auto"/>
            <w:noWrap/>
            <w:vAlign w:val="bottom"/>
            <w:hideMark/>
          </w:tcPr>
          <w:p w14:paraId="5BE05F7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9BBA62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FB23B43" w14:textId="77777777" w:rsidTr="00670518">
        <w:trPr>
          <w:trHeight w:val="300"/>
        </w:trPr>
        <w:tc>
          <w:tcPr>
            <w:tcW w:w="0" w:type="auto"/>
            <w:tcBorders>
              <w:top w:val="nil"/>
              <w:left w:val="nil"/>
              <w:bottom w:val="nil"/>
              <w:right w:val="nil"/>
            </w:tcBorders>
            <w:shd w:val="clear" w:color="auto" w:fill="auto"/>
            <w:noWrap/>
            <w:vAlign w:val="bottom"/>
            <w:hideMark/>
          </w:tcPr>
          <w:p w14:paraId="6342DFA4" w14:textId="14E1A9B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b8 PPMS</w:t>
            </w:r>
          </w:p>
        </w:tc>
        <w:tc>
          <w:tcPr>
            <w:tcW w:w="0" w:type="auto"/>
            <w:tcBorders>
              <w:top w:val="nil"/>
              <w:left w:val="nil"/>
              <w:bottom w:val="nil"/>
              <w:right w:val="nil"/>
            </w:tcBorders>
            <w:shd w:val="clear" w:color="auto" w:fill="auto"/>
            <w:noWrap/>
            <w:vAlign w:val="bottom"/>
            <w:hideMark/>
          </w:tcPr>
          <w:p w14:paraId="178A900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0.02524823</w:t>
            </w:r>
          </w:p>
        </w:tc>
        <w:tc>
          <w:tcPr>
            <w:tcW w:w="0" w:type="auto"/>
            <w:tcBorders>
              <w:top w:val="nil"/>
              <w:left w:val="nil"/>
              <w:bottom w:val="nil"/>
              <w:right w:val="nil"/>
            </w:tcBorders>
            <w:shd w:val="clear" w:color="auto" w:fill="auto"/>
            <w:noWrap/>
            <w:vAlign w:val="bottom"/>
            <w:hideMark/>
          </w:tcPr>
          <w:p w14:paraId="39C493F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56D5DB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E4B8E67" w14:textId="77777777" w:rsidTr="00670518">
        <w:trPr>
          <w:trHeight w:val="300"/>
        </w:trPr>
        <w:tc>
          <w:tcPr>
            <w:tcW w:w="0" w:type="auto"/>
            <w:tcBorders>
              <w:top w:val="nil"/>
              <w:left w:val="nil"/>
              <w:bottom w:val="nil"/>
              <w:right w:val="nil"/>
            </w:tcBorders>
            <w:shd w:val="clear" w:color="auto" w:fill="auto"/>
            <w:noWrap/>
            <w:vAlign w:val="bottom"/>
            <w:hideMark/>
          </w:tcPr>
          <w:p w14:paraId="439828C5" w14:textId="7D55619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CS - b9 PPMS</w:t>
            </w:r>
          </w:p>
        </w:tc>
        <w:tc>
          <w:tcPr>
            <w:tcW w:w="0" w:type="auto"/>
            <w:tcBorders>
              <w:top w:val="nil"/>
              <w:left w:val="nil"/>
              <w:bottom w:val="nil"/>
              <w:right w:val="nil"/>
            </w:tcBorders>
            <w:shd w:val="clear" w:color="auto" w:fill="auto"/>
            <w:noWrap/>
            <w:vAlign w:val="bottom"/>
            <w:hideMark/>
          </w:tcPr>
          <w:p w14:paraId="3F60E69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0.02321811</w:t>
            </w:r>
          </w:p>
        </w:tc>
        <w:tc>
          <w:tcPr>
            <w:tcW w:w="0" w:type="auto"/>
            <w:tcBorders>
              <w:top w:val="nil"/>
              <w:left w:val="nil"/>
              <w:bottom w:val="nil"/>
              <w:right w:val="nil"/>
            </w:tcBorders>
            <w:shd w:val="clear" w:color="auto" w:fill="auto"/>
            <w:noWrap/>
            <w:vAlign w:val="bottom"/>
            <w:hideMark/>
          </w:tcPr>
          <w:p w14:paraId="037AB3E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55378B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AAC96F1" w14:textId="77777777" w:rsidTr="00670518">
        <w:trPr>
          <w:trHeight w:val="300"/>
        </w:trPr>
        <w:tc>
          <w:tcPr>
            <w:tcW w:w="0" w:type="auto"/>
            <w:tcBorders>
              <w:top w:val="nil"/>
              <w:left w:val="nil"/>
              <w:bottom w:val="nil"/>
              <w:right w:val="nil"/>
            </w:tcBorders>
            <w:shd w:val="clear" w:color="auto" w:fill="auto"/>
            <w:noWrap/>
            <w:vAlign w:val="bottom"/>
            <w:hideMark/>
          </w:tcPr>
          <w:p w14:paraId="73A2D18B" w14:textId="2333405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lastRenderedPageBreak/>
              <w:t>b3 CS - b10 PPMS</w:t>
            </w:r>
          </w:p>
        </w:tc>
        <w:tc>
          <w:tcPr>
            <w:tcW w:w="0" w:type="auto"/>
            <w:tcBorders>
              <w:top w:val="nil"/>
              <w:left w:val="nil"/>
              <w:bottom w:val="nil"/>
              <w:right w:val="nil"/>
            </w:tcBorders>
            <w:shd w:val="clear" w:color="auto" w:fill="auto"/>
            <w:noWrap/>
            <w:vAlign w:val="bottom"/>
            <w:hideMark/>
          </w:tcPr>
          <w:p w14:paraId="484DB05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0.02153731</w:t>
            </w:r>
          </w:p>
        </w:tc>
        <w:tc>
          <w:tcPr>
            <w:tcW w:w="0" w:type="auto"/>
            <w:tcBorders>
              <w:top w:val="nil"/>
              <w:left w:val="nil"/>
              <w:bottom w:val="nil"/>
              <w:right w:val="nil"/>
            </w:tcBorders>
            <w:shd w:val="clear" w:color="auto" w:fill="auto"/>
            <w:noWrap/>
            <w:vAlign w:val="bottom"/>
            <w:hideMark/>
          </w:tcPr>
          <w:p w14:paraId="6771DFC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6A2B2A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D80C9A4" w14:textId="77777777" w:rsidTr="00670518">
        <w:trPr>
          <w:trHeight w:val="300"/>
        </w:trPr>
        <w:tc>
          <w:tcPr>
            <w:tcW w:w="0" w:type="auto"/>
            <w:tcBorders>
              <w:top w:val="nil"/>
              <w:left w:val="nil"/>
              <w:bottom w:val="nil"/>
              <w:right w:val="nil"/>
            </w:tcBorders>
            <w:shd w:val="clear" w:color="auto" w:fill="auto"/>
            <w:noWrap/>
            <w:vAlign w:val="bottom"/>
            <w:hideMark/>
          </w:tcPr>
          <w:p w14:paraId="4A27996E" w14:textId="59EFAAB0"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b3 CS - b2 RRMS</w:t>
            </w:r>
          </w:p>
        </w:tc>
        <w:tc>
          <w:tcPr>
            <w:tcW w:w="0" w:type="auto"/>
            <w:tcBorders>
              <w:top w:val="nil"/>
              <w:left w:val="nil"/>
              <w:bottom w:val="nil"/>
              <w:right w:val="nil"/>
            </w:tcBorders>
            <w:shd w:val="clear" w:color="auto" w:fill="auto"/>
            <w:noWrap/>
            <w:vAlign w:val="bottom"/>
            <w:hideMark/>
          </w:tcPr>
          <w:p w14:paraId="6C35F0C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0.02506788</w:t>
            </w:r>
          </w:p>
        </w:tc>
        <w:tc>
          <w:tcPr>
            <w:tcW w:w="0" w:type="auto"/>
            <w:tcBorders>
              <w:top w:val="nil"/>
              <w:left w:val="nil"/>
              <w:bottom w:val="nil"/>
              <w:right w:val="nil"/>
            </w:tcBorders>
            <w:shd w:val="clear" w:color="auto" w:fill="auto"/>
            <w:noWrap/>
            <w:vAlign w:val="bottom"/>
            <w:hideMark/>
          </w:tcPr>
          <w:p w14:paraId="6C6381C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4077583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9ECFA77" w14:textId="77777777" w:rsidTr="00670518">
        <w:trPr>
          <w:trHeight w:val="300"/>
        </w:trPr>
        <w:tc>
          <w:tcPr>
            <w:tcW w:w="0" w:type="auto"/>
            <w:tcBorders>
              <w:top w:val="nil"/>
              <w:left w:val="nil"/>
              <w:bottom w:val="nil"/>
              <w:right w:val="nil"/>
            </w:tcBorders>
            <w:shd w:val="clear" w:color="auto" w:fill="auto"/>
            <w:noWrap/>
            <w:vAlign w:val="bottom"/>
            <w:hideMark/>
          </w:tcPr>
          <w:p w14:paraId="10C47C3C" w14:textId="2F77B6E1"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b3 CS - b3 RRMS</w:t>
            </w:r>
          </w:p>
        </w:tc>
        <w:tc>
          <w:tcPr>
            <w:tcW w:w="0" w:type="auto"/>
            <w:tcBorders>
              <w:top w:val="nil"/>
              <w:left w:val="nil"/>
              <w:bottom w:val="nil"/>
              <w:right w:val="nil"/>
            </w:tcBorders>
            <w:shd w:val="clear" w:color="auto" w:fill="auto"/>
            <w:noWrap/>
            <w:vAlign w:val="bottom"/>
            <w:hideMark/>
          </w:tcPr>
          <w:p w14:paraId="5CDED39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0.02123448</w:t>
            </w:r>
          </w:p>
        </w:tc>
        <w:tc>
          <w:tcPr>
            <w:tcW w:w="0" w:type="auto"/>
            <w:tcBorders>
              <w:top w:val="nil"/>
              <w:left w:val="nil"/>
              <w:bottom w:val="nil"/>
              <w:right w:val="nil"/>
            </w:tcBorders>
            <w:shd w:val="clear" w:color="auto" w:fill="auto"/>
            <w:noWrap/>
            <w:vAlign w:val="bottom"/>
            <w:hideMark/>
          </w:tcPr>
          <w:p w14:paraId="6B68918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25A51A4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1B2A01C" w14:textId="77777777" w:rsidTr="00670518">
        <w:trPr>
          <w:trHeight w:val="300"/>
        </w:trPr>
        <w:tc>
          <w:tcPr>
            <w:tcW w:w="0" w:type="auto"/>
            <w:tcBorders>
              <w:top w:val="nil"/>
              <w:left w:val="nil"/>
              <w:bottom w:val="nil"/>
              <w:right w:val="nil"/>
            </w:tcBorders>
            <w:shd w:val="clear" w:color="auto" w:fill="auto"/>
            <w:noWrap/>
            <w:vAlign w:val="bottom"/>
            <w:hideMark/>
          </w:tcPr>
          <w:p w14:paraId="235192AE" w14:textId="501E69EB"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b3 CS - b4 RRMS</w:t>
            </w:r>
          </w:p>
        </w:tc>
        <w:tc>
          <w:tcPr>
            <w:tcW w:w="0" w:type="auto"/>
            <w:tcBorders>
              <w:top w:val="nil"/>
              <w:left w:val="nil"/>
              <w:bottom w:val="nil"/>
              <w:right w:val="nil"/>
            </w:tcBorders>
            <w:shd w:val="clear" w:color="auto" w:fill="auto"/>
            <w:noWrap/>
            <w:vAlign w:val="bottom"/>
            <w:hideMark/>
          </w:tcPr>
          <w:p w14:paraId="0B74E2D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0.02151932</w:t>
            </w:r>
          </w:p>
        </w:tc>
        <w:tc>
          <w:tcPr>
            <w:tcW w:w="0" w:type="auto"/>
            <w:tcBorders>
              <w:top w:val="nil"/>
              <w:left w:val="nil"/>
              <w:bottom w:val="nil"/>
              <w:right w:val="nil"/>
            </w:tcBorders>
            <w:shd w:val="clear" w:color="auto" w:fill="auto"/>
            <w:noWrap/>
            <w:vAlign w:val="bottom"/>
            <w:hideMark/>
          </w:tcPr>
          <w:p w14:paraId="1E2E625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747E709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4D96CED" w14:textId="77777777" w:rsidTr="00670518">
        <w:trPr>
          <w:trHeight w:val="300"/>
        </w:trPr>
        <w:tc>
          <w:tcPr>
            <w:tcW w:w="0" w:type="auto"/>
            <w:tcBorders>
              <w:top w:val="nil"/>
              <w:left w:val="nil"/>
              <w:bottom w:val="nil"/>
              <w:right w:val="nil"/>
            </w:tcBorders>
            <w:shd w:val="clear" w:color="auto" w:fill="auto"/>
            <w:noWrap/>
            <w:vAlign w:val="bottom"/>
            <w:hideMark/>
          </w:tcPr>
          <w:p w14:paraId="2CB515D5" w14:textId="50E0E281"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b3 CS - b5 RRMS</w:t>
            </w:r>
          </w:p>
        </w:tc>
        <w:tc>
          <w:tcPr>
            <w:tcW w:w="0" w:type="auto"/>
            <w:tcBorders>
              <w:top w:val="nil"/>
              <w:left w:val="nil"/>
              <w:bottom w:val="nil"/>
              <w:right w:val="nil"/>
            </w:tcBorders>
            <w:shd w:val="clear" w:color="auto" w:fill="auto"/>
            <w:noWrap/>
            <w:vAlign w:val="bottom"/>
            <w:hideMark/>
          </w:tcPr>
          <w:p w14:paraId="3A13670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0.02152265</w:t>
            </w:r>
          </w:p>
        </w:tc>
        <w:tc>
          <w:tcPr>
            <w:tcW w:w="0" w:type="auto"/>
            <w:tcBorders>
              <w:top w:val="nil"/>
              <w:left w:val="nil"/>
              <w:bottom w:val="nil"/>
              <w:right w:val="nil"/>
            </w:tcBorders>
            <w:shd w:val="clear" w:color="auto" w:fill="auto"/>
            <w:noWrap/>
            <w:vAlign w:val="bottom"/>
            <w:hideMark/>
          </w:tcPr>
          <w:p w14:paraId="1564E29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5A55B3A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FF32D6C" w14:textId="77777777" w:rsidTr="00670518">
        <w:trPr>
          <w:trHeight w:val="300"/>
        </w:trPr>
        <w:tc>
          <w:tcPr>
            <w:tcW w:w="0" w:type="auto"/>
            <w:tcBorders>
              <w:top w:val="nil"/>
              <w:left w:val="nil"/>
              <w:bottom w:val="nil"/>
              <w:right w:val="nil"/>
            </w:tcBorders>
            <w:shd w:val="clear" w:color="auto" w:fill="auto"/>
            <w:noWrap/>
            <w:vAlign w:val="bottom"/>
            <w:hideMark/>
          </w:tcPr>
          <w:p w14:paraId="44348B7A" w14:textId="622C1228"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b3 CS - b6 RRMS</w:t>
            </w:r>
          </w:p>
        </w:tc>
        <w:tc>
          <w:tcPr>
            <w:tcW w:w="0" w:type="auto"/>
            <w:tcBorders>
              <w:top w:val="nil"/>
              <w:left w:val="nil"/>
              <w:bottom w:val="nil"/>
              <w:right w:val="nil"/>
            </w:tcBorders>
            <w:shd w:val="clear" w:color="auto" w:fill="auto"/>
            <w:noWrap/>
            <w:vAlign w:val="bottom"/>
            <w:hideMark/>
          </w:tcPr>
          <w:p w14:paraId="2ED796D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0.02072442</w:t>
            </w:r>
          </w:p>
        </w:tc>
        <w:tc>
          <w:tcPr>
            <w:tcW w:w="0" w:type="auto"/>
            <w:tcBorders>
              <w:top w:val="nil"/>
              <w:left w:val="nil"/>
              <w:bottom w:val="nil"/>
              <w:right w:val="nil"/>
            </w:tcBorders>
            <w:shd w:val="clear" w:color="auto" w:fill="auto"/>
            <w:noWrap/>
            <w:vAlign w:val="bottom"/>
            <w:hideMark/>
          </w:tcPr>
          <w:p w14:paraId="1FC1C56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67BF462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FCEE2A6" w14:textId="77777777" w:rsidTr="00670518">
        <w:trPr>
          <w:trHeight w:val="300"/>
        </w:trPr>
        <w:tc>
          <w:tcPr>
            <w:tcW w:w="0" w:type="auto"/>
            <w:tcBorders>
              <w:top w:val="nil"/>
              <w:left w:val="nil"/>
              <w:bottom w:val="nil"/>
              <w:right w:val="nil"/>
            </w:tcBorders>
            <w:shd w:val="clear" w:color="auto" w:fill="auto"/>
            <w:noWrap/>
            <w:vAlign w:val="bottom"/>
            <w:hideMark/>
          </w:tcPr>
          <w:p w14:paraId="1F224740" w14:textId="4A437889"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b3 CS - b7 RRMS</w:t>
            </w:r>
          </w:p>
        </w:tc>
        <w:tc>
          <w:tcPr>
            <w:tcW w:w="0" w:type="auto"/>
            <w:tcBorders>
              <w:top w:val="nil"/>
              <w:left w:val="nil"/>
              <w:bottom w:val="nil"/>
              <w:right w:val="nil"/>
            </w:tcBorders>
            <w:shd w:val="clear" w:color="auto" w:fill="auto"/>
            <w:noWrap/>
            <w:vAlign w:val="bottom"/>
            <w:hideMark/>
          </w:tcPr>
          <w:p w14:paraId="011432E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0.02050292</w:t>
            </w:r>
          </w:p>
        </w:tc>
        <w:tc>
          <w:tcPr>
            <w:tcW w:w="0" w:type="auto"/>
            <w:tcBorders>
              <w:top w:val="nil"/>
              <w:left w:val="nil"/>
              <w:bottom w:val="nil"/>
              <w:right w:val="nil"/>
            </w:tcBorders>
            <w:shd w:val="clear" w:color="auto" w:fill="auto"/>
            <w:noWrap/>
            <w:vAlign w:val="bottom"/>
            <w:hideMark/>
          </w:tcPr>
          <w:p w14:paraId="7EF07FE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6B68D56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AFC8497" w14:textId="77777777" w:rsidTr="00670518">
        <w:trPr>
          <w:trHeight w:val="300"/>
        </w:trPr>
        <w:tc>
          <w:tcPr>
            <w:tcW w:w="0" w:type="auto"/>
            <w:tcBorders>
              <w:top w:val="nil"/>
              <w:left w:val="nil"/>
              <w:bottom w:val="nil"/>
              <w:right w:val="nil"/>
            </w:tcBorders>
            <w:shd w:val="clear" w:color="auto" w:fill="auto"/>
            <w:noWrap/>
            <w:vAlign w:val="bottom"/>
            <w:hideMark/>
          </w:tcPr>
          <w:p w14:paraId="2ED9D040" w14:textId="112D47FE"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b3 CS - b8 RRMS</w:t>
            </w:r>
          </w:p>
        </w:tc>
        <w:tc>
          <w:tcPr>
            <w:tcW w:w="0" w:type="auto"/>
            <w:tcBorders>
              <w:top w:val="nil"/>
              <w:left w:val="nil"/>
              <w:bottom w:val="nil"/>
              <w:right w:val="nil"/>
            </w:tcBorders>
            <w:shd w:val="clear" w:color="auto" w:fill="auto"/>
            <w:noWrap/>
            <w:vAlign w:val="bottom"/>
            <w:hideMark/>
          </w:tcPr>
          <w:p w14:paraId="7516E7D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0.0204789</w:t>
            </w:r>
          </w:p>
        </w:tc>
        <w:tc>
          <w:tcPr>
            <w:tcW w:w="0" w:type="auto"/>
            <w:tcBorders>
              <w:top w:val="nil"/>
              <w:left w:val="nil"/>
              <w:bottom w:val="nil"/>
              <w:right w:val="nil"/>
            </w:tcBorders>
            <w:shd w:val="clear" w:color="auto" w:fill="auto"/>
            <w:noWrap/>
            <w:vAlign w:val="bottom"/>
            <w:hideMark/>
          </w:tcPr>
          <w:p w14:paraId="0AC8EC9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5929FDD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D39FA0D" w14:textId="77777777" w:rsidTr="00670518">
        <w:trPr>
          <w:trHeight w:val="300"/>
        </w:trPr>
        <w:tc>
          <w:tcPr>
            <w:tcW w:w="0" w:type="auto"/>
            <w:tcBorders>
              <w:top w:val="nil"/>
              <w:left w:val="nil"/>
              <w:bottom w:val="nil"/>
              <w:right w:val="nil"/>
            </w:tcBorders>
            <w:shd w:val="clear" w:color="auto" w:fill="auto"/>
            <w:noWrap/>
            <w:vAlign w:val="bottom"/>
            <w:hideMark/>
          </w:tcPr>
          <w:p w14:paraId="04775A05" w14:textId="6B896AA1"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b3 CS - b9 RRMS</w:t>
            </w:r>
          </w:p>
        </w:tc>
        <w:tc>
          <w:tcPr>
            <w:tcW w:w="0" w:type="auto"/>
            <w:tcBorders>
              <w:top w:val="nil"/>
              <w:left w:val="nil"/>
              <w:bottom w:val="nil"/>
              <w:right w:val="nil"/>
            </w:tcBorders>
            <w:shd w:val="clear" w:color="auto" w:fill="auto"/>
            <w:noWrap/>
            <w:vAlign w:val="bottom"/>
            <w:hideMark/>
          </w:tcPr>
          <w:p w14:paraId="71C5180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0.01941949</w:t>
            </w:r>
          </w:p>
        </w:tc>
        <w:tc>
          <w:tcPr>
            <w:tcW w:w="0" w:type="auto"/>
            <w:tcBorders>
              <w:top w:val="nil"/>
              <w:left w:val="nil"/>
              <w:bottom w:val="nil"/>
              <w:right w:val="nil"/>
            </w:tcBorders>
            <w:shd w:val="clear" w:color="auto" w:fill="auto"/>
            <w:noWrap/>
            <w:vAlign w:val="bottom"/>
            <w:hideMark/>
          </w:tcPr>
          <w:p w14:paraId="3137B6C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416CFD3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16B5E89" w14:textId="77777777" w:rsidTr="00670518">
        <w:trPr>
          <w:trHeight w:val="300"/>
        </w:trPr>
        <w:tc>
          <w:tcPr>
            <w:tcW w:w="0" w:type="auto"/>
            <w:tcBorders>
              <w:top w:val="nil"/>
              <w:left w:val="nil"/>
              <w:bottom w:val="nil"/>
              <w:right w:val="nil"/>
            </w:tcBorders>
            <w:shd w:val="clear" w:color="auto" w:fill="auto"/>
            <w:noWrap/>
            <w:vAlign w:val="bottom"/>
            <w:hideMark/>
          </w:tcPr>
          <w:p w14:paraId="043A6F83" w14:textId="73114C0B"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b3 CS - b10 RRMS</w:t>
            </w:r>
          </w:p>
        </w:tc>
        <w:tc>
          <w:tcPr>
            <w:tcW w:w="0" w:type="auto"/>
            <w:tcBorders>
              <w:top w:val="nil"/>
              <w:left w:val="nil"/>
              <w:bottom w:val="nil"/>
              <w:right w:val="nil"/>
            </w:tcBorders>
            <w:shd w:val="clear" w:color="auto" w:fill="auto"/>
            <w:noWrap/>
            <w:vAlign w:val="bottom"/>
            <w:hideMark/>
          </w:tcPr>
          <w:p w14:paraId="50D49D3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0.01838295</w:t>
            </w:r>
          </w:p>
        </w:tc>
        <w:tc>
          <w:tcPr>
            <w:tcW w:w="0" w:type="auto"/>
            <w:tcBorders>
              <w:top w:val="nil"/>
              <w:left w:val="nil"/>
              <w:bottom w:val="nil"/>
              <w:right w:val="nil"/>
            </w:tcBorders>
            <w:shd w:val="clear" w:color="auto" w:fill="auto"/>
            <w:noWrap/>
            <w:vAlign w:val="bottom"/>
            <w:hideMark/>
          </w:tcPr>
          <w:p w14:paraId="079F989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10AE151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118B4DE" w14:textId="77777777" w:rsidTr="00670518">
        <w:trPr>
          <w:trHeight w:val="300"/>
        </w:trPr>
        <w:tc>
          <w:tcPr>
            <w:tcW w:w="0" w:type="auto"/>
            <w:tcBorders>
              <w:top w:val="nil"/>
              <w:left w:val="nil"/>
              <w:bottom w:val="nil"/>
              <w:right w:val="nil"/>
            </w:tcBorders>
            <w:shd w:val="clear" w:color="auto" w:fill="auto"/>
            <w:noWrap/>
            <w:vAlign w:val="bottom"/>
            <w:hideMark/>
          </w:tcPr>
          <w:p w14:paraId="0F165F13" w14:textId="69B93E84"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b5 CS</w:t>
            </w:r>
          </w:p>
        </w:tc>
        <w:tc>
          <w:tcPr>
            <w:tcW w:w="0" w:type="auto"/>
            <w:tcBorders>
              <w:top w:val="nil"/>
              <w:left w:val="nil"/>
              <w:bottom w:val="nil"/>
              <w:right w:val="nil"/>
            </w:tcBorders>
            <w:shd w:val="clear" w:color="auto" w:fill="auto"/>
            <w:noWrap/>
            <w:vAlign w:val="bottom"/>
            <w:hideMark/>
          </w:tcPr>
          <w:p w14:paraId="684A234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0.00519167</w:t>
            </w:r>
          </w:p>
        </w:tc>
        <w:tc>
          <w:tcPr>
            <w:tcW w:w="0" w:type="auto"/>
            <w:tcBorders>
              <w:top w:val="nil"/>
              <w:left w:val="nil"/>
              <w:bottom w:val="nil"/>
              <w:right w:val="nil"/>
            </w:tcBorders>
            <w:shd w:val="clear" w:color="auto" w:fill="auto"/>
            <w:noWrap/>
            <w:vAlign w:val="bottom"/>
            <w:hideMark/>
          </w:tcPr>
          <w:p w14:paraId="7F39770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5A97800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1E38E24D" w14:textId="77777777" w:rsidTr="00670518">
        <w:trPr>
          <w:trHeight w:val="300"/>
        </w:trPr>
        <w:tc>
          <w:tcPr>
            <w:tcW w:w="0" w:type="auto"/>
            <w:tcBorders>
              <w:top w:val="nil"/>
              <w:left w:val="nil"/>
              <w:bottom w:val="nil"/>
              <w:right w:val="nil"/>
            </w:tcBorders>
            <w:shd w:val="clear" w:color="auto" w:fill="auto"/>
            <w:noWrap/>
            <w:vAlign w:val="bottom"/>
            <w:hideMark/>
          </w:tcPr>
          <w:p w14:paraId="2BDF4DF7" w14:textId="592E39D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b6 CS</w:t>
            </w:r>
          </w:p>
        </w:tc>
        <w:tc>
          <w:tcPr>
            <w:tcW w:w="0" w:type="auto"/>
            <w:tcBorders>
              <w:top w:val="nil"/>
              <w:left w:val="nil"/>
              <w:bottom w:val="nil"/>
              <w:right w:val="nil"/>
            </w:tcBorders>
            <w:shd w:val="clear" w:color="auto" w:fill="auto"/>
            <w:noWrap/>
            <w:vAlign w:val="bottom"/>
            <w:hideMark/>
          </w:tcPr>
          <w:p w14:paraId="30BEC1B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0.00776951</w:t>
            </w:r>
          </w:p>
        </w:tc>
        <w:tc>
          <w:tcPr>
            <w:tcW w:w="0" w:type="auto"/>
            <w:tcBorders>
              <w:top w:val="nil"/>
              <w:left w:val="nil"/>
              <w:bottom w:val="nil"/>
              <w:right w:val="nil"/>
            </w:tcBorders>
            <w:shd w:val="clear" w:color="auto" w:fill="auto"/>
            <w:noWrap/>
            <w:vAlign w:val="bottom"/>
            <w:hideMark/>
          </w:tcPr>
          <w:p w14:paraId="211B602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32450E0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EE2FA15" w14:textId="77777777" w:rsidTr="00670518">
        <w:trPr>
          <w:trHeight w:val="300"/>
        </w:trPr>
        <w:tc>
          <w:tcPr>
            <w:tcW w:w="0" w:type="auto"/>
            <w:tcBorders>
              <w:top w:val="nil"/>
              <w:left w:val="nil"/>
              <w:bottom w:val="nil"/>
              <w:right w:val="nil"/>
            </w:tcBorders>
            <w:shd w:val="clear" w:color="auto" w:fill="auto"/>
            <w:noWrap/>
            <w:vAlign w:val="bottom"/>
            <w:hideMark/>
          </w:tcPr>
          <w:p w14:paraId="074E7071" w14:textId="76067A9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b7 CS</w:t>
            </w:r>
          </w:p>
        </w:tc>
        <w:tc>
          <w:tcPr>
            <w:tcW w:w="0" w:type="auto"/>
            <w:tcBorders>
              <w:top w:val="nil"/>
              <w:left w:val="nil"/>
              <w:bottom w:val="nil"/>
              <w:right w:val="nil"/>
            </w:tcBorders>
            <w:shd w:val="clear" w:color="auto" w:fill="auto"/>
            <w:noWrap/>
            <w:vAlign w:val="bottom"/>
            <w:hideMark/>
          </w:tcPr>
          <w:p w14:paraId="673C4D5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0.00986771</w:t>
            </w:r>
          </w:p>
        </w:tc>
        <w:tc>
          <w:tcPr>
            <w:tcW w:w="0" w:type="auto"/>
            <w:tcBorders>
              <w:top w:val="nil"/>
              <w:left w:val="nil"/>
              <w:bottom w:val="nil"/>
              <w:right w:val="nil"/>
            </w:tcBorders>
            <w:shd w:val="clear" w:color="auto" w:fill="auto"/>
            <w:noWrap/>
            <w:vAlign w:val="bottom"/>
            <w:hideMark/>
          </w:tcPr>
          <w:p w14:paraId="0F6F0FB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32BA448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ADD9074" w14:textId="77777777" w:rsidTr="00670518">
        <w:trPr>
          <w:trHeight w:val="300"/>
        </w:trPr>
        <w:tc>
          <w:tcPr>
            <w:tcW w:w="0" w:type="auto"/>
            <w:tcBorders>
              <w:top w:val="nil"/>
              <w:left w:val="nil"/>
              <w:bottom w:val="nil"/>
              <w:right w:val="nil"/>
            </w:tcBorders>
            <w:shd w:val="clear" w:color="auto" w:fill="auto"/>
            <w:noWrap/>
            <w:vAlign w:val="bottom"/>
            <w:hideMark/>
          </w:tcPr>
          <w:p w14:paraId="54A0BCB6" w14:textId="0E12F2D8"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b8 CS</w:t>
            </w:r>
          </w:p>
        </w:tc>
        <w:tc>
          <w:tcPr>
            <w:tcW w:w="0" w:type="auto"/>
            <w:tcBorders>
              <w:top w:val="nil"/>
              <w:left w:val="nil"/>
              <w:bottom w:val="nil"/>
              <w:right w:val="nil"/>
            </w:tcBorders>
            <w:shd w:val="clear" w:color="auto" w:fill="auto"/>
            <w:noWrap/>
            <w:vAlign w:val="bottom"/>
            <w:hideMark/>
          </w:tcPr>
          <w:p w14:paraId="35747E1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0.01121665</w:t>
            </w:r>
          </w:p>
        </w:tc>
        <w:tc>
          <w:tcPr>
            <w:tcW w:w="0" w:type="auto"/>
            <w:tcBorders>
              <w:top w:val="nil"/>
              <w:left w:val="nil"/>
              <w:bottom w:val="nil"/>
              <w:right w:val="nil"/>
            </w:tcBorders>
            <w:shd w:val="clear" w:color="auto" w:fill="auto"/>
            <w:noWrap/>
            <w:vAlign w:val="bottom"/>
            <w:hideMark/>
          </w:tcPr>
          <w:p w14:paraId="5116086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554C4AC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5A3ECCA" w14:textId="77777777" w:rsidTr="00670518">
        <w:trPr>
          <w:trHeight w:val="300"/>
        </w:trPr>
        <w:tc>
          <w:tcPr>
            <w:tcW w:w="0" w:type="auto"/>
            <w:tcBorders>
              <w:top w:val="nil"/>
              <w:left w:val="nil"/>
              <w:bottom w:val="nil"/>
              <w:right w:val="nil"/>
            </w:tcBorders>
            <w:shd w:val="clear" w:color="auto" w:fill="auto"/>
            <w:noWrap/>
            <w:vAlign w:val="bottom"/>
            <w:hideMark/>
          </w:tcPr>
          <w:p w14:paraId="50FB9C03" w14:textId="43583C4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b9 CS</w:t>
            </w:r>
          </w:p>
        </w:tc>
        <w:tc>
          <w:tcPr>
            <w:tcW w:w="0" w:type="auto"/>
            <w:tcBorders>
              <w:top w:val="nil"/>
              <w:left w:val="nil"/>
              <w:bottom w:val="nil"/>
              <w:right w:val="nil"/>
            </w:tcBorders>
            <w:shd w:val="clear" w:color="auto" w:fill="auto"/>
            <w:noWrap/>
            <w:vAlign w:val="bottom"/>
            <w:hideMark/>
          </w:tcPr>
          <w:p w14:paraId="5F9D124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0.01112344</w:t>
            </w:r>
          </w:p>
        </w:tc>
        <w:tc>
          <w:tcPr>
            <w:tcW w:w="0" w:type="auto"/>
            <w:tcBorders>
              <w:top w:val="nil"/>
              <w:left w:val="nil"/>
              <w:bottom w:val="nil"/>
              <w:right w:val="nil"/>
            </w:tcBorders>
            <w:shd w:val="clear" w:color="auto" w:fill="auto"/>
            <w:noWrap/>
            <w:vAlign w:val="bottom"/>
            <w:hideMark/>
          </w:tcPr>
          <w:p w14:paraId="27D2286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446584C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93189C6" w14:textId="77777777" w:rsidTr="00670518">
        <w:trPr>
          <w:trHeight w:val="300"/>
        </w:trPr>
        <w:tc>
          <w:tcPr>
            <w:tcW w:w="0" w:type="auto"/>
            <w:tcBorders>
              <w:top w:val="nil"/>
              <w:left w:val="nil"/>
              <w:bottom w:val="nil"/>
              <w:right w:val="nil"/>
            </w:tcBorders>
            <w:shd w:val="clear" w:color="auto" w:fill="auto"/>
            <w:noWrap/>
            <w:vAlign w:val="bottom"/>
            <w:hideMark/>
          </w:tcPr>
          <w:p w14:paraId="7CBFA5B8" w14:textId="6673444D"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b10 CS</w:t>
            </w:r>
          </w:p>
        </w:tc>
        <w:tc>
          <w:tcPr>
            <w:tcW w:w="0" w:type="auto"/>
            <w:tcBorders>
              <w:top w:val="nil"/>
              <w:left w:val="nil"/>
              <w:bottom w:val="nil"/>
              <w:right w:val="nil"/>
            </w:tcBorders>
            <w:shd w:val="clear" w:color="auto" w:fill="auto"/>
            <w:noWrap/>
            <w:vAlign w:val="bottom"/>
            <w:hideMark/>
          </w:tcPr>
          <w:p w14:paraId="5F4587B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0.01007507</w:t>
            </w:r>
          </w:p>
        </w:tc>
        <w:tc>
          <w:tcPr>
            <w:tcW w:w="0" w:type="auto"/>
            <w:tcBorders>
              <w:top w:val="nil"/>
              <w:left w:val="nil"/>
              <w:bottom w:val="nil"/>
              <w:right w:val="nil"/>
            </w:tcBorders>
            <w:shd w:val="clear" w:color="auto" w:fill="auto"/>
            <w:noWrap/>
            <w:vAlign w:val="bottom"/>
            <w:hideMark/>
          </w:tcPr>
          <w:p w14:paraId="09746BB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52545AF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620EC12" w14:textId="77777777" w:rsidTr="00670518">
        <w:trPr>
          <w:trHeight w:val="300"/>
        </w:trPr>
        <w:tc>
          <w:tcPr>
            <w:tcW w:w="0" w:type="auto"/>
            <w:tcBorders>
              <w:top w:val="nil"/>
              <w:left w:val="nil"/>
              <w:bottom w:val="nil"/>
              <w:right w:val="nil"/>
            </w:tcBorders>
            <w:shd w:val="clear" w:color="auto" w:fill="auto"/>
            <w:noWrap/>
            <w:vAlign w:val="bottom"/>
            <w:hideMark/>
          </w:tcPr>
          <w:p w14:paraId="4C7F2993" w14:textId="5BC9A60E"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b2 PPMS</w:t>
            </w:r>
          </w:p>
        </w:tc>
        <w:tc>
          <w:tcPr>
            <w:tcW w:w="0" w:type="auto"/>
            <w:tcBorders>
              <w:top w:val="nil"/>
              <w:left w:val="nil"/>
              <w:bottom w:val="nil"/>
              <w:right w:val="nil"/>
            </w:tcBorders>
            <w:shd w:val="clear" w:color="auto" w:fill="auto"/>
            <w:noWrap/>
            <w:vAlign w:val="bottom"/>
            <w:hideMark/>
          </w:tcPr>
          <w:p w14:paraId="456AD28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0.03066261</w:t>
            </w:r>
          </w:p>
        </w:tc>
        <w:tc>
          <w:tcPr>
            <w:tcW w:w="0" w:type="auto"/>
            <w:tcBorders>
              <w:top w:val="nil"/>
              <w:left w:val="nil"/>
              <w:bottom w:val="nil"/>
              <w:right w:val="nil"/>
            </w:tcBorders>
            <w:shd w:val="clear" w:color="auto" w:fill="auto"/>
            <w:noWrap/>
            <w:vAlign w:val="bottom"/>
            <w:hideMark/>
          </w:tcPr>
          <w:p w14:paraId="2E1B74F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6E63CF9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686F843" w14:textId="77777777" w:rsidTr="00670518">
        <w:trPr>
          <w:trHeight w:val="300"/>
        </w:trPr>
        <w:tc>
          <w:tcPr>
            <w:tcW w:w="0" w:type="auto"/>
            <w:tcBorders>
              <w:top w:val="nil"/>
              <w:left w:val="nil"/>
              <w:bottom w:val="nil"/>
              <w:right w:val="nil"/>
            </w:tcBorders>
            <w:shd w:val="clear" w:color="auto" w:fill="auto"/>
            <w:noWrap/>
            <w:vAlign w:val="bottom"/>
            <w:hideMark/>
          </w:tcPr>
          <w:p w14:paraId="380D11D5" w14:textId="7437811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b3 PPMS</w:t>
            </w:r>
          </w:p>
        </w:tc>
        <w:tc>
          <w:tcPr>
            <w:tcW w:w="0" w:type="auto"/>
            <w:tcBorders>
              <w:top w:val="nil"/>
              <w:left w:val="nil"/>
              <w:bottom w:val="nil"/>
              <w:right w:val="nil"/>
            </w:tcBorders>
            <w:shd w:val="clear" w:color="auto" w:fill="auto"/>
            <w:noWrap/>
            <w:vAlign w:val="bottom"/>
            <w:hideMark/>
          </w:tcPr>
          <w:p w14:paraId="6871E10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0.02845381</w:t>
            </w:r>
          </w:p>
        </w:tc>
        <w:tc>
          <w:tcPr>
            <w:tcW w:w="0" w:type="auto"/>
            <w:tcBorders>
              <w:top w:val="nil"/>
              <w:left w:val="nil"/>
              <w:bottom w:val="nil"/>
              <w:right w:val="nil"/>
            </w:tcBorders>
            <w:shd w:val="clear" w:color="auto" w:fill="auto"/>
            <w:noWrap/>
            <w:vAlign w:val="bottom"/>
            <w:hideMark/>
          </w:tcPr>
          <w:p w14:paraId="73D3DDA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21EA59E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2B833D4" w14:textId="77777777" w:rsidTr="00670518">
        <w:trPr>
          <w:trHeight w:val="300"/>
        </w:trPr>
        <w:tc>
          <w:tcPr>
            <w:tcW w:w="0" w:type="auto"/>
            <w:tcBorders>
              <w:top w:val="nil"/>
              <w:left w:val="nil"/>
              <w:bottom w:val="nil"/>
              <w:right w:val="nil"/>
            </w:tcBorders>
            <w:shd w:val="clear" w:color="auto" w:fill="auto"/>
            <w:noWrap/>
            <w:vAlign w:val="bottom"/>
            <w:hideMark/>
          </w:tcPr>
          <w:p w14:paraId="72EEEEEA" w14:textId="41B4C8B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b4 PPMS</w:t>
            </w:r>
          </w:p>
        </w:tc>
        <w:tc>
          <w:tcPr>
            <w:tcW w:w="0" w:type="auto"/>
            <w:tcBorders>
              <w:top w:val="nil"/>
              <w:left w:val="nil"/>
              <w:bottom w:val="nil"/>
              <w:right w:val="nil"/>
            </w:tcBorders>
            <w:shd w:val="clear" w:color="auto" w:fill="auto"/>
            <w:noWrap/>
            <w:vAlign w:val="bottom"/>
            <w:hideMark/>
          </w:tcPr>
          <w:p w14:paraId="5350794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0.02821889</w:t>
            </w:r>
          </w:p>
        </w:tc>
        <w:tc>
          <w:tcPr>
            <w:tcW w:w="0" w:type="auto"/>
            <w:tcBorders>
              <w:top w:val="nil"/>
              <w:left w:val="nil"/>
              <w:bottom w:val="nil"/>
              <w:right w:val="nil"/>
            </w:tcBorders>
            <w:shd w:val="clear" w:color="auto" w:fill="auto"/>
            <w:noWrap/>
            <w:vAlign w:val="bottom"/>
            <w:hideMark/>
          </w:tcPr>
          <w:p w14:paraId="51494C6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405847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91C13E9" w14:textId="77777777" w:rsidTr="00670518">
        <w:trPr>
          <w:trHeight w:val="300"/>
        </w:trPr>
        <w:tc>
          <w:tcPr>
            <w:tcW w:w="0" w:type="auto"/>
            <w:tcBorders>
              <w:top w:val="nil"/>
              <w:left w:val="nil"/>
              <w:bottom w:val="nil"/>
              <w:right w:val="nil"/>
            </w:tcBorders>
            <w:shd w:val="clear" w:color="auto" w:fill="auto"/>
            <w:noWrap/>
            <w:vAlign w:val="bottom"/>
            <w:hideMark/>
          </w:tcPr>
          <w:p w14:paraId="4FA9415A" w14:textId="68705755"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b5 PPMS</w:t>
            </w:r>
          </w:p>
        </w:tc>
        <w:tc>
          <w:tcPr>
            <w:tcW w:w="0" w:type="auto"/>
            <w:tcBorders>
              <w:top w:val="nil"/>
              <w:left w:val="nil"/>
              <w:bottom w:val="nil"/>
              <w:right w:val="nil"/>
            </w:tcBorders>
            <w:shd w:val="clear" w:color="auto" w:fill="auto"/>
            <w:noWrap/>
            <w:vAlign w:val="bottom"/>
            <w:hideMark/>
          </w:tcPr>
          <w:p w14:paraId="2B3D04C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0.0265461</w:t>
            </w:r>
          </w:p>
        </w:tc>
        <w:tc>
          <w:tcPr>
            <w:tcW w:w="0" w:type="auto"/>
            <w:tcBorders>
              <w:top w:val="nil"/>
              <w:left w:val="nil"/>
              <w:bottom w:val="nil"/>
              <w:right w:val="nil"/>
            </w:tcBorders>
            <w:shd w:val="clear" w:color="auto" w:fill="auto"/>
            <w:noWrap/>
            <w:vAlign w:val="bottom"/>
            <w:hideMark/>
          </w:tcPr>
          <w:p w14:paraId="5EECC2B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3BF60B4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1F2FB16" w14:textId="77777777" w:rsidTr="00670518">
        <w:trPr>
          <w:trHeight w:val="300"/>
        </w:trPr>
        <w:tc>
          <w:tcPr>
            <w:tcW w:w="0" w:type="auto"/>
            <w:tcBorders>
              <w:top w:val="nil"/>
              <w:left w:val="nil"/>
              <w:bottom w:val="nil"/>
              <w:right w:val="nil"/>
            </w:tcBorders>
            <w:shd w:val="clear" w:color="auto" w:fill="auto"/>
            <w:noWrap/>
            <w:vAlign w:val="bottom"/>
            <w:hideMark/>
          </w:tcPr>
          <w:p w14:paraId="7534BF69" w14:textId="1EEF8EE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b6 PPMS</w:t>
            </w:r>
          </w:p>
        </w:tc>
        <w:tc>
          <w:tcPr>
            <w:tcW w:w="0" w:type="auto"/>
            <w:tcBorders>
              <w:top w:val="nil"/>
              <w:left w:val="nil"/>
              <w:bottom w:val="nil"/>
              <w:right w:val="nil"/>
            </w:tcBorders>
            <w:shd w:val="clear" w:color="auto" w:fill="auto"/>
            <w:noWrap/>
            <w:vAlign w:val="bottom"/>
            <w:hideMark/>
          </w:tcPr>
          <w:p w14:paraId="03A0235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0.02444154</w:t>
            </w:r>
          </w:p>
        </w:tc>
        <w:tc>
          <w:tcPr>
            <w:tcW w:w="0" w:type="auto"/>
            <w:tcBorders>
              <w:top w:val="nil"/>
              <w:left w:val="nil"/>
              <w:bottom w:val="nil"/>
              <w:right w:val="nil"/>
            </w:tcBorders>
            <w:shd w:val="clear" w:color="auto" w:fill="auto"/>
            <w:noWrap/>
            <w:vAlign w:val="bottom"/>
            <w:hideMark/>
          </w:tcPr>
          <w:p w14:paraId="3177C42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AACCAF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85E26B0" w14:textId="77777777" w:rsidTr="00670518">
        <w:trPr>
          <w:trHeight w:val="300"/>
        </w:trPr>
        <w:tc>
          <w:tcPr>
            <w:tcW w:w="0" w:type="auto"/>
            <w:tcBorders>
              <w:top w:val="nil"/>
              <w:left w:val="nil"/>
              <w:bottom w:val="nil"/>
              <w:right w:val="nil"/>
            </w:tcBorders>
            <w:shd w:val="clear" w:color="auto" w:fill="auto"/>
            <w:noWrap/>
            <w:vAlign w:val="bottom"/>
            <w:hideMark/>
          </w:tcPr>
          <w:p w14:paraId="51974BEA" w14:textId="2E524C9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b7 PPMS</w:t>
            </w:r>
          </w:p>
        </w:tc>
        <w:tc>
          <w:tcPr>
            <w:tcW w:w="0" w:type="auto"/>
            <w:tcBorders>
              <w:top w:val="nil"/>
              <w:left w:val="nil"/>
              <w:bottom w:val="nil"/>
              <w:right w:val="nil"/>
            </w:tcBorders>
            <w:shd w:val="clear" w:color="auto" w:fill="auto"/>
            <w:noWrap/>
            <w:vAlign w:val="bottom"/>
            <w:hideMark/>
          </w:tcPr>
          <w:p w14:paraId="3448307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0.02310872</w:t>
            </w:r>
          </w:p>
        </w:tc>
        <w:tc>
          <w:tcPr>
            <w:tcW w:w="0" w:type="auto"/>
            <w:tcBorders>
              <w:top w:val="nil"/>
              <w:left w:val="nil"/>
              <w:bottom w:val="nil"/>
              <w:right w:val="nil"/>
            </w:tcBorders>
            <w:shd w:val="clear" w:color="auto" w:fill="auto"/>
            <w:noWrap/>
            <w:vAlign w:val="bottom"/>
            <w:hideMark/>
          </w:tcPr>
          <w:p w14:paraId="5077301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77E03A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61C2C1B" w14:textId="77777777" w:rsidTr="00670518">
        <w:trPr>
          <w:trHeight w:val="300"/>
        </w:trPr>
        <w:tc>
          <w:tcPr>
            <w:tcW w:w="0" w:type="auto"/>
            <w:tcBorders>
              <w:top w:val="nil"/>
              <w:left w:val="nil"/>
              <w:bottom w:val="nil"/>
              <w:right w:val="nil"/>
            </w:tcBorders>
            <w:shd w:val="clear" w:color="auto" w:fill="auto"/>
            <w:noWrap/>
            <w:vAlign w:val="bottom"/>
            <w:hideMark/>
          </w:tcPr>
          <w:p w14:paraId="1EFED055" w14:textId="3A2CB52B"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b8 PPMS</w:t>
            </w:r>
          </w:p>
        </w:tc>
        <w:tc>
          <w:tcPr>
            <w:tcW w:w="0" w:type="auto"/>
            <w:tcBorders>
              <w:top w:val="nil"/>
              <w:left w:val="nil"/>
              <w:bottom w:val="nil"/>
              <w:right w:val="nil"/>
            </w:tcBorders>
            <w:shd w:val="clear" w:color="auto" w:fill="auto"/>
            <w:noWrap/>
            <w:vAlign w:val="bottom"/>
            <w:hideMark/>
          </w:tcPr>
          <w:p w14:paraId="308B0EA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0.02182079</w:t>
            </w:r>
          </w:p>
        </w:tc>
        <w:tc>
          <w:tcPr>
            <w:tcW w:w="0" w:type="auto"/>
            <w:tcBorders>
              <w:top w:val="nil"/>
              <w:left w:val="nil"/>
              <w:bottom w:val="nil"/>
              <w:right w:val="nil"/>
            </w:tcBorders>
            <w:shd w:val="clear" w:color="auto" w:fill="auto"/>
            <w:noWrap/>
            <w:vAlign w:val="bottom"/>
            <w:hideMark/>
          </w:tcPr>
          <w:p w14:paraId="61BE7C0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63A9047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FB5390B" w14:textId="77777777" w:rsidTr="00670518">
        <w:trPr>
          <w:trHeight w:val="300"/>
        </w:trPr>
        <w:tc>
          <w:tcPr>
            <w:tcW w:w="0" w:type="auto"/>
            <w:tcBorders>
              <w:top w:val="nil"/>
              <w:left w:val="nil"/>
              <w:bottom w:val="nil"/>
              <w:right w:val="nil"/>
            </w:tcBorders>
            <w:shd w:val="clear" w:color="auto" w:fill="auto"/>
            <w:noWrap/>
            <w:vAlign w:val="bottom"/>
            <w:hideMark/>
          </w:tcPr>
          <w:p w14:paraId="61D4E578" w14:textId="0423E8E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b9 PPMS</w:t>
            </w:r>
          </w:p>
        </w:tc>
        <w:tc>
          <w:tcPr>
            <w:tcW w:w="0" w:type="auto"/>
            <w:tcBorders>
              <w:top w:val="nil"/>
              <w:left w:val="nil"/>
              <w:bottom w:val="nil"/>
              <w:right w:val="nil"/>
            </w:tcBorders>
            <w:shd w:val="clear" w:color="auto" w:fill="auto"/>
            <w:noWrap/>
            <w:vAlign w:val="bottom"/>
            <w:hideMark/>
          </w:tcPr>
          <w:p w14:paraId="3F74086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0.01979067</w:t>
            </w:r>
          </w:p>
        </w:tc>
        <w:tc>
          <w:tcPr>
            <w:tcW w:w="0" w:type="auto"/>
            <w:tcBorders>
              <w:top w:val="nil"/>
              <w:left w:val="nil"/>
              <w:bottom w:val="nil"/>
              <w:right w:val="nil"/>
            </w:tcBorders>
            <w:shd w:val="clear" w:color="auto" w:fill="auto"/>
            <w:noWrap/>
            <w:vAlign w:val="bottom"/>
            <w:hideMark/>
          </w:tcPr>
          <w:p w14:paraId="61725EA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7BA54E2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FB87DB6" w14:textId="77777777" w:rsidTr="00670518">
        <w:trPr>
          <w:trHeight w:val="300"/>
        </w:trPr>
        <w:tc>
          <w:tcPr>
            <w:tcW w:w="0" w:type="auto"/>
            <w:tcBorders>
              <w:top w:val="nil"/>
              <w:left w:val="nil"/>
              <w:bottom w:val="nil"/>
              <w:right w:val="nil"/>
            </w:tcBorders>
            <w:shd w:val="clear" w:color="auto" w:fill="auto"/>
            <w:noWrap/>
            <w:vAlign w:val="bottom"/>
            <w:hideMark/>
          </w:tcPr>
          <w:p w14:paraId="365A1810" w14:textId="5AD7345B"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CS - b10 PPMS</w:t>
            </w:r>
          </w:p>
        </w:tc>
        <w:tc>
          <w:tcPr>
            <w:tcW w:w="0" w:type="auto"/>
            <w:tcBorders>
              <w:top w:val="nil"/>
              <w:left w:val="nil"/>
              <w:bottom w:val="nil"/>
              <w:right w:val="nil"/>
            </w:tcBorders>
            <w:shd w:val="clear" w:color="auto" w:fill="auto"/>
            <w:noWrap/>
            <w:vAlign w:val="bottom"/>
            <w:hideMark/>
          </w:tcPr>
          <w:p w14:paraId="3959F91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0.01810988</w:t>
            </w:r>
          </w:p>
        </w:tc>
        <w:tc>
          <w:tcPr>
            <w:tcW w:w="0" w:type="auto"/>
            <w:tcBorders>
              <w:top w:val="nil"/>
              <w:left w:val="nil"/>
              <w:bottom w:val="nil"/>
              <w:right w:val="nil"/>
            </w:tcBorders>
            <w:shd w:val="clear" w:color="auto" w:fill="auto"/>
            <w:noWrap/>
            <w:vAlign w:val="bottom"/>
            <w:hideMark/>
          </w:tcPr>
          <w:p w14:paraId="4BB530E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12125E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570B9D7" w14:textId="77777777" w:rsidTr="00670518">
        <w:trPr>
          <w:trHeight w:val="300"/>
        </w:trPr>
        <w:tc>
          <w:tcPr>
            <w:tcW w:w="0" w:type="auto"/>
            <w:tcBorders>
              <w:top w:val="nil"/>
              <w:left w:val="nil"/>
              <w:bottom w:val="nil"/>
              <w:right w:val="nil"/>
            </w:tcBorders>
            <w:shd w:val="clear" w:color="auto" w:fill="auto"/>
            <w:noWrap/>
            <w:vAlign w:val="bottom"/>
            <w:hideMark/>
          </w:tcPr>
          <w:p w14:paraId="13BBAB0E" w14:textId="63446135"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b4 CS - b2 RRMS</w:t>
            </w:r>
          </w:p>
        </w:tc>
        <w:tc>
          <w:tcPr>
            <w:tcW w:w="0" w:type="auto"/>
            <w:tcBorders>
              <w:top w:val="nil"/>
              <w:left w:val="nil"/>
              <w:bottom w:val="nil"/>
              <w:right w:val="nil"/>
            </w:tcBorders>
            <w:shd w:val="clear" w:color="auto" w:fill="auto"/>
            <w:noWrap/>
            <w:vAlign w:val="bottom"/>
            <w:hideMark/>
          </w:tcPr>
          <w:p w14:paraId="219DE16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0.02164044</w:t>
            </w:r>
          </w:p>
        </w:tc>
        <w:tc>
          <w:tcPr>
            <w:tcW w:w="0" w:type="auto"/>
            <w:tcBorders>
              <w:top w:val="nil"/>
              <w:left w:val="nil"/>
              <w:bottom w:val="nil"/>
              <w:right w:val="nil"/>
            </w:tcBorders>
            <w:shd w:val="clear" w:color="auto" w:fill="auto"/>
            <w:noWrap/>
            <w:vAlign w:val="bottom"/>
            <w:hideMark/>
          </w:tcPr>
          <w:p w14:paraId="40DBD69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4CC38FC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4D3557C" w14:textId="77777777" w:rsidTr="00670518">
        <w:trPr>
          <w:trHeight w:val="300"/>
        </w:trPr>
        <w:tc>
          <w:tcPr>
            <w:tcW w:w="0" w:type="auto"/>
            <w:tcBorders>
              <w:top w:val="nil"/>
              <w:left w:val="nil"/>
              <w:bottom w:val="nil"/>
              <w:right w:val="nil"/>
            </w:tcBorders>
            <w:shd w:val="clear" w:color="auto" w:fill="auto"/>
            <w:noWrap/>
            <w:vAlign w:val="bottom"/>
            <w:hideMark/>
          </w:tcPr>
          <w:p w14:paraId="50962514" w14:textId="54F03CAA"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b4 CS - b3 RRMS</w:t>
            </w:r>
          </w:p>
        </w:tc>
        <w:tc>
          <w:tcPr>
            <w:tcW w:w="0" w:type="auto"/>
            <w:tcBorders>
              <w:top w:val="nil"/>
              <w:left w:val="nil"/>
              <w:bottom w:val="nil"/>
              <w:right w:val="nil"/>
            </w:tcBorders>
            <w:shd w:val="clear" w:color="auto" w:fill="auto"/>
            <w:noWrap/>
            <w:vAlign w:val="bottom"/>
            <w:hideMark/>
          </w:tcPr>
          <w:p w14:paraId="2B193E0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0.01780704</w:t>
            </w:r>
          </w:p>
        </w:tc>
        <w:tc>
          <w:tcPr>
            <w:tcW w:w="0" w:type="auto"/>
            <w:tcBorders>
              <w:top w:val="nil"/>
              <w:left w:val="nil"/>
              <w:bottom w:val="nil"/>
              <w:right w:val="nil"/>
            </w:tcBorders>
            <w:shd w:val="clear" w:color="auto" w:fill="auto"/>
            <w:noWrap/>
            <w:vAlign w:val="bottom"/>
            <w:hideMark/>
          </w:tcPr>
          <w:p w14:paraId="026DF44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4F4212A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851E83D" w14:textId="77777777" w:rsidTr="00670518">
        <w:trPr>
          <w:trHeight w:val="300"/>
        </w:trPr>
        <w:tc>
          <w:tcPr>
            <w:tcW w:w="0" w:type="auto"/>
            <w:tcBorders>
              <w:top w:val="nil"/>
              <w:left w:val="nil"/>
              <w:bottom w:val="nil"/>
              <w:right w:val="nil"/>
            </w:tcBorders>
            <w:shd w:val="clear" w:color="auto" w:fill="auto"/>
            <w:noWrap/>
            <w:vAlign w:val="bottom"/>
            <w:hideMark/>
          </w:tcPr>
          <w:p w14:paraId="2A835056" w14:textId="78F6C621"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b4 CS - b4 RRMS</w:t>
            </w:r>
          </w:p>
        </w:tc>
        <w:tc>
          <w:tcPr>
            <w:tcW w:w="0" w:type="auto"/>
            <w:tcBorders>
              <w:top w:val="nil"/>
              <w:left w:val="nil"/>
              <w:bottom w:val="nil"/>
              <w:right w:val="nil"/>
            </w:tcBorders>
            <w:shd w:val="clear" w:color="auto" w:fill="auto"/>
            <w:noWrap/>
            <w:vAlign w:val="bottom"/>
            <w:hideMark/>
          </w:tcPr>
          <w:p w14:paraId="0AADC85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0.01809188</w:t>
            </w:r>
          </w:p>
        </w:tc>
        <w:tc>
          <w:tcPr>
            <w:tcW w:w="0" w:type="auto"/>
            <w:tcBorders>
              <w:top w:val="nil"/>
              <w:left w:val="nil"/>
              <w:bottom w:val="nil"/>
              <w:right w:val="nil"/>
            </w:tcBorders>
            <w:shd w:val="clear" w:color="auto" w:fill="auto"/>
            <w:noWrap/>
            <w:vAlign w:val="bottom"/>
            <w:hideMark/>
          </w:tcPr>
          <w:p w14:paraId="47EC587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510A044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2D2E972" w14:textId="77777777" w:rsidTr="00670518">
        <w:trPr>
          <w:trHeight w:val="300"/>
        </w:trPr>
        <w:tc>
          <w:tcPr>
            <w:tcW w:w="0" w:type="auto"/>
            <w:tcBorders>
              <w:top w:val="nil"/>
              <w:left w:val="nil"/>
              <w:bottom w:val="nil"/>
              <w:right w:val="nil"/>
            </w:tcBorders>
            <w:shd w:val="clear" w:color="auto" w:fill="auto"/>
            <w:noWrap/>
            <w:vAlign w:val="bottom"/>
            <w:hideMark/>
          </w:tcPr>
          <w:p w14:paraId="49472F98" w14:textId="7FAAFB94"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b4 CS - b5 RRMS</w:t>
            </w:r>
          </w:p>
        </w:tc>
        <w:tc>
          <w:tcPr>
            <w:tcW w:w="0" w:type="auto"/>
            <w:tcBorders>
              <w:top w:val="nil"/>
              <w:left w:val="nil"/>
              <w:bottom w:val="nil"/>
              <w:right w:val="nil"/>
            </w:tcBorders>
            <w:shd w:val="clear" w:color="auto" w:fill="auto"/>
            <w:noWrap/>
            <w:vAlign w:val="bottom"/>
            <w:hideMark/>
          </w:tcPr>
          <w:p w14:paraId="4AF9C65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0.01809522</w:t>
            </w:r>
          </w:p>
        </w:tc>
        <w:tc>
          <w:tcPr>
            <w:tcW w:w="0" w:type="auto"/>
            <w:tcBorders>
              <w:top w:val="nil"/>
              <w:left w:val="nil"/>
              <w:bottom w:val="nil"/>
              <w:right w:val="nil"/>
            </w:tcBorders>
            <w:shd w:val="clear" w:color="auto" w:fill="auto"/>
            <w:noWrap/>
            <w:vAlign w:val="bottom"/>
            <w:hideMark/>
          </w:tcPr>
          <w:p w14:paraId="6B3AD59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4B1FECF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029F370" w14:textId="77777777" w:rsidTr="00670518">
        <w:trPr>
          <w:trHeight w:val="300"/>
        </w:trPr>
        <w:tc>
          <w:tcPr>
            <w:tcW w:w="0" w:type="auto"/>
            <w:tcBorders>
              <w:top w:val="nil"/>
              <w:left w:val="nil"/>
              <w:bottom w:val="nil"/>
              <w:right w:val="nil"/>
            </w:tcBorders>
            <w:shd w:val="clear" w:color="auto" w:fill="auto"/>
            <w:noWrap/>
            <w:vAlign w:val="bottom"/>
            <w:hideMark/>
          </w:tcPr>
          <w:p w14:paraId="10527DDA" w14:textId="6ABA247F"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b4 CS - b6 RRMS</w:t>
            </w:r>
          </w:p>
        </w:tc>
        <w:tc>
          <w:tcPr>
            <w:tcW w:w="0" w:type="auto"/>
            <w:tcBorders>
              <w:top w:val="nil"/>
              <w:left w:val="nil"/>
              <w:bottom w:val="nil"/>
              <w:right w:val="nil"/>
            </w:tcBorders>
            <w:shd w:val="clear" w:color="auto" w:fill="auto"/>
            <w:noWrap/>
            <w:vAlign w:val="bottom"/>
            <w:hideMark/>
          </w:tcPr>
          <w:p w14:paraId="47B2D9F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0.01729698</w:t>
            </w:r>
          </w:p>
        </w:tc>
        <w:tc>
          <w:tcPr>
            <w:tcW w:w="0" w:type="auto"/>
            <w:tcBorders>
              <w:top w:val="nil"/>
              <w:left w:val="nil"/>
              <w:bottom w:val="nil"/>
              <w:right w:val="nil"/>
            </w:tcBorders>
            <w:shd w:val="clear" w:color="auto" w:fill="auto"/>
            <w:noWrap/>
            <w:vAlign w:val="bottom"/>
            <w:hideMark/>
          </w:tcPr>
          <w:p w14:paraId="3360439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0F0E3C3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54D5E23" w14:textId="77777777" w:rsidTr="00670518">
        <w:trPr>
          <w:trHeight w:val="300"/>
        </w:trPr>
        <w:tc>
          <w:tcPr>
            <w:tcW w:w="0" w:type="auto"/>
            <w:tcBorders>
              <w:top w:val="nil"/>
              <w:left w:val="nil"/>
              <w:bottom w:val="nil"/>
              <w:right w:val="nil"/>
            </w:tcBorders>
            <w:shd w:val="clear" w:color="auto" w:fill="auto"/>
            <w:noWrap/>
            <w:vAlign w:val="bottom"/>
            <w:hideMark/>
          </w:tcPr>
          <w:p w14:paraId="546CCC27" w14:textId="466E636A"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b4 CS - b7 RRMS</w:t>
            </w:r>
          </w:p>
        </w:tc>
        <w:tc>
          <w:tcPr>
            <w:tcW w:w="0" w:type="auto"/>
            <w:tcBorders>
              <w:top w:val="nil"/>
              <w:left w:val="nil"/>
              <w:bottom w:val="nil"/>
              <w:right w:val="nil"/>
            </w:tcBorders>
            <w:shd w:val="clear" w:color="auto" w:fill="auto"/>
            <w:noWrap/>
            <w:vAlign w:val="bottom"/>
            <w:hideMark/>
          </w:tcPr>
          <w:p w14:paraId="6CE0E46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0.01707549</w:t>
            </w:r>
          </w:p>
        </w:tc>
        <w:tc>
          <w:tcPr>
            <w:tcW w:w="0" w:type="auto"/>
            <w:tcBorders>
              <w:top w:val="nil"/>
              <w:left w:val="nil"/>
              <w:bottom w:val="nil"/>
              <w:right w:val="nil"/>
            </w:tcBorders>
            <w:shd w:val="clear" w:color="auto" w:fill="auto"/>
            <w:noWrap/>
            <w:vAlign w:val="bottom"/>
            <w:hideMark/>
          </w:tcPr>
          <w:p w14:paraId="0AA76DB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542973D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1852963" w14:textId="77777777" w:rsidTr="00670518">
        <w:trPr>
          <w:trHeight w:val="300"/>
        </w:trPr>
        <w:tc>
          <w:tcPr>
            <w:tcW w:w="0" w:type="auto"/>
            <w:tcBorders>
              <w:top w:val="nil"/>
              <w:left w:val="nil"/>
              <w:bottom w:val="nil"/>
              <w:right w:val="nil"/>
            </w:tcBorders>
            <w:shd w:val="clear" w:color="auto" w:fill="auto"/>
            <w:noWrap/>
            <w:vAlign w:val="bottom"/>
            <w:hideMark/>
          </w:tcPr>
          <w:p w14:paraId="1421418E" w14:textId="60DC2A04"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b4 CS - b8 RRMS</w:t>
            </w:r>
          </w:p>
        </w:tc>
        <w:tc>
          <w:tcPr>
            <w:tcW w:w="0" w:type="auto"/>
            <w:tcBorders>
              <w:top w:val="nil"/>
              <w:left w:val="nil"/>
              <w:bottom w:val="nil"/>
              <w:right w:val="nil"/>
            </w:tcBorders>
            <w:shd w:val="clear" w:color="auto" w:fill="auto"/>
            <w:noWrap/>
            <w:vAlign w:val="bottom"/>
            <w:hideMark/>
          </w:tcPr>
          <w:p w14:paraId="5ADC9A1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0.01705147</w:t>
            </w:r>
          </w:p>
        </w:tc>
        <w:tc>
          <w:tcPr>
            <w:tcW w:w="0" w:type="auto"/>
            <w:tcBorders>
              <w:top w:val="nil"/>
              <w:left w:val="nil"/>
              <w:bottom w:val="nil"/>
              <w:right w:val="nil"/>
            </w:tcBorders>
            <w:shd w:val="clear" w:color="auto" w:fill="auto"/>
            <w:noWrap/>
            <w:vAlign w:val="bottom"/>
            <w:hideMark/>
          </w:tcPr>
          <w:p w14:paraId="5C100BF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6EA8EC7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910FA66" w14:textId="77777777" w:rsidTr="00670518">
        <w:trPr>
          <w:trHeight w:val="300"/>
        </w:trPr>
        <w:tc>
          <w:tcPr>
            <w:tcW w:w="0" w:type="auto"/>
            <w:tcBorders>
              <w:top w:val="nil"/>
              <w:left w:val="nil"/>
              <w:bottom w:val="nil"/>
              <w:right w:val="nil"/>
            </w:tcBorders>
            <w:shd w:val="clear" w:color="auto" w:fill="auto"/>
            <w:noWrap/>
            <w:vAlign w:val="bottom"/>
            <w:hideMark/>
          </w:tcPr>
          <w:p w14:paraId="4C919ACC" w14:textId="5C648A7C"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b4 CS - b9 RRMS</w:t>
            </w:r>
          </w:p>
        </w:tc>
        <w:tc>
          <w:tcPr>
            <w:tcW w:w="0" w:type="auto"/>
            <w:tcBorders>
              <w:top w:val="nil"/>
              <w:left w:val="nil"/>
              <w:bottom w:val="nil"/>
              <w:right w:val="nil"/>
            </w:tcBorders>
            <w:shd w:val="clear" w:color="auto" w:fill="auto"/>
            <w:noWrap/>
            <w:vAlign w:val="bottom"/>
            <w:hideMark/>
          </w:tcPr>
          <w:p w14:paraId="08EC6A2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0.01599205</w:t>
            </w:r>
          </w:p>
        </w:tc>
        <w:tc>
          <w:tcPr>
            <w:tcW w:w="0" w:type="auto"/>
            <w:tcBorders>
              <w:top w:val="nil"/>
              <w:left w:val="nil"/>
              <w:bottom w:val="nil"/>
              <w:right w:val="nil"/>
            </w:tcBorders>
            <w:shd w:val="clear" w:color="auto" w:fill="auto"/>
            <w:noWrap/>
            <w:vAlign w:val="bottom"/>
            <w:hideMark/>
          </w:tcPr>
          <w:p w14:paraId="70B18FD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66E923D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398334C" w14:textId="77777777" w:rsidTr="00670518">
        <w:trPr>
          <w:trHeight w:val="300"/>
        </w:trPr>
        <w:tc>
          <w:tcPr>
            <w:tcW w:w="0" w:type="auto"/>
            <w:tcBorders>
              <w:top w:val="nil"/>
              <w:left w:val="nil"/>
              <w:bottom w:val="nil"/>
              <w:right w:val="nil"/>
            </w:tcBorders>
            <w:shd w:val="clear" w:color="auto" w:fill="auto"/>
            <w:noWrap/>
            <w:vAlign w:val="bottom"/>
            <w:hideMark/>
          </w:tcPr>
          <w:p w14:paraId="3B62E83B" w14:textId="5D7D8694"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b4 CS - b10 RRMS</w:t>
            </w:r>
          </w:p>
        </w:tc>
        <w:tc>
          <w:tcPr>
            <w:tcW w:w="0" w:type="auto"/>
            <w:tcBorders>
              <w:top w:val="nil"/>
              <w:left w:val="nil"/>
              <w:bottom w:val="nil"/>
              <w:right w:val="nil"/>
            </w:tcBorders>
            <w:shd w:val="clear" w:color="auto" w:fill="auto"/>
            <w:noWrap/>
            <w:vAlign w:val="bottom"/>
            <w:hideMark/>
          </w:tcPr>
          <w:p w14:paraId="5C73FCB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0.01495551</w:t>
            </w:r>
          </w:p>
        </w:tc>
        <w:tc>
          <w:tcPr>
            <w:tcW w:w="0" w:type="auto"/>
            <w:tcBorders>
              <w:top w:val="nil"/>
              <w:left w:val="nil"/>
              <w:bottom w:val="nil"/>
              <w:right w:val="nil"/>
            </w:tcBorders>
            <w:shd w:val="clear" w:color="auto" w:fill="auto"/>
            <w:noWrap/>
            <w:vAlign w:val="bottom"/>
            <w:hideMark/>
          </w:tcPr>
          <w:p w14:paraId="68B2FE2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35CCF9C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154E425" w14:textId="77777777" w:rsidTr="00670518">
        <w:trPr>
          <w:trHeight w:val="300"/>
        </w:trPr>
        <w:tc>
          <w:tcPr>
            <w:tcW w:w="0" w:type="auto"/>
            <w:tcBorders>
              <w:top w:val="nil"/>
              <w:left w:val="nil"/>
              <w:bottom w:val="nil"/>
              <w:right w:val="nil"/>
            </w:tcBorders>
            <w:shd w:val="clear" w:color="auto" w:fill="auto"/>
            <w:noWrap/>
            <w:vAlign w:val="bottom"/>
            <w:hideMark/>
          </w:tcPr>
          <w:p w14:paraId="50F4ADD2" w14:textId="3BDBD982"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b7 CS</w:t>
            </w:r>
          </w:p>
        </w:tc>
        <w:tc>
          <w:tcPr>
            <w:tcW w:w="0" w:type="auto"/>
            <w:tcBorders>
              <w:top w:val="nil"/>
              <w:left w:val="nil"/>
              <w:bottom w:val="nil"/>
              <w:right w:val="nil"/>
            </w:tcBorders>
            <w:shd w:val="clear" w:color="auto" w:fill="auto"/>
            <w:noWrap/>
            <w:vAlign w:val="bottom"/>
            <w:hideMark/>
          </w:tcPr>
          <w:p w14:paraId="55BD288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0.00467604</w:t>
            </w:r>
          </w:p>
        </w:tc>
        <w:tc>
          <w:tcPr>
            <w:tcW w:w="0" w:type="auto"/>
            <w:tcBorders>
              <w:top w:val="nil"/>
              <w:left w:val="nil"/>
              <w:bottom w:val="nil"/>
              <w:right w:val="nil"/>
            </w:tcBorders>
            <w:shd w:val="clear" w:color="auto" w:fill="auto"/>
            <w:noWrap/>
            <w:vAlign w:val="bottom"/>
            <w:hideMark/>
          </w:tcPr>
          <w:p w14:paraId="54C7C73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0F314C9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w:t>
            </w:r>
          </w:p>
        </w:tc>
      </w:tr>
      <w:tr w:rsidR="00670518" w:rsidRPr="00670518" w14:paraId="1F3210FF" w14:textId="77777777" w:rsidTr="00670518">
        <w:trPr>
          <w:trHeight w:val="300"/>
        </w:trPr>
        <w:tc>
          <w:tcPr>
            <w:tcW w:w="0" w:type="auto"/>
            <w:tcBorders>
              <w:top w:val="nil"/>
              <w:left w:val="nil"/>
              <w:bottom w:val="nil"/>
              <w:right w:val="nil"/>
            </w:tcBorders>
            <w:shd w:val="clear" w:color="auto" w:fill="auto"/>
            <w:noWrap/>
            <w:vAlign w:val="bottom"/>
            <w:hideMark/>
          </w:tcPr>
          <w:p w14:paraId="60C159B9" w14:textId="7997905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b8 CS</w:t>
            </w:r>
          </w:p>
        </w:tc>
        <w:tc>
          <w:tcPr>
            <w:tcW w:w="0" w:type="auto"/>
            <w:tcBorders>
              <w:top w:val="nil"/>
              <w:left w:val="nil"/>
              <w:bottom w:val="nil"/>
              <w:right w:val="nil"/>
            </w:tcBorders>
            <w:shd w:val="clear" w:color="auto" w:fill="auto"/>
            <w:noWrap/>
            <w:vAlign w:val="bottom"/>
            <w:hideMark/>
          </w:tcPr>
          <w:p w14:paraId="749BF8D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0.00602498</w:t>
            </w:r>
          </w:p>
        </w:tc>
        <w:tc>
          <w:tcPr>
            <w:tcW w:w="0" w:type="auto"/>
            <w:tcBorders>
              <w:top w:val="nil"/>
              <w:left w:val="nil"/>
              <w:bottom w:val="nil"/>
              <w:right w:val="nil"/>
            </w:tcBorders>
            <w:shd w:val="clear" w:color="auto" w:fill="auto"/>
            <w:noWrap/>
            <w:vAlign w:val="bottom"/>
            <w:hideMark/>
          </w:tcPr>
          <w:p w14:paraId="1EA5C91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591F41F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78346DD" w14:textId="77777777" w:rsidTr="00670518">
        <w:trPr>
          <w:trHeight w:val="300"/>
        </w:trPr>
        <w:tc>
          <w:tcPr>
            <w:tcW w:w="0" w:type="auto"/>
            <w:tcBorders>
              <w:top w:val="nil"/>
              <w:left w:val="nil"/>
              <w:bottom w:val="nil"/>
              <w:right w:val="nil"/>
            </w:tcBorders>
            <w:shd w:val="clear" w:color="auto" w:fill="auto"/>
            <w:noWrap/>
            <w:vAlign w:val="bottom"/>
            <w:hideMark/>
          </w:tcPr>
          <w:p w14:paraId="5EC2DAEE" w14:textId="07DDAE1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b9 CS</w:t>
            </w:r>
          </w:p>
        </w:tc>
        <w:tc>
          <w:tcPr>
            <w:tcW w:w="0" w:type="auto"/>
            <w:tcBorders>
              <w:top w:val="nil"/>
              <w:left w:val="nil"/>
              <w:bottom w:val="nil"/>
              <w:right w:val="nil"/>
            </w:tcBorders>
            <w:shd w:val="clear" w:color="auto" w:fill="auto"/>
            <w:noWrap/>
            <w:vAlign w:val="bottom"/>
            <w:hideMark/>
          </w:tcPr>
          <w:p w14:paraId="7455C38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0.00593176</w:t>
            </w:r>
          </w:p>
        </w:tc>
        <w:tc>
          <w:tcPr>
            <w:tcW w:w="0" w:type="auto"/>
            <w:tcBorders>
              <w:top w:val="nil"/>
              <w:left w:val="nil"/>
              <w:bottom w:val="nil"/>
              <w:right w:val="nil"/>
            </w:tcBorders>
            <w:shd w:val="clear" w:color="auto" w:fill="auto"/>
            <w:noWrap/>
            <w:vAlign w:val="bottom"/>
            <w:hideMark/>
          </w:tcPr>
          <w:p w14:paraId="193C42C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37D9BF0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0D80538" w14:textId="77777777" w:rsidTr="00670518">
        <w:trPr>
          <w:trHeight w:val="300"/>
        </w:trPr>
        <w:tc>
          <w:tcPr>
            <w:tcW w:w="0" w:type="auto"/>
            <w:tcBorders>
              <w:top w:val="nil"/>
              <w:left w:val="nil"/>
              <w:bottom w:val="nil"/>
              <w:right w:val="nil"/>
            </w:tcBorders>
            <w:shd w:val="clear" w:color="auto" w:fill="auto"/>
            <w:noWrap/>
            <w:vAlign w:val="bottom"/>
            <w:hideMark/>
          </w:tcPr>
          <w:p w14:paraId="424270C4" w14:textId="75E7C9C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b10 CS</w:t>
            </w:r>
          </w:p>
        </w:tc>
        <w:tc>
          <w:tcPr>
            <w:tcW w:w="0" w:type="auto"/>
            <w:tcBorders>
              <w:top w:val="nil"/>
              <w:left w:val="nil"/>
              <w:bottom w:val="nil"/>
              <w:right w:val="nil"/>
            </w:tcBorders>
            <w:shd w:val="clear" w:color="auto" w:fill="auto"/>
            <w:noWrap/>
            <w:vAlign w:val="bottom"/>
            <w:hideMark/>
          </w:tcPr>
          <w:p w14:paraId="09ECD8F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0.0048834</w:t>
            </w:r>
          </w:p>
        </w:tc>
        <w:tc>
          <w:tcPr>
            <w:tcW w:w="0" w:type="auto"/>
            <w:tcBorders>
              <w:top w:val="nil"/>
              <w:left w:val="nil"/>
              <w:bottom w:val="nil"/>
              <w:right w:val="nil"/>
            </w:tcBorders>
            <w:shd w:val="clear" w:color="auto" w:fill="auto"/>
            <w:noWrap/>
            <w:vAlign w:val="bottom"/>
            <w:hideMark/>
          </w:tcPr>
          <w:p w14:paraId="5E4B187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0.00111283</w:t>
            </w:r>
          </w:p>
        </w:tc>
        <w:tc>
          <w:tcPr>
            <w:tcW w:w="0" w:type="auto"/>
            <w:tcBorders>
              <w:top w:val="nil"/>
              <w:left w:val="nil"/>
              <w:bottom w:val="nil"/>
              <w:right w:val="nil"/>
            </w:tcBorders>
            <w:shd w:val="clear" w:color="auto" w:fill="auto"/>
            <w:noWrap/>
            <w:vAlign w:val="bottom"/>
            <w:hideMark/>
          </w:tcPr>
          <w:p w14:paraId="01F6B70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w:t>
            </w:r>
          </w:p>
        </w:tc>
      </w:tr>
      <w:tr w:rsidR="00670518" w:rsidRPr="00670518" w14:paraId="6C4EDC00" w14:textId="77777777" w:rsidTr="00670518">
        <w:trPr>
          <w:trHeight w:val="300"/>
        </w:trPr>
        <w:tc>
          <w:tcPr>
            <w:tcW w:w="0" w:type="auto"/>
            <w:tcBorders>
              <w:top w:val="nil"/>
              <w:left w:val="nil"/>
              <w:bottom w:val="nil"/>
              <w:right w:val="nil"/>
            </w:tcBorders>
            <w:shd w:val="clear" w:color="auto" w:fill="auto"/>
            <w:noWrap/>
            <w:vAlign w:val="bottom"/>
            <w:hideMark/>
          </w:tcPr>
          <w:p w14:paraId="2A4D1D59" w14:textId="2B794BC2"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b2 PPMS</w:t>
            </w:r>
          </w:p>
        </w:tc>
        <w:tc>
          <w:tcPr>
            <w:tcW w:w="0" w:type="auto"/>
            <w:tcBorders>
              <w:top w:val="nil"/>
              <w:left w:val="nil"/>
              <w:bottom w:val="nil"/>
              <w:right w:val="nil"/>
            </w:tcBorders>
            <w:shd w:val="clear" w:color="auto" w:fill="auto"/>
            <w:noWrap/>
            <w:vAlign w:val="bottom"/>
            <w:hideMark/>
          </w:tcPr>
          <w:p w14:paraId="6B6BAE6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0.02547093</w:t>
            </w:r>
          </w:p>
        </w:tc>
        <w:tc>
          <w:tcPr>
            <w:tcW w:w="0" w:type="auto"/>
            <w:tcBorders>
              <w:top w:val="nil"/>
              <w:left w:val="nil"/>
              <w:bottom w:val="nil"/>
              <w:right w:val="nil"/>
            </w:tcBorders>
            <w:shd w:val="clear" w:color="auto" w:fill="auto"/>
            <w:noWrap/>
            <w:vAlign w:val="bottom"/>
            <w:hideMark/>
          </w:tcPr>
          <w:p w14:paraId="1D0DB14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3156DC5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A87E6B8" w14:textId="77777777" w:rsidTr="00670518">
        <w:trPr>
          <w:trHeight w:val="300"/>
        </w:trPr>
        <w:tc>
          <w:tcPr>
            <w:tcW w:w="0" w:type="auto"/>
            <w:tcBorders>
              <w:top w:val="nil"/>
              <w:left w:val="nil"/>
              <w:bottom w:val="nil"/>
              <w:right w:val="nil"/>
            </w:tcBorders>
            <w:shd w:val="clear" w:color="auto" w:fill="auto"/>
            <w:noWrap/>
            <w:vAlign w:val="bottom"/>
            <w:hideMark/>
          </w:tcPr>
          <w:p w14:paraId="285ADE44" w14:textId="5147EA0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b3 PPMS</w:t>
            </w:r>
          </w:p>
        </w:tc>
        <w:tc>
          <w:tcPr>
            <w:tcW w:w="0" w:type="auto"/>
            <w:tcBorders>
              <w:top w:val="nil"/>
              <w:left w:val="nil"/>
              <w:bottom w:val="nil"/>
              <w:right w:val="nil"/>
            </w:tcBorders>
            <w:shd w:val="clear" w:color="auto" w:fill="auto"/>
            <w:noWrap/>
            <w:vAlign w:val="bottom"/>
            <w:hideMark/>
          </w:tcPr>
          <w:p w14:paraId="410DB0B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0.02326214</w:t>
            </w:r>
          </w:p>
        </w:tc>
        <w:tc>
          <w:tcPr>
            <w:tcW w:w="0" w:type="auto"/>
            <w:tcBorders>
              <w:top w:val="nil"/>
              <w:left w:val="nil"/>
              <w:bottom w:val="nil"/>
              <w:right w:val="nil"/>
            </w:tcBorders>
            <w:shd w:val="clear" w:color="auto" w:fill="auto"/>
            <w:noWrap/>
            <w:vAlign w:val="bottom"/>
            <w:hideMark/>
          </w:tcPr>
          <w:p w14:paraId="454055E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02C9CC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AABBF4F" w14:textId="77777777" w:rsidTr="00670518">
        <w:trPr>
          <w:trHeight w:val="300"/>
        </w:trPr>
        <w:tc>
          <w:tcPr>
            <w:tcW w:w="0" w:type="auto"/>
            <w:tcBorders>
              <w:top w:val="nil"/>
              <w:left w:val="nil"/>
              <w:bottom w:val="nil"/>
              <w:right w:val="nil"/>
            </w:tcBorders>
            <w:shd w:val="clear" w:color="auto" w:fill="auto"/>
            <w:noWrap/>
            <w:vAlign w:val="bottom"/>
            <w:hideMark/>
          </w:tcPr>
          <w:p w14:paraId="2AAB0BEB" w14:textId="7D45B7A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b4 PPMS</w:t>
            </w:r>
          </w:p>
        </w:tc>
        <w:tc>
          <w:tcPr>
            <w:tcW w:w="0" w:type="auto"/>
            <w:tcBorders>
              <w:top w:val="nil"/>
              <w:left w:val="nil"/>
              <w:bottom w:val="nil"/>
              <w:right w:val="nil"/>
            </w:tcBorders>
            <w:shd w:val="clear" w:color="auto" w:fill="auto"/>
            <w:noWrap/>
            <w:vAlign w:val="bottom"/>
            <w:hideMark/>
          </w:tcPr>
          <w:p w14:paraId="7EF4FF7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0.02302722</w:t>
            </w:r>
          </w:p>
        </w:tc>
        <w:tc>
          <w:tcPr>
            <w:tcW w:w="0" w:type="auto"/>
            <w:tcBorders>
              <w:top w:val="nil"/>
              <w:left w:val="nil"/>
              <w:bottom w:val="nil"/>
              <w:right w:val="nil"/>
            </w:tcBorders>
            <w:shd w:val="clear" w:color="auto" w:fill="auto"/>
            <w:noWrap/>
            <w:vAlign w:val="bottom"/>
            <w:hideMark/>
          </w:tcPr>
          <w:p w14:paraId="17FAB62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829E7B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AC619C5" w14:textId="77777777" w:rsidTr="00670518">
        <w:trPr>
          <w:trHeight w:val="300"/>
        </w:trPr>
        <w:tc>
          <w:tcPr>
            <w:tcW w:w="0" w:type="auto"/>
            <w:tcBorders>
              <w:top w:val="nil"/>
              <w:left w:val="nil"/>
              <w:bottom w:val="nil"/>
              <w:right w:val="nil"/>
            </w:tcBorders>
            <w:shd w:val="clear" w:color="auto" w:fill="auto"/>
            <w:noWrap/>
            <w:vAlign w:val="bottom"/>
            <w:hideMark/>
          </w:tcPr>
          <w:p w14:paraId="39D71364" w14:textId="50FA8F28"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b5 PPMS</w:t>
            </w:r>
          </w:p>
        </w:tc>
        <w:tc>
          <w:tcPr>
            <w:tcW w:w="0" w:type="auto"/>
            <w:tcBorders>
              <w:top w:val="nil"/>
              <w:left w:val="nil"/>
              <w:bottom w:val="nil"/>
              <w:right w:val="nil"/>
            </w:tcBorders>
            <w:shd w:val="clear" w:color="auto" w:fill="auto"/>
            <w:noWrap/>
            <w:vAlign w:val="bottom"/>
            <w:hideMark/>
          </w:tcPr>
          <w:p w14:paraId="0B0FA71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0.02135442</w:t>
            </w:r>
          </w:p>
        </w:tc>
        <w:tc>
          <w:tcPr>
            <w:tcW w:w="0" w:type="auto"/>
            <w:tcBorders>
              <w:top w:val="nil"/>
              <w:left w:val="nil"/>
              <w:bottom w:val="nil"/>
              <w:right w:val="nil"/>
            </w:tcBorders>
            <w:shd w:val="clear" w:color="auto" w:fill="auto"/>
            <w:noWrap/>
            <w:vAlign w:val="bottom"/>
            <w:hideMark/>
          </w:tcPr>
          <w:p w14:paraId="7288F27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AC9CCE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7D85C54" w14:textId="77777777" w:rsidTr="00670518">
        <w:trPr>
          <w:trHeight w:val="300"/>
        </w:trPr>
        <w:tc>
          <w:tcPr>
            <w:tcW w:w="0" w:type="auto"/>
            <w:tcBorders>
              <w:top w:val="nil"/>
              <w:left w:val="nil"/>
              <w:bottom w:val="nil"/>
              <w:right w:val="nil"/>
            </w:tcBorders>
            <w:shd w:val="clear" w:color="auto" w:fill="auto"/>
            <w:noWrap/>
            <w:vAlign w:val="bottom"/>
            <w:hideMark/>
          </w:tcPr>
          <w:p w14:paraId="1CD79DB2" w14:textId="7F64C0C4"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b6 PPMS</w:t>
            </w:r>
          </w:p>
        </w:tc>
        <w:tc>
          <w:tcPr>
            <w:tcW w:w="0" w:type="auto"/>
            <w:tcBorders>
              <w:top w:val="nil"/>
              <w:left w:val="nil"/>
              <w:bottom w:val="nil"/>
              <w:right w:val="nil"/>
            </w:tcBorders>
            <w:shd w:val="clear" w:color="auto" w:fill="auto"/>
            <w:noWrap/>
            <w:vAlign w:val="bottom"/>
            <w:hideMark/>
          </w:tcPr>
          <w:p w14:paraId="16C9645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0.01924986</w:t>
            </w:r>
          </w:p>
        </w:tc>
        <w:tc>
          <w:tcPr>
            <w:tcW w:w="0" w:type="auto"/>
            <w:tcBorders>
              <w:top w:val="nil"/>
              <w:left w:val="nil"/>
              <w:bottom w:val="nil"/>
              <w:right w:val="nil"/>
            </w:tcBorders>
            <w:shd w:val="clear" w:color="auto" w:fill="auto"/>
            <w:noWrap/>
            <w:vAlign w:val="bottom"/>
            <w:hideMark/>
          </w:tcPr>
          <w:p w14:paraId="471B640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0D9352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FFA5810" w14:textId="77777777" w:rsidTr="00670518">
        <w:trPr>
          <w:trHeight w:val="300"/>
        </w:trPr>
        <w:tc>
          <w:tcPr>
            <w:tcW w:w="0" w:type="auto"/>
            <w:tcBorders>
              <w:top w:val="nil"/>
              <w:left w:val="nil"/>
              <w:bottom w:val="nil"/>
              <w:right w:val="nil"/>
            </w:tcBorders>
            <w:shd w:val="clear" w:color="auto" w:fill="auto"/>
            <w:noWrap/>
            <w:vAlign w:val="bottom"/>
            <w:hideMark/>
          </w:tcPr>
          <w:p w14:paraId="325AC97A" w14:textId="69987FFE"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b7 PPMS</w:t>
            </w:r>
          </w:p>
        </w:tc>
        <w:tc>
          <w:tcPr>
            <w:tcW w:w="0" w:type="auto"/>
            <w:tcBorders>
              <w:top w:val="nil"/>
              <w:left w:val="nil"/>
              <w:bottom w:val="nil"/>
              <w:right w:val="nil"/>
            </w:tcBorders>
            <w:shd w:val="clear" w:color="auto" w:fill="auto"/>
            <w:noWrap/>
            <w:vAlign w:val="bottom"/>
            <w:hideMark/>
          </w:tcPr>
          <w:p w14:paraId="5FF00CD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0.01791705</w:t>
            </w:r>
          </w:p>
        </w:tc>
        <w:tc>
          <w:tcPr>
            <w:tcW w:w="0" w:type="auto"/>
            <w:tcBorders>
              <w:top w:val="nil"/>
              <w:left w:val="nil"/>
              <w:bottom w:val="nil"/>
              <w:right w:val="nil"/>
            </w:tcBorders>
            <w:shd w:val="clear" w:color="auto" w:fill="auto"/>
            <w:noWrap/>
            <w:vAlign w:val="bottom"/>
            <w:hideMark/>
          </w:tcPr>
          <w:p w14:paraId="1728BF0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1352C8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6D12F84" w14:textId="77777777" w:rsidTr="00670518">
        <w:trPr>
          <w:trHeight w:val="300"/>
        </w:trPr>
        <w:tc>
          <w:tcPr>
            <w:tcW w:w="0" w:type="auto"/>
            <w:tcBorders>
              <w:top w:val="nil"/>
              <w:left w:val="nil"/>
              <w:bottom w:val="nil"/>
              <w:right w:val="nil"/>
            </w:tcBorders>
            <w:shd w:val="clear" w:color="auto" w:fill="auto"/>
            <w:noWrap/>
            <w:vAlign w:val="bottom"/>
            <w:hideMark/>
          </w:tcPr>
          <w:p w14:paraId="021144EB" w14:textId="508D80DD"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b8 PPMS</w:t>
            </w:r>
          </w:p>
        </w:tc>
        <w:tc>
          <w:tcPr>
            <w:tcW w:w="0" w:type="auto"/>
            <w:tcBorders>
              <w:top w:val="nil"/>
              <w:left w:val="nil"/>
              <w:bottom w:val="nil"/>
              <w:right w:val="nil"/>
            </w:tcBorders>
            <w:shd w:val="clear" w:color="auto" w:fill="auto"/>
            <w:noWrap/>
            <w:vAlign w:val="bottom"/>
            <w:hideMark/>
          </w:tcPr>
          <w:p w14:paraId="6B8D9C7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0.01662912</w:t>
            </w:r>
          </w:p>
        </w:tc>
        <w:tc>
          <w:tcPr>
            <w:tcW w:w="0" w:type="auto"/>
            <w:tcBorders>
              <w:top w:val="nil"/>
              <w:left w:val="nil"/>
              <w:bottom w:val="nil"/>
              <w:right w:val="nil"/>
            </w:tcBorders>
            <w:shd w:val="clear" w:color="auto" w:fill="auto"/>
            <w:noWrap/>
            <w:vAlign w:val="bottom"/>
            <w:hideMark/>
          </w:tcPr>
          <w:p w14:paraId="32B7C0A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E6654D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9F118D0" w14:textId="77777777" w:rsidTr="00670518">
        <w:trPr>
          <w:trHeight w:val="300"/>
        </w:trPr>
        <w:tc>
          <w:tcPr>
            <w:tcW w:w="0" w:type="auto"/>
            <w:tcBorders>
              <w:top w:val="nil"/>
              <w:left w:val="nil"/>
              <w:bottom w:val="nil"/>
              <w:right w:val="nil"/>
            </w:tcBorders>
            <w:shd w:val="clear" w:color="auto" w:fill="auto"/>
            <w:noWrap/>
            <w:vAlign w:val="bottom"/>
            <w:hideMark/>
          </w:tcPr>
          <w:p w14:paraId="6218C75F" w14:textId="037EDD3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CS - b9 PPMS</w:t>
            </w:r>
          </w:p>
        </w:tc>
        <w:tc>
          <w:tcPr>
            <w:tcW w:w="0" w:type="auto"/>
            <w:tcBorders>
              <w:top w:val="nil"/>
              <w:left w:val="nil"/>
              <w:bottom w:val="nil"/>
              <w:right w:val="nil"/>
            </w:tcBorders>
            <w:shd w:val="clear" w:color="auto" w:fill="auto"/>
            <w:noWrap/>
            <w:vAlign w:val="bottom"/>
            <w:hideMark/>
          </w:tcPr>
          <w:p w14:paraId="6BA5815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0.014599</w:t>
            </w:r>
          </w:p>
        </w:tc>
        <w:tc>
          <w:tcPr>
            <w:tcW w:w="0" w:type="auto"/>
            <w:tcBorders>
              <w:top w:val="nil"/>
              <w:left w:val="nil"/>
              <w:bottom w:val="nil"/>
              <w:right w:val="nil"/>
            </w:tcBorders>
            <w:shd w:val="clear" w:color="auto" w:fill="auto"/>
            <w:noWrap/>
            <w:vAlign w:val="bottom"/>
            <w:hideMark/>
          </w:tcPr>
          <w:p w14:paraId="475FF42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7260DE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782F9DB" w14:textId="77777777" w:rsidTr="00670518">
        <w:trPr>
          <w:trHeight w:val="300"/>
        </w:trPr>
        <w:tc>
          <w:tcPr>
            <w:tcW w:w="0" w:type="auto"/>
            <w:tcBorders>
              <w:top w:val="nil"/>
              <w:left w:val="nil"/>
              <w:bottom w:val="nil"/>
              <w:right w:val="nil"/>
            </w:tcBorders>
            <w:shd w:val="clear" w:color="auto" w:fill="auto"/>
            <w:noWrap/>
            <w:vAlign w:val="bottom"/>
            <w:hideMark/>
          </w:tcPr>
          <w:p w14:paraId="5151A3A0" w14:textId="332277D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lastRenderedPageBreak/>
              <w:t>b5 CS - b10 PPMS</w:t>
            </w:r>
          </w:p>
        </w:tc>
        <w:tc>
          <w:tcPr>
            <w:tcW w:w="0" w:type="auto"/>
            <w:tcBorders>
              <w:top w:val="nil"/>
              <w:left w:val="nil"/>
              <w:bottom w:val="nil"/>
              <w:right w:val="nil"/>
            </w:tcBorders>
            <w:shd w:val="clear" w:color="auto" w:fill="auto"/>
            <w:noWrap/>
            <w:vAlign w:val="bottom"/>
            <w:hideMark/>
          </w:tcPr>
          <w:p w14:paraId="43FF169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0.0129182</w:t>
            </w:r>
          </w:p>
        </w:tc>
        <w:tc>
          <w:tcPr>
            <w:tcW w:w="0" w:type="auto"/>
            <w:tcBorders>
              <w:top w:val="nil"/>
              <w:left w:val="nil"/>
              <w:bottom w:val="nil"/>
              <w:right w:val="nil"/>
            </w:tcBorders>
            <w:shd w:val="clear" w:color="auto" w:fill="auto"/>
            <w:noWrap/>
            <w:vAlign w:val="bottom"/>
            <w:hideMark/>
          </w:tcPr>
          <w:p w14:paraId="2C12035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A17A0D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w:t>
            </w:r>
          </w:p>
        </w:tc>
      </w:tr>
      <w:tr w:rsidR="00670518" w:rsidRPr="00670518" w14:paraId="5BCF346D" w14:textId="77777777" w:rsidTr="00670518">
        <w:trPr>
          <w:trHeight w:val="300"/>
        </w:trPr>
        <w:tc>
          <w:tcPr>
            <w:tcW w:w="0" w:type="auto"/>
            <w:tcBorders>
              <w:top w:val="nil"/>
              <w:left w:val="nil"/>
              <w:bottom w:val="nil"/>
              <w:right w:val="nil"/>
            </w:tcBorders>
            <w:shd w:val="clear" w:color="auto" w:fill="auto"/>
            <w:noWrap/>
            <w:vAlign w:val="bottom"/>
            <w:hideMark/>
          </w:tcPr>
          <w:p w14:paraId="46B8098B" w14:textId="2455B957"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b5 CS - b2 RRMS</w:t>
            </w:r>
          </w:p>
        </w:tc>
        <w:tc>
          <w:tcPr>
            <w:tcW w:w="0" w:type="auto"/>
            <w:tcBorders>
              <w:top w:val="nil"/>
              <w:left w:val="nil"/>
              <w:bottom w:val="nil"/>
              <w:right w:val="nil"/>
            </w:tcBorders>
            <w:shd w:val="clear" w:color="auto" w:fill="auto"/>
            <w:noWrap/>
            <w:vAlign w:val="bottom"/>
            <w:hideMark/>
          </w:tcPr>
          <w:p w14:paraId="1D53022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0.01644877</w:t>
            </w:r>
          </w:p>
        </w:tc>
        <w:tc>
          <w:tcPr>
            <w:tcW w:w="0" w:type="auto"/>
            <w:tcBorders>
              <w:top w:val="nil"/>
              <w:left w:val="nil"/>
              <w:bottom w:val="nil"/>
              <w:right w:val="nil"/>
            </w:tcBorders>
            <w:shd w:val="clear" w:color="auto" w:fill="auto"/>
            <w:noWrap/>
            <w:vAlign w:val="bottom"/>
            <w:hideMark/>
          </w:tcPr>
          <w:p w14:paraId="1487224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1F3BFFC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746197B" w14:textId="77777777" w:rsidTr="00670518">
        <w:trPr>
          <w:trHeight w:val="300"/>
        </w:trPr>
        <w:tc>
          <w:tcPr>
            <w:tcW w:w="0" w:type="auto"/>
            <w:tcBorders>
              <w:top w:val="nil"/>
              <w:left w:val="nil"/>
              <w:bottom w:val="nil"/>
              <w:right w:val="nil"/>
            </w:tcBorders>
            <w:shd w:val="clear" w:color="auto" w:fill="auto"/>
            <w:noWrap/>
            <w:vAlign w:val="bottom"/>
            <w:hideMark/>
          </w:tcPr>
          <w:p w14:paraId="371B24F9" w14:textId="1E88B3B9"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b5 CS - b3 RRMS</w:t>
            </w:r>
          </w:p>
        </w:tc>
        <w:tc>
          <w:tcPr>
            <w:tcW w:w="0" w:type="auto"/>
            <w:tcBorders>
              <w:top w:val="nil"/>
              <w:left w:val="nil"/>
              <w:bottom w:val="nil"/>
              <w:right w:val="nil"/>
            </w:tcBorders>
            <w:shd w:val="clear" w:color="auto" w:fill="auto"/>
            <w:noWrap/>
            <w:vAlign w:val="bottom"/>
            <w:hideMark/>
          </w:tcPr>
          <w:p w14:paraId="2766231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0.01261537</w:t>
            </w:r>
          </w:p>
        </w:tc>
        <w:tc>
          <w:tcPr>
            <w:tcW w:w="0" w:type="auto"/>
            <w:tcBorders>
              <w:top w:val="nil"/>
              <w:left w:val="nil"/>
              <w:bottom w:val="nil"/>
              <w:right w:val="nil"/>
            </w:tcBorders>
            <w:shd w:val="clear" w:color="auto" w:fill="auto"/>
            <w:noWrap/>
            <w:vAlign w:val="bottom"/>
            <w:hideMark/>
          </w:tcPr>
          <w:p w14:paraId="145D4A3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59F56C3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A9A39AF" w14:textId="77777777" w:rsidTr="00670518">
        <w:trPr>
          <w:trHeight w:val="300"/>
        </w:trPr>
        <w:tc>
          <w:tcPr>
            <w:tcW w:w="0" w:type="auto"/>
            <w:tcBorders>
              <w:top w:val="nil"/>
              <w:left w:val="nil"/>
              <w:bottom w:val="nil"/>
              <w:right w:val="nil"/>
            </w:tcBorders>
            <w:shd w:val="clear" w:color="auto" w:fill="auto"/>
            <w:noWrap/>
            <w:vAlign w:val="bottom"/>
            <w:hideMark/>
          </w:tcPr>
          <w:p w14:paraId="174C5BCD" w14:textId="6F6D434C"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b5 CS - b4 RRMS</w:t>
            </w:r>
          </w:p>
        </w:tc>
        <w:tc>
          <w:tcPr>
            <w:tcW w:w="0" w:type="auto"/>
            <w:tcBorders>
              <w:top w:val="nil"/>
              <w:left w:val="nil"/>
              <w:bottom w:val="nil"/>
              <w:right w:val="nil"/>
            </w:tcBorders>
            <w:shd w:val="clear" w:color="auto" w:fill="auto"/>
            <w:noWrap/>
            <w:vAlign w:val="bottom"/>
            <w:hideMark/>
          </w:tcPr>
          <w:p w14:paraId="676A925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0.01290021</w:t>
            </w:r>
          </w:p>
        </w:tc>
        <w:tc>
          <w:tcPr>
            <w:tcW w:w="0" w:type="auto"/>
            <w:tcBorders>
              <w:top w:val="nil"/>
              <w:left w:val="nil"/>
              <w:bottom w:val="nil"/>
              <w:right w:val="nil"/>
            </w:tcBorders>
            <w:shd w:val="clear" w:color="auto" w:fill="auto"/>
            <w:noWrap/>
            <w:vAlign w:val="bottom"/>
            <w:hideMark/>
          </w:tcPr>
          <w:p w14:paraId="7E7C659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05528A8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4D87313" w14:textId="77777777" w:rsidTr="00670518">
        <w:trPr>
          <w:trHeight w:val="300"/>
        </w:trPr>
        <w:tc>
          <w:tcPr>
            <w:tcW w:w="0" w:type="auto"/>
            <w:tcBorders>
              <w:top w:val="nil"/>
              <w:left w:val="nil"/>
              <w:bottom w:val="nil"/>
              <w:right w:val="nil"/>
            </w:tcBorders>
            <w:shd w:val="clear" w:color="auto" w:fill="auto"/>
            <w:noWrap/>
            <w:vAlign w:val="bottom"/>
            <w:hideMark/>
          </w:tcPr>
          <w:p w14:paraId="19A3CF16" w14:textId="35F4CF92"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b5 CS - b5 RRMS</w:t>
            </w:r>
          </w:p>
        </w:tc>
        <w:tc>
          <w:tcPr>
            <w:tcW w:w="0" w:type="auto"/>
            <w:tcBorders>
              <w:top w:val="nil"/>
              <w:left w:val="nil"/>
              <w:bottom w:val="nil"/>
              <w:right w:val="nil"/>
            </w:tcBorders>
            <w:shd w:val="clear" w:color="auto" w:fill="auto"/>
            <w:noWrap/>
            <w:vAlign w:val="bottom"/>
            <w:hideMark/>
          </w:tcPr>
          <w:p w14:paraId="3C4C30A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0.01290354</w:t>
            </w:r>
          </w:p>
        </w:tc>
        <w:tc>
          <w:tcPr>
            <w:tcW w:w="0" w:type="auto"/>
            <w:tcBorders>
              <w:top w:val="nil"/>
              <w:left w:val="nil"/>
              <w:bottom w:val="nil"/>
              <w:right w:val="nil"/>
            </w:tcBorders>
            <w:shd w:val="clear" w:color="auto" w:fill="auto"/>
            <w:noWrap/>
            <w:vAlign w:val="bottom"/>
            <w:hideMark/>
          </w:tcPr>
          <w:p w14:paraId="51F3FA5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17D8D7B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2DA86F2" w14:textId="77777777" w:rsidTr="00670518">
        <w:trPr>
          <w:trHeight w:val="300"/>
        </w:trPr>
        <w:tc>
          <w:tcPr>
            <w:tcW w:w="0" w:type="auto"/>
            <w:tcBorders>
              <w:top w:val="nil"/>
              <w:left w:val="nil"/>
              <w:bottom w:val="nil"/>
              <w:right w:val="nil"/>
            </w:tcBorders>
            <w:shd w:val="clear" w:color="auto" w:fill="auto"/>
            <w:noWrap/>
            <w:vAlign w:val="bottom"/>
            <w:hideMark/>
          </w:tcPr>
          <w:p w14:paraId="2EC399D0" w14:textId="25E82B26"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b5 CS - b6 RRMS</w:t>
            </w:r>
          </w:p>
        </w:tc>
        <w:tc>
          <w:tcPr>
            <w:tcW w:w="0" w:type="auto"/>
            <w:tcBorders>
              <w:top w:val="nil"/>
              <w:left w:val="nil"/>
              <w:bottom w:val="nil"/>
              <w:right w:val="nil"/>
            </w:tcBorders>
            <w:shd w:val="clear" w:color="auto" w:fill="auto"/>
            <w:noWrap/>
            <w:vAlign w:val="bottom"/>
            <w:hideMark/>
          </w:tcPr>
          <w:p w14:paraId="20F0886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0.01210531</w:t>
            </w:r>
          </w:p>
        </w:tc>
        <w:tc>
          <w:tcPr>
            <w:tcW w:w="0" w:type="auto"/>
            <w:tcBorders>
              <w:top w:val="nil"/>
              <w:left w:val="nil"/>
              <w:bottom w:val="nil"/>
              <w:right w:val="nil"/>
            </w:tcBorders>
            <w:shd w:val="clear" w:color="auto" w:fill="auto"/>
            <w:noWrap/>
            <w:vAlign w:val="bottom"/>
            <w:hideMark/>
          </w:tcPr>
          <w:p w14:paraId="46AE522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28918CF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AA6A7EC" w14:textId="77777777" w:rsidTr="00670518">
        <w:trPr>
          <w:trHeight w:val="300"/>
        </w:trPr>
        <w:tc>
          <w:tcPr>
            <w:tcW w:w="0" w:type="auto"/>
            <w:tcBorders>
              <w:top w:val="nil"/>
              <w:left w:val="nil"/>
              <w:bottom w:val="nil"/>
              <w:right w:val="nil"/>
            </w:tcBorders>
            <w:shd w:val="clear" w:color="auto" w:fill="auto"/>
            <w:noWrap/>
            <w:vAlign w:val="bottom"/>
            <w:hideMark/>
          </w:tcPr>
          <w:p w14:paraId="4477E53B" w14:textId="708CF91F"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b5 CS - b7 RRMS</w:t>
            </w:r>
          </w:p>
        </w:tc>
        <w:tc>
          <w:tcPr>
            <w:tcW w:w="0" w:type="auto"/>
            <w:tcBorders>
              <w:top w:val="nil"/>
              <w:left w:val="nil"/>
              <w:bottom w:val="nil"/>
              <w:right w:val="nil"/>
            </w:tcBorders>
            <w:shd w:val="clear" w:color="auto" w:fill="auto"/>
            <w:noWrap/>
            <w:vAlign w:val="bottom"/>
            <w:hideMark/>
          </w:tcPr>
          <w:p w14:paraId="46A1D0E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0.01188382</w:t>
            </w:r>
          </w:p>
        </w:tc>
        <w:tc>
          <w:tcPr>
            <w:tcW w:w="0" w:type="auto"/>
            <w:tcBorders>
              <w:top w:val="nil"/>
              <w:left w:val="nil"/>
              <w:bottom w:val="nil"/>
              <w:right w:val="nil"/>
            </w:tcBorders>
            <w:shd w:val="clear" w:color="auto" w:fill="auto"/>
            <w:noWrap/>
            <w:vAlign w:val="bottom"/>
            <w:hideMark/>
          </w:tcPr>
          <w:p w14:paraId="48D7871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0F66ED3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437318F" w14:textId="77777777" w:rsidTr="00670518">
        <w:trPr>
          <w:trHeight w:val="300"/>
        </w:trPr>
        <w:tc>
          <w:tcPr>
            <w:tcW w:w="0" w:type="auto"/>
            <w:tcBorders>
              <w:top w:val="nil"/>
              <w:left w:val="nil"/>
              <w:bottom w:val="nil"/>
              <w:right w:val="nil"/>
            </w:tcBorders>
            <w:shd w:val="clear" w:color="auto" w:fill="auto"/>
            <w:noWrap/>
            <w:vAlign w:val="bottom"/>
            <w:hideMark/>
          </w:tcPr>
          <w:p w14:paraId="6685063D" w14:textId="45F216C7"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b5 CS - b8 RRMS</w:t>
            </w:r>
          </w:p>
        </w:tc>
        <w:tc>
          <w:tcPr>
            <w:tcW w:w="0" w:type="auto"/>
            <w:tcBorders>
              <w:top w:val="nil"/>
              <w:left w:val="nil"/>
              <w:bottom w:val="nil"/>
              <w:right w:val="nil"/>
            </w:tcBorders>
            <w:shd w:val="clear" w:color="auto" w:fill="auto"/>
            <w:noWrap/>
            <w:vAlign w:val="bottom"/>
            <w:hideMark/>
          </w:tcPr>
          <w:p w14:paraId="184D359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0.01185979</w:t>
            </w:r>
          </w:p>
        </w:tc>
        <w:tc>
          <w:tcPr>
            <w:tcW w:w="0" w:type="auto"/>
            <w:tcBorders>
              <w:top w:val="nil"/>
              <w:left w:val="nil"/>
              <w:bottom w:val="nil"/>
              <w:right w:val="nil"/>
            </w:tcBorders>
            <w:shd w:val="clear" w:color="auto" w:fill="auto"/>
            <w:noWrap/>
            <w:vAlign w:val="bottom"/>
            <w:hideMark/>
          </w:tcPr>
          <w:p w14:paraId="650DBD1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5B1D0AE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E26568C" w14:textId="77777777" w:rsidTr="00670518">
        <w:trPr>
          <w:trHeight w:val="300"/>
        </w:trPr>
        <w:tc>
          <w:tcPr>
            <w:tcW w:w="0" w:type="auto"/>
            <w:tcBorders>
              <w:top w:val="nil"/>
              <w:left w:val="nil"/>
              <w:bottom w:val="nil"/>
              <w:right w:val="nil"/>
            </w:tcBorders>
            <w:shd w:val="clear" w:color="auto" w:fill="auto"/>
            <w:noWrap/>
            <w:vAlign w:val="bottom"/>
            <w:hideMark/>
          </w:tcPr>
          <w:p w14:paraId="5474E9EE" w14:textId="5D4C38F4"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b5 CS - b9 RRMS</w:t>
            </w:r>
          </w:p>
        </w:tc>
        <w:tc>
          <w:tcPr>
            <w:tcW w:w="0" w:type="auto"/>
            <w:tcBorders>
              <w:top w:val="nil"/>
              <w:left w:val="nil"/>
              <w:bottom w:val="nil"/>
              <w:right w:val="nil"/>
            </w:tcBorders>
            <w:shd w:val="clear" w:color="auto" w:fill="auto"/>
            <w:noWrap/>
            <w:vAlign w:val="bottom"/>
            <w:hideMark/>
          </w:tcPr>
          <w:p w14:paraId="243F250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0.01080038</w:t>
            </w:r>
          </w:p>
        </w:tc>
        <w:tc>
          <w:tcPr>
            <w:tcW w:w="0" w:type="auto"/>
            <w:tcBorders>
              <w:top w:val="nil"/>
              <w:left w:val="nil"/>
              <w:bottom w:val="nil"/>
              <w:right w:val="nil"/>
            </w:tcBorders>
            <w:shd w:val="clear" w:color="auto" w:fill="auto"/>
            <w:noWrap/>
            <w:vAlign w:val="bottom"/>
            <w:hideMark/>
          </w:tcPr>
          <w:p w14:paraId="257C680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30AF3F9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6B28B73" w14:textId="77777777" w:rsidTr="00670518">
        <w:trPr>
          <w:trHeight w:val="300"/>
        </w:trPr>
        <w:tc>
          <w:tcPr>
            <w:tcW w:w="0" w:type="auto"/>
            <w:tcBorders>
              <w:top w:val="nil"/>
              <w:left w:val="nil"/>
              <w:bottom w:val="nil"/>
              <w:right w:val="nil"/>
            </w:tcBorders>
            <w:shd w:val="clear" w:color="auto" w:fill="auto"/>
            <w:noWrap/>
            <w:vAlign w:val="bottom"/>
            <w:hideMark/>
          </w:tcPr>
          <w:p w14:paraId="2FD30D88" w14:textId="243789BB"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b5 CS - b10 RRMS</w:t>
            </w:r>
          </w:p>
        </w:tc>
        <w:tc>
          <w:tcPr>
            <w:tcW w:w="0" w:type="auto"/>
            <w:tcBorders>
              <w:top w:val="nil"/>
              <w:left w:val="nil"/>
              <w:bottom w:val="nil"/>
              <w:right w:val="nil"/>
            </w:tcBorders>
            <w:shd w:val="clear" w:color="auto" w:fill="auto"/>
            <w:noWrap/>
            <w:vAlign w:val="bottom"/>
            <w:hideMark/>
          </w:tcPr>
          <w:p w14:paraId="4EBAD79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0.00976384</w:t>
            </w:r>
          </w:p>
        </w:tc>
        <w:tc>
          <w:tcPr>
            <w:tcW w:w="0" w:type="auto"/>
            <w:tcBorders>
              <w:top w:val="nil"/>
              <w:left w:val="nil"/>
              <w:bottom w:val="nil"/>
              <w:right w:val="nil"/>
            </w:tcBorders>
            <w:shd w:val="clear" w:color="auto" w:fill="auto"/>
            <w:noWrap/>
            <w:vAlign w:val="bottom"/>
            <w:hideMark/>
          </w:tcPr>
          <w:p w14:paraId="70EED7F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15DFD31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w:t>
            </w:r>
          </w:p>
        </w:tc>
      </w:tr>
      <w:tr w:rsidR="00670518" w:rsidRPr="00670518" w14:paraId="2861E42F" w14:textId="77777777" w:rsidTr="00670518">
        <w:trPr>
          <w:trHeight w:val="300"/>
        </w:trPr>
        <w:tc>
          <w:tcPr>
            <w:tcW w:w="0" w:type="auto"/>
            <w:tcBorders>
              <w:top w:val="nil"/>
              <w:left w:val="nil"/>
              <w:bottom w:val="nil"/>
              <w:right w:val="nil"/>
            </w:tcBorders>
            <w:shd w:val="clear" w:color="auto" w:fill="auto"/>
            <w:noWrap/>
            <w:vAlign w:val="bottom"/>
            <w:hideMark/>
          </w:tcPr>
          <w:p w14:paraId="4A9C900C" w14:textId="2E8CEC3E"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CS - b2 PPMS</w:t>
            </w:r>
          </w:p>
        </w:tc>
        <w:tc>
          <w:tcPr>
            <w:tcW w:w="0" w:type="auto"/>
            <w:tcBorders>
              <w:top w:val="nil"/>
              <w:left w:val="nil"/>
              <w:bottom w:val="nil"/>
              <w:right w:val="nil"/>
            </w:tcBorders>
            <w:shd w:val="clear" w:color="auto" w:fill="auto"/>
            <w:noWrap/>
            <w:vAlign w:val="bottom"/>
            <w:hideMark/>
          </w:tcPr>
          <w:p w14:paraId="734EEAF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0.0228931</w:t>
            </w:r>
          </w:p>
        </w:tc>
        <w:tc>
          <w:tcPr>
            <w:tcW w:w="0" w:type="auto"/>
            <w:tcBorders>
              <w:top w:val="nil"/>
              <w:left w:val="nil"/>
              <w:bottom w:val="nil"/>
              <w:right w:val="nil"/>
            </w:tcBorders>
            <w:shd w:val="clear" w:color="auto" w:fill="auto"/>
            <w:noWrap/>
            <w:vAlign w:val="bottom"/>
            <w:hideMark/>
          </w:tcPr>
          <w:p w14:paraId="3598A79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3C62765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0BDDCB3" w14:textId="77777777" w:rsidTr="00670518">
        <w:trPr>
          <w:trHeight w:val="300"/>
        </w:trPr>
        <w:tc>
          <w:tcPr>
            <w:tcW w:w="0" w:type="auto"/>
            <w:tcBorders>
              <w:top w:val="nil"/>
              <w:left w:val="nil"/>
              <w:bottom w:val="nil"/>
              <w:right w:val="nil"/>
            </w:tcBorders>
            <w:shd w:val="clear" w:color="auto" w:fill="auto"/>
            <w:noWrap/>
            <w:vAlign w:val="bottom"/>
            <w:hideMark/>
          </w:tcPr>
          <w:p w14:paraId="4E7BA1FC" w14:textId="670BB0B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CS - b3 PPMS</w:t>
            </w:r>
          </w:p>
        </w:tc>
        <w:tc>
          <w:tcPr>
            <w:tcW w:w="0" w:type="auto"/>
            <w:tcBorders>
              <w:top w:val="nil"/>
              <w:left w:val="nil"/>
              <w:bottom w:val="nil"/>
              <w:right w:val="nil"/>
            </w:tcBorders>
            <w:shd w:val="clear" w:color="auto" w:fill="auto"/>
            <w:noWrap/>
            <w:vAlign w:val="bottom"/>
            <w:hideMark/>
          </w:tcPr>
          <w:p w14:paraId="7802224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0.0206843</w:t>
            </w:r>
          </w:p>
        </w:tc>
        <w:tc>
          <w:tcPr>
            <w:tcW w:w="0" w:type="auto"/>
            <w:tcBorders>
              <w:top w:val="nil"/>
              <w:left w:val="nil"/>
              <w:bottom w:val="nil"/>
              <w:right w:val="nil"/>
            </w:tcBorders>
            <w:shd w:val="clear" w:color="auto" w:fill="auto"/>
            <w:noWrap/>
            <w:vAlign w:val="bottom"/>
            <w:hideMark/>
          </w:tcPr>
          <w:p w14:paraId="04E8EC1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76B4CA3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D7C9459" w14:textId="77777777" w:rsidTr="00670518">
        <w:trPr>
          <w:trHeight w:val="300"/>
        </w:trPr>
        <w:tc>
          <w:tcPr>
            <w:tcW w:w="0" w:type="auto"/>
            <w:tcBorders>
              <w:top w:val="nil"/>
              <w:left w:val="nil"/>
              <w:bottom w:val="nil"/>
              <w:right w:val="nil"/>
            </w:tcBorders>
            <w:shd w:val="clear" w:color="auto" w:fill="auto"/>
            <w:noWrap/>
            <w:vAlign w:val="bottom"/>
            <w:hideMark/>
          </w:tcPr>
          <w:p w14:paraId="5EC86E4E" w14:textId="3702EDE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CS - b4 PPMS</w:t>
            </w:r>
          </w:p>
        </w:tc>
        <w:tc>
          <w:tcPr>
            <w:tcW w:w="0" w:type="auto"/>
            <w:tcBorders>
              <w:top w:val="nil"/>
              <w:left w:val="nil"/>
              <w:bottom w:val="nil"/>
              <w:right w:val="nil"/>
            </w:tcBorders>
            <w:shd w:val="clear" w:color="auto" w:fill="auto"/>
            <w:noWrap/>
            <w:vAlign w:val="bottom"/>
            <w:hideMark/>
          </w:tcPr>
          <w:p w14:paraId="4A3C97C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0.02044938</w:t>
            </w:r>
          </w:p>
        </w:tc>
        <w:tc>
          <w:tcPr>
            <w:tcW w:w="0" w:type="auto"/>
            <w:tcBorders>
              <w:top w:val="nil"/>
              <w:left w:val="nil"/>
              <w:bottom w:val="nil"/>
              <w:right w:val="nil"/>
            </w:tcBorders>
            <w:shd w:val="clear" w:color="auto" w:fill="auto"/>
            <w:noWrap/>
            <w:vAlign w:val="bottom"/>
            <w:hideMark/>
          </w:tcPr>
          <w:p w14:paraId="1197874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7D2DB4C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DD1F269" w14:textId="77777777" w:rsidTr="00670518">
        <w:trPr>
          <w:trHeight w:val="300"/>
        </w:trPr>
        <w:tc>
          <w:tcPr>
            <w:tcW w:w="0" w:type="auto"/>
            <w:tcBorders>
              <w:top w:val="nil"/>
              <w:left w:val="nil"/>
              <w:bottom w:val="nil"/>
              <w:right w:val="nil"/>
            </w:tcBorders>
            <w:shd w:val="clear" w:color="auto" w:fill="auto"/>
            <w:noWrap/>
            <w:vAlign w:val="bottom"/>
            <w:hideMark/>
          </w:tcPr>
          <w:p w14:paraId="0F540FBF" w14:textId="1D6F3BF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CS - b5 PPMS</w:t>
            </w:r>
          </w:p>
        </w:tc>
        <w:tc>
          <w:tcPr>
            <w:tcW w:w="0" w:type="auto"/>
            <w:tcBorders>
              <w:top w:val="nil"/>
              <w:left w:val="nil"/>
              <w:bottom w:val="nil"/>
              <w:right w:val="nil"/>
            </w:tcBorders>
            <w:shd w:val="clear" w:color="auto" w:fill="auto"/>
            <w:noWrap/>
            <w:vAlign w:val="bottom"/>
            <w:hideMark/>
          </w:tcPr>
          <w:p w14:paraId="26ECDE1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0.01877659</w:t>
            </w:r>
          </w:p>
        </w:tc>
        <w:tc>
          <w:tcPr>
            <w:tcW w:w="0" w:type="auto"/>
            <w:tcBorders>
              <w:top w:val="nil"/>
              <w:left w:val="nil"/>
              <w:bottom w:val="nil"/>
              <w:right w:val="nil"/>
            </w:tcBorders>
            <w:shd w:val="clear" w:color="auto" w:fill="auto"/>
            <w:noWrap/>
            <w:vAlign w:val="bottom"/>
            <w:hideMark/>
          </w:tcPr>
          <w:p w14:paraId="680FF72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78AAB1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9F09D1C" w14:textId="77777777" w:rsidTr="00670518">
        <w:trPr>
          <w:trHeight w:val="300"/>
        </w:trPr>
        <w:tc>
          <w:tcPr>
            <w:tcW w:w="0" w:type="auto"/>
            <w:tcBorders>
              <w:top w:val="nil"/>
              <w:left w:val="nil"/>
              <w:bottom w:val="nil"/>
              <w:right w:val="nil"/>
            </w:tcBorders>
            <w:shd w:val="clear" w:color="auto" w:fill="auto"/>
            <w:noWrap/>
            <w:vAlign w:val="bottom"/>
            <w:hideMark/>
          </w:tcPr>
          <w:p w14:paraId="6A4D7F4F" w14:textId="2F2F81B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CS - b6 PPMS</w:t>
            </w:r>
          </w:p>
        </w:tc>
        <w:tc>
          <w:tcPr>
            <w:tcW w:w="0" w:type="auto"/>
            <w:tcBorders>
              <w:top w:val="nil"/>
              <w:left w:val="nil"/>
              <w:bottom w:val="nil"/>
              <w:right w:val="nil"/>
            </w:tcBorders>
            <w:shd w:val="clear" w:color="auto" w:fill="auto"/>
            <w:noWrap/>
            <w:vAlign w:val="bottom"/>
            <w:hideMark/>
          </w:tcPr>
          <w:p w14:paraId="3A19D96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0.01667203</w:t>
            </w:r>
          </w:p>
        </w:tc>
        <w:tc>
          <w:tcPr>
            <w:tcW w:w="0" w:type="auto"/>
            <w:tcBorders>
              <w:top w:val="nil"/>
              <w:left w:val="nil"/>
              <w:bottom w:val="nil"/>
              <w:right w:val="nil"/>
            </w:tcBorders>
            <w:shd w:val="clear" w:color="auto" w:fill="auto"/>
            <w:noWrap/>
            <w:vAlign w:val="bottom"/>
            <w:hideMark/>
          </w:tcPr>
          <w:p w14:paraId="0CB55CB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24B2C9B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35992A5" w14:textId="77777777" w:rsidTr="00670518">
        <w:trPr>
          <w:trHeight w:val="300"/>
        </w:trPr>
        <w:tc>
          <w:tcPr>
            <w:tcW w:w="0" w:type="auto"/>
            <w:tcBorders>
              <w:top w:val="nil"/>
              <w:left w:val="nil"/>
              <w:bottom w:val="nil"/>
              <w:right w:val="nil"/>
            </w:tcBorders>
            <w:shd w:val="clear" w:color="auto" w:fill="auto"/>
            <w:noWrap/>
            <w:vAlign w:val="bottom"/>
            <w:hideMark/>
          </w:tcPr>
          <w:p w14:paraId="1EC82725" w14:textId="7E10477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CS - b7 PPMS</w:t>
            </w:r>
          </w:p>
        </w:tc>
        <w:tc>
          <w:tcPr>
            <w:tcW w:w="0" w:type="auto"/>
            <w:tcBorders>
              <w:top w:val="nil"/>
              <w:left w:val="nil"/>
              <w:bottom w:val="nil"/>
              <w:right w:val="nil"/>
            </w:tcBorders>
            <w:shd w:val="clear" w:color="auto" w:fill="auto"/>
            <w:noWrap/>
            <w:vAlign w:val="bottom"/>
            <w:hideMark/>
          </w:tcPr>
          <w:p w14:paraId="7F92868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0.01533921</w:t>
            </w:r>
          </w:p>
        </w:tc>
        <w:tc>
          <w:tcPr>
            <w:tcW w:w="0" w:type="auto"/>
            <w:tcBorders>
              <w:top w:val="nil"/>
              <w:left w:val="nil"/>
              <w:bottom w:val="nil"/>
              <w:right w:val="nil"/>
            </w:tcBorders>
            <w:shd w:val="clear" w:color="auto" w:fill="auto"/>
            <w:noWrap/>
            <w:vAlign w:val="bottom"/>
            <w:hideMark/>
          </w:tcPr>
          <w:p w14:paraId="33403CA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263379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81BE030" w14:textId="77777777" w:rsidTr="00670518">
        <w:trPr>
          <w:trHeight w:val="300"/>
        </w:trPr>
        <w:tc>
          <w:tcPr>
            <w:tcW w:w="0" w:type="auto"/>
            <w:tcBorders>
              <w:top w:val="nil"/>
              <w:left w:val="nil"/>
              <w:bottom w:val="nil"/>
              <w:right w:val="nil"/>
            </w:tcBorders>
            <w:shd w:val="clear" w:color="auto" w:fill="auto"/>
            <w:noWrap/>
            <w:vAlign w:val="bottom"/>
            <w:hideMark/>
          </w:tcPr>
          <w:p w14:paraId="4E5BB382" w14:textId="7EAEF04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CS - b8 PPMS</w:t>
            </w:r>
          </w:p>
        </w:tc>
        <w:tc>
          <w:tcPr>
            <w:tcW w:w="0" w:type="auto"/>
            <w:tcBorders>
              <w:top w:val="nil"/>
              <w:left w:val="nil"/>
              <w:bottom w:val="nil"/>
              <w:right w:val="nil"/>
            </w:tcBorders>
            <w:shd w:val="clear" w:color="auto" w:fill="auto"/>
            <w:noWrap/>
            <w:vAlign w:val="bottom"/>
            <w:hideMark/>
          </w:tcPr>
          <w:p w14:paraId="2F026DE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0.01405128</w:t>
            </w:r>
          </w:p>
        </w:tc>
        <w:tc>
          <w:tcPr>
            <w:tcW w:w="0" w:type="auto"/>
            <w:tcBorders>
              <w:top w:val="nil"/>
              <w:left w:val="nil"/>
              <w:bottom w:val="nil"/>
              <w:right w:val="nil"/>
            </w:tcBorders>
            <w:shd w:val="clear" w:color="auto" w:fill="auto"/>
            <w:noWrap/>
            <w:vAlign w:val="bottom"/>
            <w:hideMark/>
          </w:tcPr>
          <w:p w14:paraId="0B3EEB1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7CCD53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337BA726" w14:textId="77777777" w:rsidTr="00670518">
        <w:trPr>
          <w:trHeight w:val="300"/>
        </w:trPr>
        <w:tc>
          <w:tcPr>
            <w:tcW w:w="0" w:type="auto"/>
            <w:tcBorders>
              <w:top w:val="nil"/>
              <w:left w:val="nil"/>
              <w:bottom w:val="nil"/>
              <w:right w:val="nil"/>
            </w:tcBorders>
            <w:shd w:val="clear" w:color="auto" w:fill="auto"/>
            <w:noWrap/>
            <w:vAlign w:val="bottom"/>
            <w:hideMark/>
          </w:tcPr>
          <w:p w14:paraId="40748966" w14:textId="0A28337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CS - b9 PPMS</w:t>
            </w:r>
          </w:p>
        </w:tc>
        <w:tc>
          <w:tcPr>
            <w:tcW w:w="0" w:type="auto"/>
            <w:tcBorders>
              <w:top w:val="nil"/>
              <w:left w:val="nil"/>
              <w:bottom w:val="nil"/>
              <w:right w:val="nil"/>
            </w:tcBorders>
            <w:shd w:val="clear" w:color="auto" w:fill="auto"/>
            <w:noWrap/>
            <w:vAlign w:val="bottom"/>
            <w:hideMark/>
          </w:tcPr>
          <w:p w14:paraId="51C7E07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0.01202116</w:t>
            </w:r>
          </w:p>
        </w:tc>
        <w:tc>
          <w:tcPr>
            <w:tcW w:w="0" w:type="auto"/>
            <w:tcBorders>
              <w:top w:val="nil"/>
              <w:left w:val="nil"/>
              <w:bottom w:val="nil"/>
              <w:right w:val="nil"/>
            </w:tcBorders>
            <w:shd w:val="clear" w:color="auto" w:fill="auto"/>
            <w:noWrap/>
            <w:vAlign w:val="bottom"/>
            <w:hideMark/>
          </w:tcPr>
          <w:p w14:paraId="7BFB7AA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799DBD7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w:t>
            </w:r>
          </w:p>
        </w:tc>
      </w:tr>
      <w:tr w:rsidR="00670518" w:rsidRPr="00670518" w14:paraId="0D8A5E1C" w14:textId="77777777" w:rsidTr="00670518">
        <w:trPr>
          <w:trHeight w:val="300"/>
        </w:trPr>
        <w:tc>
          <w:tcPr>
            <w:tcW w:w="0" w:type="auto"/>
            <w:tcBorders>
              <w:top w:val="nil"/>
              <w:left w:val="nil"/>
              <w:bottom w:val="nil"/>
              <w:right w:val="nil"/>
            </w:tcBorders>
            <w:shd w:val="clear" w:color="auto" w:fill="auto"/>
            <w:noWrap/>
            <w:vAlign w:val="bottom"/>
            <w:hideMark/>
          </w:tcPr>
          <w:p w14:paraId="29C839F1" w14:textId="29E9DD88"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b6 CS - b2 RRMS</w:t>
            </w:r>
          </w:p>
        </w:tc>
        <w:tc>
          <w:tcPr>
            <w:tcW w:w="0" w:type="auto"/>
            <w:tcBorders>
              <w:top w:val="nil"/>
              <w:left w:val="nil"/>
              <w:bottom w:val="nil"/>
              <w:right w:val="nil"/>
            </w:tcBorders>
            <w:shd w:val="clear" w:color="auto" w:fill="auto"/>
            <w:noWrap/>
            <w:vAlign w:val="bottom"/>
            <w:hideMark/>
          </w:tcPr>
          <w:p w14:paraId="0163A3E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0.01387093</w:t>
            </w:r>
          </w:p>
        </w:tc>
        <w:tc>
          <w:tcPr>
            <w:tcW w:w="0" w:type="auto"/>
            <w:tcBorders>
              <w:top w:val="nil"/>
              <w:left w:val="nil"/>
              <w:bottom w:val="nil"/>
              <w:right w:val="nil"/>
            </w:tcBorders>
            <w:shd w:val="clear" w:color="auto" w:fill="auto"/>
            <w:noWrap/>
            <w:vAlign w:val="bottom"/>
            <w:hideMark/>
          </w:tcPr>
          <w:p w14:paraId="6694789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68E3FDB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60F1CD8" w14:textId="77777777" w:rsidTr="00670518">
        <w:trPr>
          <w:trHeight w:val="300"/>
        </w:trPr>
        <w:tc>
          <w:tcPr>
            <w:tcW w:w="0" w:type="auto"/>
            <w:tcBorders>
              <w:top w:val="nil"/>
              <w:left w:val="nil"/>
              <w:bottom w:val="nil"/>
              <w:right w:val="nil"/>
            </w:tcBorders>
            <w:shd w:val="clear" w:color="auto" w:fill="auto"/>
            <w:noWrap/>
            <w:vAlign w:val="bottom"/>
            <w:hideMark/>
          </w:tcPr>
          <w:p w14:paraId="104903DC" w14:textId="58B5166E"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b6 CS - b3 RRMS</w:t>
            </w:r>
          </w:p>
        </w:tc>
        <w:tc>
          <w:tcPr>
            <w:tcW w:w="0" w:type="auto"/>
            <w:tcBorders>
              <w:top w:val="nil"/>
              <w:left w:val="nil"/>
              <w:bottom w:val="nil"/>
              <w:right w:val="nil"/>
            </w:tcBorders>
            <w:shd w:val="clear" w:color="auto" w:fill="auto"/>
            <w:noWrap/>
            <w:vAlign w:val="bottom"/>
            <w:hideMark/>
          </w:tcPr>
          <w:p w14:paraId="5C25BE6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0.01003754</w:t>
            </w:r>
          </w:p>
        </w:tc>
        <w:tc>
          <w:tcPr>
            <w:tcW w:w="0" w:type="auto"/>
            <w:tcBorders>
              <w:top w:val="nil"/>
              <w:left w:val="nil"/>
              <w:bottom w:val="nil"/>
              <w:right w:val="nil"/>
            </w:tcBorders>
            <w:shd w:val="clear" w:color="auto" w:fill="auto"/>
            <w:noWrap/>
            <w:vAlign w:val="bottom"/>
            <w:hideMark/>
          </w:tcPr>
          <w:p w14:paraId="2F073B9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438590C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28A8E370" w14:textId="77777777" w:rsidTr="00670518">
        <w:trPr>
          <w:trHeight w:val="300"/>
        </w:trPr>
        <w:tc>
          <w:tcPr>
            <w:tcW w:w="0" w:type="auto"/>
            <w:tcBorders>
              <w:top w:val="nil"/>
              <w:left w:val="nil"/>
              <w:bottom w:val="nil"/>
              <w:right w:val="nil"/>
            </w:tcBorders>
            <w:shd w:val="clear" w:color="auto" w:fill="auto"/>
            <w:noWrap/>
            <w:vAlign w:val="bottom"/>
            <w:hideMark/>
          </w:tcPr>
          <w:p w14:paraId="3CD2776A" w14:textId="102E5909"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b6 CS - b4 RRMS</w:t>
            </w:r>
          </w:p>
        </w:tc>
        <w:tc>
          <w:tcPr>
            <w:tcW w:w="0" w:type="auto"/>
            <w:tcBorders>
              <w:top w:val="nil"/>
              <w:left w:val="nil"/>
              <w:bottom w:val="nil"/>
              <w:right w:val="nil"/>
            </w:tcBorders>
            <w:shd w:val="clear" w:color="auto" w:fill="auto"/>
            <w:noWrap/>
            <w:vAlign w:val="bottom"/>
            <w:hideMark/>
          </w:tcPr>
          <w:p w14:paraId="713BFB8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0.01032237</w:t>
            </w:r>
          </w:p>
        </w:tc>
        <w:tc>
          <w:tcPr>
            <w:tcW w:w="0" w:type="auto"/>
            <w:tcBorders>
              <w:top w:val="nil"/>
              <w:left w:val="nil"/>
              <w:bottom w:val="nil"/>
              <w:right w:val="nil"/>
            </w:tcBorders>
            <w:shd w:val="clear" w:color="auto" w:fill="auto"/>
            <w:noWrap/>
            <w:vAlign w:val="bottom"/>
            <w:hideMark/>
          </w:tcPr>
          <w:p w14:paraId="252DDBC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6B54A0C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36AFB2E8" w14:textId="77777777" w:rsidTr="00670518">
        <w:trPr>
          <w:trHeight w:val="300"/>
        </w:trPr>
        <w:tc>
          <w:tcPr>
            <w:tcW w:w="0" w:type="auto"/>
            <w:tcBorders>
              <w:top w:val="nil"/>
              <w:left w:val="nil"/>
              <w:bottom w:val="nil"/>
              <w:right w:val="nil"/>
            </w:tcBorders>
            <w:shd w:val="clear" w:color="auto" w:fill="auto"/>
            <w:noWrap/>
            <w:vAlign w:val="bottom"/>
            <w:hideMark/>
          </w:tcPr>
          <w:p w14:paraId="7229FDF3" w14:textId="5B40EA3C"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b6 CS - b5 RRMS</w:t>
            </w:r>
          </w:p>
        </w:tc>
        <w:tc>
          <w:tcPr>
            <w:tcW w:w="0" w:type="auto"/>
            <w:tcBorders>
              <w:top w:val="nil"/>
              <w:left w:val="nil"/>
              <w:bottom w:val="nil"/>
              <w:right w:val="nil"/>
            </w:tcBorders>
            <w:shd w:val="clear" w:color="auto" w:fill="auto"/>
            <w:noWrap/>
            <w:vAlign w:val="bottom"/>
            <w:hideMark/>
          </w:tcPr>
          <w:p w14:paraId="5000514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0.01032571</w:t>
            </w:r>
          </w:p>
        </w:tc>
        <w:tc>
          <w:tcPr>
            <w:tcW w:w="0" w:type="auto"/>
            <w:tcBorders>
              <w:top w:val="nil"/>
              <w:left w:val="nil"/>
              <w:bottom w:val="nil"/>
              <w:right w:val="nil"/>
            </w:tcBorders>
            <w:shd w:val="clear" w:color="auto" w:fill="auto"/>
            <w:noWrap/>
            <w:vAlign w:val="bottom"/>
            <w:hideMark/>
          </w:tcPr>
          <w:p w14:paraId="373C0B4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1588A85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43111E3B" w14:textId="77777777" w:rsidTr="00670518">
        <w:trPr>
          <w:trHeight w:val="300"/>
        </w:trPr>
        <w:tc>
          <w:tcPr>
            <w:tcW w:w="0" w:type="auto"/>
            <w:tcBorders>
              <w:top w:val="nil"/>
              <w:left w:val="nil"/>
              <w:bottom w:val="nil"/>
              <w:right w:val="nil"/>
            </w:tcBorders>
            <w:shd w:val="clear" w:color="auto" w:fill="auto"/>
            <w:noWrap/>
            <w:vAlign w:val="bottom"/>
            <w:hideMark/>
          </w:tcPr>
          <w:p w14:paraId="0D6F2DD3" w14:textId="5A0E247F"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b6 CS - b6 RRMS</w:t>
            </w:r>
          </w:p>
        </w:tc>
        <w:tc>
          <w:tcPr>
            <w:tcW w:w="0" w:type="auto"/>
            <w:tcBorders>
              <w:top w:val="nil"/>
              <w:left w:val="nil"/>
              <w:bottom w:val="nil"/>
              <w:right w:val="nil"/>
            </w:tcBorders>
            <w:shd w:val="clear" w:color="auto" w:fill="auto"/>
            <w:noWrap/>
            <w:vAlign w:val="bottom"/>
            <w:hideMark/>
          </w:tcPr>
          <w:p w14:paraId="7D3DAC5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0.00952748</w:t>
            </w:r>
          </w:p>
        </w:tc>
        <w:tc>
          <w:tcPr>
            <w:tcW w:w="0" w:type="auto"/>
            <w:tcBorders>
              <w:top w:val="nil"/>
              <w:left w:val="nil"/>
              <w:bottom w:val="nil"/>
              <w:right w:val="nil"/>
            </w:tcBorders>
            <w:shd w:val="clear" w:color="auto" w:fill="auto"/>
            <w:noWrap/>
            <w:vAlign w:val="bottom"/>
            <w:hideMark/>
          </w:tcPr>
          <w:p w14:paraId="4208E09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699CE52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w:t>
            </w:r>
          </w:p>
        </w:tc>
      </w:tr>
      <w:tr w:rsidR="00670518" w:rsidRPr="00670518" w14:paraId="371A91A0" w14:textId="77777777" w:rsidTr="00670518">
        <w:trPr>
          <w:trHeight w:val="300"/>
        </w:trPr>
        <w:tc>
          <w:tcPr>
            <w:tcW w:w="0" w:type="auto"/>
            <w:tcBorders>
              <w:top w:val="nil"/>
              <w:left w:val="nil"/>
              <w:bottom w:val="nil"/>
              <w:right w:val="nil"/>
            </w:tcBorders>
            <w:shd w:val="clear" w:color="auto" w:fill="auto"/>
            <w:noWrap/>
            <w:vAlign w:val="bottom"/>
            <w:hideMark/>
          </w:tcPr>
          <w:p w14:paraId="02C19554" w14:textId="34091BEA"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b6 CS - b7 RRMS</w:t>
            </w:r>
          </w:p>
        </w:tc>
        <w:tc>
          <w:tcPr>
            <w:tcW w:w="0" w:type="auto"/>
            <w:tcBorders>
              <w:top w:val="nil"/>
              <w:left w:val="nil"/>
              <w:bottom w:val="nil"/>
              <w:right w:val="nil"/>
            </w:tcBorders>
            <w:shd w:val="clear" w:color="auto" w:fill="auto"/>
            <w:noWrap/>
            <w:vAlign w:val="bottom"/>
            <w:hideMark/>
          </w:tcPr>
          <w:p w14:paraId="578A6D7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0.00930598</w:t>
            </w:r>
          </w:p>
        </w:tc>
        <w:tc>
          <w:tcPr>
            <w:tcW w:w="0" w:type="auto"/>
            <w:tcBorders>
              <w:top w:val="nil"/>
              <w:left w:val="nil"/>
              <w:bottom w:val="nil"/>
              <w:right w:val="nil"/>
            </w:tcBorders>
            <w:shd w:val="clear" w:color="auto" w:fill="auto"/>
            <w:noWrap/>
            <w:vAlign w:val="bottom"/>
            <w:hideMark/>
          </w:tcPr>
          <w:p w14:paraId="74963FA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4315D1B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0.006</w:t>
            </w:r>
          </w:p>
        </w:tc>
      </w:tr>
      <w:tr w:rsidR="00670518" w:rsidRPr="00670518" w14:paraId="40F46F90" w14:textId="77777777" w:rsidTr="00670518">
        <w:trPr>
          <w:trHeight w:val="300"/>
        </w:trPr>
        <w:tc>
          <w:tcPr>
            <w:tcW w:w="0" w:type="auto"/>
            <w:tcBorders>
              <w:top w:val="nil"/>
              <w:left w:val="nil"/>
              <w:bottom w:val="nil"/>
              <w:right w:val="nil"/>
            </w:tcBorders>
            <w:shd w:val="clear" w:color="auto" w:fill="auto"/>
            <w:noWrap/>
            <w:vAlign w:val="bottom"/>
            <w:hideMark/>
          </w:tcPr>
          <w:p w14:paraId="1151798D" w14:textId="4FBD1EA5"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b6 CS - b8 RRMS</w:t>
            </w:r>
          </w:p>
        </w:tc>
        <w:tc>
          <w:tcPr>
            <w:tcW w:w="0" w:type="auto"/>
            <w:tcBorders>
              <w:top w:val="nil"/>
              <w:left w:val="nil"/>
              <w:bottom w:val="nil"/>
              <w:right w:val="nil"/>
            </w:tcBorders>
            <w:shd w:val="clear" w:color="auto" w:fill="auto"/>
            <w:noWrap/>
            <w:vAlign w:val="bottom"/>
            <w:hideMark/>
          </w:tcPr>
          <w:p w14:paraId="7DB0C23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0.00928196</w:t>
            </w:r>
          </w:p>
        </w:tc>
        <w:tc>
          <w:tcPr>
            <w:tcW w:w="0" w:type="auto"/>
            <w:tcBorders>
              <w:top w:val="nil"/>
              <w:left w:val="nil"/>
              <w:bottom w:val="nil"/>
              <w:right w:val="nil"/>
            </w:tcBorders>
            <w:shd w:val="clear" w:color="auto" w:fill="auto"/>
            <w:noWrap/>
            <w:vAlign w:val="bottom"/>
            <w:hideMark/>
          </w:tcPr>
          <w:p w14:paraId="011736A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7297B47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0.006</w:t>
            </w:r>
          </w:p>
        </w:tc>
      </w:tr>
      <w:tr w:rsidR="00670518" w:rsidRPr="00670518" w14:paraId="3BD1C522" w14:textId="77777777" w:rsidTr="00670518">
        <w:trPr>
          <w:trHeight w:val="300"/>
        </w:trPr>
        <w:tc>
          <w:tcPr>
            <w:tcW w:w="0" w:type="auto"/>
            <w:tcBorders>
              <w:top w:val="nil"/>
              <w:left w:val="nil"/>
              <w:bottom w:val="nil"/>
              <w:right w:val="nil"/>
            </w:tcBorders>
            <w:shd w:val="clear" w:color="auto" w:fill="auto"/>
            <w:noWrap/>
            <w:vAlign w:val="bottom"/>
            <w:hideMark/>
          </w:tcPr>
          <w:p w14:paraId="7C68BD40" w14:textId="279F06D5"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b6 CS - b9 RRMS</w:t>
            </w:r>
          </w:p>
        </w:tc>
        <w:tc>
          <w:tcPr>
            <w:tcW w:w="0" w:type="auto"/>
            <w:tcBorders>
              <w:top w:val="nil"/>
              <w:left w:val="nil"/>
              <w:bottom w:val="nil"/>
              <w:right w:val="nil"/>
            </w:tcBorders>
            <w:shd w:val="clear" w:color="auto" w:fill="auto"/>
            <w:noWrap/>
            <w:vAlign w:val="bottom"/>
            <w:hideMark/>
          </w:tcPr>
          <w:p w14:paraId="59314D9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0.00822254</w:t>
            </w:r>
          </w:p>
        </w:tc>
        <w:tc>
          <w:tcPr>
            <w:tcW w:w="0" w:type="auto"/>
            <w:tcBorders>
              <w:top w:val="nil"/>
              <w:left w:val="nil"/>
              <w:bottom w:val="nil"/>
              <w:right w:val="nil"/>
            </w:tcBorders>
            <w:shd w:val="clear" w:color="auto" w:fill="auto"/>
            <w:noWrap/>
            <w:vAlign w:val="bottom"/>
            <w:hideMark/>
          </w:tcPr>
          <w:p w14:paraId="53797D5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76C9EE8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0.036</w:t>
            </w:r>
          </w:p>
        </w:tc>
      </w:tr>
      <w:tr w:rsidR="00670518" w:rsidRPr="00670518" w14:paraId="4CFB755D" w14:textId="77777777" w:rsidTr="00670518">
        <w:trPr>
          <w:trHeight w:val="300"/>
        </w:trPr>
        <w:tc>
          <w:tcPr>
            <w:tcW w:w="0" w:type="auto"/>
            <w:tcBorders>
              <w:top w:val="nil"/>
              <w:left w:val="nil"/>
              <w:bottom w:val="nil"/>
              <w:right w:val="nil"/>
            </w:tcBorders>
            <w:shd w:val="clear" w:color="auto" w:fill="auto"/>
            <w:noWrap/>
            <w:vAlign w:val="bottom"/>
            <w:hideMark/>
          </w:tcPr>
          <w:p w14:paraId="79847374" w14:textId="1862B0C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b7 CS - b2 PPMS</w:t>
            </w:r>
          </w:p>
        </w:tc>
        <w:tc>
          <w:tcPr>
            <w:tcW w:w="0" w:type="auto"/>
            <w:tcBorders>
              <w:top w:val="nil"/>
              <w:left w:val="nil"/>
              <w:bottom w:val="nil"/>
              <w:right w:val="nil"/>
            </w:tcBorders>
            <w:shd w:val="clear" w:color="auto" w:fill="auto"/>
            <w:noWrap/>
            <w:vAlign w:val="bottom"/>
            <w:hideMark/>
          </w:tcPr>
          <w:p w14:paraId="694E1BA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0.0207949</w:t>
            </w:r>
          </w:p>
        </w:tc>
        <w:tc>
          <w:tcPr>
            <w:tcW w:w="0" w:type="auto"/>
            <w:tcBorders>
              <w:top w:val="nil"/>
              <w:left w:val="nil"/>
              <w:bottom w:val="nil"/>
              <w:right w:val="nil"/>
            </w:tcBorders>
            <w:shd w:val="clear" w:color="auto" w:fill="auto"/>
            <w:noWrap/>
            <w:vAlign w:val="bottom"/>
            <w:hideMark/>
          </w:tcPr>
          <w:p w14:paraId="7486DE4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750B48F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FB21CF2" w14:textId="77777777" w:rsidTr="00670518">
        <w:trPr>
          <w:trHeight w:val="300"/>
        </w:trPr>
        <w:tc>
          <w:tcPr>
            <w:tcW w:w="0" w:type="auto"/>
            <w:tcBorders>
              <w:top w:val="nil"/>
              <w:left w:val="nil"/>
              <w:bottom w:val="nil"/>
              <w:right w:val="nil"/>
            </w:tcBorders>
            <w:shd w:val="clear" w:color="auto" w:fill="auto"/>
            <w:noWrap/>
            <w:vAlign w:val="bottom"/>
            <w:hideMark/>
          </w:tcPr>
          <w:p w14:paraId="65D242D4" w14:textId="72496A9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b7 CS - b3 PPMS</w:t>
            </w:r>
          </w:p>
        </w:tc>
        <w:tc>
          <w:tcPr>
            <w:tcW w:w="0" w:type="auto"/>
            <w:tcBorders>
              <w:top w:val="nil"/>
              <w:left w:val="nil"/>
              <w:bottom w:val="nil"/>
              <w:right w:val="nil"/>
            </w:tcBorders>
            <w:shd w:val="clear" w:color="auto" w:fill="auto"/>
            <w:noWrap/>
            <w:vAlign w:val="bottom"/>
            <w:hideMark/>
          </w:tcPr>
          <w:p w14:paraId="4E5ABB3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0.0185861</w:t>
            </w:r>
          </w:p>
        </w:tc>
        <w:tc>
          <w:tcPr>
            <w:tcW w:w="0" w:type="auto"/>
            <w:tcBorders>
              <w:top w:val="nil"/>
              <w:left w:val="nil"/>
              <w:bottom w:val="nil"/>
              <w:right w:val="nil"/>
            </w:tcBorders>
            <w:shd w:val="clear" w:color="auto" w:fill="auto"/>
            <w:noWrap/>
            <w:vAlign w:val="bottom"/>
            <w:hideMark/>
          </w:tcPr>
          <w:p w14:paraId="09CE3FE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8751BA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BF71D3F" w14:textId="77777777" w:rsidTr="00670518">
        <w:trPr>
          <w:trHeight w:val="300"/>
        </w:trPr>
        <w:tc>
          <w:tcPr>
            <w:tcW w:w="0" w:type="auto"/>
            <w:tcBorders>
              <w:top w:val="nil"/>
              <w:left w:val="nil"/>
              <w:bottom w:val="nil"/>
              <w:right w:val="nil"/>
            </w:tcBorders>
            <w:shd w:val="clear" w:color="auto" w:fill="auto"/>
            <w:noWrap/>
            <w:vAlign w:val="bottom"/>
            <w:hideMark/>
          </w:tcPr>
          <w:p w14:paraId="7F0D5CDB" w14:textId="3C52B559"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b7 CS - b4 PPMS</w:t>
            </w:r>
          </w:p>
        </w:tc>
        <w:tc>
          <w:tcPr>
            <w:tcW w:w="0" w:type="auto"/>
            <w:tcBorders>
              <w:top w:val="nil"/>
              <w:left w:val="nil"/>
              <w:bottom w:val="nil"/>
              <w:right w:val="nil"/>
            </w:tcBorders>
            <w:shd w:val="clear" w:color="auto" w:fill="auto"/>
            <w:noWrap/>
            <w:vAlign w:val="bottom"/>
            <w:hideMark/>
          </w:tcPr>
          <w:p w14:paraId="3EB041C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0.01835118</w:t>
            </w:r>
          </w:p>
        </w:tc>
        <w:tc>
          <w:tcPr>
            <w:tcW w:w="0" w:type="auto"/>
            <w:tcBorders>
              <w:top w:val="nil"/>
              <w:left w:val="nil"/>
              <w:bottom w:val="nil"/>
              <w:right w:val="nil"/>
            </w:tcBorders>
            <w:shd w:val="clear" w:color="auto" w:fill="auto"/>
            <w:noWrap/>
            <w:vAlign w:val="bottom"/>
            <w:hideMark/>
          </w:tcPr>
          <w:p w14:paraId="0AD96C9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22837F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D7C62C6" w14:textId="77777777" w:rsidTr="00670518">
        <w:trPr>
          <w:trHeight w:val="300"/>
        </w:trPr>
        <w:tc>
          <w:tcPr>
            <w:tcW w:w="0" w:type="auto"/>
            <w:tcBorders>
              <w:top w:val="nil"/>
              <w:left w:val="nil"/>
              <w:bottom w:val="nil"/>
              <w:right w:val="nil"/>
            </w:tcBorders>
            <w:shd w:val="clear" w:color="auto" w:fill="auto"/>
            <w:noWrap/>
            <w:vAlign w:val="bottom"/>
            <w:hideMark/>
          </w:tcPr>
          <w:p w14:paraId="0229EE08" w14:textId="4D53A1A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b7 CS - b5 PPMS</w:t>
            </w:r>
          </w:p>
        </w:tc>
        <w:tc>
          <w:tcPr>
            <w:tcW w:w="0" w:type="auto"/>
            <w:tcBorders>
              <w:top w:val="nil"/>
              <w:left w:val="nil"/>
              <w:bottom w:val="nil"/>
              <w:right w:val="nil"/>
            </w:tcBorders>
            <w:shd w:val="clear" w:color="auto" w:fill="auto"/>
            <w:noWrap/>
            <w:vAlign w:val="bottom"/>
            <w:hideMark/>
          </w:tcPr>
          <w:p w14:paraId="1D9D4B0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0.01667839</w:t>
            </w:r>
          </w:p>
        </w:tc>
        <w:tc>
          <w:tcPr>
            <w:tcW w:w="0" w:type="auto"/>
            <w:tcBorders>
              <w:top w:val="nil"/>
              <w:left w:val="nil"/>
              <w:bottom w:val="nil"/>
              <w:right w:val="nil"/>
            </w:tcBorders>
            <w:shd w:val="clear" w:color="auto" w:fill="auto"/>
            <w:noWrap/>
            <w:vAlign w:val="bottom"/>
            <w:hideMark/>
          </w:tcPr>
          <w:p w14:paraId="36530B4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2AE4903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5B8BC61" w14:textId="77777777" w:rsidTr="00670518">
        <w:trPr>
          <w:trHeight w:val="300"/>
        </w:trPr>
        <w:tc>
          <w:tcPr>
            <w:tcW w:w="0" w:type="auto"/>
            <w:tcBorders>
              <w:top w:val="nil"/>
              <w:left w:val="nil"/>
              <w:bottom w:val="nil"/>
              <w:right w:val="nil"/>
            </w:tcBorders>
            <w:shd w:val="clear" w:color="auto" w:fill="auto"/>
            <w:noWrap/>
            <w:vAlign w:val="bottom"/>
            <w:hideMark/>
          </w:tcPr>
          <w:p w14:paraId="47E5F788" w14:textId="2598B03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b7 CS - b6 PPMS</w:t>
            </w:r>
          </w:p>
        </w:tc>
        <w:tc>
          <w:tcPr>
            <w:tcW w:w="0" w:type="auto"/>
            <w:tcBorders>
              <w:top w:val="nil"/>
              <w:left w:val="nil"/>
              <w:bottom w:val="nil"/>
              <w:right w:val="nil"/>
            </w:tcBorders>
            <w:shd w:val="clear" w:color="auto" w:fill="auto"/>
            <w:noWrap/>
            <w:vAlign w:val="bottom"/>
            <w:hideMark/>
          </w:tcPr>
          <w:p w14:paraId="5C55FFA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0.01457383</w:t>
            </w:r>
          </w:p>
        </w:tc>
        <w:tc>
          <w:tcPr>
            <w:tcW w:w="0" w:type="auto"/>
            <w:tcBorders>
              <w:top w:val="nil"/>
              <w:left w:val="nil"/>
              <w:bottom w:val="nil"/>
              <w:right w:val="nil"/>
            </w:tcBorders>
            <w:shd w:val="clear" w:color="auto" w:fill="auto"/>
            <w:noWrap/>
            <w:vAlign w:val="bottom"/>
            <w:hideMark/>
          </w:tcPr>
          <w:p w14:paraId="6A3ED04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6C8859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282C471" w14:textId="77777777" w:rsidTr="00670518">
        <w:trPr>
          <w:trHeight w:val="300"/>
        </w:trPr>
        <w:tc>
          <w:tcPr>
            <w:tcW w:w="0" w:type="auto"/>
            <w:tcBorders>
              <w:top w:val="nil"/>
              <w:left w:val="nil"/>
              <w:bottom w:val="nil"/>
              <w:right w:val="nil"/>
            </w:tcBorders>
            <w:shd w:val="clear" w:color="auto" w:fill="auto"/>
            <w:noWrap/>
            <w:vAlign w:val="bottom"/>
            <w:hideMark/>
          </w:tcPr>
          <w:p w14:paraId="2B1FB1A0" w14:textId="301253B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b7 CS - b7 PPMS</w:t>
            </w:r>
          </w:p>
        </w:tc>
        <w:tc>
          <w:tcPr>
            <w:tcW w:w="0" w:type="auto"/>
            <w:tcBorders>
              <w:top w:val="nil"/>
              <w:left w:val="nil"/>
              <w:bottom w:val="nil"/>
              <w:right w:val="nil"/>
            </w:tcBorders>
            <w:shd w:val="clear" w:color="auto" w:fill="auto"/>
            <w:noWrap/>
            <w:vAlign w:val="bottom"/>
            <w:hideMark/>
          </w:tcPr>
          <w:p w14:paraId="79EE1F8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0.01324101</w:t>
            </w:r>
          </w:p>
        </w:tc>
        <w:tc>
          <w:tcPr>
            <w:tcW w:w="0" w:type="auto"/>
            <w:tcBorders>
              <w:top w:val="nil"/>
              <w:left w:val="nil"/>
              <w:bottom w:val="nil"/>
              <w:right w:val="nil"/>
            </w:tcBorders>
            <w:shd w:val="clear" w:color="auto" w:fill="auto"/>
            <w:noWrap/>
            <w:vAlign w:val="bottom"/>
            <w:hideMark/>
          </w:tcPr>
          <w:p w14:paraId="3F3CD7D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C31EDF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w:t>
            </w:r>
          </w:p>
        </w:tc>
      </w:tr>
      <w:tr w:rsidR="00670518" w:rsidRPr="00670518" w14:paraId="13AC99C3" w14:textId="77777777" w:rsidTr="00670518">
        <w:trPr>
          <w:trHeight w:val="300"/>
        </w:trPr>
        <w:tc>
          <w:tcPr>
            <w:tcW w:w="0" w:type="auto"/>
            <w:tcBorders>
              <w:top w:val="nil"/>
              <w:left w:val="nil"/>
              <w:bottom w:val="nil"/>
              <w:right w:val="nil"/>
            </w:tcBorders>
            <w:shd w:val="clear" w:color="auto" w:fill="auto"/>
            <w:noWrap/>
            <w:vAlign w:val="bottom"/>
            <w:hideMark/>
          </w:tcPr>
          <w:p w14:paraId="2DB7073B" w14:textId="037DFF6D"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b7 CS - b8 PPMS</w:t>
            </w:r>
          </w:p>
        </w:tc>
        <w:tc>
          <w:tcPr>
            <w:tcW w:w="0" w:type="auto"/>
            <w:tcBorders>
              <w:top w:val="nil"/>
              <w:left w:val="nil"/>
              <w:bottom w:val="nil"/>
              <w:right w:val="nil"/>
            </w:tcBorders>
            <w:shd w:val="clear" w:color="auto" w:fill="auto"/>
            <w:noWrap/>
            <w:vAlign w:val="bottom"/>
            <w:hideMark/>
          </w:tcPr>
          <w:p w14:paraId="619D36A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0.01195308</w:t>
            </w:r>
          </w:p>
        </w:tc>
        <w:tc>
          <w:tcPr>
            <w:tcW w:w="0" w:type="auto"/>
            <w:tcBorders>
              <w:top w:val="nil"/>
              <w:left w:val="nil"/>
              <w:bottom w:val="nil"/>
              <w:right w:val="nil"/>
            </w:tcBorders>
            <w:shd w:val="clear" w:color="auto" w:fill="auto"/>
            <w:noWrap/>
            <w:vAlign w:val="bottom"/>
            <w:hideMark/>
          </w:tcPr>
          <w:p w14:paraId="674684C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761880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0.014</w:t>
            </w:r>
          </w:p>
        </w:tc>
      </w:tr>
      <w:tr w:rsidR="00670518" w:rsidRPr="00670518" w14:paraId="47E769AF" w14:textId="77777777" w:rsidTr="00670518">
        <w:trPr>
          <w:trHeight w:val="300"/>
        </w:trPr>
        <w:tc>
          <w:tcPr>
            <w:tcW w:w="0" w:type="auto"/>
            <w:tcBorders>
              <w:top w:val="nil"/>
              <w:left w:val="nil"/>
              <w:bottom w:val="nil"/>
              <w:right w:val="nil"/>
            </w:tcBorders>
            <w:shd w:val="clear" w:color="auto" w:fill="auto"/>
            <w:noWrap/>
            <w:vAlign w:val="bottom"/>
            <w:hideMark/>
          </w:tcPr>
          <w:p w14:paraId="5F93952C" w14:textId="4872A2F4"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b7 CS - b2 RRMS</w:t>
            </w:r>
          </w:p>
        </w:tc>
        <w:tc>
          <w:tcPr>
            <w:tcW w:w="0" w:type="auto"/>
            <w:tcBorders>
              <w:top w:val="nil"/>
              <w:left w:val="nil"/>
              <w:bottom w:val="nil"/>
              <w:right w:val="nil"/>
            </w:tcBorders>
            <w:shd w:val="clear" w:color="auto" w:fill="auto"/>
            <w:noWrap/>
            <w:vAlign w:val="bottom"/>
            <w:hideMark/>
          </w:tcPr>
          <w:p w14:paraId="3BCE8FD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0.01177273</w:t>
            </w:r>
          </w:p>
        </w:tc>
        <w:tc>
          <w:tcPr>
            <w:tcW w:w="0" w:type="auto"/>
            <w:tcBorders>
              <w:top w:val="nil"/>
              <w:left w:val="nil"/>
              <w:bottom w:val="nil"/>
              <w:right w:val="nil"/>
            </w:tcBorders>
            <w:shd w:val="clear" w:color="auto" w:fill="auto"/>
            <w:noWrap/>
            <w:vAlign w:val="bottom"/>
            <w:hideMark/>
          </w:tcPr>
          <w:p w14:paraId="7E707F7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3CD80FE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91A3DDB" w14:textId="77777777" w:rsidTr="00670518">
        <w:trPr>
          <w:trHeight w:val="300"/>
        </w:trPr>
        <w:tc>
          <w:tcPr>
            <w:tcW w:w="0" w:type="auto"/>
            <w:tcBorders>
              <w:top w:val="nil"/>
              <w:left w:val="nil"/>
              <w:bottom w:val="nil"/>
              <w:right w:val="nil"/>
            </w:tcBorders>
            <w:shd w:val="clear" w:color="auto" w:fill="auto"/>
            <w:noWrap/>
            <w:vAlign w:val="bottom"/>
            <w:hideMark/>
          </w:tcPr>
          <w:p w14:paraId="13CE4B13" w14:textId="334D35A6"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b7 CS - b4 RRMS</w:t>
            </w:r>
          </w:p>
        </w:tc>
        <w:tc>
          <w:tcPr>
            <w:tcW w:w="0" w:type="auto"/>
            <w:tcBorders>
              <w:top w:val="nil"/>
              <w:left w:val="nil"/>
              <w:bottom w:val="nil"/>
              <w:right w:val="nil"/>
            </w:tcBorders>
            <w:shd w:val="clear" w:color="auto" w:fill="auto"/>
            <w:noWrap/>
            <w:vAlign w:val="bottom"/>
            <w:hideMark/>
          </w:tcPr>
          <w:p w14:paraId="6C22CBF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0.00822417</w:t>
            </w:r>
          </w:p>
        </w:tc>
        <w:tc>
          <w:tcPr>
            <w:tcW w:w="0" w:type="auto"/>
            <w:tcBorders>
              <w:top w:val="nil"/>
              <w:left w:val="nil"/>
              <w:bottom w:val="nil"/>
              <w:right w:val="nil"/>
            </w:tcBorders>
            <w:shd w:val="clear" w:color="auto" w:fill="auto"/>
            <w:noWrap/>
            <w:vAlign w:val="bottom"/>
            <w:hideMark/>
          </w:tcPr>
          <w:p w14:paraId="0DF818E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01DF285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0.036</w:t>
            </w:r>
          </w:p>
        </w:tc>
      </w:tr>
      <w:tr w:rsidR="00670518" w:rsidRPr="00670518" w14:paraId="6CD4615E" w14:textId="77777777" w:rsidTr="00670518">
        <w:trPr>
          <w:trHeight w:val="300"/>
        </w:trPr>
        <w:tc>
          <w:tcPr>
            <w:tcW w:w="0" w:type="auto"/>
            <w:tcBorders>
              <w:top w:val="nil"/>
              <w:left w:val="nil"/>
              <w:bottom w:val="nil"/>
              <w:right w:val="nil"/>
            </w:tcBorders>
            <w:shd w:val="clear" w:color="auto" w:fill="auto"/>
            <w:noWrap/>
            <w:vAlign w:val="bottom"/>
            <w:hideMark/>
          </w:tcPr>
          <w:p w14:paraId="2EC3EEA0" w14:textId="647E87F9"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b7 CS - b5 RRMS</w:t>
            </w:r>
          </w:p>
        </w:tc>
        <w:tc>
          <w:tcPr>
            <w:tcW w:w="0" w:type="auto"/>
            <w:tcBorders>
              <w:top w:val="nil"/>
              <w:left w:val="nil"/>
              <w:bottom w:val="nil"/>
              <w:right w:val="nil"/>
            </w:tcBorders>
            <w:shd w:val="clear" w:color="auto" w:fill="auto"/>
            <w:noWrap/>
            <w:vAlign w:val="bottom"/>
            <w:hideMark/>
          </w:tcPr>
          <w:p w14:paraId="2DA6487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0.00822751</w:t>
            </w:r>
          </w:p>
        </w:tc>
        <w:tc>
          <w:tcPr>
            <w:tcW w:w="0" w:type="auto"/>
            <w:tcBorders>
              <w:top w:val="nil"/>
              <w:left w:val="nil"/>
              <w:bottom w:val="nil"/>
              <w:right w:val="nil"/>
            </w:tcBorders>
            <w:shd w:val="clear" w:color="auto" w:fill="auto"/>
            <w:noWrap/>
            <w:vAlign w:val="bottom"/>
            <w:hideMark/>
          </w:tcPr>
          <w:p w14:paraId="5F36DCF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56C8B4F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0.036</w:t>
            </w:r>
          </w:p>
        </w:tc>
      </w:tr>
      <w:tr w:rsidR="00670518" w:rsidRPr="00670518" w14:paraId="2DF10D03" w14:textId="77777777" w:rsidTr="00670518">
        <w:trPr>
          <w:trHeight w:val="300"/>
        </w:trPr>
        <w:tc>
          <w:tcPr>
            <w:tcW w:w="0" w:type="auto"/>
            <w:tcBorders>
              <w:top w:val="nil"/>
              <w:left w:val="nil"/>
              <w:bottom w:val="nil"/>
              <w:right w:val="nil"/>
            </w:tcBorders>
            <w:shd w:val="clear" w:color="auto" w:fill="auto"/>
            <w:noWrap/>
            <w:vAlign w:val="bottom"/>
            <w:hideMark/>
          </w:tcPr>
          <w:p w14:paraId="2AA83EF9" w14:textId="7BBB11C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b8 CS - b2 PPMS</w:t>
            </w:r>
          </w:p>
        </w:tc>
        <w:tc>
          <w:tcPr>
            <w:tcW w:w="0" w:type="auto"/>
            <w:tcBorders>
              <w:top w:val="nil"/>
              <w:left w:val="nil"/>
              <w:bottom w:val="nil"/>
              <w:right w:val="nil"/>
            </w:tcBorders>
            <w:shd w:val="clear" w:color="auto" w:fill="auto"/>
            <w:noWrap/>
            <w:vAlign w:val="bottom"/>
            <w:hideMark/>
          </w:tcPr>
          <w:p w14:paraId="1384989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0.01944595</w:t>
            </w:r>
          </w:p>
        </w:tc>
        <w:tc>
          <w:tcPr>
            <w:tcW w:w="0" w:type="auto"/>
            <w:tcBorders>
              <w:top w:val="nil"/>
              <w:left w:val="nil"/>
              <w:bottom w:val="nil"/>
              <w:right w:val="nil"/>
            </w:tcBorders>
            <w:shd w:val="clear" w:color="auto" w:fill="auto"/>
            <w:noWrap/>
            <w:vAlign w:val="bottom"/>
            <w:hideMark/>
          </w:tcPr>
          <w:p w14:paraId="60DFCE2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4F45F1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4FE1C1C" w14:textId="77777777" w:rsidTr="00670518">
        <w:trPr>
          <w:trHeight w:val="300"/>
        </w:trPr>
        <w:tc>
          <w:tcPr>
            <w:tcW w:w="0" w:type="auto"/>
            <w:tcBorders>
              <w:top w:val="nil"/>
              <w:left w:val="nil"/>
              <w:bottom w:val="nil"/>
              <w:right w:val="nil"/>
            </w:tcBorders>
            <w:shd w:val="clear" w:color="auto" w:fill="auto"/>
            <w:noWrap/>
            <w:vAlign w:val="bottom"/>
            <w:hideMark/>
          </w:tcPr>
          <w:p w14:paraId="138CF825" w14:textId="7184FF5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b8 CS - b3 PPMS</w:t>
            </w:r>
          </w:p>
        </w:tc>
        <w:tc>
          <w:tcPr>
            <w:tcW w:w="0" w:type="auto"/>
            <w:tcBorders>
              <w:top w:val="nil"/>
              <w:left w:val="nil"/>
              <w:bottom w:val="nil"/>
              <w:right w:val="nil"/>
            </w:tcBorders>
            <w:shd w:val="clear" w:color="auto" w:fill="auto"/>
            <w:noWrap/>
            <w:vAlign w:val="bottom"/>
            <w:hideMark/>
          </w:tcPr>
          <w:p w14:paraId="221864E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0.01723715</w:t>
            </w:r>
          </w:p>
        </w:tc>
        <w:tc>
          <w:tcPr>
            <w:tcW w:w="0" w:type="auto"/>
            <w:tcBorders>
              <w:top w:val="nil"/>
              <w:left w:val="nil"/>
              <w:bottom w:val="nil"/>
              <w:right w:val="nil"/>
            </w:tcBorders>
            <w:shd w:val="clear" w:color="auto" w:fill="auto"/>
            <w:noWrap/>
            <w:vAlign w:val="bottom"/>
            <w:hideMark/>
          </w:tcPr>
          <w:p w14:paraId="1CE4CED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0E0A3F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F87DC2C" w14:textId="77777777" w:rsidTr="00670518">
        <w:trPr>
          <w:trHeight w:val="300"/>
        </w:trPr>
        <w:tc>
          <w:tcPr>
            <w:tcW w:w="0" w:type="auto"/>
            <w:tcBorders>
              <w:top w:val="nil"/>
              <w:left w:val="nil"/>
              <w:bottom w:val="nil"/>
              <w:right w:val="nil"/>
            </w:tcBorders>
            <w:shd w:val="clear" w:color="auto" w:fill="auto"/>
            <w:noWrap/>
            <w:vAlign w:val="bottom"/>
            <w:hideMark/>
          </w:tcPr>
          <w:p w14:paraId="7389238D" w14:textId="5D7C3A05"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b8 CS - b4 PPMS</w:t>
            </w:r>
          </w:p>
        </w:tc>
        <w:tc>
          <w:tcPr>
            <w:tcW w:w="0" w:type="auto"/>
            <w:tcBorders>
              <w:top w:val="nil"/>
              <w:left w:val="nil"/>
              <w:bottom w:val="nil"/>
              <w:right w:val="nil"/>
            </w:tcBorders>
            <w:shd w:val="clear" w:color="auto" w:fill="auto"/>
            <w:noWrap/>
            <w:vAlign w:val="bottom"/>
            <w:hideMark/>
          </w:tcPr>
          <w:p w14:paraId="6F25E01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0.01700224</w:t>
            </w:r>
          </w:p>
        </w:tc>
        <w:tc>
          <w:tcPr>
            <w:tcW w:w="0" w:type="auto"/>
            <w:tcBorders>
              <w:top w:val="nil"/>
              <w:left w:val="nil"/>
              <w:bottom w:val="nil"/>
              <w:right w:val="nil"/>
            </w:tcBorders>
            <w:shd w:val="clear" w:color="auto" w:fill="auto"/>
            <w:noWrap/>
            <w:vAlign w:val="bottom"/>
            <w:hideMark/>
          </w:tcPr>
          <w:p w14:paraId="1B11D22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5B8044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F80D56F" w14:textId="77777777" w:rsidTr="00670518">
        <w:trPr>
          <w:trHeight w:val="300"/>
        </w:trPr>
        <w:tc>
          <w:tcPr>
            <w:tcW w:w="0" w:type="auto"/>
            <w:tcBorders>
              <w:top w:val="nil"/>
              <w:left w:val="nil"/>
              <w:bottom w:val="nil"/>
              <w:right w:val="nil"/>
            </w:tcBorders>
            <w:shd w:val="clear" w:color="auto" w:fill="auto"/>
            <w:noWrap/>
            <w:vAlign w:val="bottom"/>
            <w:hideMark/>
          </w:tcPr>
          <w:p w14:paraId="2A16646B" w14:textId="5908281B"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b8 CS - b5 PPMS</w:t>
            </w:r>
          </w:p>
        </w:tc>
        <w:tc>
          <w:tcPr>
            <w:tcW w:w="0" w:type="auto"/>
            <w:tcBorders>
              <w:top w:val="nil"/>
              <w:left w:val="nil"/>
              <w:bottom w:val="nil"/>
              <w:right w:val="nil"/>
            </w:tcBorders>
            <w:shd w:val="clear" w:color="auto" w:fill="auto"/>
            <w:noWrap/>
            <w:vAlign w:val="bottom"/>
            <w:hideMark/>
          </w:tcPr>
          <w:p w14:paraId="38172DF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0.01532944</w:t>
            </w:r>
          </w:p>
        </w:tc>
        <w:tc>
          <w:tcPr>
            <w:tcW w:w="0" w:type="auto"/>
            <w:tcBorders>
              <w:top w:val="nil"/>
              <w:left w:val="nil"/>
              <w:bottom w:val="nil"/>
              <w:right w:val="nil"/>
            </w:tcBorders>
            <w:shd w:val="clear" w:color="auto" w:fill="auto"/>
            <w:noWrap/>
            <w:vAlign w:val="bottom"/>
            <w:hideMark/>
          </w:tcPr>
          <w:p w14:paraId="6C4A64E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7D0E7A9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ACC61B1" w14:textId="77777777" w:rsidTr="00670518">
        <w:trPr>
          <w:trHeight w:val="300"/>
        </w:trPr>
        <w:tc>
          <w:tcPr>
            <w:tcW w:w="0" w:type="auto"/>
            <w:tcBorders>
              <w:top w:val="nil"/>
              <w:left w:val="nil"/>
              <w:bottom w:val="nil"/>
              <w:right w:val="nil"/>
            </w:tcBorders>
            <w:shd w:val="clear" w:color="auto" w:fill="auto"/>
            <w:noWrap/>
            <w:vAlign w:val="bottom"/>
            <w:hideMark/>
          </w:tcPr>
          <w:p w14:paraId="7C88C52F" w14:textId="377E3EB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b8 CS - b6 PPMS</w:t>
            </w:r>
          </w:p>
        </w:tc>
        <w:tc>
          <w:tcPr>
            <w:tcW w:w="0" w:type="auto"/>
            <w:tcBorders>
              <w:top w:val="nil"/>
              <w:left w:val="nil"/>
              <w:bottom w:val="nil"/>
              <w:right w:val="nil"/>
            </w:tcBorders>
            <w:shd w:val="clear" w:color="auto" w:fill="auto"/>
            <w:noWrap/>
            <w:vAlign w:val="bottom"/>
            <w:hideMark/>
          </w:tcPr>
          <w:p w14:paraId="26018F5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0.01322488</w:t>
            </w:r>
          </w:p>
        </w:tc>
        <w:tc>
          <w:tcPr>
            <w:tcW w:w="0" w:type="auto"/>
            <w:tcBorders>
              <w:top w:val="nil"/>
              <w:left w:val="nil"/>
              <w:bottom w:val="nil"/>
              <w:right w:val="nil"/>
            </w:tcBorders>
            <w:shd w:val="clear" w:color="auto" w:fill="auto"/>
            <w:noWrap/>
            <w:vAlign w:val="bottom"/>
            <w:hideMark/>
          </w:tcPr>
          <w:p w14:paraId="24E3D7F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3E1DC4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w:t>
            </w:r>
          </w:p>
        </w:tc>
      </w:tr>
      <w:tr w:rsidR="00670518" w:rsidRPr="00670518" w14:paraId="3DF103E6" w14:textId="77777777" w:rsidTr="00670518">
        <w:trPr>
          <w:trHeight w:val="300"/>
        </w:trPr>
        <w:tc>
          <w:tcPr>
            <w:tcW w:w="0" w:type="auto"/>
            <w:tcBorders>
              <w:top w:val="nil"/>
              <w:left w:val="nil"/>
              <w:bottom w:val="nil"/>
              <w:right w:val="nil"/>
            </w:tcBorders>
            <w:shd w:val="clear" w:color="auto" w:fill="auto"/>
            <w:noWrap/>
            <w:vAlign w:val="bottom"/>
            <w:hideMark/>
          </w:tcPr>
          <w:p w14:paraId="2DCC8B3C" w14:textId="2962E159"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b8 CS - b7 PPMS</w:t>
            </w:r>
          </w:p>
        </w:tc>
        <w:tc>
          <w:tcPr>
            <w:tcW w:w="0" w:type="auto"/>
            <w:tcBorders>
              <w:top w:val="nil"/>
              <w:left w:val="nil"/>
              <w:bottom w:val="nil"/>
              <w:right w:val="nil"/>
            </w:tcBorders>
            <w:shd w:val="clear" w:color="auto" w:fill="auto"/>
            <w:noWrap/>
            <w:vAlign w:val="bottom"/>
            <w:hideMark/>
          </w:tcPr>
          <w:p w14:paraId="1B063EA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0.01189207</w:t>
            </w:r>
          </w:p>
        </w:tc>
        <w:tc>
          <w:tcPr>
            <w:tcW w:w="0" w:type="auto"/>
            <w:tcBorders>
              <w:top w:val="nil"/>
              <w:left w:val="nil"/>
              <w:bottom w:val="nil"/>
              <w:right w:val="nil"/>
            </w:tcBorders>
            <w:shd w:val="clear" w:color="auto" w:fill="auto"/>
            <w:noWrap/>
            <w:vAlign w:val="bottom"/>
            <w:hideMark/>
          </w:tcPr>
          <w:p w14:paraId="599EA64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365D8CD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0.015</w:t>
            </w:r>
          </w:p>
        </w:tc>
      </w:tr>
      <w:tr w:rsidR="00670518" w:rsidRPr="00670518" w14:paraId="2DAC89A2" w14:textId="77777777" w:rsidTr="00670518">
        <w:trPr>
          <w:trHeight w:val="300"/>
        </w:trPr>
        <w:tc>
          <w:tcPr>
            <w:tcW w:w="0" w:type="auto"/>
            <w:tcBorders>
              <w:top w:val="nil"/>
              <w:left w:val="nil"/>
              <w:bottom w:val="nil"/>
              <w:right w:val="nil"/>
            </w:tcBorders>
            <w:shd w:val="clear" w:color="auto" w:fill="auto"/>
            <w:noWrap/>
            <w:vAlign w:val="bottom"/>
            <w:hideMark/>
          </w:tcPr>
          <w:p w14:paraId="622F68B1" w14:textId="30A53A21"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b8 CS - b2 RRMS</w:t>
            </w:r>
          </w:p>
        </w:tc>
        <w:tc>
          <w:tcPr>
            <w:tcW w:w="0" w:type="auto"/>
            <w:tcBorders>
              <w:top w:val="nil"/>
              <w:left w:val="nil"/>
              <w:bottom w:val="nil"/>
              <w:right w:val="nil"/>
            </w:tcBorders>
            <w:shd w:val="clear" w:color="auto" w:fill="auto"/>
            <w:noWrap/>
            <w:vAlign w:val="bottom"/>
            <w:hideMark/>
          </w:tcPr>
          <w:p w14:paraId="4FD03BD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0.01042379</w:t>
            </w:r>
          </w:p>
        </w:tc>
        <w:tc>
          <w:tcPr>
            <w:tcW w:w="0" w:type="auto"/>
            <w:tcBorders>
              <w:top w:val="nil"/>
              <w:left w:val="nil"/>
              <w:bottom w:val="nil"/>
              <w:right w:val="nil"/>
            </w:tcBorders>
            <w:shd w:val="clear" w:color="auto" w:fill="auto"/>
            <w:noWrap/>
            <w:vAlign w:val="bottom"/>
            <w:hideMark/>
          </w:tcPr>
          <w:p w14:paraId="0294BCB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1F196E6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0CAB9E0D" w14:textId="77777777" w:rsidTr="00670518">
        <w:trPr>
          <w:trHeight w:val="300"/>
        </w:trPr>
        <w:tc>
          <w:tcPr>
            <w:tcW w:w="0" w:type="auto"/>
            <w:tcBorders>
              <w:top w:val="nil"/>
              <w:left w:val="nil"/>
              <w:bottom w:val="nil"/>
              <w:right w:val="nil"/>
            </w:tcBorders>
            <w:shd w:val="clear" w:color="auto" w:fill="auto"/>
            <w:noWrap/>
            <w:vAlign w:val="bottom"/>
            <w:hideMark/>
          </w:tcPr>
          <w:p w14:paraId="4F28E923" w14:textId="07B3C6CE"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b9 CS - b2 PPMS</w:t>
            </w:r>
          </w:p>
        </w:tc>
        <w:tc>
          <w:tcPr>
            <w:tcW w:w="0" w:type="auto"/>
            <w:tcBorders>
              <w:top w:val="nil"/>
              <w:left w:val="nil"/>
              <w:bottom w:val="nil"/>
              <w:right w:val="nil"/>
            </w:tcBorders>
            <w:shd w:val="clear" w:color="auto" w:fill="auto"/>
            <w:noWrap/>
            <w:vAlign w:val="bottom"/>
            <w:hideMark/>
          </w:tcPr>
          <w:p w14:paraId="6F84C30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0.01953917</w:t>
            </w:r>
          </w:p>
        </w:tc>
        <w:tc>
          <w:tcPr>
            <w:tcW w:w="0" w:type="auto"/>
            <w:tcBorders>
              <w:top w:val="nil"/>
              <w:left w:val="nil"/>
              <w:bottom w:val="nil"/>
              <w:right w:val="nil"/>
            </w:tcBorders>
            <w:shd w:val="clear" w:color="auto" w:fill="auto"/>
            <w:noWrap/>
            <w:vAlign w:val="bottom"/>
            <w:hideMark/>
          </w:tcPr>
          <w:p w14:paraId="533A98D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0A05697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6661221" w14:textId="77777777" w:rsidTr="00670518">
        <w:trPr>
          <w:trHeight w:val="300"/>
        </w:trPr>
        <w:tc>
          <w:tcPr>
            <w:tcW w:w="0" w:type="auto"/>
            <w:tcBorders>
              <w:top w:val="nil"/>
              <w:left w:val="nil"/>
              <w:bottom w:val="nil"/>
              <w:right w:val="nil"/>
            </w:tcBorders>
            <w:shd w:val="clear" w:color="auto" w:fill="auto"/>
            <w:noWrap/>
            <w:vAlign w:val="bottom"/>
            <w:hideMark/>
          </w:tcPr>
          <w:p w14:paraId="2EDB0575" w14:textId="7054F59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b9 CS - b3 PPMS</w:t>
            </w:r>
          </w:p>
        </w:tc>
        <w:tc>
          <w:tcPr>
            <w:tcW w:w="0" w:type="auto"/>
            <w:tcBorders>
              <w:top w:val="nil"/>
              <w:left w:val="nil"/>
              <w:bottom w:val="nil"/>
              <w:right w:val="nil"/>
            </w:tcBorders>
            <w:shd w:val="clear" w:color="auto" w:fill="auto"/>
            <w:noWrap/>
            <w:vAlign w:val="bottom"/>
            <w:hideMark/>
          </w:tcPr>
          <w:p w14:paraId="236D1DD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0.01733037</w:t>
            </w:r>
          </w:p>
        </w:tc>
        <w:tc>
          <w:tcPr>
            <w:tcW w:w="0" w:type="auto"/>
            <w:tcBorders>
              <w:top w:val="nil"/>
              <w:left w:val="nil"/>
              <w:bottom w:val="nil"/>
              <w:right w:val="nil"/>
            </w:tcBorders>
            <w:shd w:val="clear" w:color="auto" w:fill="auto"/>
            <w:noWrap/>
            <w:vAlign w:val="bottom"/>
            <w:hideMark/>
          </w:tcPr>
          <w:p w14:paraId="2C1E8DC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2B311E5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A826E89" w14:textId="77777777" w:rsidTr="00670518">
        <w:trPr>
          <w:trHeight w:val="300"/>
        </w:trPr>
        <w:tc>
          <w:tcPr>
            <w:tcW w:w="0" w:type="auto"/>
            <w:tcBorders>
              <w:top w:val="nil"/>
              <w:left w:val="nil"/>
              <w:bottom w:val="nil"/>
              <w:right w:val="nil"/>
            </w:tcBorders>
            <w:shd w:val="clear" w:color="auto" w:fill="auto"/>
            <w:noWrap/>
            <w:vAlign w:val="bottom"/>
            <w:hideMark/>
          </w:tcPr>
          <w:p w14:paraId="64D22EA3" w14:textId="6FE7A26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b9 CS - b4 PPMS</w:t>
            </w:r>
          </w:p>
        </w:tc>
        <w:tc>
          <w:tcPr>
            <w:tcW w:w="0" w:type="auto"/>
            <w:tcBorders>
              <w:top w:val="nil"/>
              <w:left w:val="nil"/>
              <w:bottom w:val="nil"/>
              <w:right w:val="nil"/>
            </w:tcBorders>
            <w:shd w:val="clear" w:color="auto" w:fill="auto"/>
            <w:noWrap/>
            <w:vAlign w:val="bottom"/>
            <w:hideMark/>
          </w:tcPr>
          <w:p w14:paraId="6E541B5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0.01709546</w:t>
            </w:r>
          </w:p>
        </w:tc>
        <w:tc>
          <w:tcPr>
            <w:tcW w:w="0" w:type="auto"/>
            <w:tcBorders>
              <w:top w:val="nil"/>
              <w:left w:val="nil"/>
              <w:bottom w:val="nil"/>
              <w:right w:val="nil"/>
            </w:tcBorders>
            <w:shd w:val="clear" w:color="auto" w:fill="auto"/>
            <w:noWrap/>
            <w:vAlign w:val="bottom"/>
            <w:hideMark/>
          </w:tcPr>
          <w:p w14:paraId="2BA91F8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22AAED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302E0DC" w14:textId="77777777" w:rsidTr="00670518">
        <w:trPr>
          <w:trHeight w:val="300"/>
        </w:trPr>
        <w:tc>
          <w:tcPr>
            <w:tcW w:w="0" w:type="auto"/>
            <w:tcBorders>
              <w:top w:val="nil"/>
              <w:left w:val="nil"/>
              <w:bottom w:val="nil"/>
              <w:right w:val="nil"/>
            </w:tcBorders>
            <w:shd w:val="clear" w:color="auto" w:fill="auto"/>
            <w:noWrap/>
            <w:vAlign w:val="bottom"/>
            <w:hideMark/>
          </w:tcPr>
          <w:p w14:paraId="48D73DFC" w14:textId="78C7A52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lastRenderedPageBreak/>
              <w:t>b9 CS - b5 PPMS</w:t>
            </w:r>
          </w:p>
        </w:tc>
        <w:tc>
          <w:tcPr>
            <w:tcW w:w="0" w:type="auto"/>
            <w:tcBorders>
              <w:top w:val="nil"/>
              <w:left w:val="nil"/>
              <w:bottom w:val="nil"/>
              <w:right w:val="nil"/>
            </w:tcBorders>
            <w:shd w:val="clear" w:color="auto" w:fill="auto"/>
            <w:noWrap/>
            <w:vAlign w:val="bottom"/>
            <w:hideMark/>
          </w:tcPr>
          <w:p w14:paraId="0471B99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0.01542266</w:t>
            </w:r>
          </w:p>
        </w:tc>
        <w:tc>
          <w:tcPr>
            <w:tcW w:w="0" w:type="auto"/>
            <w:tcBorders>
              <w:top w:val="nil"/>
              <w:left w:val="nil"/>
              <w:bottom w:val="nil"/>
              <w:right w:val="nil"/>
            </w:tcBorders>
            <w:shd w:val="clear" w:color="auto" w:fill="auto"/>
            <w:noWrap/>
            <w:vAlign w:val="bottom"/>
            <w:hideMark/>
          </w:tcPr>
          <w:p w14:paraId="19E90BC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C74AC4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8599141" w14:textId="77777777" w:rsidTr="00670518">
        <w:trPr>
          <w:trHeight w:val="300"/>
        </w:trPr>
        <w:tc>
          <w:tcPr>
            <w:tcW w:w="0" w:type="auto"/>
            <w:tcBorders>
              <w:top w:val="nil"/>
              <w:left w:val="nil"/>
              <w:bottom w:val="nil"/>
              <w:right w:val="nil"/>
            </w:tcBorders>
            <w:shd w:val="clear" w:color="auto" w:fill="auto"/>
            <w:noWrap/>
            <w:vAlign w:val="bottom"/>
            <w:hideMark/>
          </w:tcPr>
          <w:p w14:paraId="60793E6C" w14:textId="2E176AF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b9 CS - b6 PPMS</w:t>
            </w:r>
          </w:p>
        </w:tc>
        <w:tc>
          <w:tcPr>
            <w:tcW w:w="0" w:type="auto"/>
            <w:tcBorders>
              <w:top w:val="nil"/>
              <w:left w:val="nil"/>
              <w:bottom w:val="nil"/>
              <w:right w:val="nil"/>
            </w:tcBorders>
            <w:shd w:val="clear" w:color="auto" w:fill="auto"/>
            <w:noWrap/>
            <w:vAlign w:val="bottom"/>
            <w:hideMark/>
          </w:tcPr>
          <w:p w14:paraId="265CA1A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0.0133181</w:t>
            </w:r>
          </w:p>
        </w:tc>
        <w:tc>
          <w:tcPr>
            <w:tcW w:w="0" w:type="auto"/>
            <w:tcBorders>
              <w:top w:val="nil"/>
              <w:left w:val="nil"/>
              <w:bottom w:val="nil"/>
              <w:right w:val="nil"/>
            </w:tcBorders>
            <w:shd w:val="clear" w:color="auto" w:fill="auto"/>
            <w:noWrap/>
            <w:vAlign w:val="bottom"/>
            <w:hideMark/>
          </w:tcPr>
          <w:p w14:paraId="4AB27D8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3C857EA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w:t>
            </w:r>
          </w:p>
        </w:tc>
      </w:tr>
      <w:tr w:rsidR="00670518" w:rsidRPr="00670518" w14:paraId="4B92653C" w14:textId="77777777" w:rsidTr="00670518">
        <w:trPr>
          <w:trHeight w:val="300"/>
        </w:trPr>
        <w:tc>
          <w:tcPr>
            <w:tcW w:w="0" w:type="auto"/>
            <w:tcBorders>
              <w:top w:val="nil"/>
              <w:left w:val="nil"/>
              <w:bottom w:val="nil"/>
              <w:right w:val="nil"/>
            </w:tcBorders>
            <w:shd w:val="clear" w:color="auto" w:fill="auto"/>
            <w:noWrap/>
            <w:vAlign w:val="bottom"/>
            <w:hideMark/>
          </w:tcPr>
          <w:p w14:paraId="4F2665B8" w14:textId="01AFA91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b9 CS - b7 PPMS</w:t>
            </w:r>
          </w:p>
        </w:tc>
        <w:tc>
          <w:tcPr>
            <w:tcW w:w="0" w:type="auto"/>
            <w:tcBorders>
              <w:top w:val="nil"/>
              <w:left w:val="nil"/>
              <w:bottom w:val="nil"/>
              <w:right w:val="nil"/>
            </w:tcBorders>
            <w:shd w:val="clear" w:color="auto" w:fill="auto"/>
            <w:noWrap/>
            <w:vAlign w:val="bottom"/>
            <w:hideMark/>
          </w:tcPr>
          <w:p w14:paraId="0F192E6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0.01198529</w:t>
            </w:r>
          </w:p>
        </w:tc>
        <w:tc>
          <w:tcPr>
            <w:tcW w:w="0" w:type="auto"/>
            <w:tcBorders>
              <w:top w:val="nil"/>
              <w:left w:val="nil"/>
              <w:bottom w:val="nil"/>
              <w:right w:val="nil"/>
            </w:tcBorders>
            <w:shd w:val="clear" w:color="auto" w:fill="auto"/>
            <w:noWrap/>
            <w:vAlign w:val="bottom"/>
            <w:hideMark/>
          </w:tcPr>
          <w:p w14:paraId="5415976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B5E4BE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w:t>
            </w:r>
          </w:p>
        </w:tc>
      </w:tr>
      <w:tr w:rsidR="00670518" w:rsidRPr="00670518" w14:paraId="59A54466" w14:textId="77777777" w:rsidTr="00670518">
        <w:trPr>
          <w:trHeight w:val="300"/>
        </w:trPr>
        <w:tc>
          <w:tcPr>
            <w:tcW w:w="0" w:type="auto"/>
            <w:tcBorders>
              <w:top w:val="nil"/>
              <w:left w:val="nil"/>
              <w:bottom w:val="nil"/>
              <w:right w:val="nil"/>
            </w:tcBorders>
            <w:shd w:val="clear" w:color="auto" w:fill="auto"/>
            <w:noWrap/>
            <w:vAlign w:val="bottom"/>
            <w:hideMark/>
          </w:tcPr>
          <w:p w14:paraId="4A428EDB" w14:textId="4A506826"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b9 CS - b2 RRMS</w:t>
            </w:r>
          </w:p>
        </w:tc>
        <w:tc>
          <w:tcPr>
            <w:tcW w:w="0" w:type="auto"/>
            <w:tcBorders>
              <w:top w:val="nil"/>
              <w:left w:val="nil"/>
              <w:bottom w:val="nil"/>
              <w:right w:val="nil"/>
            </w:tcBorders>
            <w:shd w:val="clear" w:color="auto" w:fill="auto"/>
            <w:noWrap/>
            <w:vAlign w:val="bottom"/>
            <w:hideMark/>
          </w:tcPr>
          <w:p w14:paraId="766F3C2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0.01051701</w:t>
            </w:r>
          </w:p>
        </w:tc>
        <w:tc>
          <w:tcPr>
            <w:tcW w:w="0" w:type="auto"/>
            <w:tcBorders>
              <w:top w:val="nil"/>
              <w:left w:val="nil"/>
              <w:bottom w:val="nil"/>
              <w:right w:val="nil"/>
            </w:tcBorders>
            <w:shd w:val="clear" w:color="auto" w:fill="auto"/>
            <w:noWrap/>
            <w:vAlign w:val="bottom"/>
            <w:hideMark/>
          </w:tcPr>
          <w:p w14:paraId="246380C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18503F9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36401FBA" w14:textId="77777777" w:rsidTr="00670518">
        <w:trPr>
          <w:trHeight w:val="300"/>
        </w:trPr>
        <w:tc>
          <w:tcPr>
            <w:tcW w:w="0" w:type="auto"/>
            <w:tcBorders>
              <w:top w:val="nil"/>
              <w:left w:val="nil"/>
              <w:bottom w:val="nil"/>
              <w:right w:val="nil"/>
            </w:tcBorders>
            <w:shd w:val="clear" w:color="auto" w:fill="auto"/>
            <w:noWrap/>
            <w:vAlign w:val="bottom"/>
            <w:hideMark/>
          </w:tcPr>
          <w:p w14:paraId="343DD925" w14:textId="7D9C079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b10 CS - b2 PPMS</w:t>
            </w:r>
          </w:p>
        </w:tc>
        <w:tc>
          <w:tcPr>
            <w:tcW w:w="0" w:type="auto"/>
            <w:tcBorders>
              <w:top w:val="nil"/>
              <w:left w:val="nil"/>
              <w:bottom w:val="nil"/>
              <w:right w:val="nil"/>
            </w:tcBorders>
            <w:shd w:val="clear" w:color="auto" w:fill="auto"/>
            <w:noWrap/>
            <w:vAlign w:val="bottom"/>
            <w:hideMark/>
          </w:tcPr>
          <w:p w14:paraId="43C01CF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0.02058753</w:t>
            </w:r>
          </w:p>
        </w:tc>
        <w:tc>
          <w:tcPr>
            <w:tcW w:w="0" w:type="auto"/>
            <w:tcBorders>
              <w:top w:val="nil"/>
              <w:left w:val="nil"/>
              <w:bottom w:val="nil"/>
              <w:right w:val="nil"/>
            </w:tcBorders>
            <w:shd w:val="clear" w:color="auto" w:fill="auto"/>
            <w:noWrap/>
            <w:vAlign w:val="bottom"/>
            <w:hideMark/>
          </w:tcPr>
          <w:p w14:paraId="3C24C06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68F5BC2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04130C2" w14:textId="77777777" w:rsidTr="00670518">
        <w:trPr>
          <w:trHeight w:val="300"/>
        </w:trPr>
        <w:tc>
          <w:tcPr>
            <w:tcW w:w="0" w:type="auto"/>
            <w:tcBorders>
              <w:top w:val="nil"/>
              <w:left w:val="nil"/>
              <w:bottom w:val="nil"/>
              <w:right w:val="nil"/>
            </w:tcBorders>
            <w:shd w:val="clear" w:color="auto" w:fill="auto"/>
            <w:noWrap/>
            <w:vAlign w:val="bottom"/>
            <w:hideMark/>
          </w:tcPr>
          <w:p w14:paraId="550DEA33" w14:textId="1ED4050D"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b10 CS - b3 PPMS</w:t>
            </w:r>
          </w:p>
        </w:tc>
        <w:tc>
          <w:tcPr>
            <w:tcW w:w="0" w:type="auto"/>
            <w:tcBorders>
              <w:top w:val="nil"/>
              <w:left w:val="nil"/>
              <w:bottom w:val="nil"/>
              <w:right w:val="nil"/>
            </w:tcBorders>
            <w:shd w:val="clear" w:color="auto" w:fill="auto"/>
            <w:noWrap/>
            <w:vAlign w:val="bottom"/>
            <w:hideMark/>
          </w:tcPr>
          <w:p w14:paraId="11DE993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0.01837874</w:t>
            </w:r>
          </w:p>
        </w:tc>
        <w:tc>
          <w:tcPr>
            <w:tcW w:w="0" w:type="auto"/>
            <w:tcBorders>
              <w:top w:val="nil"/>
              <w:left w:val="nil"/>
              <w:bottom w:val="nil"/>
              <w:right w:val="nil"/>
            </w:tcBorders>
            <w:shd w:val="clear" w:color="auto" w:fill="auto"/>
            <w:noWrap/>
            <w:vAlign w:val="bottom"/>
            <w:hideMark/>
          </w:tcPr>
          <w:p w14:paraId="23A9BCE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1C0106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7403F6E" w14:textId="77777777" w:rsidTr="00670518">
        <w:trPr>
          <w:trHeight w:val="300"/>
        </w:trPr>
        <w:tc>
          <w:tcPr>
            <w:tcW w:w="0" w:type="auto"/>
            <w:tcBorders>
              <w:top w:val="nil"/>
              <w:left w:val="nil"/>
              <w:bottom w:val="nil"/>
              <w:right w:val="nil"/>
            </w:tcBorders>
            <w:shd w:val="clear" w:color="auto" w:fill="auto"/>
            <w:noWrap/>
            <w:vAlign w:val="bottom"/>
            <w:hideMark/>
          </w:tcPr>
          <w:p w14:paraId="5FF83BF2" w14:textId="1724A3C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b10 CS - b4 PPMS</w:t>
            </w:r>
          </w:p>
        </w:tc>
        <w:tc>
          <w:tcPr>
            <w:tcW w:w="0" w:type="auto"/>
            <w:tcBorders>
              <w:top w:val="nil"/>
              <w:left w:val="nil"/>
              <w:bottom w:val="nil"/>
              <w:right w:val="nil"/>
            </w:tcBorders>
            <w:shd w:val="clear" w:color="auto" w:fill="auto"/>
            <w:noWrap/>
            <w:vAlign w:val="bottom"/>
            <w:hideMark/>
          </w:tcPr>
          <w:p w14:paraId="512098F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0.01814382</w:t>
            </w:r>
          </w:p>
        </w:tc>
        <w:tc>
          <w:tcPr>
            <w:tcW w:w="0" w:type="auto"/>
            <w:tcBorders>
              <w:top w:val="nil"/>
              <w:left w:val="nil"/>
              <w:bottom w:val="nil"/>
              <w:right w:val="nil"/>
            </w:tcBorders>
            <w:shd w:val="clear" w:color="auto" w:fill="auto"/>
            <w:noWrap/>
            <w:vAlign w:val="bottom"/>
            <w:hideMark/>
          </w:tcPr>
          <w:p w14:paraId="6A99331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1249E0C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7472417" w14:textId="77777777" w:rsidTr="00670518">
        <w:trPr>
          <w:trHeight w:val="300"/>
        </w:trPr>
        <w:tc>
          <w:tcPr>
            <w:tcW w:w="0" w:type="auto"/>
            <w:tcBorders>
              <w:top w:val="nil"/>
              <w:left w:val="nil"/>
              <w:bottom w:val="nil"/>
              <w:right w:val="nil"/>
            </w:tcBorders>
            <w:shd w:val="clear" w:color="auto" w:fill="auto"/>
            <w:noWrap/>
            <w:vAlign w:val="bottom"/>
            <w:hideMark/>
          </w:tcPr>
          <w:p w14:paraId="36CE2758" w14:textId="4E145EC4"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b10 CS - b5 PPMS</w:t>
            </w:r>
          </w:p>
        </w:tc>
        <w:tc>
          <w:tcPr>
            <w:tcW w:w="0" w:type="auto"/>
            <w:tcBorders>
              <w:top w:val="nil"/>
              <w:left w:val="nil"/>
              <w:bottom w:val="nil"/>
              <w:right w:val="nil"/>
            </w:tcBorders>
            <w:shd w:val="clear" w:color="auto" w:fill="auto"/>
            <w:noWrap/>
            <w:vAlign w:val="bottom"/>
            <w:hideMark/>
          </w:tcPr>
          <w:p w14:paraId="1DC8204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0.01647102</w:t>
            </w:r>
          </w:p>
        </w:tc>
        <w:tc>
          <w:tcPr>
            <w:tcW w:w="0" w:type="auto"/>
            <w:tcBorders>
              <w:top w:val="nil"/>
              <w:left w:val="nil"/>
              <w:bottom w:val="nil"/>
              <w:right w:val="nil"/>
            </w:tcBorders>
            <w:shd w:val="clear" w:color="auto" w:fill="auto"/>
            <w:noWrap/>
            <w:vAlign w:val="bottom"/>
            <w:hideMark/>
          </w:tcPr>
          <w:p w14:paraId="218B1E4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7116805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C503C9C" w14:textId="77777777" w:rsidTr="00670518">
        <w:trPr>
          <w:trHeight w:val="300"/>
        </w:trPr>
        <w:tc>
          <w:tcPr>
            <w:tcW w:w="0" w:type="auto"/>
            <w:tcBorders>
              <w:top w:val="nil"/>
              <w:left w:val="nil"/>
              <w:bottom w:val="nil"/>
              <w:right w:val="nil"/>
            </w:tcBorders>
            <w:shd w:val="clear" w:color="auto" w:fill="auto"/>
            <w:noWrap/>
            <w:vAlign w:val="bottom"/>
            <w:hideMark/>
          </w:tcPr>
          <w:p w14:paraId="4F4031BD" w14:textId="39A05F4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b10 CS - b6 PPMS</w:t>
            </w:r>
          </w:p>
        </w:tc>
        <w:tc>
          <w:tcPr>
            <w:tcW w:w="0" w:type="auto"/>
            <w:tcBorders>
              <w:top w:val="nil"/>
              <w:left w:val="nil"/>
              <w:bottom w:val="nil"/>
              <w:right w:val="nil"/>
            </w:tcBorders>
            <w:shd w:val="clear" w:color="auto" w:fill="auto"/>
            <w:noWrap/>
            <w:vAlign w:val="bottom"/>
            <w:hideMark/>
          </w:tcPr>
          <w:p w14:paraId="6CC1000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0.01436646</w:t>
            </w:r>
          </w:p>
        </w:tc>
        <w:tc>
          <w:tcPr>
            <w:tcW w:w="0" w:type="auto"/>
            <w:tcBorders>
              <w:top w:val="nil"/>
              <w:left w:val="nil"/>
              <w:bottom w:val="nil"/>
              <w:right w:val="nil"/>
            </w:tcBorders>
            <w:shd w:val="clear" w:color="auto" w:fill="auto"/>
            <w:noWrap/>
            <w:vAlign w:val="bottom"/>
            <w:hideMark/>
          </w:tcPr>
          <w:p w14:paraId="432A89E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1F9EEF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9649670" w14:textId="77777777" w:rsidTr="00670518">
        <w:trPr>
          <w:trHeight w:val="300"/>
        </w:trPr>
        <w:tc>
          <w:tcPr>
            <w:tcW w:w="0" w:type="auto"/>
            <w:tcBorders>
              <w:top w:val="nil"/>
              <w:left w:val="nil"/>
              <w:bottom w:val="nil"/>
              <w:right w:val="nil"/>
            </w:tcBorders>
            <w:shd w:val="clear" w:color="auto" w:fill="auto"/>
            <w:noWrap/>
            <w:vAlign w:val="bottom"/>
            <w:hideMark/>
          </w:tcPr>
          <w:p w14:paraId="2D321B31" w14:textId="4E4CD98B"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b10 CS - b7 PPMS</w:t>
            </w:r>
          </w:p>
        </w:tc>
        <w:tc>
          <w:tcPr>
            <w:tcW w:w="0" w:type="auto"/>
            <w:tcBorders>
              <w:top w:val="nil"/>
              <w:left w:val="nil"/>
              <w:bottom w:val="nil"/>
              <w:right w:val="nil"/>
            </w:tcBorders>
            <w:shd w:val="clear" w:color="auto" w:fill="auto"/>
            <w:noWrap/>
            <w:vAlign w:val="bottom"/>
            <w:hideMark/>
          </w:tcPr>
          <w:p w14:paraId="7649FDA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0.01303365</w:t>
            </w:r>
          </w:p>
        </w:tc>
        <w:tc>
          <w:tcPr>
            <w:tcW w:w="0" w:type="auto"/>
            <w:tcBorders>
              <w:top w:val="nil"/>
              <w:left w:val="nil"/>
              <w:bottom w:val="nil"/>
              <w:right w:val="nil"/>
            </w:tcBorders>
            <w:shd w:val="clear" w:color="auto" w:fill="auto"/>
            <w:noWrap/>
            <w:vAlign w:val="bottom"/>
            <w:hideMark/>
          </w:tcPr>
          <w:p w14:paraId="0F946A6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4BC3962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0.003</w:t>
            </w:r>
          </w:p>
        </w:tc>
      </w:tr>
      <w:tr w:rsidR="00670518" w:rsidRPr="00670518" w14:paraId="7FC93AF6" w14:textId="77777777" w:rsidTr="00670518">
        <w:trPr>
          <w:trHeight w:val="300"/>
        </w:trPr>
        <w:tc>
          <w:tcPr>
            <w:tcW w:w="0" w:type="auto"/>
            <w:tcBorders>
              <w:top w:val="nil"/>
              <w:left w:val="nil"/>
              <w:bottom w:val="nil"/>
              <w:right w:val="nil"/>
            </w:tcBorders>
            <w:shd w:val="clear" w:color="auto" w:fill="auto"/>
            <w:noWrap/>
            <w:vAlign w:val="bottom"/>
            <w:hideMark/>
          </w:tcPr>
          <w:p w14:paraId="12EBFD9D" w14:textId="13760EC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b10 CS - b8 PPMS</w:t>
            </w:r>
          </w:p>
        </w:tc>
        <w:tc>
          <w:tcPr>
            <w:tcW w:w="0" w:type="auto"/>
            <w:tcBorders>
              <w:top w:val="nil"/>
              <w:left w:val="nil"/>
              <w:bottom w:val="nil"/>
              <w:right w:val="nil"/>
            </w:tcBorders>
            <w:shd w:val="clear" w:color="auto" w:fill="auto"/>
            <w:noWrap/>
            <w:vAlign w:val="bottom"/>
            <w:hideMark/>
          </w:tcPr>
          <w:p w14:paraId="026D28F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0.01174572</w:t>
            </w:r>
          </w:p>
        </w:tc>
        <w:tc>
          <w:tcPr>
            <w:tcW w:w="0" w:type="auto"/>
            <w:tcBorders>
              <w:top w:val="nil"/>
              <w:left w:val="nil"/>
              <w:bottom w:val="nil"/>
              <w:right w:val="nil"/>
            </w:tcBorders>
            <w:shd w:val="clear" w:color="auto" w:fill="auto"/>
            <w:noWrap/>
            <w:vAlign w:val="bottom"/>
            <w:hideMark/>
          </w:tcPr>
          <w:p w14:paraId="30CA00D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0.00291612</w:t>
            </w:r>
          </w:p>
        </w:tc>
        <w:tc>
          <w:tcPr>
            <w:tcW w:w="0" w:type="auto"/>
            <w:tcBorders>
              <w:top w:val="nil"/>
              <w:left w:val="nil"/>
              <w:bottom w:val="nil"/>
              <w:right w:val="nil"/>
            </w:tcBorders>
            <w:shd w:val="clear" w:color="auto" w:fill="auto"/>
            <w:noWrap/>
            <w:vAlign w:val="bottom"/>
            <w:hideMark/>
          </w:tcPr>
          <w:p w14:paraId="508E57C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w:t>
            </w:r>
          </w:p>
        </w:tc>
      </w:tr>
      <w:tr w:rsidR="00670518" w:rsidRPr="00670518" w14:paraId="089BB59C" w14:textId="77777777" w:rsidTr="00670518">
        <w:trPr>
          <w:trHeight w:val="300"/>
        </w:trPr>
        <w:tc>
          <w:tcPr>
            <w:tcW w:w="0" w:type="auto"/>
            <w:tcBorders>
              <w:top w:val="nil"/>
              <w:left w:val="nil"/>
              <w:bottom w:val="nil"/>
              <w:right w:val="nil"/>
            </w:tcBorders>
            <w:shd w:val="clear" w:color="auto" w:fill="auto"/>
            <w:noWrap/>
            <w:vAlign w:val="bottom"/>
            <w:hideMark/>
          </w:tcPr>
          <w:p w14:paraId="65E7E3E1" w14:textId="166817D2"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b10 CS - b2 RRMS</w:t>
            </w:r>
          </w:p>
        </w:tc>
        <w:tc>
          <w:tcPr>
            <w:tcW w:w="0" w:type="auto"/>
            <w:tcBorders>
              <w:top w:val="nil"/>
              <w:left w:val="nil"/>
              <w:bottom w:val="nil"/>
              <w:right w:val="nil"/>
            </w:tcBorders>
            <w:shd w:val="clear" w:color="auto" w:fill="auto"/>
            <w:noWrap/>
            <w:vAlign w:val="bottom"/>
            <w:hideMark/>
          </w:tcPr>
          <w:p w14:paraId="0C1E19F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0.01156537</w:t>
            </w:r>
          </w:p>
        </w:tc>
        <w:tc>
          <w:tcPr>
            <w:tcW w:w="0" w:type="auto"/>
            <w:tcBorders>
              <w:top w:val="nil"/>
              <w:left w:val="nil"/>
              <w:bottom w:val="nil"/>
              <w:right w:val="nil"/>
            </w:tcBorders>
            <w:shd w:val="clear" w:color="auto" w:fill="auto"/>
            <w:noWrap/>
            <w:vAlign w:val="bottom"/>
            <w:hideMark/>
          </w:tcPr>
          <w:p w14:paraId="79D6C96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3FFA83B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8358D82" w14:textId="77777777" w:rsidTr="00670518">
        <w:trPr>
          <w:trHeight w:val="300"/>
        </w:trPr>
        <w:tc>
          <w:tcPr>
            <w:tcW w:w="0" w:type="auto"/>
            <w:tcBorders>
              <w:top w:val="nil"/>
              <w:left w:val="nil"/>
              <w:bottom w:val="nil"/>
              <w:right w:val="nil"/>
            </w:tcBorders>
            <w:shd w:val="clear" w:color="auto" w:fill="auto"/>
            <w:noWrap/>
            <w:vAlign w:val="bottom"/>
            <w:hideMark/>
          </w:tcPr>
          <w:p w14:paraId="5892E901" w14:textId="260CF3AF"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b10 CS - b4 RRMS</w:t>
            </w:r>
          </w:p>
        </w:tc>
        <w:tc>
          <w:tcPr>
            <w:tcW w:w="0" w:type="auto"/>
            <w:tcBorders>
              <w:top w:val="nil"/>
              <w:left w:val="nil"/>
              <w:bottom w:val="nil"/>
              <w:right w:val="nil"/>
            </w:tcBorders>
            <w:shd w:val="clear" w:color="auto" w:fill="auto"/>
            <w:noWrap/>
            <w:vAlign w:val="bottom"/>
            <w:hideMark/>
          </w:tcPr>
          <w:p w14:paraId="1701A23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0.00801681</w:t>
            </w:r>
          </w:p>
        </w:tc>
        <w:tc>
          <w:tcPr>
            <w:tcW w:w="0" w:type="auto"/>
            <w:tcBorders>
              <w:top w:val="nil"/>
              <w:left w:val="nil"/>
              <w:bottom w:val="nil"/>
              <w:right w:val="nil"/>
            </w:tcBorders>
            <w:shd w:val="clear" w:color="auto" w:fill="auto"/>
            <w:noWrap/>
            <w:vAlign w:val="bottom"/>
            <w:hideMark/>
          </w:tcPr>
          <w:p w14:paraId="34B892B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27E21B1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0.050</w:t>
            </w:r>
          </w:p>
        </w:tc>
      </w:tr>
      <w:tr w:rsidR="00670518" w:rsidRPr="00670518" w14:paraId="3607A237" w14:textId="77777777" w:rsidTr="00670518">
        <w:trPr>
          <w:trHeight w:val="300"/>
        </w:trPr>
        <w:tc>
          <w:tcPr>
            <w:tcW w:w="0" w:type="auto"/>
            <w:tcBorders>
              <w:top w:val="nil"/>
              <w:left w:val="nil"/>
              <w:bottom w:val="nil"/>
              <w:right w:val="nil"/>
            </w:tcBorders>
            <w:shd w:val="clear" w:color="auto" w:fill="auto"/>
            <w:noWrap/>
            <w:vAlign w:val="bottom"/>
            <w:hideMark/>
          </w:tcPr>
          <w:p w14:paraId="29827365" w14:textId="7C93A126"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b10 CS - b5 RRMS</w:t>
            </w:r>
          </w:p>
        </w:tc>
        <w:tc>
          <w:tcPr>
            <w:tcW w:w="0" w:type="auto"/>
            <w:tcBorders>
              <w:top w:val="nil"/>
              <w:left w:val="nil"/>
              <w:bottom w:val="nil"/>
              <w:right w:val="nil"/>
            </w:tcBorders>
            <w:shd w:val="clear" w:color="auto" w:fill="auto"/>
            <w:noWrap/>
            <w:vAlign w:val="bottom"/>
            <w:hideMark/>
          </w:tcPr>
          <w:p w14:paraId="0C91A1E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0.00802014</w:t>
            </w:r>
          </w:p>
        </w:tc>
        <w:tc>
          <w:tcPr>
            <w:tcW w:w="0" w:type="auto"/>
            <w:tcBorders>
              <w:top w:val="nil"/>
              <w:left w:val="nil"/>
              <w:bottom w:val="nil"/>
              <w:right w:val="nil"/>
            </w:tcBorders>
            <w:shd w:val="clear" w:color="auto" w:fill="auto"/>
            <w:noWrap/>
            <w:vAlign w:val="bottom"/>
            <w:hideMark/>
          </w:tcPr>
          <w:p w14:paraId="49FC642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0.00214992</w:t>
            </w:r>
          </w:p>
        </w:tc>
        <w:tc>
          <w:tcPr>
            <w:tcW w:w="0" w:type="auto"/>
            <w:tcBorders>
              <w:top w:val="nil"/>
              <w:left w:val="nil"/>
              <w:bottom w:val="nil"/>
              <w:right w:val="nil"/>
            </w:tcBorders>
            <w:shd w:val="clear" w:color="auto" w:fill="auto"/>
            <w:noWrap/>
            <w:vAlign w:val="bottom"/>
            <w:hideMark/>
          </w:tcPr>
          <w:p w14:paraId="729AC1B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0.050</w:t>
            </w:r>
          </w:p>
        </w:tc>
      </w:tr>
      <w:tr w:rsidR="00670518" w:rsidRPr="00670518" w14:paraId="10AE28F9" w14:textId="77777777" w:rsidTr="00670518">
        <w:trPr>
          <w:trHeight w:val="300"/>
        </w:trPr>
        <w:tc>
          <w:tcPr>
            <w:tcW w:w="0" w:type="auto"/>
            <w:tcBorders>
              <w:top w:val="nil"/>
              <w:left w:val="nil"/>
              <w:bottom w:val="nil"/>
              <w:right w:val="nil"/>
            </w:tcBorders>
            <w:shd w:val="clear" w:color="auto" w:fill="auto"/>
            <w:noWrap/>
            <w:vAlign w:val="bottom"/>
            <w:hideMark/>
          </w:tcPr>
          <w:p w14:paraId="5DE6EC20" w14:textId="23E1F349"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b5 PPMS</w:t>
            </w:r>
          </w:p>
        </w:tc>
        <w:tc>
          <w:tcPr>
            <w:tcW w:w="0" w:type="auto"/>
            <w:tcBorders>
              <w:top w:val="nil"/>
              <w:left w:val="nil"/>
              <w:bottom w:val="nil"/>
              <w:right w:val="nil"/>
            </w:tcBorders>
            <w:shd w:val="clear" w:color="auto" w:fill="auto"/>
            <w:noWrap/>
            <w:vAlign w:val="bottom"/>
            <w:hideMark/>
          </w:tcPr>
          <w:p w14:paraId="7EFD60C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-0.00411651</w:t>
            </w:r>
          </w:p>
        </w:tc>
        <w:tc>
          <w:tcPr>
            <w:tcW w:w="0" w:type="auto"/>
            <w:tcBorders>
              <w:top w:val="nil"/>
              <w:left w:val="nil"/>
              <w:bottom w:val="nil"/>
              <w:right w:val="nil"/>
            </w:tcBorders>
            <w:shd w:val="clear" w:color="auto" w:fill="auto"/>
            <w:noWrap/>
            <w:vAlign w:val="bottom"/>
            <w:hideMark/>
          </w:tcPr>
          <w:p w14:paraId="5977051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460A355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0.032</w:t>
            </w:r>
          </w:p>
        </w:tc>
      </w:tr>
      <w:tr w:rsidR="00670518" w:rsidRPr="00670518" w14:paraId="00D4041D" w14:textId="77777777" w:rsidTr="00670518">
        <w:trPr>
          <w:trHeight w:val="300"/>
        </w:trPr>
        <w:tc>
          <w:tcPr>
            <w:tcW w:w="0" w:type="auto"/>
            <w:tcBorders>
              <w:top w:val="nil"/>
              <w:left w:val="nil"/>
              <w:bottom w:val="nil"/>
              <w:right w:val="nil"/>
            </w:tcBorders>
            <w:shd w:val="clear" w:color="auto" w:fill="auto"/>
            <w:noWrap/>
            <w:vAlign w:val="bottom"/>
            <w:hideMark/>
          </w:tcPr>
          <w:p w14:paraId="0466996C" w14:textId="42A9BDB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b6 PPMS</w:t>
            </w:r>
          </w:p>
        </w:tc>
        <w:tc>
          <w:tcPr>
            <w:tcW w:w="0" w:type="auto"/>
            <w:tcBorders>
              <w:top w:val="nil"/>
              <w:left w:val="nil"/>
              <w:bottom w:val="nil"/>
              <w:right w:val="nil"/>
            </w:tcBorders>
            <w:shd w:val="clear" w:color="auto" w:fill="auto"/>
            <w:noWrap/>
            <w:vAlign w:val="bottom"/>
            <w:hideMark/>
          </w:tcPr>
          <w:p w14:paraId="6F188A3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-0.00622107</w:t>
            </w:r>
          </w:p>
        </w:tc>
        <w:tc>
          <w:tcPr>
            <w:tcW w:w="0" w:type="auto"/>
            <w:tcBorders>
              <w:top w:val="nil"/>
              <w:left w:val="nil"/>
              <w:bottom w:val="nil"/>
              <w:right w:val="nil"/>
            </w:tcBorders>
            <w:shd w:val="clear" w:color="auto" w:fill="auto"/>
            <w:noWrap/>
            <w:vAlign w:val="bottom"/>
            <w:hideMark/>
          </w:tcPr>
          <w:p w14:paraId="1B7B52D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652613D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E815F5F" w14:textId="77777777" w:rsidTr="00670518">
        <w:trPr>
          <w:trHeight w:val="300"/>
        </w:trPr>
        <w:tc>
          <w:tcPr>
            <w:tcW w:w="0" w:type="auto"/>
            <w:tcBorders>
              <w:top w:val="nil"/>
              <w:left w:val="nil"/>
              <w:bottom w:val="nil"/>
              <w:right w:val="nil"/>
            </w:tcBorders>
            <w:shd w:val="clear" w:color="auto" w:fill="auto"/>
            <w:noWrap/>
            <w:vAlign w:val="bottom"/>
            <w:hideMark/>
          </w:tcPr>
          <w:p w14:paraId="60AE7A51" w14:textId="7B042088"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b7 PPMS</w:t>
            </w:r>
          </w:p>
        </w:tc>
        <w:tc>
          <w:tcPr>
            <w:tcW w:w="0" w:type="auto"/>
            <w:tcBorders>
              <w:top w:val="nil"/>
              <w:left w:val="nil"/>
              <w:bottom w:val="nil"/>
              <w:right w:val="nil"/>
            </w:tcBorders>
            <w:shd w:val="clear" w:color="auto" w:fill="auto"/>
            <w:noWrap/>
            <w:vAlign w:val="bottom"/>
            <w:hideMark/>
          </w:tcPr>
          <w:p w14:paraId="20974E9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-0.00755388</w:t>
            </w:r>
          </w:p>
        </w:tc>
        <w:tc>
          <w:tcPr>
            <w:tcW w:w="0" w:type="auto"/>
            <w:tcBorders>
              <w:top w:val="nil"/>
              <w:left w:val="nil"/>
              <w:bottom w:val="nil"/>
              <w:right w:val="nil"/>
            </w:tcBorders>
            <w:shd w:val="clear" w:color="auto" w:fill="auto"/>
            <w:noWrap/>
            <w:vAlign w:val="bottom"/>
            <w:hideMark/>
          </w:tcPr>
          <w:p w14:paraId="67AEE20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3B21107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71F9372" w14:textId="77777777" w:rsidTr="00670518">
        <w:trPr>
          <w:trHeight w:val="300"/>
        </w:trPr>
        <w:tc>
          <w:tcPr>
            <w:tcW w:w="0" w:type="auto"/>
            <w:tcBorders>
              <w:top w:val="nil"/>
              <w:left w:val="nil"/>
              <w:bottom w:val="nil"/>
              <w:right w:val="nil"/>
            </w:tcBorders>
            <w:shd w:val="clear" w:color="auto" w:fill="auto"/>
            <w:noWrap/>
            <w:vAlign w:val="bottom"/>
            <w:hideMark/>
          </w:tcPr>
          <w:p w14:paraId="4434BDEA" w14:textId="6C50F1C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b8 PPMS</w:t>
            </w:r>
          </w:p>
        </w:tc>
        <w:tc>
          <w:tcPr>
            <w:tcW w:w="0" w:type="auto"/>
            <w:tcBorders>
              <w:top w:val="nil"/>
              <w:left w:val="nil"/>
              <w:bottom w:val="nil"/>
              <w:right w:val="nil"/>
            </w:tcBorders>
            <w:shd w:val="clear" w:color="auto" w:fill="auto"/>
            <w:noWrap/>
            <w:vAlign w:val="bottom"/>
            <w:hideMark/>
          </w:tcPr>
          <w:p w14:paraId="3666A45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-0.00884181</w:t>
            </w:r>
          </w:p>
        </w:tc>
        <w:tc>
          <w:tcPr>
            <w:tcW w:w="0" w:type="auto"/>
            <w:tcBorders>
              <w:top w:val="nil"/>
              <w:left w:val="nil"/>
              <w:bottom w:val="nil"/>
              <w:right w:val="nil"/>
            </w:tcBorders>
            <w:shd w:val="clear" w:color="auto" w:fill="auto"/>
            <w:noWrap/>
            <w:vAlign w:val="bottom"/>
            <w:hideMark/>
          </w:tcPr>
          <w:p w14:paraId="1ABB210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17EFD73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E93536B" w14:textId="77777777" w:rsidTr="00670518">
        <w:trPr>
          <w:trHeight w:val="300"/>
        </w:trPr>
        <w:tc>
          <w:tcPr>
            <w:tcW w:w="0" w:type="auto"/>
            <w:tcBorders>
              <w:top w:val="nil"/>
              <w:left w:val="nil"/>
              <w:bottom w:val="nil"/>
              <w:right w:val="nil"/>
            </w:tcBorders>
            <w:shd w:val="clear" w:color="auto" w:fill="auto"/>
            <w:noWrap/>
            <w:vAlign w:val="bottom"/>
            <w:hideMark/>
          </w:tcPr>
          <w:p w14:paraId="4168670A" w14:textId="0E3E2FF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b9 PPMS</w:t>
            </w:r>
          </w:p>
        </w:tc>
        <w:tc>
          <w:tcPr>
            <w:tcW w:w="0" w:type="auto"/>
            <w:tcBorders>
              <w:top w:val="nil"/>
              <w:left w:val="nil"/>
              <w:bottom w:val="nil"/>
              <w:right w:val="nil"/>
            </w:tcBorders>
            <w:shd w:val="clear" w:color="auto" w:fill="auto"/>
            <w:noWrap/>
            <w:vAlign w:val="bottom"/>
            <w:hideMark/>
          </w:tcPr>
          <w:p w14:paraId="5D45B05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-0.01087193</w:t>
            </w:r>
          </w:p>
        </w:tc>
        <w:tc>
          <w:tcPr>
            <w:tcW w:w="0" w:type="auto"/>
            <w:tcBorders>
              <w:top w:val="nil"/>
              <w:left w:val="nil"/>
              <w:bottom w:val="nil"/>
              <w:right w:val="nil"/>
            </w:tcBorders>
            <w:shd w:val="clear" w:color="auto" w:fill="auto"/>
            <w:noWrap/>
            <w:vAlign w:val="bottom"/>
            <w:hideMark/>
          </w:tcPr>
          <w:p w14:paraId="5589EA6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26F2E04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024F4E8" w14:textId="77777777" w:rsidTr="00670518">
        <w:trPr>
          <w:trHeight w:val="300"/>
        </w:trPr>
        <w:tc>
          <w:tcPr>
            <w:tcW w:w="0" w:type="auto"/>
            <w:tcBorders>
              <w:top w:val="nil"/>
              <w:left w:val="nil"/>
              <w:bottom w:val="nil"/>
              <w:right w:val="nil"/>
            </w:tcBorders>
            <w:shd w:val="clear" w:color="auto" w:fill="auto"/>
            <w:noWrap/>
            <w:vAlign w:val="bottom"/>
            <w:hideMark/>
          </w:tcPr>
          <w:p w14:paraId="04F4163A" w14:textId="6D59BEDB"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b10 PPMS</w:t>
            </w:r>
          </w:p>
        </w:tc>
        <w:tc>
          <w:tcPr>
            <w:tcW w:w="0" w:type="auto"/>
            <w:tcBorders>
              <w:top w:val="nil"/>
              <w:left w:val="nil"/>
              <w:bottom w:val="nil"/>
              <w:right w:val="nil"/>
            </w:tcBorders>
            <w:shd w:val="clear" w:color="auto" w:fill="auto"/>
            <w:noWrap/>
            <w:vAlign w:val="bottom"/>
            <w:hideMark/>
          </w:tcPr>
          <w:p w14:paraId="2305673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-0.01255273</w:t>
            </w:r>
          </w:p>
        </w:tc>
        <w:tc>
          <w:tcPr>
            <w:tcW w:w="0" w:type="auto"/>
            <w:tcBorders>
              <w:top w:val="nil"/>
              <w:left w:val="nil"/>
              <w:bottom w:val="nil"/>
              <w:right w:val="nil"/>
            </w:tcBorders>
            <w:shd w:val="clear" w:color="auto" w:fill="auto"/>
            <w:noWrap/>
            <w:vAlign w:val="bottom"/>
            <w:hideMark/>
          </w:tcPr>
          <w:p w14:paraId="21549E8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4651EE0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CBF85F0" w14:textId="77777777" w:rsidTr="00670518">
        <w:trPr>
          <w:trHeight w:val="300"/>
        </w:trPr>
        <w:tc>
          <w:tcPr>
            <w:tcW w:w="0" w:type="auto"/>
            <w:tcBorders>
              <w:top w:val="nil"/>
              <w:left w:val="nil"/>
              <w:bottom w:val="nil"/>
              <w:right w:val="nil"/>
            </w:tcBorders>
            <w:shd w:val="clear" w:color="auto" w:fill="auto"/>
            <w:noWrap/>
            <w:vAlign w:val="bottom"/>
            <w:hideMark/>
          </w:tcPr>
          <w:p w14:paraId="34D43FE0" w14:textId="21C8B39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b3 RRMS</w:t>
            </w:r>
          </w:p>
        </w:tc>
        <w:tc>
          <w:tcPr>
            <w:tcW w:w="0" w:type="auto"/>
            <w:tcBorders>
              <w:top w:val="nil"/>
              <w:left w:val="nil"/>
              <w:bottom w:val="nil"/>
              <w:right w:val="nil"/>
            </w:tcBorders>
            <w:shd w:val="clear" w:color="auto" w:fill="auto"/>
            <w:noWrap/>
            <w:vAlign w:val="bottom"/>
            <w:hideMark/>
          </w:tcPr>
          <w:p w14:paraId="4DA334D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-0.01285556</w:t>
            </w:r>
          </w:p>
        </w:tc>
        <w:tc>
          <w:tcPr>
            <w:tcW w:w="0" w:type="auto"/>
            <w:tcBorders>
              <w:top w:val="nil"/>
              <w:left w:val="nil"/>
              <w:bottom w:val="nil"/>
              <w:right w:val="nil"/>
            </w:tcBorders>
            <w:shd w:val="clear" w:color="auto" w:fill="auto"/>
            <w:noWrap/>
            <w:vAlign w:val="bottom"/>
            <w:hideMark/>
          </w:tcPr>
          <w:p w14:paraId="092DF17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4296581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1215951" w14:textId="77777777" w:rsidTr="00670518">
        <w:trPr>
          <w:trHeight w:val="300"/>
        </w:trPr>
        <w:tc>
          <w:tcPr>
            <w:tcW w:w="0" w:type="auto"/>
            <w:tcBorders>
              <w:top w:val="nil"/>
              <w:left w:val="nil"/>
              <w:bottom w:val="nil"/>
              <w:right w:val="nil"/>
            </w:tcBorders>
            <w:shd w:val="clear" w:color="auto" w:fill="auto"/>
            <w:noWrap/>
            <w:vAlign w:val="bottom"/>
            <w:hideMark/>
          </w:tcPr>
          <w:p w14:paraId="7A821882" w14:textId="14D55077"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b4 RRMS</w:t>
            </w:r>
          </w:p>
        </w:tc>
        <w:tc>
          <w:tcPr>
            <w:tcW w:w="0" w:type="auto"/>
            <w:tcBorders>
              <w:top w:val="nil"/>
              <w:left w:val="nil"/>
              <w:bottom w:val="nil"/>
              <w:right w:val="nil"/>
            </w:tcBorders>
            <w:shd w:val="clear" w:color="auto" w:fill="auto"/>
            <w:noWrap/>
            <w:vAlign w:val="bottom"/>
            <w:hideMark/>
          </w:tcPr>
          <w:p w14:paraId="6BF328A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-0.01257073</w:t>
            </w:r>
          </w:p>
        </w:tc>
        <w:tc>
          <w:tcPr>
            <w:tcW w:w="0" w:type="auto"/>
            <w:tcBorders>
              <w:top w:val="nil"/>
              <w:left w:val="nil"/>
              <w:bottom w:val="nil"/>
              <w:right w:val="nil"/>
            </w:tcBorders>
            <w:shd w:val="clear" w:color="auto" w:fill="auto"/>
            <w:noWrap/>
            <w:vAlign w:val="bottom"/>
            <w:hideMark/>
          </w:tcPr>
          <w:p w14:paraId="6A6AE75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223973E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A8416CB" w14:textId="77777777" w:rsidTr="00670518">
        <w:trPr>
          <w:trHeight w:val="300"/>
        </w:trPr>
        <w:tc>
          <w:tcPr>
            <w:tcW w:w="0" w:type="auto"/>
            <w:tcBorders>
              <w:top w:val="nil"/>
              <w:left w:val="nil"/>
              <w:bottom w:val="nil"/>
              <w:right w:val="nil"/>
            </w:tcBorders>
            <w:shd w:val="clear" w:color="auto" w:fill="auto"/>
            <w:noWrap/>
            <w:vAlign w:val="bottom"/>
            <w:hideMark/>
          </w:tcPr>
          <w:p w14:paraId="476C2276" w14:textId="0936D8A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b5 RRMS</w:t>
            </w:r>
          </w:p>
        </w:tc>
        <w:tc>
          <w:tcPr>
            <w:tcW w:w="0" w:type="auto"/>
            <w:tcBorders>
              <w:top w:val="nil"/>
              <w:left w:val="nil"/>
              <w:bottom w:val="nil"/>
              <w:right w:val="nil"/>
            </w:tcBorders>
            <w:shd w:val="clear" w:color="auto" w:fill="auto"/>
            <w:noWrap/>
            <w:vAlign w:val="bottom"/>
            <w:hideMark/>
          </w:tcPr>
          <w:p w14:paraId="1A72DEE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-0.01256739</w:t>
            </w:r>
          </w:p>
        </w:tc>
        <w:tc>
          <w:tcPr>
            <w:tcW w:w="0" w:type="auto"/>
            <w:tcBorders>
              <w:top w:val="nil"/>
              <w:left w:val="nil"/>
              <w:bottom w:val="nil"/>
              <w:right w:val="nil"/>
            </w:tcBorders>
            <w:shd w:val="clear" w:color="auto" w:fill="auto"/>
            <w:noWrap/>
            <w:vAlign w:val="bottom"/>
            <w:hideMark/>
          </w:tcPr>
          <w:p w14:paraId="43DD720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216C159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0FF4891" w14:textId="77777777" w:rsidTr="00670518">
        <w:trPr>
          <w:trHeight w:val="300"/>
        </w:trPr>
        <w:tc>
          <w:tcPr>
            <w:tcW w:w="0" w:type="auto"/>
            <w:tcBorders>
              <w:top w:val="nil"/>
              <w:left w:val="nil"/>
              <w:bottom w:val="nil"/>
              <w:right w:val="nil"/>
            </w:tcBorders>
            <w:shd w:val="clear" w:color="auto" w:fill="auto"/>
            <w:noWrap/>
            <w:vAlign w:val="bottom"/>
            <w:hideMark/>
          </w:tcPr>
          <w:p w14:paraId="486B4FA6" w14:textId="127ABB95"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b6 RRMS</w:t>
            </w:r>
          </w:p>
        </w:tc>
        <w:tc>
          <w:tcPr>
            <w:tcW w:w="0" w:type="auto"/>
            <w:tcBorders>
              <w:top w:val="nil"/>
              <w:left w:val="nil"/>
              <w:bottom w:val="nil"/>
              <w:right w:val="nil"/>
            </w:tcBorders>
            <w:shd w:val="clear" w:color="auto" w:fill="auto"/>
            <w:noWrap/>
            <w:vAlign w:val="bottom"/>
            <w:hideMark/>
          </w:tcPr>
          <w:p w14:paraId="57DB6E5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-0.01336562</w:t>
            </w:r>
          </w:p>
        </w:tc>
        <w:tc>
          <w:tcPr>
            <w:tcW w:w="0" w:type="auto"/>
            <w:tcBorders>
              <w:top w:val="nil"/>
              <w:left w:val="nil"/>
              <w:bottom w:val="nil"/>
              <w:right w:val="nil"/>
            </w:tcBorders>
            <w:shd w:val="clear" w:color="auto" w:fill="auto"/>
            <w:noWrap/>
            <w:vAlign w:val="bottom"/>
            <w:hideMark/>
          </w:tcPr>
          <w:p w14:paraId="1824F40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5CB32E2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5CFDD54" w14:textId="77777777" w:rsidTr="00670518">
        <w:trPr>
          <w:trHeight w:val="300"/>
        </w:trPr>
        <w:tc>
          <w:tcPr>
            <w:tcW w:w="0" w:type="auto"/>
            <w:tcBorders>
              <w:top w:val="nil"/>
              <w:left w:val="nil"/>
              <w:bottom w:val="nil"/>
              <w:right w:val="nil"/>
            </w:tcBorders>
            <w:shd w:val="clear" w:color="auto" w:fill="auto"/>
            <w:noWrap/>
            <w:vAlign w:val="bottom"/>
            <w:hideMark/>
          </w:tcPr>
          <w:p w14:paraId="3C8FC2CF" w14:textId="4D78C84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b7 RRMS</w:t>
            </w:r>
          </w:p>
        </w:tc>
        <w:tc>
          <w:tcPr>
            <w:tcW w:w="0" w:type="auto"/>
            <w:tcBorders>
              <w:top w:val="nil"/>
              <w:left w:val="nil"/>
              <w:bottom w:val="nil"/>
              <w:right w:val="nil"/>
            </w:tcBorders>
            <w:shd w:val="clear" w:color="auto" w:fill="auto"/>
            <w:noWrap/>
            <w:vAlign w:val="bottom"/>
            <w:hideMark/>
          </w:tcPr>
          <w:p w14:paraId="72315AC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-0.01358712</w:t>
            </w:r>
          </w:p>
        </w:tc>
        <w:tc>
          <w:tcPr>
            <w:tcW w:w="0" w:type="auto"/>
            <w:tcBorders>
              <w:top w:val="nil"/>
              <w:left w:val="nil"/>
              <w:bottom w:val="nil"/>
              <w:right w:val="nil"/>
            </w:tcBorders>
            <w:shd w:val="clear" w:color="auto" w:fill="auto"/>
            <w:noWrap/>
            <w:vAlign w:val="bottom"/>
            <w:hideMark/>
          </w:tcPr>
          <w:p w14:paraId="6A73C35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76195B4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81B9938" w14:textId="77777777" w:rsidTr="00670518">
        <w:trPr>
          <w:trHeight w:val="300"/>
        </w:trPr>
        <w:tc>
          <w:tcPr>
            <w:tcW w:w="0" w:type="auto"/>
            <w:tcBorders>
              <w:top w:val="nil"/>
              <w:left w:val="nil"/>
              <w:bottom w:val="nil"/>
              <w:right w:val="nil"/>
            </w:tcBorders>
            <w:shd w:val="clear" w:color="auto" w:fill="auto"/>
            <w:noWrap/>
            <w:vAlign w:val="bottom"/>
            <w:hideMark/>
          </w:tcPr>
          <w:p w14:paraId="526AC93D" w14:textId="46DE374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b8 RRMS</w:t>
            </w:r>
          </w:p>
        </w:tc>
        <w:tc>
          <w:tcPr>
            <w:tcW w:w="0" w:type="auto"/>
            <w:tcBorders>
              <w:top w:val="nil"/>
              <w:left w:val="nil"/>
              <w:bottom w:val="nil"/>
              <w:right w:val="nil"/>
            </w:tcBorders>
            <w:shd w:val="clear" w:color="auto" w:fill="auto"/>
            <w:noWrap/>
            <w:vAlign w:val="bottom"/>
            <w:hideMark/>
          </w:tcPr>
          <w:p w14:paraId="65B70E5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-0.01361114</w:t>
            </w:r>
          </w:p>
        </w:tc>
        <w:tc>
          <w:tcPr>
            <w:tcW w:w="0" w:type="auto"/>
            <w:tcBorders>
              <w:top w:val="nil"/>
              <w:left w:val="nil"/>
              <w:bottom w:val="nil"/>
              <w:right w:val="nil"/>
            </w:tcBorders>
            <w:shd w:val="clear" w:color="auto" w:fill="auto"/>
            <w:noWrap/>
            <w:vAlign w:val="bottom"/>
            <w:hideMark/>
          </w:tcPr>
          <w:p w14:paraId="3AACF52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18455D5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A7732F9" w14:textId="77777777" w:rsidTr="00670518">
        <w:trPr>
          <w:trHeight w:val="300"/>
        </w:trPr>
        <w:tc>
          <w:tcPr>
            <w:tcW w:w="0" w:type="auto"/>
            <w:tcBorders>
              <w:top w:val="nil"/>
              <w:left w:val="nil"/>
              <w:bottom w:val="nil"/>
              <w:right w:val="nil"/>
            </w:tcBorders>
            <w:shd w:val="clear" w:color="auto" w:fill="auto"/>
            <w:noWrap/>
            <w:vAlign w:val="bottom"/>
            <w:hideMark/>
          </w:tcPr>
          <w:p w14:paraId="15D1CA6B" w14:textId="16D77C4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b9 RRMS</w:t>
            </w:r>
          </w:p>
        </w:tc>
        <w:tc>
          <w:tcPr>
            <w:tcW w:w="0" w:type="auto"/>
            <w:tcBorders>
              <w:top w:val="nil"/>
              <w:left w:val="nil"/>
              <w:bottom w:val="nil"/>
              <w:right w:val="nil"/>
            </w:tcBorders>
            <w:shd w:val="clear" w:color="auto" w:fill="auto"/>
            <w:noWrap/>
            <w:vAlign w:val="bottom"/>
            <w:hideMark/>
          </w:tcPr>
          <w:p w14:paraId="2C4F32E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-0.01467055</w:t>
            </w:r>
          </w:p>
        </w:tc>
        <w:tc>
          <w:tcPr>
            <w:tcW w:w="0" w:type="auto"/>
            <w:tcBorders>
              <w:top w:val="nil"/>
              <w:left w:val="nil"/>
              <w:bottom w:val="nil"/>
              <w:right w:val="nil"/>
            </w:tcBorders>
            <w:shd w:val="clear" w:color="auto" w:fill="auto"/>
            <w:noWrap/>
            <w:vAlign w:val="bottom"/>
            <w:hideMark/>
          </w:tcPr>
          <w:p w14:paraId="755FAA9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721F6BC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3CE0147" w14:textId="77777777" w:rsidTr="00670518">
        <w:trPr>
          <w:trHeight w:val="300"/>
        </w:trPr>
        <w:tc>
          <w:tcPr>
            <w:tcW w:w="0" w:type="auto"/>
            <w:tcBorders>
              <w:top w:val="nil"/>
              <w:left w:val="nil"/>
              <w:bottom w:val="nil"/>
              <w:right w:val="nil"/>
            </w:tcBorders>
            <w:shd w:val="clear" w:color="auto" w:fill="auto"/>
            <w:noWrap/>
            <w:vAlign w:val="bottom"/>
            <w:hideMark/>
          </w:tcPr>
          <w:p w14:paraId="09EB4769" w14:textId="036C052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b2 PPMS - b10 RRMS</w:t>
            </w:r>
          </w:p>
        </w:tc>
        <w:tc>
          <w:tcPr>
            <w:tcW w:w="0" w:type="auto"/>
            <w:tcBorders>
              <w:top w:val="nil"/>
              <w:left w:val="nil"/>
              <w:bottom w:val="nil"/>
              <w:right w:val="nil"/>
            </w:tcBorders>
            <w:shd w:val="clear" w:color="auto" w:fill="auto"/>
            <w:noWrap/>
            <w:vAlign w:val="bottom"/>
            <w:hideMark/>
          </w:tcPr>
          <w:p w14:paraId="221F4F8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-0.01570709</w:t>
            </w:r>
          </w:p>
        </w:tc>
        <w:tc>
          <w:tcPr>
            <w:tcW w:w="0" w:type="auto"/>
            <w:tcBorders>
              <w:top w:val="nil"/>
              <w:left w:val="nil"/>
              <w:bottom w:val="nil"/>
              <w:right w:val="nil"/>
            </w:tcBorders>
            <w:shd w:val="clear" w:color="auto" w:fill="auto"/>
            <w:noWrap/>
            <w:vAlign w:val="bottom"/>
            <w:hideMark/>
          </w:tcPr>
          <w:p w14:paraId="263AB35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34FF5E3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CAA5304" w14:textId="77777777" w:rsidTr="00670518">
        <w:trPr>
          <w:trHeight w:val="300"/>
        </w:trPr>
        <w:tc>
          <w:tcPr>
            <w:tcW w:w="0" w:type="auto"/>
            <w:tcBorders>
              <w:top w:val="nil"/>
              <w:left w:val="nil"/>
              <w:bottom w:val="nil"/>
              <w:right w:val="nil"/>
            </w:tcBorders>
            <w:shd w:val="clear" w:color="auto" w:fill="auto"/>
            <w:noWrap/>
            <w:vAlign w:val="bottom"/>
            <w:hideMark/>
          </w:tcPr>
          <w:p w14:paraId="5113DB75" w14:textId="33A7288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b6 PPMS</w:t>
            </w:r>
          </w:p>
        </w:tc>
        <w:tc>
          <w:tcPr>
            <w:tcW w:w="0" w:type="auto"/>
            <w:tcBorders>
              <w:top w:val="nil"/>
              <w:left w:val="nil"/>
              <w:bottom w:val="nil"/>
              <w:right w:val="nil"/>
            </w:tcBorders>
            <w:shd w:val="clear" w:color="auto" w:fill="auto"/>
            <w:noWrap/>
            <w:vAlign w:val="bottom"/>
            <w:hideMark/>
          </w:tcPr>
          <w:p w14:paraId="01D6E91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-0.00401227</w:t>
            </w:r>
          </w:p>
        </w:tc>
        <w:tc>
          <w:tcPr>
            <w:tcW w:w="0" w:type="auto"/>
            <w:tcBorders>
              <w:top w:val="nil"/>
              <w:left w:val="nil"/>
              <w:bottom w:val="nil"/>
              <w:right w:val="nil"/>
            </w:tcBorders>
            <w:shd w:val="clear" w:color="auto" w:fill="auto"/>
            <w:noWrap/>
            <w:vAlign w:val="bottom"/>
            <w:hideMark/>
          </w:tcPr>
          <w:p w14:paraId="2CB95CD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5E2C82F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0.045</w:t>
            </w:r>
          </w:p>
        </w:tc>
      </w:tr>
      <w:tr w:rsidR="00670518" w:rsidRPr="00670518" w14:paraId="5C300B06" w14:textId="77777777" w:rsidTr="00670518">
        <w:trPr>
          <w:trHeight w:val="300"/>
        </w:trPr>
        <w:tc>
          <w:tcPr>
            <w:tcW w:w="0" w:type="auto"/>
            <w:tcBorders>
              <w:top w:val="nil"/>
              <w:left w:val="nil"/>
              <w:bottom w:val="nil"/>
              <w:right w:val="nil"/>
            </w:tcBorders>
            <w:shd w:val="clear" w:color="auto" w:fill="auto"/>
            <w:noWrap/>
            <w:vAlign w:val="bottom"/>
            <w:hideMark/>
          </w:tcPr>
          <w:p w14:paraId="5D3FAD3F" w14:textId="402AA9E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b7 PPMS</w:t>
            </w:r>
          </w:p>
        </w:tc>
        <w:tc>
          <w:tcPr>
            <w:tcW w:w="0" w:type="auto"/>
            <w:tcBorders>
              <w:top w:val="nil"/>
              <w:left w:val="nil"/>
              <w:bottom w:val="nil"/>
              <w:right w:val="nil"/>
            </w:tcBorders>
            <w:shd w:val="clear" w:color="auto" w:fill="auto"/>
            <w:noWrap/>
            <w:vAlign w:val="bottom"/>
            <w:hideMark/>
          </w:tcPr>
          <w:p w14:paraId="6EE6403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-0.00534508</w:t>
            </w:r>
          </w:p>
        </w:tc>
        <w:tc>
          <w:tcPr>
            <w:tcW w:w="0" w:type="auto"/>
            <w:tcBorders>
              <w:top w:val="nil"/>
              <w:left w:val="nil"/>
              <w:bottom w:val="nil"/>
              <w:right w:val="nil"/>
            </w:tcBorders>
            <w:shd w:val="clear" w:color="auto" w:fill="auto"/>
            <w:noWrap/>
            <w:vAlign w:val="bottom"/>
            <w:hideMark/>
          </w:tcPr>
          <w:p w14:paraId="1239B71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4B321A8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CA4C7E2" w14:textId="77777777" w:rsidTr="00670518">
        <w:trPr>
          <w:trHeight w:val="300"/>
        </w:trPr>
        <w:tc>
          <w:tcPr>
            <w:tcW w:w="0" w:type="auto"/>
            <w:tcBorders>
              <w:top w:val="nil"/>
              <w:left w:val="nil"/>
              <w:bottom w:val="nil"/>
              <w:right w:val="nil"/>
            </w:tcBorders>
            <w:shd w:val="clear" w:color="auto" w:fill="auto"/>
            <w:noWrap/>
            <w:vAlign w:val="bottom"/>
            <w:hideMark/>
          </w:tcPr>
          <w:p w14:paraId="3A23D38D" w14:textId="59C9551A"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b8 PPMS</w:t>
            </w:r>
          </w:p>
        </w:tc>
        <w:tc>
          <w:tcPr>
            <w:tcW w:w="0" w:type="auto"/>
            <w:tcBorders>
              <w:top w:val="nil"/>
              <w:left w:val="nil"/>
              <w:bottom w:val="nil"/>
              <w:right w:val="nil"/>
            </w:tcBorders>
            <w:shd w:val="clear" w:color="auto" w:fill="auto"/>
            <w:noWrap/>
            <w:vAlign w:val="bottom"/>
            <w:hideMark/>
          </w:tcPr>
          <w:p w14:paraId="0B77910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-0.00663302</w:t>
            </w:r>
          </w:p>
        </w:tc>
        <w:tc>
          <w:tcPr>
            <w:tcW w:w="0" w:type="auto"/>
            <w:tcBorders>
              <w:top w:val="nil"/>
              <w:left w:val="nil"/>
              <w:bottom w:val="nil"/>
              <w:right w:val="nil"/>
            </w:tcBorders>
            <w:shd w:val="clear" w:color="auto" w:fill="auto"/>
            <w:noWrap/>
            <w:vAlign w:val="bottom"/>
            <w:hideMark/>
          </w:tcPr>
          <w:p w14:paraId="05048ED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1AE8B64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2356C61" w14:textId="77777777" w:rsidTr="00670518">
        <w:trPr>
          <w:trHeight w:val="300"/>
        </w:trPr>
        <w:tc>
          <w:tcPr>
            <w:tcW w:w="0" w:type="auto"/>
            <w:tcBorders>
              <w:top w:val="nil"/>
              <w:left w:val="nil"/>
              <w:bottom w:val="nil"/>
              <w:right w:val="nil"/>
            </w:tcBorders>
            <w:shd w:val="clear" w:color="auto" w:fill="auto"/>
            <w:noWrap/>
            <w:vAlign w:val="bottom"/>
            <w:hideMark/>
          </w:tcPr>
          <w:p w14:paraId="08951501" w14:textId="7E135762"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b9 PPMS</w:t>
            </w:r>
          </w:p>
        </w:tc>
        <w:tc>
          <w:tcPr>
            <w:tcW w:w="0" w:type="auto"/>
            <w:tcBorders>
              <w:top w:val="nil"/>
              <w:left w:val="nil"/>
              <w:bottom w:val="nil"/>
              <w:right w:val="nil"/>
            </w:tcBorders>
            <w:shd w:val="clear" w:color="auto" w:fill="auto"/>
            <w:noWrap/>
            <w:vAlign w:val="bottom"/>
            <w:hideMark/>
          </w:tcPr>
          <w:p w14:paraId="5A536A0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-0.00866314</w:t>
            </w:r>
          </w:p>
        </w:tc>
        <w:tc>
          <w:tcPr>
            <w:tcW w:w="0" w:type="auto"/>
            <w:tcBorders>
              <w:top w:val="nil"/>
              <w:left w:val="nil"/>
              <w:bottom w:val="nil"/>
              <w:right w:val="nil"/>
            </w:tcBorders>
            <w:shd w:val="clear" w:color="auto" w:fill="auto"/>
            <w:noWrap/>
            <w:vAlign w:val="bottom"/>
            <w:hideMark/>
          </w:tcPr>
          <w:p w14:paraId="4D1878B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3EDD132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8A65AEE" w14:textId="77777777" w:rsidTr="00670518">
        <w:trPr>
          <w:trHeight w:val="300"/>
        </w:trPr>
        <w:tc>
          <w:tcPr>
            <w:tcW w:w="0" w:type="auto"/>
            <w:tcBorders>
              <w:top w:val="nil"/>
              <w:left w:val="nil"/>
              <w:bottom w:val="nil"/>
              <w:right w:val="nil"/>
            </w:tcBorders>
            <w:shd w:val="clear" w:color="auto" w:fill="auto"/>
            <w:noWrap/>
            <w:vAlign w:val="bottom"/>
            <w:hideMark/>
          </w:tcPr>
          <w:p w14:paraId="168BA693" w14:textId="3A5A1824"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b10 PPMS</w:t>
            </w:r>
          </w:p>
        </w:tc>
        <w:tc>
          <w:tcPr>
            <w:tcW w:w="0" w:type="auto"/>
            <w:tcBorders>
              <w:top w:val="nil"/>
              <w:left w:val="nil"/>
              <w:bottom w:val="nil"/>
              <w:right w:val="nil"/>
            </w:tcBorders>
            <w:shd w:val="clear" w:color="auto" w:fill="auto"/>
            <w:noWrap/>
            <w:vAlign w:val="bottom"/>
            <w:hideMark/>
          </w:tcPr>
          <w:p w14:paraId="0682070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-0.01034393</w:t>
            </w:r>
          </w:p>
        </w:tc>
        <w:tc>
          <w:tcPr>
            <w:tcW w:w="0" w:type="auto"/>
            <w:tcBorders>
              <w:top w:val="nil"/>
              <w:left w:val="nil"/>
              <w:bottom w:val="nil"/>
              <w:right w:val="nil"/>
            </w:tcBorders>
            <w:shd w:val="clear" w:color="auto" w:fill="auto"/>
            <w:noWrap/>
            <w:vAlign w:val="bottom"/>
            <w:hideMark/>
          </w:tcPr>
          <w:p w14:paraId="455394A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327A4B4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176C0FC" w14:textId="77777777" w:rsidTr="00670518">
        <w:trPr>
          <w:trHeight w:val="300"/>
        </w:trPr>
        <w:tc>
          <w:tcPr>
            <w:tcW w:w="0" w:type="auto"/>
            <w:tcBorders>
              <w:top w:val="nil"/>
              <w:left w:val="nil"/>
              <w:bottom w:val="nil"/>
              <w:right w:val="nil"/>
            </w:tcBorders>
            <w:shd w:val="clear" w:color="auto" w:fill="auto"/>
            <w:noWrap/>
            <w:vAlign w:val="bottom"/>
            <w:hideMark/>
          </w:tcPr>
          <w:p w14:paraId="40FB0D2A" w14:textId="63E6769E"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b3 RRMS</w:t>
            </w:r>
          </w:p>
        </w:tc>
        <w:tc>
          <w:tcPr>
            <w:tcW w:w="0" w:type="auto"/>
            <w:tcBorders>
              <w:top w:val="nil"/>
              <w:left w:val="nil"/>
              <w:bottom w:val="nil"/>
              <w:right w:val="nil"/>
            </w:tcBorders>
            <w:shd w:val="clear" w:color="auto" w:fill="auto"/>
            <w:noWrap/>
            <w:vAlign w:val="bottom"/>
            <w:hideMark/>
          </w:tcPr>
          <w:p w14:paraId="7A34E0A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-0.01064676</w:t>
            </w:r>
          </w:p>
        </w:tc>
        <w:tc>
          <w:tcPr>
            <w:tcW w:w="0" w:type="auto"/>
            <w:tcBorders>
              <w:top w:val="nil"/>
              <w:left w:val="nil"/>
              <w:bottom w:val="nil"/>
              <w:right w:val="nil"/>
            </w:tcBorders>
            <w:shd w:val="clear" w:color="auto" w:fill="auto"/>
            <w:noWrap/>
            <w:vAlign w:val="bottom"/>
            <w:hideMark/>
          </w:tcPr>
          <w:p w14:paraId="599AF25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285073C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w:t>
            </w:r>
          </w:p>
        </w:tc>
      </w:tr>
      <w:tr w:rsidR="00670518" w:rsidRPr="00670518" w14:paraId="5EB70F46" w14:textId="77777777" w:rsidTr="00670518">
        <w:trPr>
          <w:trHeight w:val="300"/>
        </w:trPr>
        <w:tc>
          <w:tcPr>
            <w:tcW w:w="0" w:type="auto"/>
            <w:tcBorders>
              <w:top w:val="nil"/>
              <w:left w:val="nil"/>
              <w:bottom w:val="nil"/>
              <w:right w:val="nil"/>
            </w:tcBorders>
            <w:shd w:val="clear" w:color="auto" w:fill="auto"/>
            <w:noWrap/>
            <w:vAlign w:val="bottom"/>
            <w:hideMark/>
          </w:tcPr>
          <w:p w14:paraId="33D64AA8" w14:textId="04726FF2"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b4 RRMS</w:t>
            </w:r>
          </w:p>
        </w:tc>
        <w:tc>
          <w:tcPr>
            <w:tcW w:w="0" w:type="auto"/>
            <w:tcBorders>
              <w:top w:val="nil"/>
              <w:left w:val="nil"/>
              <w:bottom w:val="nil"/>
              <w:right w:val="nil"/>
            </w:tcBorders>
            <w:shd w:val="clear" w:color="auto" w:fill="auto"/>
            <w:noWrap/>
            <w:vAlign w:val="bottom"/>
            <w:hideMark/>
          </w:tcPr>
          <w:p w14:paraId="3EFAD0F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-0.01036193</w:t>
            </w:r>
          </w:p>
        </w:tc>
        <w:tc>
          <w:tcPr>
            <w:tcW w:w="0" w:type="auto"/>
            <w:tcBorders>
              <w:top w:val="nil"/>
              <w:left w:val="nil"/>
              <w:bottom w:val="nil"/>
              <w:right w:val="nil"/>
            </w:tcBorders>
            <w:shd w:val="clear" w:color="auto" w:fill="auto"/>
            <w:noWrap/>
            <w:vAlign w:val="bottom"/>
            <w:hideMark/>
          </w:tcPr>
          <w:p w14:paraId="372F8DF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366513D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0.007</w:t>
            </w:r>
          </w:p>
        </w:tc>
      </w:tr>
      <w:tr w:rsidR="00670518" w:rsidRPr="00670518" w14:paraId="5918072A" w14:textId="77777777" w:rsidTr="00670518">
        <w:trPr>
          <w:trHeight w:val="300"/>
        </w:trPr>
        <w:tc>
          <w:tcPr>
            <w:tcW w:w="0" w:type="auto"/>
            <w:tcBorders>
              <w:top w:val="nil"/>
              <w:left w:val="nil"/>
              <w:bottom w:val="nil"/>
              <w:right w:val="nil"/>
            </w:tcBorders>
            <w:shd w:val="clear" w:color="auto" w:fill="auto"/>
            <w:noWrap/>
            <w:vAlign w:val="bottom"/>
            <w:hideMark/>
          </w:tcPr>
          <w:p w14:paraId="2FD1C70C" w14:textId="0B3651A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b5 RRMS</w:t>
            </w:r>
          </w:p>
        </w:tc>
        <w:tc>
          <w:tcPr>
            <w:tcW w:w="0" w:type="auto"/>
            <w:tcBorders>
              <w:top w:val="nil"/>
              <w:left w:val="nil"/>
              <w:bottom w:val="nil"/>
              <w:right w:val="nil"/>
            </w:tcBorders>
            <w:shd w:val="clear" w:color="auto" w:fill="auto"/>
            <w:noWrap/>
            <w:vAlign w:val="bottom"/>
            <w:hideMark/>
          </w:tcPr>
          <w:p w14:paraId="1DCDF04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-0.01035859</w:t>
            </w:r>
          </w:p>
        </w:tc>
        <w:tc>
          <w:tcPr>
            <w:tcW w:w="0" w:type="auto"/>
            <w:tcBorders>
              <w:top w:val="nil"/>
              <w:left w:val="nil"/>
              <w:bottom w:val="nil"/>
              <w:right w:val="nil"/>
            </w:tcBorders>
            <w:shd w:val="clear" w:color="auto" w:fill="auto"/>
            <w:noWrap/>
            <w:vAlign w:val="bottom"/>
            <w:hideMark/>
          </w:tcPr>
          <w:p w14:paraId="008884C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10599E3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0.007</w:t>
            </w:r>
          </w:p>
        </w:tc>
      </w:tr>
      <w:tr w:rsidR="00670518" w:rsidRPr="00670518" w14:paraId="0E8A032C" w14:textId="77777777" w:rsidTr="00670518">
        <w:trPr>
          <w:trHeight w:val="300"/>
        </w:trPr>
        <w:tc>
          <w:tcPr>
            <w:tcW w:w="0" w:type="auto"/>
            <w:tcBorders>
              <w:top w:val="nil"/>
              <w:left w:val="nil"/>
              <w:bottom w:val="nil"/>
              <w:right w:val="nil"/>
            </w:tcBorders>
            <w:shd w:val="clear" w:color="auto" w:fill="auto"/>
            <w:noWrap/>
            <w:vAlign w:val="bottom"/>
            <w:hideMark/>
          </w:tcPr>
          <w:p w14:paraId="09D7B169" w14:textId="1809BCE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b6 RRMS</w:t>
            </w:r>
          </w:p>
        </w:tc>
        <w:tc>
          <w:tcPr>
            <w:tcW w:w="0" w:type="auto"/>
            <w:tcBorders>
              <w:top w:val="nil"/>
              <w:left w:val="nil"/>
              <w:bottom w:val="nil"/>
              <w:right w:val="nil"/>
            </w:tcBorders>
            <w:shd w:val="clear" w:color="auto" w:fill="auto"/>
            <w:noWrap/>
            <w:vAlign w:val="bottom"/>
            <w:hideMark/>
          </w:tcPr>
          <w:p w14:paraId="32BDCE8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-0.01115682</w:t>
            </w:r>
          </w:p>
        </w:tc>
        <w:tc>
          <w:tcPr>
            <w:tcW w:w="0" w:type="auto"/>
            <w:tcBorders>
              <w:top w:val="nil"/>
              <w:left w:val="nil"/>
              <w:bottom w:val="nil"/>
              <w:right w:val="nil"/>
            </w:tcBorders>
            <w:shd w:val="clear" w:color="auto" w:fill="auto"/>
            <w:noWrap/>
            <w:vAlign w:val="bottom"/>
            <w:hideMark/>
          </w:tcPr>
          <w:p w14:paraId="36A8F28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0A6CE49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w:t>
            </w:r>
          </w:p>
        </w:tc>
      </w:tr>
      <w:tr w:rsidR="00670518" w:rsidRPr="00670518" w14:paraId="0186161B" w14:textId="77777777" w:rsidTr="00670518">
        <w:trPr>
          <w:trHeight w:val="300"/>
        </w:trPr>
        <w:tc>
          <w:tcPr>
            <w:tcW w:w="0" w:type="auto"/>
            <w:tcBorders>
              <w:top w:val="nil"/>
              <w:left w:val="nil"/>
              <w:bottom w:val="nil"/>
              <w:right w:val="nil"/>
            </w:tcBorders>
            <w:shd w:val="clear" w:color="auto" w:fill="auto"/>
            <w:noWrap/>
            <w:vAlign w:val="bottom"/>
            <w:hideMark/>
          </w:tcPr>
          <w:p w14:paraId="5FA856B2" w14:textId="7081DDCC"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b7 RRMS</w:t>
            </w:r>
          </w:p>
        </w:tc>
        <w:tc>
          <w:tcPr>
            <w:tcW w:w="0" w:type="auto"/>
            <w:tcBorders>
              <w:top w:val="nil"/>
              <w:left w:val="nil"/>
              <w:bottom w:val="nil"/>
              <w:right w:val="nil"/>
            </w:tcBorders>
            <w:shd w:val="clear" w:color="auto" w:fill="auto"/>
            <w:noWrap/>
            <w:vAlign w:val="bottom"/>
            <w:hideMark/>
          </w:tcPr>
          <w:p w14:paraId="5812CED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-0.01137832</w:t>
            </w:r>
          </w:p>
        </w:tc>
        <w:tc>
          <w:tcPr>
            <w:tcW w:w="0" w:type="auto"/>
            <w:tcBorders>
              <w:top w:val="nil"/>
              <w:left w:val="nil"/>
              <w:bottom w:val="nil"/>
              <w:right w:val="nil"/>
            </w:tcBorders>
            <w:shd w:val="clear" w:color="auto" w:fill="auto"/>
            <w:noWrap/>
            <w:vAlign w:val="bottom"/>
            <w:hideMark/>
          </w:tcPr>
          <w:p w14:paraId="649608B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6AD8281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660C3E9B" w14:textId="77777777" w:rsidTr="00670518">
        <w:trPr>
          <w:trHeight w:val="300"/>
        </w:trPr>
        <w:tc>
          <w:tcPr>
            <w:tcW w:w="0" w:type="auto"/>
            <w:tcBorders>
              <w:top w:val="nil"/>
              <w:left w:val="nil"/>
              <w:bottom w:val="nil"/>
              <w:right w:val="nil"/>
            </w:tcBorders>
            <w:shd w:val="clear" w:color="auto" w:fill="auto"/>
            <w:noWrap/>
            <w:vAlign w:val="bottom"/>
            <w:hideMark/>
          </w:tcPr>
          <w:p w14:paraId="100ABC17" w14:textId="08205B9D"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b8 RRMS</w:t>
            </w:r>
          </w:p>
        </w:tc>
        <w:tc>
          <w:tcPr>
            <w:tcW w:w="0" w:type="auto"/>
            <w:tcBorders>
              <w:top w:val="nil"/>
              <w:left w:val="nil"/>
              <w:bottom w:val="nil"/>
              <w:right w:val="nil"/>
            </w:tcBorders>
            <w:shd w:val="clear" w:color="auto" w:fill="auto"/>
            <w:noWrap/>
            <w:vAlign w:val="bottom"/>
            <w:hideMark/>
          </w:tcPr>
          <w:p w14:paraId="06DE6D4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-0.01140234</w:t>
            </w:r>
          </w:p>
        </w:tc>
        <w:tc>
          <w:tcPr>
            <w:tcW w:w="0" w:type="auto"/>
            <w:tcBorders>
              <w:top w:val="nil"/>
              <w:left w:val="nil"/>
              <w:bottom w:val="nil"/>
              <w:right w:val="nil"/>
            </w:tcBorders>
            <w:shd w:val="clear" w:color="auto" w:fill="auto"/>
            <w:noWrap/>
            <w:vAlign w:val="bottom"/>
            <w:hideMark/>
          </w:tcPr>
          <w:p w14:paraId="1E127D7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46632EE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336356FD" w14:textId="77777777" w:rsidTr="00670518">
        <w:trPr>
          <w:trHeight w:val="300"/>
        </w:trPr>
        <w:tc>
          <w:tcPr>
            <w:tcW w:w="0" w:type="auto"/>
            <w:tcBorders>
              <w:top w:val="nil"/>
              <w:left w:val="nil"/>
              <w:bottom w:val="nil"/>
              <w:right w:val="nil"/>
            </w:tcBorders>
            <w:shd w:val="clear" w:color="auto" w:fill="auto"/>
            <w:noWrap/>
            <w:vAlign w:val="bottom"/>
            <w:hideMark/>
          </w:tcPr>
          <w:p w14:paraId="7ECAB63E" w14:textId="0059A554"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b9 RRMS</w:t>
            </w:r>
          </w:p>
        </w:tc>
        <w:tc>
          <w:tcPr>
            <w:tcW w:w="0" w:type="auto"/>
            <w:tcBorders>
              <w:top w:val="nil"/>
              <w:left w:val="nil"/>
              <w:bottom w:val="nil"/>
              <w:right w:val="nil"/>
            </w:tcBorders>
            <w:shd w:val="clear" w:color="auto" w:fill="auto"/>
            <w:noWrap/>
            <w:vAlign w:val="bottom"/>
            <w:hideMark/>
          </w:tcPr>
          <w:p w14:paraId="41BE64F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-0.01246176</w:t>
            </w:r>
          </w:p>
        </w:tc>
        <w:tc>
          <w:tcPr>
            <w:tcW w:w="0" w:type="auto"/>
            <w:tcBorders>
              <w:top w:val="nil"/>
              <w:left w:val="nil"/>
              <w:bottom w:val="nil"/>
              <w:right w:val="nil"/>
            </w:tcBorders>
            <w:shd w:val="clear" w:color="auto" w:fill="auto"/>
            <w:noWrap/>
            <w:vAlign w:val="bottom"/>
            <w:hideMark/>
          </w:tcPr>
          <w:p w14:paraId="4034BFC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42AE4A4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6BC5C6E" w14:textId="77777777" w:rsidTr="00670518">
        <w:trPr>
          <w:trHeight w:val="300"/>
        </w:trPr>
        <w:tc>
          <w:tcPr>
            <w:tcW w:w="0" w:type="auto"/>
            <w:tcBorders>
              <w:top w:val="nil"/>
              <w:left w:val="nil"/>
              <w:bottom w:val="nil"/>
              <w:right w:val="nil"/>
            </w:tcBorders>
            <w:shd w:val="clear" w:color="auto" w:fill="auto"/>
            <w:noWrap/>
            <w:vAlign w:val="bottom"/>
            <w:hideMark/>
          </w:tcPr>
          <w:p w14:paraId="050CE44E" w14:textId="437D5EAE"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b3 PPMS - b10 RRMS</w:t>
            </w:r>
          </w:p>
        </w:tc>
        <w:tc>
          <w:tcPr>
            <w:tcW w:w="0" w:type="auto"/>
            <w:tcBorders>
              <w:top w:val="nil"/>
              <w:left w:val="nil"/>
              <w:bottom w:val="nil"/>
              <w:right w:val="nil"/>
            </w:tcBorders>
            <w:shd w:val="clear" w:color="auto" w:fill="auto"/>
            <w:noWrap/>
            <w:vAlign w:val="bottom"/>
            <w:hideMark/>
          </w:tcPr>
          <w:p w14:paraId="5A9F473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-0.0134983</w:t>
            </w:r>
          </w:p>
        </w:tc>
        <w:tc>
          <w:tcPr>
            <w:tcW w:w="0" w:type="auto"/>
            <w:tcBorders>
              <w:top w:val="nil"/>
              <w:left w:val="nil"/>
              <w:bottom w:val="nil"/>
              <w:right w:val="nil"/>
            </w:tcBorders>
            <w:shd w:val="clear" w:color="auto" w:fill="auto"/>
            <w:noWrap/>
            <w:vAlign w:val="bottom"/>
            <w:hideMark/>
          </w:tcPr>
          <w:p w14:paraId="2B7D1D9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79E524A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296F755" w14:textId="77777777" w:rsidTr="00670518">
        <w:trPr>
          <w:trHeight w:val="300"/>
        </w:trPr>
        <w:tc>
          <w:tcPr>
            <w:tcW w:w="0" w:type="auto"/>
            <w:tcBorders>
              <w:top w:val="nil"/>
              <w:left w:val="nil"/>
              <w:bottom w:val="nil"/>
              <w:right w:val="nil"/>
            </w:tcBorders>
            <w:shd w:val="clear" w:color="auto" w:fill="auto"/>
            <w:noWrap/>
            <w:vAlign w:val="bottom"/>
            <w:hideMark/>
          </w:tcPr>
          <w:p w14:paraId="6332DDAC" w14:textId="6ED05CE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b7 PPMS</w:t>
            </w:r>
          </w:p>
        </w:tc>
        <w:tc>
          <w:tcPr>
            <w:tcW w:w="0" w:type="auto"/>
            <w:tcBorders>
              <w:top w:val="nil"/>
              <w:left w:val="nil"/>
              <w:bottom w:val="nil"/>
              <w:right w:val="nil"/>
            </w:tcBorders>
            <w:shd w:val="clear" w:color="auto" w:fill="auto"/>
            <w:noWrap/>
            <w:vAlign w:val="bottom"/>
            <w:hideMark/>
          </w:tcPr>
          <w:p w14:paraId="316EF70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-0.00511017</w:t>
            </w:r>
          </w:p>
        </w:tc>
        <w:tc>
          <w:tcPr>
            <w:tcW w:w="0" w:type="auto"/>
            <w:tcBorders>
              <w:top w:val="nil"/>
              <w:left w:val="nil"/>
              <w:bottom w:val="nil"/>
              <w:right w:val="nil"/>
            </w:tcBorders>
            <w:shd w:val="clear" w:color="auto" w:fill="auto"/>
            <w:noWrap/>
            <w:vAlign w:val="bottom"/>
            <w:hideMark/>
          </w:tcPr>
          <w:p w14:paraId="0907EF2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106EB80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6D60AB01" w14:textId="77777777" w:rsidTr="00670518">
        <w:trPr>
          <w:trHeight w:val="300"/>
        </w:trPr>
        <w:tc>
          <w:tcPr>
            <w:tcW w:w="0" w:type="auto"/>
            <w:tcBorders>
              <w:top w:val="nil"/>
              <w:left w:val="nil"/>
              <w:bottom w:val="nil"/>
              <w:right w:val="nil"/>
            </w:tcBorders>
            <w:shd w:val="clear" w:color="auto" w:fill="auto"/>
            <w:noWrap/>
            <w:vAlign w:val="bottom"/>
            <w:hideMark/>
          </w:tcPr>
          <w:p w14:paraId="749B24FC" w14:textId="6CE19E1D"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b8 PPMS</w:t>
            </w:r>
          </w:p>
        </w:tc>
        <w:tc>
          <w:tcPr>
            <w:tcW w:w="0" w:type="auto"/>
            <w:tcBorders>
              <w:top w:val="nil"/>
              <w:left w:val="nil"/>
              <w:bottom w:val="nil"/>
              <w:right w:val="nil"/>
            </w:tcBorders>
            <w:shd w:val="clear" w:color="auto" w:fill="auto"/>
            <w:noWrap/>
            <w:vAlign w:val="bottom"/>
            <w:hideMark/>
          </w:tcPr>
          <w:p w14:paraId="7EE6BEB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-0.0063981</w:t>
            </w:r>
          </w:p>
        </w:tc>
        <w:tc>
          <w:tcPr>
            <w:tcW w:w="0" w:type="auto"/>
            <w:tcBorders>
              <w:top w:val="nil"/>
              <w:left w:val="nil"/>
              <w:bottom w:val="nil"/>
              <w:right w:val="nil"/>
            </w:tcBorders>
            <w:shd w:val="clear" w:color="auto" w:fill="auto"/>
            <w:noWrap/>
            <w:vAlign w:val="bottom"/>
            <w:hideMark/>
          </w:tcPr>
          <w:p w14:paraId="752FB49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4231038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9AEA6A2" w14:textId="77777777" w:rsidTr="00670518">
        <w:trPr>
          <w:trHeight w:val="300"/>
        </w:trPr>
        <w:tc>
          <w:tcPr>
            <w:tcW w:w="0" w:type="auto"/>
            <w:tcBorders>
              <w:top w:val="nil"/>
              <w:left w:val="nil"/>
              <w:bottom w:val="nil"/>
              <w:right w:val="nil"/>
            </w:tcBorders>
            <w:shd w:val="clear" w:color="auto" w:fill="auto"/>
            <w:noWrap/>
            <w:vAlign w:val="bottom"/>
            <w:hideMark/>
          </w:tcPr>
          <w:p w14:paraId="308D2D37" w14:textId="71856AAE"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b9 PPMS</w:t>
            </w:r>
          </w:p>
        </w:tc>
        <w:tc>
          <w:tcPr>
            <w:tcW w:w="0" w:type="auto"/>
            <w:tcBorders>
              <w:top w:val="nil"/>
              <w:left w:val="nil"/>
              <w:bottom w:val="nil"/>
              <w:right w:val="nil"/>
            </w:tcBorders>
            <w:shd w:val="clear" w:color="auto" w:fill="auto"/>
            <w:noWrap/>
            <w:vAlign w:val="bottom"/>
            <w:hideMark/>
          </w:tcPr>
          <w:p w14:paraId="330C678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-0.00842822</w:t>
            </w:r>
          </w:p>
        </w:tc>
        <w:tc>
          <w:tcPr>
            <w:tcW w:w="0" w:type="auto"/>
            <w:tcBorders>
              <w:top w:val="nil"/>
              <w:left w:val="nil"/>
              <w:bottom w:val="nil"/>
              <w:right w:val="nil"/>
            </w:tcBorders>
            <w:shd w:val="clear" w:color="auto" w:fill="auto"/>
            <w:noWrap/>
            <w:vAlign w:val="bottom"/>
            <w:hideMark/>
          </w:tcPr>
          <w:p w14:paraId="7DEC89F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7676E15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118B3D7" w14:textId="77777777" w:rsidTr="00670518">
        <w:trPr>
          <w:trHeight w:val="300"/>
        </w:trPr>
        <w:tc>
          <w:tcPr>
            <w:tcW w:w="0" w:type="auto"/>
            <w:tcBorders>
              <w:top w:val="nil"/>
              <w:left w:val="nil"/>
              <w:bottom w:val="nil"/>
              <w:right w:val="nil"/>
            </w:tcBorders>
            <w:shd w:val="clear" w:color="auto" w:fill="auto"/>
            <w:noWrap/>
            <w:vAlign w:val="bottom"/>
            <w:hideMark/>
          </w:tcPr>
          <w:p w14:paraId="4C3B7655" w14:textId="7CB56EBB"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b10 PPMS</w:t>
            </w:r>
          </w:p>
        </w:tc>
        <w:tc>
          <w:tcPr>
            <w:tcW w:w="0" w:type="auto"/>
            <w:tcBorders>
              <w:top w:val="nil"/>
              <w:left w:val="nil"/>
              <w:bottom w:val="nil"/>
              <w:right w:val="nil"/>
            </w:tcBorders>
            <w:shd w:val="clear" w:color="auto" w:fill="auto"/>
            <w:noWrap/>
            <w:vAlign w:val="bottom"/>
            <w:hideMark/>
          </w:tcPr>
          <w:p w14:paraId="203780C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-0.01010902</w:t>
            </w:r>
          </w:p>
        </w:tc>
        <w:tc>
          <w:tcPr>
            <w:tcW w:w="0" w:type="auto"/>
            <w:tcBorders>
              <w:top w:val="nil"/>
              <w:left w:val="nil"/>
              <w:bottom w:val="nil"/>
              <w:right w:val="nil"/>
            </w:tcBorders>
            <w:shd w:val="clear" w:color="auto" w:fill="auto"/>
            <w:noWrap/>
            <w:vAlign w:val="bottom"/>
            <w:hideMark/>
          </w:tcPr>
          <w:p w14:paraId="0C5453B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1A1BA1B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9D0B156" w14:textId="77777777" w:rsidTr="00670518">
        <w:trPr>
          <w:trHeight w:val="300"/>
        </w:trPr>
        <w:tc>
          <w:tcPr>
            <w:tcW w:w="0" w:type="auto"/>
            <w:tcBorders>
              <w:top w:val="nil"/>
              <w:left w:val="nil"/>
              <w:bottom w:val="nil"/>
              <w:right w:val="nil"/>
            </w:tcBorders>
            <w:shd w:val="clear" w:color="auto" w:fill="auto"/>
            <w:noWrap/>
            <w:vAlign w:val="bottom"/>
            <w:hideMark/>
          </w:tcPr>
          <w:p w14:paraId="1BB81354" w14:textId="7DCBC4F0"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b3 RRMS</w:t>
            </w:r>
          </w:p>
        </w:tc>
        <w:tc>
          <w:tcPr>
            <w:tcW w:w="0" w:type="auto"/>
            <w:tcBorders>
              <w:top w:val="nil"/>
              <w:left w:val="nil"/>
              <w:bottom w:val="nil"/>
              <w:right w:val="nil"/>
            </w:tcBorders>
            <w:shd w:val="clear" w:color="auto" w:fill="auto"/>
            <w:noWrap/>
            <w:vAlign w:val="bottom"/>
            <w:hideMark/>
          </w:tcPr>
          <w:p w14:paraId="7FCA374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-0.01041185</w:t>
            </w:r>
          </w:p>
        </w:tc>
        <w:tc>
          <w:tcPr>
            <w:tcW w:w="0" w:type="auto"/>
            <w:tcBorders>
              <w:top w:val="nil"/>
              <w:left w:val="nil"/>
              <w:bottom w:val="nil"/>
              <w:right w:val="nil"/>
            </w:tcBorders>
            <w:shd w:val="clear" w:color="auto" w:fill="auto"/>
            <w:noWrap/>
            <w:vAlign w:val="bottom"/>
            <w:hideMark/>
          </w:tcPr>
          <w:p w14:paraId="0BB7C71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245D494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0.007</w:t>
            </w:r>
          </w:p>
        </w:tc>
      </w:tr>
      <w:tr w:rsidR="00670518" w:rsidRPr="00670518" w14:paraId="247CCB7F" w14:textId="77777777" w:rsidTr="00670518">
        <w:trPr>
          <w:trHeight w:val="300"/>
        </w:trPr>
        <w:tc>
          <w:tcPr>
            <w:tcW w:w="0" w:type="auto"/>
            <w:tcBorders>
              <w:top w:val="nil"/>
              <w:left w:val="nil"/>
              <w:bottom w:val="nil"/>
              <w:right w:val="nil"/>
            </w:tcBorders>
            <w:shd w:val="clear" w:color="auto" w:fill="auto"/>
            <w:noWrap/>
            <w:vAlign w:val="bottom"/>
            <w:hideMark/>
          </w:tcPr>
          <w:p w14:paraId="462FFED8" w14:textId="332BF709"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lastRenderedPageBreak/>
              <w:t>b4 PPMS - b4 RRMS</w:t>
            </w:r>
          </w:p>
        </w:tc>
        <w:tc>
          <w:tcPr>
            <w:tcW w:w="0" w:type="auto"/>
            <w:tcBorders>
              <w:top w:val="nil"/>
              <w:left w:val="nil"/>
              <w:bottom w:val="nil"/>
              <w:right w:val="nil"/>
            </w:tcBorders>
            <w:shd w:val="clear" w:color="auto" w:fill="auto"/>
            <w:noWrap/>
            <w:vAlign w:val="bottom"/>
            <w:hideMark/>
          </w:tcPr>
          <w:p w14:paraId="3A506CB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-0.01012701</w:t>
            </w:r>
          </w:p>
        </w:tc>
        <w:tc>
          <w:tcPr>
            <w:tcW w:w="0" w:type="auto"/>
            <w:tcBorders>
              <w:top w:val="nil"/>
              <w:left w:val="nil"/>
              <w:bottom w:val="nil"/>
              <w:right w:val="nil"/>
            </w:tcBorders>
            <w:shd w:val="clear" w:color="auto" w:fill="auto"/>
            <w:noWrap/>
            <w:vAlign w:val="bottom"/>
            <w:hideMark/>
          </w:tcPr>
          <w:p w14:paraId="3A66ECC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1995D79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w:t>
            </w:r>
          </w:p>
        </w:tc>
      </w:tr>
      <w:tr w:rsidR="00670518" w:rsidRPr="00670518" w14:paraId="226CE99F" w14:textId="77777777" w:rsidTr="00670518">
        <w:trPr>
          <w:trHeight w:val="300"/>
        </w:trPr>
        <w:tc>
          <w:tcPr>
            <w:tcW w:w="0" w:type="auto"/>
            <w:tcBorders>
              <w:top w:val="nil"/>
              <w:left w:val="nil"/>
              <w:bottom w:val="nil"/>
              <w:right w:val="nil"/>
            </w:tcBorders>
            <w:shd w:val="clear" w:color="auto" w:fill="auto"/>
            <w:noWrap/>
            <w:vAlign w:val="bottom"/>
            <w:hideMark/>
          </w:tcPr>
          <w:p w14:paraId="6297827A" w14:textId="76919B0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b5 RRMS</w:t>
            </w:r>
          </w:p>
        </w:tc>
        <w:tc>
          <w:tcPr>
            <w:tcW w:w="0" w:type="auto"/>
            <w:tcBorders>
              <w:top w:val="nil"/>
              <w:left w:val="nil"/>
              <w:bottom w:val="nil"/>
              <w:right w:val="nil"/>
            </w:tcBorders>
            <w:shd w:val="clear" w:color="auto" w:fill="auto"/>
            <w:noWrap/>
            <w:vAlign w:val="bottom"/>
            <w:hideMark/>
          </w:tcPr>
          <w:p w14:paraId="69757D2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-0.01012368</w:t>
            </w:r>
          </w:p>
        </w:tc>
        <w:tc>
          <w:tcPr>
            <w:tcW w:w="0" w:type="auto"/>
            <w:tcBorders>
              <w:top w:val="nil"/>
              <w:left w:val="nil"/>
              <w:bottom w:val="nil"/>
              <w:right w:val="nil"/>
            </w:tcBorders>
            <w:shd w:val="clear" w:color="auto" w:fill="auto"/>
            <w:noWrap/>
            <w:vAlign w:val="bottom"/>
            <w:hideMark/>
          </w:tcPr>
          <w:p w14:paraId="5B4E29A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60A12DF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w:t>
            </w:r>
          </w:p>
        </w:tc>
      </w:tr>
      <w:tr w:rsidR="00670518" w:rsidRPr="00670518" w14:paraId="27884942" w14:textId="77777777" w:rsidTr="00670518">
        <w:trPr>
          <w:trHeight w:val="300"/>
        </w:trPr>
        <w:tc>
          <w:tcPr>
            <w:tcW w:w="0" w:type="auto"/>
            <w:tcBorders>
              <w:top w:val="nil"/>
              <w:left w:val="nil"/>
              <w:bottom w:val="nil"/>
              <w:right w:val="nil"/>
            </w:tcBorders>
            <w:shd w:val="clear" w:color="auto" w:fill="auto"/>
            <w:noWrap/>
            <w:vAlign w:val="bottom"/>
            <w:hideMark/>
          </w:tcPr>
          <w:p w14:paraId="474B3587" w14:textId="1F0CF05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b6 RRMS</w:t>
            </w:r>
          </w:p>
        </w:tc>
        <w:tc>
          <w:tcPr>
            <w:tcW w:w="0" w:type="auto"/>
            <w:tcBorders>
              <w:top w:val="nil"/>
              <w:left w:val="nil"/>
              <w:bottom w:val="nil"/>
              <w:right w:val="nil"/>
            </w:tcBorders>
            <w:shd w:val="clear" w:color="auto" w:fill="auto"/>
            <w:noWrap/>
            <w:vAlign w:val="bottom"/>
            <w:hideMark/>
          </w:tcPr>
          <w:p w14:paraId="2B5161C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-0.01092191</w:t>
            </w:r>
          </w:p>
        </w:tc>
        <w:tc>
          <w:tcPr>
            <w:tcW w:w="0" w:type="auto"/>
            <w:tcBorders>
              <w:top w:val="nil"/>
              <w:left w:val="nil"/>
              <w:bottom w:val="nil"/>
              <w:right w:val="nil"/>
            </w:tcBorders>
            <w:shd w:val="clear" w:color="auto" w:fill="auto"/>
            <w:noWrap/>
            <w:vAlign w:val="bottom"/>
            <w:hideMark/>
          </w:tcPr>
          <w:p w14:paraId="6C219C3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607299E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0.003</w:t>
            </w:r>
          </w:p>
        </w:tc>
      </w:tr>
      <w:tr w:rsidR="00670518" w:rsidRPr="00670518" w14:paraId="27ED316A" w14:textId="77777777" w:rsidTr="00670518">
        <w:trPr>
          <w:trHeight w:val="300"/>
        </w:trPr>
        <w:tc>
          <w:tcPr>
            <w:tcW w:w="0" w:type="auto"/>
            <w:tcBorders>
              <w:top w:val="nil"/>
              <w:left w:val="nil"/>
              <w:bottom w:val="nil"/>
              <w:right w:val="nil"/>
            </w:tcBorders>
            <w:shd w:val="clear" w:color="auto" w:fill="auto"/>
            <w:noWrap/>
            <w:vAlign w:val="bottom"/>
            <w:hideMark/>
          </w:tcPr>
          <w:p w14:paraId="326F1DE1" w14:textId="2F749AC5"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b7 RRMS</w:t>
            </w:r>
          </w:p>
        </w:tc>
        <w:tc>
          <w:tcPr>
            <w:tcW w:w="0" w:type="auto"/>
            <w:tcBorders>
              <w:top w:val="nil"/>
              <w:left w:val="nil"/>
              <w:bottom w:val="nil"/>
              <w:right w:val="nil"/>
            </w:tcBorders>
            <w:shd w:val="clear" w:color="auto" w:fill="auto"/>
            <w:noWrap/>
            <w:vAlign w:val="bottom"/>
            <w:hideMark/>
          </w:tcPr>
          <w:p w14:paraId="6BD9FD5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-0.01114341</w:t>
            </w:r>
          </w:p>
        </w:tc>
        <w:tc>
          <w:tcPr>
            <w:tcW w:w="0" w:type="auto"/>
            <w:tcBorders>
              <w:top w:val="nil"/>
              <w:left w:val="nil"/>
              <w:bottom w:val="nil"/>
              <w:right w:val="nil"/>
            </w:tcBorders>
            <w:shd w:val="clear" w:color="auto" w:fill="auto"/>
            <w:noWrap/>
            <w:vAlign w:val="bottom"/>
            <w:hideMark/>
          </w:tcPr>
          <w:p w14:paraId="24D963E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42D95DB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w:t>
            </w:r>
          </w:p>
        </w:tc>
      </w:tr>
      <w:tr w:rsidR="00670518" w:rsidRPr="00670518" w14:paraId="54904659" w14:textId="77777777" w:rsidTr="00670518">
        <w:trPr>
          <w:trHeight w:val="300"/>
        </w:trPr>
        <w:tc>
          <w:tcPr>
            <w:tcW w:w="0" w:type="auto"/>
            <w:tcBorders>
              <w:top w:val="nil"/>
              <w:left w:val="nil"/>
              <w:bottom w:val="nil"/>
              <w:right w:val="nil"/>
            </w:tcBorders>
            <w:shd w:val="clear" w:color="auto" w:fill="auto"/>
            <w:noWrap/>
            <w:vAlign w:val="bottom"/>
            <w:hideMark/>
          </w:tcPr>
          <w:p w14:paraId="518D739E" w14:textId="0061456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b8 RRMS</w:t>
            </w:r>
          </w:p>
        </w:tc>
        <w:tc>
          <w:tcPr>
            <w:tcW w:w="0" w:type="auto"/>
            <w:tcBorders>
              <w:top w:val="nil"/>
              <w:left w:val="nil"/>
              <w:bottom w:val="nil"/>
              <w:right w:val="nil"/>
            </w:tcBorders>
            <w:shd w:val="clear" w:color="auto" w:fill="auto"/>
            <w:noWrap/>
            <w:vAlign w:val="bottom"/>
            <w:hideMark/>
          </w:tcPr>
          <w:p w14:paraId="3A99528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-0.01116743</w:t>
            </w:r>
          </w:p>
        </w:tc>
        <w:tc>
          <w:tcPr>
            <w:tcW w:w="0" w:type="auto"/>
            <w:tcBorders>
              <w:top w:val="nil"/>
              <w:left w:val="nil"/>
              <w:bottom w:val="nil"/>
              <w:right w:val="nil"/>
            </w:tcBorders>
            <w:shd w:val="clear" w:color="auto" w:fill="auto"/>
            <w:noWrap/>
            <w:vAlign w:val="bottom"/>
            <w:hideMark/>
          </w:tcPr>
          <w:p w14:paraId="26FF247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2526978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w:t>
            </w:r>
          </w:p>
        </w:tc>
      </w:tr>
      <w:tr w:rsidR="00670518" w:rsidRPr="00670518" w14:paraId="25625B02" w14:textId="77777777" w:rsidTr="00670518">
        <w:trPr>
          <w:trHeight w:val="300"/>
        </w:trPr>
        <w:tc>
          <w:tcPr>
            <w:tcW w:w="0" w:type="auto"/>
            <w:tcBorders>
              <w:top w:val="nil"/>
              <w:left w:val="nil"/>
              <w:bottom w:val="nil"/>
              <w:right w:val="nil"/>
            </w:tcBorders>
            <w:shd w:val="clear" w:color="auto" w:fill="auto"/>
            <w:noWrap/>
            <w:vAlign w:val="bottom"/>
            <w:hideMark/>
          </w:tcPr>
          <w:p w14:paraId="3DE7AD88" w14:textId="335D0812"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b9 RRMS</w:t>
            </w:r>
          </w:p>
        </w:tc>
        <w:tc>
          <w:tcPr>
            <w:tcW w:w="0" w:type="auto"/>
            <w:tcBorders>
              <w:top w:val="nil"/>
              <w:left w:val="nil"/>
              <w:bottom w:val="nil"/>
              <w:right w:val="nil"/>
            </w:tcBorders>
            <w:shd w:val="clear" w:color="auto" w:fill="auto"/>
            <w:noWrap/>
            <w:vAlign w:val="bottom"/>
            <w:hideMark/>
          </w:tcPr>
          <w:p w14:paraId="7BF9152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-0.01222684</w:t>
            </w:r>
          </w:p>
        </w:tc>
        <w:tc>
          <w:tcPr>
            <w:tcW w:w="0" w:type="auto"/>
            <w:tcBorders>
              <w:top w:val="nil"/>
              <w:left w:val="nil"/>
              <w:bottom w:val="nil"/>
              <w:right w:val="nil"/>
            </w:tcBorders>
            <w:shd w:val="clear" w:color="auto" w:fill="auto"/>
            <w:noWrap/>
            <w:vAlign w:val="bottom"/>
            <w:hideMark/>
          </w:tcPr>
          <w:p w14:paraId="1DAD050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11A5EC2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5430EDED" w14:textId="77777777" w:rsidTr="00670518">
        <w:trPr>
          <w:trHeight w:val="300"/>
        </w:trPr>
        <w:tc>
          <w:tcPr>
            <w:tcW w:w="0" w:type="auto"/>
            <w:tcBorders>
              <w:top w:val="nil"/>
              <w:left w:val="nil"/>
              <w:bottom w:val="nil"/>
              <w:right w:val="nil"/>
            </w:tcBorders>
            <w:shd w:val="clear" w:color="auto" w:fill="auto"/>
            <w:noWrap/>
            <w:vAlign w:val="bottom"/>
            <w:hideMark/>
          </w:tcPr>
          <w:p w14:paraId="494A1B57" w14:textId="39AD5CB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b4 PPMS - b10 RRMS</w:t>
            </w:r>
          </w:p>
        </w:tc>
        <w:tc>
          <w:tcPr>
            <w:tcW w:w="0" w:type="auto"/>
            <w:tcBorders>
              <w:top w:val="nil"/>
              <w:left w:val="nil"/>
              <w:bottom w:val="nil"/>
              <w:right w:val="nil"/>
            </w:tcBorders>
            <w:shd w:val="clear" w:color="auto" w:fill="auto"/>
            <w:noWrap/>
            <w:vAlign w:val="bottom"/>
            <w:hideMark/>
          </w:tcPr>
          <w:p w14:paraId="3B07BA9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-0.01326338</w:t>
            </w:r>
          </w:p>
        </w:tc>
        <w:tc>
          <w:tcPr>
            <w:tcW w:w="0" w:type="auto"/>
            <w:tcBorders>
              <w:top w:val="nil"/>
              <w:left w:val="nil"/>
              <w:bottom w:val="nil"/>
              <w:right w:val="nil"/>
            </w:tcBorders>
            <w:shd w:val="clear" w:color="auto" w:fill="auto"/>
            <w:noWrap/>
            <w:vAlign w:val="bottom"/>
            <w:hideMark/>
          </w:tcPr>
          <w:p w14:paraId="328EE2F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2EA6E87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1E86FFA" w14:textId="77777777" w:rsidTr="00670518">
        <w:trPr>
          <w:trHeight w:val="300"/>
        </w:trPr>
        <w:tc>
          <w:tcPr>
            <w:tcW w:w="0" w:type="auto"/>
            <w:tcBorders>
              <w:top w:val="nil"/>
              <w:left w:val="nil"/>
              <w:bottom w:val="nil"/>
              <w:right w:val="nil"/>
            </w:tcBorders>
            <w:shd w:val="clear" w:color="auto" w:fill="auto"/>
            <w:noWrap/>
            <w:vAlign w:val="bottom"/>
            <w:hideMark/>
          </w:tcPr>
          <w:p w14:paraId="74248EFC" w14:textId="58569CF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PPMS - b8 PPMS</w:t>
            </w:r>
          </w:p>
        </w:tc>
        <w:tc>
          <w:tcPr>
            <w:tcW w:w="0" w:type="auto"/>
            <w:tcBorders>
              <w:top w:val="nil"/>
              <w:left w:val="nil"/>
              <w:bottom w:val="nil"/>
              <w:right w:val="nil"/>
            </w:tcBorders>
            <w:shd w:val="clear" w:color="auto" w:fill="auto"/>
            <w:noWrap/>
            <w:vAlign w:val="bottom"/>
            <w:hideMark/>
          </w:tcPr>
          <w:p w14:paraId="398E5D5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-0.00472531</w:t>
            </w:r>
          </w:p>
        </w:tc>
        <w:tc>
          <w:tcPr>
            <w:tcW w:w="0" w:type="auto"/>
            <w:tcBorders>
              <w:top w:val="nil"/>
              <w:left w:val="nil"/>
              <w:bottom w:val="nil"/>
              <w:right w:val="nil"/>
            </w:tcBorders>
            <w:shd w:val="clear" w:color="auto" w:fill="auto"/>
            <w:noWrap/>
            <w:vAlign w:val="bottom"/>
            <w:hideMark/>
          </w:tcPr>
          <w:p w14:paraId="259FE64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02527F4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0.003</w:t>
            </w:r>
          </w:p>
        </w:tc>
      </w:tr>
      <w:tr w:rsidR="00670518" w:rsidRPr="00670518" w14:paraId="010A27A6" w14:textId="77777777" w:rsidTr="00670518">
        <w:trPr>
          <w:trHeight w:val="300"/>
        </w:trPr>
        <w:tc>
          <w:tcPr>
            <w:tcW w:w="0" w:type="auto"/>
            <w:tcBorders>
              <w:top w:val="nil"/>
              <w:left w:val="nil"/>
              <w:bottom w:val="nil"/>
              <w:right w:val="nil"/>
            </w:tcBorders>
            <w:shd w:val="clear" w:color="auto" w:fill="auto"/>
            <w:noWrap/>
            <w:vAlign w:val="bottom"/>
            <w:hideMark/>
          </w:tcPr>
          <w:p w14:paraId="3D1C865D" w14:textId="7226603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PPMS - b9 PPMS</w:t>
            </w:r>
          </w:p>
        </w:tc>
        <w:tc>
          <w:tcPr>
            <w:tcW w:w="0" w:type="auto"/>
            <w:tcBorders>
              <w:top w:val="nil"/>
              <w:left w:val="nil"/>
              <w:bottom w:val="nil"/>
              <w:right w:val="nil"/>
            </w:tcBorders>
            <w:shd w:val="clear" w:color="auto" w:fill="auto"/>
            <w:noWrap/>
            <w:vAlign w:val="bottom"/>
            <w:hideMark/>
          </w:tcPr>
          <w:p w14:paraId="0A5B85A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-0.00675542</w:t>
            </w:r>
          </w:p>
        </w:tc>
        <w:tc>
          <w:tcPr>
            <w:tcW w:w="0" w:type="auto"/>
            <w:tcBorders>
              <w:top w:val="nil"/>
              <w:left w:val="nil"/>
              <w:bottom w:val="nil"/>
              <w:right w:val="nil"/>
            </w:tcBorders>
            <w:shd w:val="clear" w:color="auto" w:fill="auto"/>
            <w:noWrap/>
            <w:vAlign w:val="bottom"/>
            <w:hideMark/>
          </w:tcPr>
          <w:p w14:paraId="74228E9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6CC5F30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DFB46B8" w14:textId="77777777" w:rsidTr="00670518">
        <w:trPr>
          <w:trHeight w:val="300"/>
        </w:trPr>
        <w:tc>
          <w:tcPr>
            <w:tcW w:w="0" w:type="auto"/>
            <w:tcBorders>
              <w:top w:val="nil"/>
              <w:left w:val="nil"/>
              <w:bottom w:val="nil"/>
              <w:right w:val="nil"/>
            </w:tcBorders>
            <w:shd w:val="clear" w:color="auto" w:fill="auto"/>
            <w:noWrap/>
            <w:vAlign w:val="bottom"/>
            <w:hideMark/>
          </w:tcPr>
          <w:p w14:paraId="7D9FAA66" w14:textId="28552435"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PPMS - b10 PPMS</w:t>
            </w:r>
          </w:p>
        </w:tc>
        <w:tc>
          <w:tcPr>
            <w:tcW w:w="0" w:type="auto"/>
            <w:tcBorders>
              <w:top w:val="nil"/>
              <w:left w:val="nil"/>
              <w:bottom w:val="nil"/>
              <w:right w:val="nil"/>
            </w:tcBorders>
            <w:shd w:val="clear" w:color="auto" w:fill="auto"/>
            <w:noWrap/>
            <w:vAlign w:val="bottom"/>
            <w:hideMark/>
          </w:tcPr>
          <w:p w14:paraId="7158F38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-0.00843622</w:t>
            </w:r>
          </w:p>
        </w:tc>
        <w:tc>
          <w:tcPr>
            <w:tcW w:w="0" w:type="auto"/>
            <w:tcBorders>
              <w:top w:val="nil"/>
              <w:left w:val="nil"/>
              <w:bottom w:val="nil"/>
              <w:right w:val="nil"/>
            </w:tcBorders>
            <w:shd w:val="clear" w:color="auto" w:fill="auto"/>
            <w:noWrap/>
            <w:vAlign w:val="bottom"/>
            <w:hideMark/>
          </w:tcPr>
          <w:p w14:paraId="7C82892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36D5AA8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6EA36E21" w14:textId="77777777" w:rsidTr="00670518">
        <w:trPr>
          <w:trHeight w:val="300"/>
        </w:trPr>
        <w:tc>
          <w:tcPr>
            <w:tcW w:w="0" w:type="auto"/>
            <w:tcBorders>
              <w:top w:val="nil"/>
              <w:left w:val="nil"/>
              <w:bottom w:val="nil"/>
              <w:right w:val="nil"/>
            </w:tcBorders>
            <w:shd w:val="clear" w:color="auto" w:fill="auto"/>
            <w:noWrap/>
            <w:vAlign w:val="bottom"/>
            <w:hideMark/>
          </w:tcPr>
          <w:p w14:paraId="6BD4E698" w14:textId="67E027E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PPMS - b6 RRMS</w:t>
            </w:r>
          </w:p>
        </w:tc>
        <w:tc>
          <w:tcPr>
            <w:tcW w:w="0" w:type="auto"/>
            <w:tcBorders>
              <w:top w:val="nil"/>
              <w:left w:val="nil"/>
              <w:bottom w:val="nil"/>
              <w:right w:val="nil"/>
            </w:tcBorders>
            <w:shd w:val="clear" w:color="auto" w:fill="auto"/>
            <w:noWrap/>
            <w:vAlign w:val="bottom"/>
            <w:hideMark/>
          </w:tcPr>
          <w:p w14:paraId="619F48A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-0.00924911</w:t>
            </w:r>
          </w:p>
        </w:tc>
        <w:tc>
          <w:tcPr>
            <w:tcW w:w="0" w:type="auto"/>
            <w:tcBorders>
              <w:top w:val="nil"/>
              <w:left w:val="nil"/>
              <w:bottom w:val="nil"/>
              <w:right w:val="nil"/>
            </w:tcBorders>
            <w:shd w:val="clear" w:color="auto" w:fill="auto"/>
            <w:noWrap/>
            <w:vAlign w:val="bottom"/>
            <w:hideMark/>
          </w:tcPr>
          <w:p w14:paraId="36B437F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3AD3E92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0.038</w:t>
            </w:r>
          </w:p>
        </w:tc>
      </w:tr>
      <w:tr w:rsidR="00670518" w:rsidRPr="00670518" w14:paraId="2DD6510C" w14:textId="77777777" w:rsidTr="00670518">
        <w:trPr>
          <w:trHeight w:val="300"/>
        </w:trPr>
        <w:tc>
          <w:tcPr>
            <w:tcW w:w="0" w:type="auto"/>
            <w:tcBorders>
              <w:top w:val="nil"/>
              <w:left w:val="nil"/>
              <w:bottom w:val="nil"/>
              <w:right w:val="nil"/>
            </w:tcBorders>
            <w:shd w:val="clear" w:color="auto" w:fill="auto"/>
            <w:noWrap/>
            <w:vAlign w:val="bottom"/>
            <w:hideMark/>
          </w:tcPr>
          <w:p w14:paraId="0EC4CB59" w14:textId="2BEA1D8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PPMS - b7 RRMS</w:t>
            </w:r>
          </w:p>
        </w:tc>
        <w:tc>
          <w:tcPr>
            <w:tcW w:w="0" w:type="auto"/>
            <w:tcBorders>
              <w:top w:val="nil"/>
              <w:left w:val="nil"/>
              <w:bottom w:val="nil"/>
              <w:right w:val="nil"/>
            </w:tcBorders>
            <w:shd w:val="clear" w:color="auto" w:fill="auto"/>
            <w:noWrap/>
            <w:vAlign w:val="bottom"/>
            <w:hideMark/>
          </w:tcPr>
          <w:p w14:paraId="2EB9C36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-0.00947061</w:t>
            </w:r>
          </w:p>
        </w:tc>
        <w:tc>
          <w:tcPr>
            <w:tcW w:w="0" w:type="auto"/>
            <w:tcBorders>
              <w:top w:val="nil"/>
              <w:left w:val="nil"/>
              <w:bottom w:val="nil"/>
              <w:right w:val="nil"/>
            </w:tcBorders>
            <w:shd w:val="clear" w:color="auto" w:fill="auto"/>
            <w:noWrap/>
            <w:vAlign w:val="bottom"/>
            <w:hideMark/>
          </w:tcPr>
          <w:p w14:paraId="278A882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0897424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0.028</w:t>
            </w:r>
          </w:p>
        </w:tc>
      </w:tr>
      <w:tr w:rsidR="00670518" w:rsidRPr="00670518" w14:paraId="1927152B" w14:textId="77777777" w:rsidTr="00670518">
        <w:trPr>
          <w:trHeight w:val="300"/>
        </w:trPr>
        <w:tc>
          <w:tcPr>
            <w:tcW w:w="0" w:type="auto"/>
            <w:tcBorders>
              <w:top w:val="nil"/>
              <w:left w:val="nil"/>
              <w:bottom w:val="nil"/>
              <w:right w:val="nil"/>
            </w:tcBorders>
            <w:shd w:val="clear" w:color="auto" w:fill="auto"/>
            <w:noWrap/>
            <w:vAlign w:val="bottom"/>
            <w:hideMark/>
          </w:tcPr>
          <w:p w14:paraId="11EFF621" w14:textId="2EBE8A68"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PPMS - b8 RRMS</w:t>
            </w:r>
          </w:p>
        </w:tc>
        <w:tc>
          <w:tcPr>
            <w:tcW w:w="0" w:type="auto"/>
            <w:tcBorders>
              <w:top w:val="nil"/>
              <w:left w:val="nil"/>
              <w:bottom w:val="nil"/>
              <w:right w:val="nil"/>
            </w:tcBorders>
            <w:shd w:val="clear" w:color="auto" w:fill="auto"/>
            <w:noWrap/>
            <w:vAlign w:val="bottom"/>
            <w:hideMark/>
          </w:tcPr>
          <w:p w14:paraId="3DC20F6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-0.00949463</w:t>
            </w:r>
          </w:p>
        </w:tc>
        <w:tc>
          <w:tcPr>
            <w:tcW w:w="0" w:type="auto"/>
            <w:tcBorders>
              <w:top w:val="nil"/>
              <w:left w:val="nil"/>
              <w:bottom w:val="nil"/>
              <w:right w:val="nil"/>
            </w:tcBorders>
            <w:shd w:val="clear" w:color="auto" w:fill="auto"/>
            <w:noWrap/>
            <w:vAlign w:val="bottom"/>
            <w:hideMark/>
          </w:tcPr>
          <w:p w14:paraId="58D4C95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763CE4E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0.027</w:t>
            </w:r>
          </w:p>
        </w:tc>
      </w:tr>
      <w:tr w:rsidR="00670518" w:rsidRPr="00670518" w14:paraId="3DADEB7D" w14:textId="77777777" w:rsidTr="00670518">
        <w:trPr>
          <w:trHeight w:val="300"/>
        </w:trPr>
        <w:tc>
          <w:tcPr>
            <w:tcW w:w="0" w:type="auto"/>
            <w:tcBorders>
              <w:top w:val="nil"/>
              <w:left w:val="nil"/>
              <w:bottom w:val="nil"/>
              <w:right w:val="nil"/>
            </w:tcBorders>
            <w:shd w:val="clear" w:color="auto" w:fill="auto"/>
            <w:noWrap/>
            <w:vAlign w:val="bottom"/>
            <w:hideMark/>
          </w:tcPr>
          <w:p w14:paraId="0B63C799" w14:textId="7DAF6923"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PPMS - b9 RRMS</w:t>
            </w:r>
          </w:p>
        </w:tc>
        <w:tc>
          <w:tcPr>
            <w:tcW w:w="0" w:type="auto"/>
            <w:tcBorders>
              <w:top w:val="nil"/>
              <w:left w:val="nil"/>
              <w:bottom w:val="nil"/>
              <w:right w:val="nil"/>
            </w:tcBorders>
            <w:shd w:val="clear" w:color="auto" w:fill="auto"/>
            <w:noWrap/>
            <w:vAlign w:val="bottom"/>
            <w:hideMark/>
          </w:tcPr>
          <w:p w14:paraId="0DECFC2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-0.01055404</w:t>
            </w:r>
          </w:p>
        </w:tc>
        <w:tc>
          <w:tcPr>
            <w:tcW w:w="0" w:type="auto"/>
            <w:tcBorders>
              <w:top w:val="nil"/>
              <w:left w:val="nil"/>
              <w:bottom w:val="nil"/>
              <w:right w:val="nil"/>
            </w:tcBorders>
            <w:shd w:val="clear" w:color="auto" w:fill="auto"/>
            <w:noWrap/>
            <w:vAlign w:val="bottom"/>
            <w:hideMark/>
          </w:tcPr>
          <w:p w14:paraId="5792D15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3674E62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0.005</w:t>
            </w:r>
          </w:p>
        </w:tc>
      </w:tr>
      <w:tr w:rsidR="00670518" w:rsidRPr="00670518" w14:paraId="6F73E077" w14:textId="77777777" w:rsidTr="00670518">
        <w:trPr>
          <w:trHeight w:val="300"/>
        </w:trPr>
        <w:tc>
          <w:tcPr>
            <w:tcW w:w="0" w:type="auto"/>
            <w:tcBorders>
              <w:top w:val="nil"/>
              <w:left w:val="nil"/>
              <w:bottom w:val="nil"/>
              <w:right w:val="nil"/>
            </w:tcBorders>
            <w:shd w:val="clear" w:color="auto" w:fill="auto"/>
            <w:noWrap/>
            <w:vAlign w:val="bottom"/>
            <w:hideMark/>
          </w:tcPr>
          <w:p w14:paraId="542FF047" w14:textId="28F8C61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b5 PPMS - b10 RRMS</w:t>
            </w:r>
          </w:p>
        </w:tc>
        <w:tc>
          <w:tcPr>
            <w:tcW w:w="0" w:type="auto"/>
            <w:tcBorders>
              <w:top w:val="nil"/>
              <w:left w:val="nil"/>
              <w:bottom w:val="nil"/>
              <w:right w:val="nil"/>
            </w:tcBorders>
            <w:shd w:val="clear" w:color="auto" w:fill="auto"/>
            <w:noWrap/>
            <w:vAlign w:val="bottom"/>
            <w:hideMark/>
          </w:tcPr>
          <w:p w14:paraId="4E21B3C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-0.01159059</w:t>
            </w:r>
          </w:p>
        </w:tc>
        <w:tc>
          <w:tcPr>
            <w:tcW w:w="0" w:type="auto"/>
            <w:tcBorders>
              <w:top w:val="nil"/>
              <w:left w:val="nil"/>
              <w:bottom w:val="nil"/>
              <w:right w:val="nil"/>
            </w:tcBorders>
            <w:shd w:val="clear" w:color="auto" w:fill="auto"/>
            <w:noWrap/>
            <w:vAlign w:val="bottom"/>
            <w:hideMark/>
          </w:tcPr>
          <w:p w14:paraId="7DFAA6E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13E2661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13CC260B" w14:textId="77777777" w:rsidTr="00670518">
        <w:trPr>
          <w:trHeight w:val="300"/>
        </w:trPr>
        <w:tc>
          <w:tcPr>
            <w:tcW w:w="0" w:type="auto"/>
            <w:tcBorders>
              <w:top w:val="nil"/>
              <w:left w:val="nil"/>
              <w:bottom w:val="nil"/>
              <w:right w:val="nil"/>
            </w:tcBorders>
            <w:shd w:val="clear" w:color="auto" w:fill="auto"/>
            <w:noWrap/>
            <w:vAlign w:val="bottom"/>
            <w:hideMark/>
          </w:tcPr>
          <w:p w14:paraId="4B771A15" w14:textId="6409CF8F"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PPMS - b9 PPMS</w:t>
            </w:r>
          </w:p>
        </w:tc>
        <w:tc>
          <w:tcPr>
            <w:tcW w:w="0" w:type="auto"/>
            <w:tcBorders>
              <w:top w:val="nil"/>
              <w:left w:val="nil"/>
              <w:bottom w:val="nil"/>
              <w:right w:val="nil"/>
            </w:tcBorders>
            <w:shd w:val="clear" w:color="auto" w:fill="auto"/>
            <w:noWrap/>
            <w:vAlign w:val="bottom"/>
            <w:hideMark/>
          </w:tcPr>
          <w:p w14:paraId="3330845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-0.00465086</w:t>
            </w:r>
          </w:p>
        </w:tc>
        <w:tc>
          <w:tcPr>
            <w:tcW w:w="0" w:type="auto"/>
            <w:tcBorders>
              <w:top w:val="nil"/>
              <w:left w:val="nil"/>
              <w:bottom w:val="nil"/>
              <w:right w:val="nil"/>
            </w:tcBorders>
            <w:shd w:val="clear" w:color="auto" w:fill="auto"/>
            <w:noWrap/>
            <w:vAlign w:val="bottom"/>
            <w:hideMark/>
          </w:tcPr>
          <w:p w14:paraId="675239A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587B788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0.005</w:t>
            </w:r>
          </w:p>
        </w:tc>
      </w:tr>
      <w:tr w:rsidR="00670518" w:rsidRPr="00670518" w14:paraId="756995F1" w14:textId="77777777" w:rsidTr="00670518">
        <w:trPr>
          <w:trHeight w:val="300"/>
        </w:trPr>
        <w:tc>
          <w:tcPr>
            <w:tcW w:w="0" w:type="auto"/>
            <w:tcBorders>
              <w:top w:val="nil"/>
              <w:left w:val="nil"/>
              <w:bottom w:val="nil"/>
              <w:right w:val="nil"/>
            </w:tcBorders>
            <w:shd w:val="clear" w:color="auto" w:fill="auto"/>
            <w:noWrap/>
            <w:vAlign w:val="bottom"/>
            <w:hideMark/>
          </w:tcPr>
          <w:p w14:paraId="19DC3AA8" w14:textId="4ADA0496"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PPMS - b10 PPMS</w:t>
            </w:r>
          </w:p>
        </w:tc>
        <w:tc>
          <w:tcPr>
            <w:tcW w:w="0" w:type="auto"/>
            <w:tcBorders>
              <w:top w:val="nil"/>
              <w:left w:val="nil"/>
              <w:bottom w:val="nil"/>
              <w:right w:val="nil"/>
            </w:tcBorders>
            <w:shd w:val="clear" w:color="auto" w:fill="auto"/>
            <w:noWrap/>
            <w:vAlign w:val="bottom"/>
            <w:hideMark/>
          </w:tcPr>
          <w:p w14:paraId="30C2FD8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-0.00633166</w:t>
            </w:r>
          </w:p>
        </w:tc>
        <w:tc>
          <w:tcPr>
            <w:tcW w:w="0" w:type="auto"/>
            <w:tcBorders>
              <w:top w:val="nil"/>
              <w:left w:val="nil"/>
              <w:bottom w:val="nil"/>
              <w:right w:val="nil"/>
            </w:tcBorders>
            <w:shd w:val="clear" w:color="auto" w:fill="auto"/>
            <w:noWrap/>
            <w:vAlign w:val="bottom"/>
            <w:hideMark/>
          </w:tcPr>
          <w:p w14:paraId="4384C3E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575BBCD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4ABF6C3" w14:textId="77777777" w:rsidTr="00670518">
        <w:trPr>
          <w:trHeight w:val="300"/>
        </w:trPr>
        <w:tc>
          <w:tcPr>
            <w:tcW w:w="0" w:type="auto"/>
            <w:tcBorders>
              <w:top w:val="nil"/>
              <w:left w:val="nil"/>
              <w:bottom w:val="nil"/>
              <w:right w:val="nil"/>
            </w:tcBorders>
            <w:shd w:val="clear" w:color="auto" w:fill="auto"/>
            <w:noWrap/>
            <w:vAlign w:val="bottom"/>
            <w:hideMark/>
          </w:tcPr>
          <w:p w14:paraId="6EAA4412" w14:textId="69C7CAB9"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b6 PPMS - b10 RRMS</w:t>
            </w:r>
          </w:p>
        </w:tc>
        <w:tc>
          <w:tcPr>
            <w:tcW w:w="0" w:type="auto"/>
            <w:tcBorders>
              <w:top w:val="nil"/>
              <w:left w:val="nil"/>
              <w:bottom w:val="nil"/>
              <w:right w:val="nil"/>
            </w:tcBorders>
            <w:shd w:val="clear" w:color="auto" w:fill="auto"/>
            <w:noWrap/>
            <w:vAlign w:val="bottom"/>
            <w:hideMark/>
          </w:tcPr>
          <w:p w14:paraId="15025AC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-0.00948603</w:t>
            </w:r>
          </w:p>
        </w:tc>
        <w:tc>
          <w:tcPr>
            <w:tcW w:w="0" w:type="auto"/>
            <w:tcBorders>
              <w:top w:val="nil"/>
              <w:left w:val="nil"/>
              <w:bottom w:val="nil"/>
              <w:right w:val="nil"/>
            </w:tcBorders>
            <w:shd w:val="clear" w:color="auto" w:fill="auto"/>
            <w:noWrap/>
            <w:vAlign w:val="bottom"/>
            <w:hideMark/>
          </w:tcPr>
          <w:p w14:paraId="16606D7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0.00242502</w:t>
            </w:r>
          </w:p>
        </w:tc>
        <w:tc>
          <w:tcPr>
            <w:tcW w:w="0" w:type="auto"/>
            <w:tcBorders>
              <w:top w:val="nil"/>
              <w:left w:val="nil"/>
              <w:bottom w:val="nil"/>
              <w:right w:val="nil"/>
            </w:tcBorders>
            <w:shd w:val="clear" w:color="auto" w:fill="auto"/>
            <w:noWrap/>
            <w:vAlign w:val="bottom"/>
            <w:hideMark/>
          </w:tcPr>
          <w:p w14:paraId="0C542F6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0.027</w:t>
            </w:r>
          </w:p>
        </w:tc>
      </w:tr>
      <w:tr w:rsidR="00670518" w:rsidRPr="00670518" w14:paraId="76517EED" w14:textId="77777777" w:rsidTr="00670518">
        <w:trPr>
          <w:trHeight w:val="300"/>
        </w:trPr>
        <w:tc>
          <w:tcPr>
            <w:tcW w:w="0" w:type="auto"/>
            <w:tcBorders>
              <w:top w:val="nil"/>
              <w:left w:val="nil"/>
              <w:bottom w:val="nil"/>
              <w:right w:val="nil"/>
            </w:tcBorders>
            <w:shd w:val="clear" w:color="auto" w:fill="auto"/>
            <w:noWrap/>
            <w:vAlign w:val="bottom"/>
            <w:hideMark/>
          </w:tcPr>
          <w:p w14:paraId="242656FB" w14:textId="46E7ADA1" w:rsidR="00670518" w:rsidRPr="00670518" w:rsidRDefault="00670518" w:rsidP="00670518">
            <w:pPr>
              <w:spacing w:before="0" w:line="240" w:lineRule="auto"/>
              <w:jc w:val="lef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b7 PPMS - b10 PPMS</w:t>
            </w:r>
          </w:p>
        </w:tc>
        <w:tc>
          <w:tcPr>
            <w:tcW w:w="0" w:type="auto"/>
            <w:tcBorders>
              <w:top w:val="nil"/>
              <w:left w:val="nil"/>
              <w:bottom w:val="nil"/>
              <w:right w:val="nil"/>
            </w:tcBorders>
            <w:shd w:val="clear" w:color="auto" w:fill="auto"/>
            <w:noWrap/>
            <w:vAlign w:val="bottom"/>
            <w:hideMark/>
          </w:tcPr>
          <w:p w14:paraId="6DE3A13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-0.00499885</w:t>
            </w:r>
          </w:p>
        </w:tc>
        <w:tc>
          <w:tcPr>
            <w:tcW w:w="0" w:type="auto"/>
            <w:tcBorders>
              <w:top w:val="nil"/>
              <w:left w:val="nil"/>
              <w:bottom w:val="nil"/>
              <w:right w:val="nil"/>
            </w:tcBorders>
            <w:shd w:val="clear" w:color="auto" w:fill="auto"/>
            <w:noWrap/>
            <w:vAlign w:val="bottom"/>
            <w:hideMark/>
          </w:tcPr>
          <w:p w14:paraId="50AD9AFE"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0.00107445</w:t>
            </w:r>
          </w:p>
        </w:tc>
        <w:tc>
          <w:tcPr>
            <w:tcW w:w="0" w:type="auto"/>
            <w:tcBorders>
              <w:top w:val="nil"/>
              <w:left w:val="nil"/>
              <w:bottom w:val="nil"/>
              <w:right w:val="nil"/>
            </w:tcBorders>
            <w:shd w:val="clear" w:color="auto" w:fill="auto"/>
            <w:noWrap/>
            <w:vAlign w:val="bottom"/>
            <w:hideMark/>
          </w:tcPr>
          <w:p w14:paraId="2F1FE99A"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0.001</w:t>
            </w:r>
          </w:p>
        </w:tc>
      </w:tr>
      <w:tr w:rsidR="00670518" w:rsidRPr="00670518" w14:paraId="2DBB8316" w14:textId="77777777" w:rsidTr="00670518">
        <w:trPr>
          <w:trHeight w:val="300"/>
        </w:trPr>
        <w:tc>
          <w:tcPr>
            <w:tcW w:w="0" w:type="auto"/>
            <w:tcBorders>
              <w:top w:val="nil"/>
              <w:left w:val="nil"/>
              <w:bottom w:val="nil"/>
              <w:right w:val="nil"/>
            </w:tcBorders>
            <w:shd w:val="clear" w:color="auto" w:fill="auto"/>
            <w:noWrap/>
            <w:vAlign w:val="bottom"/>
            <w:hideMark/>
          </w:tcPr>
          <w:p w14:paraId="2F7F3CF7" w14:textId="3DFF124B"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RRMS - b3 RRMS</w:t>
            </w:r>
          </w:p>
        </w:tc>
        <w:tc>
          <w:tcPr>
            <w:tcW w:w="0" w:type="auto"/>
            <w:tcBorders>
              <w:top w:val="nil"/>
              <w:left w:val="nil"/>
              <w:bottom w:val="nil"/>
              <w:right w:val="nil"/>
            </w:tcBorders>
            <w:shd w:val="clear" w:color="auto" w:fill="auto"/>
            <w:noWrap/>
            <w:vAlign w:val="bottom"/>
            <w:hideMark/>
          </w:tcPr>
          <w:p w14:paraId="3F5294B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-0.0038334</w:t>
            </w:r>
          </w:p>
        </w:tc>
        <w:tc>
          <w:tcPr>
            <w:tcW w:w="0" w:type="auto"/>
            <w:tcBorders>
              <w:top w:val="nil"/>
              <w:left w:val="nil"/>
              <w:bottom w:val="nil"/>
              <w:right w:val="nil"/>
            </w:tcBorders>
            <w:shd w:val="clear" w:color="auto" w:fill="auto"/>
            <w:noWrap/>
            <w:vAlign w:val="bottom"/>
            <w:hideMark/>
          </w:tcPr>
          <w:p w14:paraId="5E20FBA9"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32637CE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CFB0D73" w14:textId="77777777" w:rsidTr="00670518">
        <w:trPr>
          <w:trHeight w:val="300"/>
        </w:trPr>
        <w:tc>
          <w:tcPr>
            <w:tcW w:w="0" w:type="auto"/>
            <w:tcBorders>
              <w:top w:val="nil"/>
              <w:left w:val="nil"/>
              <w:bottom w:val="nil"/>
              <w:right w:val="nil"/>
            </w:tcBorders>
            <w:shd w:val="clear" w:color="auto" w:fill="auto"/>
            <w:noWrap/>
            <w:vAlign w:val="bottom"/>
            <w:hideMark/>
          </w:tcPr>
          <w:p w14:paraId="0DA09C51" w14:textId="6F4B775F"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RRMS - b4 RRMS</w:t>
            </w:r>
          </w:p>
        </w:tc>
        <w:tc>
          <w:tcPr>
            <w:tcW w:w="0" w:type="auto"/>
            <w:tcBorders>
              <w:top w:val="nil"/>
              <w:left w:val="nil"/>
              <w:bottom w:val="nil"/>
              <w:right w:val="nil"/>
            </w:tcBorders>
            <w:shd w:val="clear" w:color="auto" w:fill="auto"/>
            <w:noWrap/>
            <w:vAlign w:val="bottom"/>
            <w:hideMark/>
          </w:tcPr>
          <w:p w14:paraId="6599812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-0.00354856</w:t>
            </w:r>
          </w:p>
        </w:tc>
        <w:tc>
          <w:tcPr>
            <w:tcW w:w="0" w:type="auto"/>
            <w:tcBorders>
              <w:top w:val="nil"/>
              <w:left w:val="nil"/>
              <w:bottom w:val="nil"/>
              <w:right w:val="nil"/>
            </w:tcBorders>
            <w:shd w:val="clear" w:color="auto" w:fill="auto"/>
            <w:noWrap/>
            <w:vAlign w:val="bottom"/>
            <w:hideMark/>
          </w:tcPr>
          <w:p w14:paraId="4CFD8C9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36065BC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24FF5A5B" w14:textId="77777777" w:rsidTr="00670518">
        <w:trPr>
          <w:trHeight w:val="300"/>
        </w:trPr>
        <w:tc>
          <w:tcPr>
            <w:tcW w:w="0" w:type="auto"/>
            <w:tcBorders>
              <w:top w:val="nil"/>
              <w:left w:val="nil"/>
              <w:bottom w:val="nil"/>
              <w:right w:val="nil"/>
            </w:tcBorders>
            <w:shd w:val="clear" w:color="auto" w:fill="auto"/>
            <w:noWrap/>
            <w:vAlign w:val="bottom"/>
            <w:hideMark/>
          </w:tcPr>
          <w:p w14:paraId="363FC4CD" w14:textId="601F0417"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RRMS - b5 RRMS</w:t>
            </w:r>
          </w:p>
        </w:tc>
        <w:tc>
          <w:tcPr>
            <w:tcW w:w="0" w:type="auto"/>
            <w:tcBorders>
              <w:top w:val="nil"/>
              <w:left w:val="nil"/>
              <w:bottom w:val="nil"/>
              <w:right w:val="nil"/>
            </w:tcBorders>
            <w:shd w:val="clear" w:color="auto" w:fill="auto"/>
            <w:noWrap/>
            <w:vAlign w:val="bottom"/>
            <w:hideMark/>
          </w:tcPr>
          <w:p w14:paraId="476DC603"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-0.00354523</w:t>
            </w:r>
          </w:p>
        </w:tc>
        <w:tc>
          <w:tcPr>
            <w:tcW w:w="0" w:type="auto"/>
            <w:tcBorders>
              <w:top w:val="nil"/>
              <w:left w:val="nil"/>
              <w:bottom w:val="nil"/>
              <w:right w:val="nil"/>
            </w:tcBorders>
            <w:shd w:val="clear" w:color="auto" w:fill="auto"/>
            <w:noWrap/>
            <w:vAlign w:val="bottom"/>
            <w:hideMark/>
          </w:tcPr>
          <w:p w14:paraId="59523D4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4304AA20"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6513954" w14:textId="77777777" w:rsidTr="00670518">
        <w:trPr>
          <w:trHeight w:val="300"/>
        </w:trPr>
        <w:tc>
          <w:tcPr>
            <w:tcW w:w="0" w:type="auto"/>
            <w:tcBorders>
              <w:top w:val="nil"/>
              <w:left w:val="nil"/>
              <w:bottom w:val="nil"/>
              <w:right w:val="nil"/>
            </w:tcBorders>
            <w:shd w:val="clear" w:color="auto" w:fill="auto"/>
            <w:noWrap/>
            <w:vAlign w:val="bottom"/>
            <w:hideMark/>
          </w:tcPr>
          <w:p w14:paraId="733A0888" w14:textId="36B2A309"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RRMS - b6 RRMS</w:t>
            </w:r>
          </w:p>
        </w:tc>
        <w:tc>
          <w:tcPr>
            <w:tcW w:w="0" w:type="auto"/>
            <w:tcBorders>
              <w:top w:val="nil"/>
              <w:left w:val="nil"/>
              <w:bottom w:val="nil"/>
              <w:right w:val="nil"/>
            </w:tcBorders>
            <w:shd w:val="clear" w:color="auto" w:fill="auto"/>
            <w:noWrap/>
            <w:vAlign w:val="bottom"/>
            <w:hideMark/>
          </w:tcPr>
          <w:p w14:paraId="14664172"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-0.00434346</w:t>
            </w:r>
          </w:p>
        </w:tc>
        <w:tc>
          <w:tcPr>
            <w:tcW w:w="0" w:type="auto"/>
            <w:tcBorders>
              <w:top w:val="nil"/>
              <w:left w:val="nil"/>
              <w:bottom w:val="nil"/>
              <w:right w:val="nil"/>
            </w:tcBorders>
            <w:shd w:val="clear" w:color="auto" w:fill="auto"/>
            <w:noWrap/>
            <w:vAlign w:val="bottom"/>
            <w:hideMark/>
          </w:tcPr>
          <w:p w14:paraId="31E96597"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61EB2E0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4248317E" w14:textId="77777777" w:rsidTr="00670518">
        <w:trPr>
          <w:trHeight w:val="300"/>
        </w:trPr>
        <w:tc>
          <w:tcPr>
            <w:tcW w:w="0" w:type="auto"/>
            <w:tcBorders>
              <w:top w:val="nil"/>
              <w:left w:val="nil"/>
              <w:bottom w:val="nil"/>
              <w:right w:val="nil"/>
            </w:tcBorders>
            <w:shd w:val="clear" w:color="auto" w:fill="auto"/>
            <w:noWrap/>
            <w:vAlign w:val="bottom"/>
            <w:hideMark/>
          </w:tcPr>
          <w:p w14:paraId="4511183E" w14:textId="78AD10A6" w:rsidR="00670518" w:rsidRPr="00670518" w:rsidRDefault="00670518" w:rsidP="00670518">
            <w:pPr>
              <w:spacing w:before="0" w:line="240" w:lineRule="auto"/>
              <w:jc w:val="left"/>
              <w:rPr>
                <w:rFonts w:ascii="Calibri" w:eastAsia="Times New Roman" w:hAnsi="Calibri" w:cs="Calibri"/>
                <w:color w:val="000000"/>
                <w:sz w:val="18"/>
                <w:lang w:val="en-GB" w:eastAsia="de-DE"/>
              </w:rPr>
            </w:pPr>
            <w:r w:rsidRPr="00670518">
              <w:rPr>
                <w:rFonts w:ascii="Calibri" w:eastAsia="Times New Roman" w:hAnsi="Calibri" w:cs="Calibri"/>
                <w:color w:val="000000"/>
                <w:sz w:val="18"/>
                <w:lang w:val="en-GB" w:eastAsia="de-DE"/>
              </w:rPr>
              <w:t>b2 RRMS - b7 RRMS</w:t>
            </w:r>
          </w:p>
        </w:tc>
        <w:tc>
          <w:tcPr>
            <w:tcW w:w="0" w:type="auto"/>
            <w:tcBorders>
              <w:top w:val="nil"/>
              <w:left w:val="nil"/>
              <w:bottom w:val="nil"/>
              <w:right w:val="nil"/>
            </w:tcBorders>
            <w:shd w:val="clear" w:color="auto" w:fill="auto"/>
            <w:noWrap/>
            <w:vAlign w:val="bottom"/>
            <w:hideMark/>
          </w:tcPr>
          <w:p w14:paraId="3BDBDC5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-0.00456495</w:t>
            </w:r>
          </w:p>
        </w:tc>
        <w:tc>
          <w:tcPr>
            <w:tcW w:w="0" w:type="auto"/>
            <w:tcBorders>
              <w:top w:val="nil"/>
              <w:left w:val="nil"/>
              <w:bottom w:val="nil"/>
              <w:right w:val="nil"/>
            </w:tcBorders>
            <w:shd w:val="clear" w:color="auto" w:fill="auto"/>
            <w:noWrap/>
            <w:vAlign w:val="bottom"/>
            <w:hideMark/>
          </w:tcPr>
          <w:p w14:paraId="7CA1AD7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61883AE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3CFA15D2" w14:textId="77777777" w:rsidTr="00670518">
        <w:trPr>
          <w:trHeight w:val="300"/>
        </w:trPr>
        <w:tc>
          <w:tcPr>
            <w:tcW w:w="0" w:type="auto"/>
            <w:tcBorders>
              <w:top w:val="nil"/>
              <w:left w:val="nil"/>
              <w:bottom w:val="nil"/>
              <w:right w:val="nil"/>
            </w:tcBorders>
            <w:shd w:val="clear" w:color="auto" w:fill="auto"/>
            <w:noWrap/>
            <w:vAlign w:val="bottom"/>
            <w:hideMark/>
          </w:tcPr>
          <w:p w14:paraId="669F817E" w14:textId="09395AFB" w:rsidR="00670518" w:rsidRPr="000F2B14" w:rsidRDefault="00670518" w:rsidP="00670518">
            <w:pPr>
              <w:spacing w:before="0" w:line="240" w:lineRule="auto"/>
              <w:jc w:val="left"/>
              <w:rPr>
                <w:rFonts w:ascii="Calibri" w:eastAsia="Times New Roman" w:hAnsi="Calibri" w:cs="Calibri"/>
                <w:color w:val="000000"/>
                <w:sz w:val="18"/>
                <w:lang w:val="en-GB" w:eastAsia="de-DE"/>
              </w:rPr>
            </w:pPr>
            <w:r w:rsidRPr="000F2B14">
              <w:rPr>
                <w:rFonts w:ascii="Calibri" w:eastAsia="Times New Roman" w:hAnsi="Calibri" w:cs="Calibri"/>
                <w:color w:val="000000"/>
                <w:sz w:val="18"/>
                <w:lang w:val="en-GB" w:eastAsia="de-DE"/>
              </w:rPr>
              <w:t>b2 RRMS - b8 RRMS</w:t>
            </w:r>
          </w:p>
        </w:tc>
        <w:tc>
          <w:tcPr>
            <w:tcW w:w="0" w:type="auto"/>
            <w:tcBorders>
              <w:top w:val="nil"/>
              <w:left w:val="nil"/>
              <w:bottom w:val="nil"/>
              <w:right w:val="nil"/>
            </w:tcBorders>
            <w:shd w:val="clear" w:color="auto" w:fill="auto"/>
            <w:noWrap/>
            <w:vAlign w:val="bottom"/>
            <w:hideMark/>
          </w:tcPr>
          <w:p w14:paraId="1037ACF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-0.00458898</w:t>
            </w:r>
          </w:p>
        </w:tc>
        <w:tc>
          <w:tcPr>
            <w:tcW w:w="0" w:type="auto"/>
            <w:tcBorders>
              <w:top w:val="nil"/>
              <w:left w:val="nil"/>
              <w:bottom w:val="nil"/>
              <w:right w:val="nil"/>
            </w:tcBorders>
            <w:shd w:val="clear" w:color="auto" w:fill="auto"/>
            <w:noWrap/>
            <w:vAlign w:val="bottom"/>
            <w:hideMark/>
          </w:tcPr>
          <w:p w14:paraId="42F46D8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361ACB6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7E0F602B" w14:textId="77777777" w:rsidTr="00670518">
        <w:trPr>
          <w:trHeight w:val="300"/>
        </w:trPr>
        <w:tc>
          <w:tcPr>
            <w:tcW w:w="0" w:type="auto"/>
            <w:tcBorders>
              <w:top w:val="nil"/>
              <w:left w:val="nil"/>
              <w:bottom w:val="nil"/>
              <w:right w:val="nil"/>
            </w:tcBorders>
            <w:shd w:val="clear" w:color="auto" w:fill="auto"/>
            <w:noWrap/>
            <w:vAlign w:val="bottom"/>
            <w:hideMark/>
          </w:tcPr>
          <w:p w14:paraId="6123E63D" w14:textId="304DF8FD" w:rsidR="00670518" w:rsidRPr="000F2B14" w:rsidRDefault="00670518" w:rsidP="00670518">
            <w:pPr>
              <w:spacing w:before="0" w:line="240" w:lineRule="auto"/>
              <w:jc w:val="left"/>
              <w:rPr>
                <w:rFonts w:ascii="Calibri" w:eastAsia="Times New Roman" w:hAnsi="Calibri" w:cs="Calibri"/>
                <w:color w:val="000000"/>
                <w:sz w:val="18"/>
                <w:lang w:val="en-GB" w:eastAsia="de-DE"/>
              </w:rPr>
            </w:pPr>
            <w:r w:rsidRPr="000F2B14">
              <w:rPr>
                <w:rFonts w:ascii="Calibri" w:eastAsia="Times New Roman" w:hAnsi="Calibri" w:cs="Calibri"/>
                <w:color w:val="000000"/>
                <w:sz w:val="18"/>
                <w:lang w:val="en-GB" w:eastAsia="de-DE"/>
              </w:rPr>
              <w:t>b2 RRMS - b9 RRMS</w:t>
            </w:r>
          </w:p>
        </w:tc>
        <w:tc>
          <w:tcPr>
            <w:tcW w:w="0" w:type="auto"/>
            <w:tcBorders>
              <w:top w:val="nil"/>
              <w:left w:val="nil"/>
              <w:bottom w:val="nil"/>
              <w:right w:val="nil"/>
            </w:tcBorders>
            <w:shd w:val="clear" w:color="auto" w:fill="auto"/>
            <w:noWrap/>
            <w:vAlign w:val="bottom"/>
            <w:hideMark/>
          </w:tcPr>
          <w:p w14:paraId="3944A0E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-0.00564839</w:t>
            </w:r>
          </w:p>
        </w:tc>
        <w:tc>
          <w:tcPr>
            <w:tcW w:w="0" w:type="auto"/>
            <w:tcBorders>
              <w:top w:val="nil"/>
              <w:left w:val="nil"/>
              <w:bottom w:val="nil"/>
              <w:right w:val="nil"/>
            </w:tcBorders>
            <w:shd w:val="clear" w:color="auto" w:fill="auto"/>
            <w:noWrap/>
            <w:vAlign w:val="bottom"/>
            <w:hideMark/>
          </w:tcPr>
          <w:p w14:paraId="18DDA99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0ABFE05F"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081DE26E" w14:textId="77777777" w:rsidTr="00670518">
        <w:trPr>
          <w:trHeight w:val="300"/>
        </w:trPr>
        <w:tc>
          <w:tcPr>
            <w:tcW w:w="0" w:type="auto"/>
            <w:tcBorders>
              <w:top w:val="nil"/>
              <w:left w:val="nil"/>
              <w:bottom w:val="nil"/>
              <w:right w:val="nil"/>
            </w:tcBorders>
            <w:shd w:val="clear" w:color="auto" w:fill="auto"/>
            <w:noWrap/>
            <w:vAlign w:val="bottom"/>
            <w:hideMark/>
          </w:tcPr>
          <w:p w14:paraId="2EE952A6" w14:textId="0A85EA4E" w:rsidR="00670518" w:rsidRPr="000F2B14" w:rsidRDefault="00670518" w:rsidP="00670518">
            <w:pPr>
              <w:spacing w:before="0" w:line="240" w:lineRule="auto"/>
              <w:jc w:val="left"/>
              <w:rPr>
                <w:rFonts w:ascii="Calibri" w:eastAsia="Times New Roman" w:hAnsi="Calibri" w:cs="Calibri"/>
                <w:color w:val="000000"/>
                <w:sz w:val="18"/>
                <w:lang w:val="en-GB" w:eastAsia="de-DE"/>
              </w:rPr>
            </w:pPr>
            <w:r w:rsidRPr="000F2B14">
              <w:rPr>
                <w:rFonts w:ascii="Calibri" w:eastAsia="Times New Roman" w:hAnsi="Calibri" w:cs="Calibri"/>
                <w:color w:val="000000"/>
                <w:sz w:val="18"/>
                <w:lang w:val="en-GB" w:eastAsia="de-DE"/>
              </w:rPr>
              <w:t>b2 RRMS - b10 RRMS</w:t>
            </w:r>
          </w:p>
        </w:tc>
        <w:tc>
          <w:tcPr>
            <w:tcW w:w="0" w:type="auto"/>
            <w:tcBorders>
              <w:top w:val="nil"/>
              <w:left w:val="nil"/>
              <w:bottom w:val="nil"/>
              <w:right w:val="nil"/>
            </w:tcBorders>
            <w:shd w:val="clear" w:color="auto" w:fill="auto"/>
            <w:noWrap/>
            <w:vAlign w:val="bottom"/>
            <w:hideMark/>
          </w:tcPr>
          <w:p w14:paraId="48147C0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-0.00668493</w:t>
            </w:r>
          </w:p>
        </w:tc>
        <w:tc>
          <w:tcPr>
            <w:tcW w:w="0" w:type="auto"/>
            <w:tcBorders>
              <w:top w:val="nil"/>
              <w:left w:val="nil"/>
              <w:bottom w:val="nil"/>
              <w:right w:val="nil"/>
            </w:tcBorders>
            <w:shd w:val="clear" w:color="auto" w:fill="auto"/>
            <w:noWrap/>
            <w:vAlign w:val="bottom"/>
            <w:hideMark/>
          </w:tcPr>
          <w:p w14:paraId="54E7DF1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5E65F2BB"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w:t>
            </w:r>
          </w:p>
        </w:tc>
      </w:tr>
      <w:tr w:rsidR="00670518" w:rsidRPr="00670518" w14:paraId="13A9F950" w14:textId="77777777" w:rsidTr="00670518">
        <w:trPr>
          <w:trHeight w:val="300"/>
        </w:trPr>
        <w:tc>
          <w:tcPr>
            <w:tcW w:w="0" w:type="auto"/>
            <w:tcBorders>
              <w:top w:val="nil"/>
              <w:left w:val="nil"/>
              <w:bottom w:val="nil"/>
              <w:right w:val="nil"/>
            </w:tcBorders>
            <w:shd w:val="clear" w:color="auto" w:fill="auto"/>
            <w:noWrap/>
            <w:vAlign w:val="bottom"/>
            <w:hideMark/>
          </w:tcPr>
          <w:p w14:paraId="7D84380D" w14:textId="49D72044" w:rsidR="00670518" w:rsidRPr="000F2B14" w:rsidRDefault="00670518" w:rsidP="00670518">
            <w:pPr>
              <w:spacing w:before="0" w:line="240" w:lineRule="auto"/>
              <w:jc w:val="left"/>
              <w:rPr>
                <w:rFonts w:ascii="Calibri" w:eastAsia="Times New Roman" w:hAnsi="Calibri" w:cs="Calibri"/>
                <w:color w:val="000000"/>
                <w:sz w:val="18"/>
                <w:lang w:val="en-GB" w:eastAsia="de-DE"/>
              </w:rPr>
            </w:pPr>
            <w:r w:rsidRPr="000F2B14">
              <w:rPr>
                <w:rFonts w:ascii="Calibri" w:eastAsia="Times New Roman" w:hAnsi="Calibri" w:cs="Calibri"/>
                <w:color w:val="000000"/>
                <w:sz w:val="18"/>
                <w:lang w:val="en-GB" w:eastAsia="de-DE"/>
              </w:rPr>
              <w:t>b3 RRMS - b10 RRMS</w:t>
            </w:r>
          </w:p>
        </w:tc>
        <w:tc>
          <w:tcPr>
            <w:tcW w:w="0" w:type="auto"/>
            <w:tcBorders>
              <w:top w:val="nil"/>
              <w:left w:val="nil"/>
              <w:bottom w:val="nil"/>
              <w:right w:val="nil"/>
            </w:tcBorders>
            <w:shd w:val="clear" w:color="auto" w:fill="auto"/>
            <w:noWrap/>
            <w:vAlign w:val="bottom"/>
            <w:hideMark/>
          </w:tcPr>
          <w:p w14:paraId="54673D5D"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-0.00285153</w:t>
            </w:r>
          </w:p>
        </w:tc>
        <w:tc>
          <w:tcPr>
            <w:tcW w:w="0" w:type="auto"/>
            <w:tcBorders>
              <w:top w:val="nil"/>
              <w:left w:val="nil"/>
              <w:bottom w:val="nil"/>
              <w:right w:val="nil"/>
            </w:tcBorders>
            <w:shd w:val="clear" w:color="auto" w:fill="auto"/>
            <w:noWrap/>
            <w:vAlign w:val="bottom"/>
            <w:hideMark/>
          </w:tcPr>
          <w:p w14:paraId="17A9EF5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6D4F3B7C"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0.018</w:t>
            </w:r>
          </w:p>
        </w:tc>
      </w:tr>
      <w:tr w:rsidR="00670518" w:rsidRPr="00670518" w14:paraId="4CAF9348" w14:textId="77777777" w:rsidTr="00670518">
        <w:trPr>
          <w:trHeight w:val="300"/>
        </w:trPr>
        <w:tc>
          <w:tcPr>
            <w:tcW w:w="0" w:type="auto"/>
            <w:tcBorders>
              <w:top w:val="nil"/>
              <w:left w:val="nil"/>
              <w:bottom w:val="nil"/>
              <w:right w:val="nil"/>
            </w:tcBorders>
            <w:shd w:val="clear" w:color="auto" w:fill="auto"/>
            <w:noWrap/>
            <w:vAlign w:val="bottom"/>
            <w:hideMark/>
          </w:tcPr>
          <w:p w14:paraId="7ACE2FE0" w14:textId="0CBD8E91" w:rsidR="00670518" w:rsidRPr="000F2B14" w:rsidRDefault="00670518" w:rsidP="00670518">
            <w:pPr>
              <w:spacing w:before="0" w:line="240" w:lineRule="auto"/>
              <w:jc w:val="left"/>
              <w:rPr>
                <w:rFonts w:ascii="Calibri" w:eastAsia="Times New Roman" w:hAnsi="Calibri" w:cs="Calibri"/>
                <w:color w:val="000000"/>
                <w:sz w:val="18"/>
                <w:lang w:val="en-GB" w:eastAsia="de-DE"/>
              </w:rPr>
            </w:pPr>
            <w:r w:rsidRPr="000F2B14">
              <w:rPr>
                <w:rFonts w:ascii="Calibri" w:eastAsia="Times New Roman" w:hAnsi="Calibri" w:cs="Calibri"/>
                <w:color w:val="000000"/>
                <w:sz w:val="18"/>
                <w:lang w:val="en-GB" w:eastAsia="de-DE"/>
              </w:rPr>
              <w:t>b4 RRMS - b10 RRMS</w:t>
            </w:r>
          </w:p>
        </w:tc>
        <w:tc>
          <w:tcPr>
            <w:tcW w:w="0" w:type="auto"/>
            <w:tcBorders>
              <w:top w:val="nil"/>
              <w:left w:val="nil"/>
              <w:bottom w:val="nil"/>
              <w:right w:val="nil"/>
            </w:tcBorders>
            <w:shd w:val="clear" w:color="auto" w:fill="auto"/>
            <w:noWrap/>
            <w:vAlign w:val="bottom"/>
            <w:hideMark/>
          </w:tcPr>
          <w:p w14:paraId="530F9EF5"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-0.00313637</w:t>
            </w:r>
          </w:p>
        </w:tc>
        <w:tc>
          <w:tcPr>
            <w:tcW w:w="0" w:type="auto"/>
            <w:tcBorders>
              <w:top w:val="nil"/>
              <w:left w:val="nil"/>
              <w:bottom w:val="nil"/>
              <w:right w:val="nil"/>
            </w:tcBorders>
            <w:shd w:val="clear" w:color="auto" w:fill="auto"/>
            <w:noWrap/>
            <w:vAlign w:val="bottom"/>
            <w:hideMark/>
          </w:tcPr>
          <w:p w14:paraId="1951FD24"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79690346"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w:t>
            </w:r>
          </w:p>
        </w:tc>
      </w:tr>
      <w:tr w:rsidR="00670518" w:rsidRPr="00670518" w14:paraId="649E89E7" w14:textId="77777777" w:rsidTr="00670518">
        <w:trPr>
          <w:trHeight w:val="300"/>
        </w:trPr>
        <w:tc>
          <w:tcPr>
            <w:tcW w:w="0" w:type="auto"/>
            <w:tcBorders>
              <w:top w:val="nil"/>
              <w:left w:val="nil"/>
              <w:bottom w:val="nil"/>
              <w:right w:val="nil"/>
            </w:tcBorders>
            <w:shd w:val="clear" w:color="auto" w:fill="auto"/>
            <w:noWrap/>
            <w:vAlign w:val="bottom"/>
            <w:hideMark/>
          </w:tcPr>
          <w:p w14:paraId="06B21EEE" w14:textId="75F53076" w:rsidR="00670518" w:rsidRPr="000F2B14" w:rsidRDefault="00670518" w:rsidP="00670518">
            <w:pPr>
              <w:spacing w:before="0" w:line="240" w:lineRule="auto"/>
              <w:jc w:val="left"/>
              <w:rPr>
                <w:rFonts w:ascii="Calibri" w:eastAsia="Times New Roman" w:hAnsi="Calibri" w:cs="Calibri"/>
                <w:color w:val="000000"/>
                <w:sz w:val="18"/>
                <w:lang w:val="en-GB" w:eastAsia="de-DE"/>
              </w:rPr>
            </w:pPr>
            <w:r w:rsidRPr="000F2B14">
              <w:rPr>
                <w:rFonts w:ascii="Calibri" w:eastAsia="Times New Roman" w:hAnsi="Calibri" w:cs="Calibri"/>
                <w:color w:val="000000"/>
                <w:sz w:val="18"/>
                <w:lang w:val="en-GB" w:eastAsia="de-DE"/>
              </w:rPr>
              <w:t>b5 RRMS - b10 RRMS</w:t>
            </w:r>
          </w:p>
        </w:tc>
        <w:tc>
          <w:tcPr>
            <w:tcW w:w="0" w:type="auto"/>
            <w:tcBorders>
              <w:top w:val="nil"/>
              <w:left w:val="nil"/>
              <w:bottom w:val="nil"/>
              <w:right w:val="nil"/>
            </w:tcBorders>
            <w:shd w:val="clear" w:color="auto" w:fill="auto"/>
            <w:noWrap/>
            <w:vAlign w:val="bottom"/>
            <w:hideMark/>
          </w:tcPr>
          <w:p w14:paraId="7A5947E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-0.00313971</w:t>
            </w:r>
          </w:p>
        </w:tc>
        <w:tc>
          <w:tcPr>
            <w:tcW w:w="0" w:type="auto"/>
            <w:tcBorders>
              <w:top w:val="nil"/>
              <w:left w:val="nil"/>
              <w:bottom w:val="nil"/>
              <w:right w:val="nil"/>
            </w:tcBorders>
            <w:shd w:val="clear" w:color="auto" w:fill="auto"/>
            <w:noWrap/>
            <w:vAlign w:val="bottom"/>
            <w:hideMark/>
          </w:tcPr>
          <w:p w14:paraId="4E287901"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0.00071563</w:t>
            </w:r>
          </w:p>
        </w:tc>
        <w:tc>
          <w:tcPr>
            <w:tcW w:w="0" w:type="auto"/>
            <w:tcBorders>
              <w:top w:val="nil"/>
              <w:left w:val="nil"/>
              <w:bottom w:val="nil"/>
              <w:right w:val="nil"/>
            </w:tcBorders>
            <w:shd w:val="clear" w:color="auto" w:fill="auto"/>
            <w:noWrap/>
            <w:vAlign w:val="bottom"/>
            <w:hideMark/>
          </w:tcPr>
          <w:p w14:paraId="01B70098" w14:textId="77777777" w:rsidR="00670518" w:rsidRPr="00670518" w:rsidRDefault="00670518" w:rsidP="00670518">
            <w:pPr>
              <w:spacing w:before="0" w:line="240" w:lineRule="auto"/>
              <w:jc w:val="right"/>
              <w:rPr>
                <w:rFonts w:ascii="Calibri" w:eastAsia="Times New Roman" w:hAnsi="Calibri" w:cs="Calibri"/>
                <w:color w:val="000000"/>
                <w:sz w:val="18"/>
                <w:lang w:val="de-DE" w:eastAsia="de-DE"/>
              </w:rPr>
            </w:pPr>
            <w:r w:rsidRPr="00670518">
              <w:rPr>
                <w:rFonts w:ascii="Calibri" w:eastAsia="Times New Roman" w:hAnsi="Calibri" w:cs="Calibri"/>
                <w:color w:val="000000"/>
                <w:sz w:val="18"/>
                <w:lang w:val="de-DE" w:eastAsia="de-DE"/>
              </w:rPr>
              <w:t>0.004</w:t>
            </w:r>
          </w:p>
        </w:tc>
      </w:tr>
    </w:tbl>
    <w:p w14:paraId="64612D8B" w14:textId="77777777" w:rsidR="00803245" w:rsidRPr="007F7B69" w:rsidRDefault="00803245" w:rsidP="007F7B69">
      <w:pPr>
        <w:rPr>
          <w:lang w:val="en-GB"/>
        </w:rPr>
      </w:pPr>
    </w:p>
    <w:sectPr w:rsidR="00803245" w:rsidRPr="007F7B69" w:rsidSect="00413A6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F33D5C" w16cex:dateUtc="2024-11-28T18:05:00Z"/>
  <w16cex:commentExtensible w16cex:durableId="2AF33DB5" w16cex:dateUtc="2024-11-28T18:06:00Z"/>
  <w16cex:commentExtensible w16cex:durableId="2AF33DF8" w16cex:dateUtc="2024-11-28T18:07:00Z"/>
  <w16cex:commentExtensible w16cex:durableId="2AF33E5A" w16cex:dateUtc="2024-11-28T18:09:00Z"/>
  <w16cex:commentExtensible w16cex:durableId="2AF33F19" w16cex:dateUtc="2024-11-28T18:12:00Z"/>
  <w16cex:commentExtensible w16cex:durableId="2AF33F4D" w16cex:dateUtc="2024-11-28T18: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4D547" w14:textId="77777777" w:rsidR="00803245" w:rsidRDefault="00803245" w:rsidP="00205120">
      <w:r>
        <w:separator/>
      </w:r>
    </w:p>
  </w:endnote>
  <w:endnote w:type="continuationSeparator" w:id="0">
    <w:p w14:paraId="043B71CC" w14:textId="77777777" w:rsidR="00803245" w:rsidRDefault="00803245" w:rsidP="0020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CD209" w14:textId="77777777" w:rsidR="00803245" w:rsidRDefault="00803245" w:rsidP="00205120">
      <w:r>
        <w:separator/>
      </w:r>
    </w:p>
  </w:footnote>
  <w:footnote w:type="continuationSeparator" w:id="0">
    <w:p w14:paraId="65FC7D74" w14:textId="77777777" w:rsidR="00803245" w:rsidRDefault="00803245" w:rsidP="002051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4F0A1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443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868E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7A0E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0E61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AC74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0AC6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7CBA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C290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AC37D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B7B"/>
    <w:rsid w:val="00000A9A"/>
    <w:rsid w:val="000106A1"/>
    <w:rsid w:val="000125BA"/>
    <w:rsid w:val="00014B47"/>
    <w:rsid w:val="00021C57"/>
    <w:rsid w:val="00025458"/>
    <w:rsid w:val="000259A7"/>
    <w:rsid w:val="00026660"/>
    <w:rsid w:val="00033E09"/>
    <w:rsid w:val="00035B21"/>
    <w:rsid w:val="00036D56"/>
    <w:rsid w:val="000474C8"/>
    <w:rsid w:val="000619A7"/>
    <w:rsid w:val="00063271"/>
    <w:rsid w:val="00065604"/>
    <w:rsid w:val="000679A3"/>
    <w:rsid w:val="00073054"/>
    <w:rsid w:val="0007322D"/>
    <w:rsid w:val="000735C0"/>
    <w:rsid w:val="00075487"/>
    <w:rsid w:val="00081962"/>
    <w:rsid w:val="000844C7"/>
    <w:rsid w:val="00085A01"/>
    <w:rsid w:val="000923EC"/>
    <w:rsid w:val="000A1F0F"/>
    <w:rsid w:val="000A2373"/>
    <w:rsid w:val="000B0121"/>
    <w:rsid w:val="000B0754"/>
    <w:rsid w:val="000B2F95"/>
    <w:rsid w:val="000B6225"/>
    <w:rsid w:val="000B6EB9"/>
    <w:rsid w:val="000C145F"/>
    <w:rsid w:val="000C291E"/>
    <w:rsid w:val="000C5403"/>
    <w:rsid w:val="000D0338"/>
    <w:rsid w:val="000E0D31"/>
    <w:rsid w:val="000E0F82"/>
    <w:rsid w:val="000E101B"/>
    <w:rsid w:val="000F2B14"/>
    <w:rsid w:val="000F445E"/>
    <w:rsid w:val="000F4976"/>
    <w:rsid w:val="000F7BBD"/>
    <w:rsid w:val="000F7C4F"/>
    <w:rsid w:val="001024FF"/>
    <w:rsid w:val="0010337C"/>
    <w:rsid w:val="00105708"/>
    <w:rsid w:val="00105748"/>
    <w:rsid w:val="00105EE1"/>
    <w:rsid w:val="0010674C"/>
    <w:rsid w:val="00107ADD"/>
    <w:rsid w:val="00107F01"/>
    <w:rsid w:val="001101D6"/>
    <w:rsid w:val="00112651"/>
    <w:rsid w:val="00114C02"/>
    <w:rsid w:val="00117CF0"/>
    <w:rsid w:val="00125C50"/>
    <w:rsid w:val="0013193D"/>
    <w:rsid w:val="00132DCA"/>
    <w:rsid w:val="001367A6"/>
    <w:rsid w:val="0014033F"/>
    <w:rsid w:val="00142FE7"/>
    <w:rsid w:val="00144B85"/>
    <w:rsid w:val="0015086B"/>
    <w:rsid w:val="00151B18"/>
    <w:rsid w:val="00153F7E"/>
    <w:rsid w:val="0016038F"/>
    <w:rsid w:val="001670F5"/>
    <w:rsid w:val="00184F34"/>
    <w:rsid w:val="0018663F"/>
    <w:rsid w:val="001866B0"/>
    <w:rsid w:val="001871BE"/>
    <w:rsid w:val="00194DDD"/>
    <w:rsid w:val="001A39FA"/>
    <w:rsid w:val="001A4447"/>
    <w:rsid w:val="001A4B0D"/>
    <w:rsid w:val="001B3EBB"/>
    <w:rsid w:val="001B49CD"/>
    <w:rsid w:val="001C3903"/>
    <w:rsid w:val="001C6213"/>
    <w:rsid w:val="001C78A3"/>
    <w:rsid w:val="001D18A3"/>
    <w:rsid w:val="001D1A93"/>
    <w:rsid w:val="001D56A6"/>
    <w:rsid w:val="001D5B04"/>
    <w:rsid w:val="001D5CE9"/>
    <w:rsid w:val="001E090F"/>
    <w:rsid w:val="001E1C30"/>
    <w:rsid w:val="001E1D29"/>
    <w:rsid w:val="001E5560"/>
    <w:rsid w:val="001F2B16"/>
    <w:rsid w:val="001F39CC"/>
    <w:rsid w:val="001F5F5B"/>
    <w:rsid w:val="001F65EE"/>
    <w:rsid w:val="0020034C"/>
    <w:rsid w:val="00205120"/>
    <w:rsid w:val="002204F1"/>
    <w:rsid w:val="00221E72"/>
    <w:rsid w:val="0022512C"/>
    <w:rsid w:val="002336AC"/>
    <w:rsid w:val="00233E55"/>
    <w:rsid w:val="0023421F"/>
    <w:rsid w:val="002368FF"/>
    <w:rsid w:val="00237394"/>
    <w:rsid w:val="002407AA"/>
    <w:rsid w:val="00246232"/>
    <w:rsid w:val="00247F88"/>
    <w:rsid w:val="00253765"/>
    <w:rsid w:val="00256060"/>
    <w:rsid w:val="00256CFE"/>
    <w:rsid w:val="002630A6"/>
    <w:rsid w:val="0026405F"/>
    <w:rsid w:val="0027330E"/>
    <w:rsid w:val="0028099C"/>
    <w:rsid w:val="00283EE3"/>
    <w:rsid w:val="0028454C"/>
    <w:rsid w:val="00287142"/>
    <w:rsid w:val="00287759"/>
    <w:rsid w:val="002A5CEF"/>
    <w:rsid w:val="002A676F"/>
    <w:rsid w:val="002B43FC"/>
    <w:rsid w:val="002B605E"/>
    <w:rsid w:val="002C0317"/>
    <w:rsid w:val="002C189B"/>
    <w:rsid w:val="002C2096"/>
    <w:rsid w:val="002D1205"/>
    <w:rsid w:val="002D4F19"/>
    <w:rsid w:val="002D5CB5"/>
    <w:rsid w:val="002E207C"/>
    <w:rsid w:val="002F297C"/>
    <w:rsid w:val="002F4957"/>
    <w:rsid w:val="002F5A02"/>
    <w:rsid w:val="00303743"/>
    <w:rsid w:val="00312550"/>
    <w:rsid w:val="003246CA"/>
    <w:rsid w:val="00326DD3"/>
    <w:rsid w:val="0034053A"/>
    <w:rsid w:val="00345044"/>
    <w:rsid w:val="00350E41"/>
    <w:rsid w:val="00352670"/>
    <w:rsid w:val="003549AB"/>
    <w:rsid w:val="003578D8"/>
    <w:rsid w:val="003675A4"/>
    <w:rsid w:val="003726C9"/>
    <w:rsid w:val="003764DF"/>
    <w:rsid w:val="00380305"/>
    <w:rsid w:val="003809A2"/>
    <w:rsid w:val="00382ED1"/>
    <w:rsid w:val="00382FD2"/>
    <w:rsid w:val="00392233"/>
    <w:rsid w:val="003923A7"/>
    <w:rsid w:val="003927B0"/>
    <w:rsid w:val="00395325"/>
    <w:rsid w:val="003A3B2E"/>
    <w:rsid w:val="003A518A"/>
    <w:rsid w:val="003A66EE"/>
    <w:rsid w:val="003B5331"/>
    <w:rsid w:val="003B6D50"/>
    <w:rsid w:val="003C1E13"/>
    <w:rsid w:val="003D28EC"/>
    <w:rsid w:val="003D376E"/>
    <w:rsid w:val="003D73E3"/>
    <w:rsid w:val="003D76A0"/>
    <w:rsid w:val="003D7B25"/>
    <w:rsid w:val="003F0388"/>
    <w:rsid w:val="003F1CD8"/>
    <w:rsid w:val="00412FD4"/>
    <w:rsid w:val="004131F3"/>
    <w:rsid w:val="00413A65"/>
    <w:rsid w:val="00413D79"/>
    <w:rsid w:val="00416EA2"/>
    <w:rsid w:val="004218B6"/>
    <w:rsid w:val="00422765"/>
    <w:rsid w:val="004248A6"/>
    <w:rsid w:val="004251D2"/>
    <w:rsid w:val="00427937"/>
    <w:rsid w:val="00432898"/>
    <w:rsid w:val="00432B26"/>
    <w:rsid w:val="00432DEB"/>
    <w:rsid w:val="00433D5A"/>
    <w:rsid w:val="004515B2"/>
    <w:rsid w:val="00454A0A"/>
    <w:rsid w:val="00456AAC"/>
    <w:rsid w:val="00461822"/>
    <w:rsid w:val="004626CB"/>
    <w:rsid w:val="004637A9"/>
    <w:rsid w:val="00463A17"/>
    <w:rsid w:val="00464040"/>
    <w:rsid w:val="00465E23"/>
    <w:rsid w:val="0047474B"/>
    <w:rsid w:val="00476ABE"/>
    <w:rsid w:val="0048040C"/>
    <w:rsid w:val="00482F64"/>
    <w:rsid w:val="00483D53"/>
    <w:rsid w:val="00492FDD"/>
    <w:rsid w:val="00494780"/>
    <w:rsid w:val="004A1998"/>
    <w:rsid w:val="004A521E"/>
    <w:rsid w:val="004A5C55"/>
    <w:rsid w:val="004A690D"/>
    <w:rsid w:val="004B0146"/>
    <w:rsid w:val="004B55FB"/>
    <w:rsid w:val="004B5E90"/>
    <w:rsid w:val="004C4C5C"/>
    <w:rsid w:val="004D045D"/>
    <w:rsid w:val="004D0893"/>
    <w:rsid w:val="004E458F"/>
    <w:rsid w:val="004E669F"/>
    <w:rsid w:val="004F7733"/>
    <w:rsid w:val="004F7C1E"/>
    <w:rsid w:val="00502ED1"/>
    <w:rsid w:val="00507020"/>
    <w:rsid w:val="005104AF"/>
    <w:rsid w:val="005143B5"/>
    <w:rsid w:val="005164DA"/>
    <w:rsid w:val="00523CC2"/>
    <w:rsid w:val="00530F42"/>
    <w:rsid w:val="005323A7"/>
    <w:rsid w:val="00532BAA"/>
    <w:rsid w:val="00535E4E"/>
    <w:rsid w:val="0053717E"/>
    <w:rsid w:val="00544654"/>
    <w:rsid w:val="00544E75"/>
    <w:rsid w:val="00547B57"/>
    <w:rsid w:val="00553049"/>
    <w:rsid w:val="00554D62"/>
    <w:rsid w:val="00555CD0"/>
    <w:rsid w:val="00556E4E"/>
    <w:rsid w:val="00560662"/>
    <w:rsid w:val="00563BE1"/>
    <w:rsid w:val="005661FC"/>
    <w:rsid w:val="00566E44"/>
    <w:rsid w:val="00567D14"/>
    <w:rsid w:val="00571EBD"/>
    <w:rsid w:val="00573143"/>
    <w:rsid w:val="00577FCB"/>
    <w:rsid w:val="00582197"/>
    <w:rsid w:val="005853EC"/>
    <w:rsid w:val="00593C36"/>
    <w:rsid w:val="00595268"/>
    <w:rsid w:val="005978AD"/>
    <w:rsid w:val="00597A81"/>
    <w:rsid w:val="005A0E5A"/>
    <w:rsid w:val="005A2DE7"/>
    <w:rsid w:val="005B204C"/>
    <w:rsid w:val="005B37E3"/>
    <w:rsid w:val="005B4E33"/>
    <w:rsid w:val="005B70D1"/>
    <w:rsid w:val="005C00B7"/>
    <w:rsid w:val="005C5A64"/>
    <w:rsid w:val="005C5B8D"/>
    <w:rsid w:val="005C78A3"/>
    <w:rsid w:val="005D15A4"/>
    <w:rsid w:val="005D1C07"/>
    <w:rsid w:val="005D6442"/>
    <w:rsid w:val="005D6D7E"/>
    <w:rsid w:val="005E28B5"/>
    <w:rsid w:val="005E5DD7"/>
    <w:rsid w:val="005E667E"/>
    <w:rsid w:val="005F0A71"/>
    <w:rsid w:val="005F2BBD"/>
    <w:rsid w:val="006024CC"/>
    <w:rsid w:val="00612573"/>
    <w:rsid w:val="0062075D"/>
    <w:rsid w:val="006212A1"/>
    <w:rsid w:val="00623B81"/>
    <w:rsid w:val="00626447"/>
    <w:rsid w:val="00627FE0"/>
    <w:rsid w:val="00631A7D"/>
    <w:rsid w:val="00640D6F"/>
    <w:rsid w:val="00641D40"/>
    <w:rsid w:val="006503A8"/>
    <w:rsid w:val="00651B7E"/>
    <w:rsid w:val="00651FF4"/>
    <w:rsid w:val="00662C5A"/>
    <w:rsid w:val="00664931"/>
    <w:rsid w:val="00666D2E"/>
    <w:rsid w:val="00670518"/>
    <w:rsid w:val="006761F0"/>
    <w:rsid w:val="0067632B"/>
    <w:rsid w:val="0068018A"/>
    <w:rsid w:val="006803AE"/>
    <w:rsid w:val="00684997"/>
    <w:rsid w:val="00686056"/>
    <w:rsid w:val="00686A1A"/>
    <w:rsid w:val="00694226"/>
    <w:rsid w:val="00697996"/>
    <w:rsid w:val="006A5779"/>
    <w:rsid w:val="006A671C"/>
    <w:rsid w:val="006B200E"/>
    <w:rsid w:val="006B30A2"/>
    <w:rsid w:val="006C1643"/>
    <w:rsid w:val="006C5C8D"/>
    <w:rsid w:val="006D096B"/>
    <w:rsid w:val="006D2F06"/>
    <w:rsid w:val="006D3862"/>
    <w:rsid w:val="006D5716"/>
    <w:rsid w:val="006D664A"/>
    <w:rsid w:val="006D6A71"/>
    <w:rsid w:val="006D74B9"/>
    <w:rsid w:val="006D7741"/>
    <w:rsid w:val="006E3D3E"/>
    <w:rsid w:val="006E6CEF"/>
    <w:rsid w:val="006F3B3C"/>
    <w:rsid w:val="00702483"/>
    <w:rsid w:val="00705EB0"/>
    <w:rsid w:val="00706113"/>
    <w:rsid w:val="007066FB"/>
    <w:rsid w:val="00707FCD"/>
    <w:rsid w:val="00710339"/>
    <w:rsid w:val="007155F7"/>
    <w:rsid w:val="00724259"/>
    <w:rsid w:val="0073045A"/>
    <w:rsid w:val="007354E5"/>
    <w:rsid w:val="00740D3F"/>
    <w:rsid w:val="00741957"/>
    <w:rsid w:val="00741DDD"/>
    <w:rsid w:val="00742C92"/>
    <w:rsid w:val="0074665F"/>
    <w:rsid w:val="00756B72"/>
    <w:rsid w:val="00757997"/>
    <w:rsid w:val="007614CF"/>
    <w:rsid w:val="00762874"/>
    <w:rsid w:val="00762A44"/>
    <w:rsid w:val="0076592D"/>
    <w:rsid w:val="00766E85"/>
    <w:rsid w:val="00774F60"/>
    <w:rsid w:val="007763D5"/>
    <w:rsid w:val="00782453"/>
    <w:rsid w:val="007825F7"/>
    <w:rsid w:val="00783A94"/>
    <w:rsid w:val="007951BD"/>
    <w:rsid w:val="00795D04"/>
    <w:rsid w:val="00797829"/>
    <w:rsid w:val="007A264A"/>
    <w:rsid w:val="007C3097"/>
    <w:rsid w:val="007C4824"/>
    <w:rsid w:val="007D011F"/>
    <w:rsid w:val="007E28D2"/>
    <w:rsid w:val="007F4DFE"/>
    <w:rsid w:val="007F6A05"/>
    <w:rsid w:val="007F7B69"/>
    <w:rsid w:val="00800894"/>
    <w:rsid w:val="008019BF"/>
    <w:rsid w:val="00803245"/>
    <w:rsid w:val="008043AD"/>
    <w:rsid w:val="008052C1"/>
    <w:rsid w:val="00814622"/>
    <w:rsid w:val="008228FC"/>
    <w:rsid w:val="00824C46"/>
    <w:rsid w:val="00825D26"/>
    <w:rsid w:val="00830B42"/>
    <w:rsid w:val="008317BD"/>
    <w:rsid w:val="008413D6"/>
    <w:rsid w:val="00843060"/>
    <w:rsid w:val="0085199D"/>
    <w:rsid w:val="00857A15"/>
    <w:rsid w:val="008620B4"/>
    <w:rsid w:val="00862C91"/>
    <w:rsid w:val="0086572C"/>
    <w:rsid w:val="008669CB"/>
    <w:rsid w:val="00874D51"/>
    <w:rsid w:val="00877255"/>
    <w:rsid w:val="0087790A"/>
    <w:rsid w:val="00877B93"/>
    <w:rsid w:val="00881AA5"/>
    <w:rsid w:val="00882D75"/>
    <w:rsid w:val="00885420"/>
    <w:rsid w:val="00887196"/>
    <w:rsid w:val="00890F87"/>
    <w:rsid w:val="00893114"/>
    <w:rsid w:val="00895D01"/>
    <w:rsid w:val="008A02DD"/>
    <w:rsid w:val="008A6744"/>
    <w:rsid w:val="008B0840"/>
    <w:rsid w:val="008B0E9F"/>
    <w:rsid w:val="008B3852"/>
    <w:rsid w:val="008C2EE1"/>
    <w:rsid w:val="008C5C1C"/>
    <w:rsid w:val="008C663D"/>
    <w:rsid w:val="008C6F49"/>
    <w:rsid w:val="008D393B"/>
    <w:rsid w:val="008D7EBB"/>
    <w:rsid w:val="008E5449"/>
    <w:rsid w:val="008F1522"/>
    <w:rsid w:val="008F1CC3"/>
    <w:rsid w:val="008F29EE"/>
    <w:rsid w:val="008F391F"/>
    <w:rsid w:val="008F42FA"/>
    <w:rsid w:val="00902A7F"/>
    <w:rsid w:val="00902BE5"/>
    <w:rsid w:val="00905782"/>
    <w:rsid w:val="00906EDB"/>
    <w:rsid w:val="00915050"/>
    <w:rsid w:val="009157C9"/>
    <w:rsid w:val="00916373"/>
    <w:rsid w:val="00930054"/>
    <w:rsid w:val="00930937"/>
    <w:rsid w:val="009321B7"/>
    <w:rsid w:val="00932F38"/>
    <w:rsid w:val="00932F84"/>
    <w:rsid w:val="00933B3F"/>
    <w:rsid w:val="00941057"/>
    <w:rsid w:val="0094115F"/>
    <w:rsid w:val="00941A9C"/>
    <w:rsid w:val="009429C2"/>
    <w:rsid w:val="00950CB0"/>
    <w:rsid w:val="00962BAB"/>
    <w:rsid w:val="00966361"/>
    <w:rsid w:val="00973ECC"/>
    <w:rsid w:val="00976001"/>
    <w:rsid w:val="00980CD2"/>
    <w:rsid w:val="00981255"/>
    <w:rsid w:val="00982B93"/>
    <w:rsid w:val="00986267"/>
    <w:rsid w:val="00992FB4"/>
    <w:rsid w:val="009A2B04"/>
    <w:rsid w:val="009A462E"/>
    <w:rsid w:val="009A47D8"/>
    <w:rsid w:val="009A5B20"/>
    <w:rsid w:val="009B1979"/>
    <w:rsid w:val="009B554C"/>
    <w:rsid w:val="009C1C69"/>
    <w:rsid w:val="009C29E2"/>
    <w:rsid w:val="009C6275"/>
    <w:rsid w:val="009D15BF"/>
    <w:rsid w:val="009D21DA"/>
    <w:rsid w:val="009D3802"/>
    <w:rsid w:val="009D5322"/>
    <w:rsid w:val="009E446C"/>
    <w:rsid w:val="009E56E6"/>
    <w:rsid w:val="009E7B2E"/>
    <w:rsid w:val="009E7C1F"/>
    <w:rsid w:val="009F05B7"/>
    <w:rsid w:val="009F3B7B"/>
    <w:rsid w:val="00A01522"/>
    <w:rsid w:val="00A027CE"/>
    <w:rsid w:val="00A0384A"/>
    <w:rsid w:val="00A10F61"/>
    <w:rsid w:val="00A11317"/>
    <w:rsid w:val="00A17C0C"/>
    <w:rsid w:val="00A17C27"/>
    <w:rsid w:val="00A315ED"/>
    <w:rsid w:val="00A32488"/>
    <w:rsid w:val="00A345D1"/>
    <w:rsid w:val="00A351A7"/>
    <w:rsid w:val="00A36970"/>
    <w:rsid w:val="00A453AB"/>
    <w:rsid w:val="00A462FC"/>
    <w:rsid w:val="00A50C97"/>
    <w:rsid w:val="00A50D76"/>
    <w:rsid w:val="00A512C4"/>
    <w:rsid w:val="00A53126"/>
    <w:rsid w:val="00A63376"/>
    <w:rsid w:val="00A65CEB"/>
    <w:rsid w:val="00A65DFD"/>
    <w:rsid w:val="00A73DC6"/>
    <w:rsid w:val="00A74FA2"/>
    <w:rsid w:val="00A80E4A"/>
    <w:rsid w:val="00A80FDB"/>
    <w:rsid w:val="00A83254"/>
    <w:rsid w:val="00A83C58"/>
    <w:rsid w:val="00A91142"/>
    <w:rsid w:val="00A95E28"/>
    <w:rsid w:val="00A962A2"/>
    <w:rsid w:val="00AA589E"/>
    <w:rsid w:val="00AA79CD"/>
    <w:rsid w:val="00AD4624"/>
    <w:rsid w:val="00AD50FC"/>
    <w:rsid w:val="00AD6795"/>
    <w:rsid w:val="00AE0947"/>
    <w:rsid w:val="00AE2095"/>
    <w:rsid w:val="00AE33A2"/>
    <w:rsid w:val="00AF1EBF"/>
    <w:rsid w:val="00AF21CC"/>
    <w:rsid w:val="00AF3BBB"/>
    <w:rsid w:val="00AF3D33"/>
    <w:rsid w:val="00B014FD"/>
    <w:rsid w:val="00B03EEA"/>
    <w:rsid w:val="00B051AB"/>
    <w:rsid w:val="00B07CFD"/>
    <w:rsid w:val="00B12833"/>
    <w:rsid w:val="00B1768E"/>
    <w:rsid w:val="00B26282"/>
    <w:rsid w:val="00B341F4"/>
    <w:rsid w:val="00B3603E"/>
    <w:rsid w:val="00B442E6"/>
    <w:rsid w:val="00B4791B"/>
    <w:rsid w:val="00B52549"/>
    <w:rsid w:val="00B534E9"/>
    <w:rsid w:val="00B54AD0"/>
    <w:rsid w:val="00B55A4D"/>
    <w:rsid w:val="00B64617"/>
    <w:rsid w:val="00B65FE5"/>
    <w:rsid w:val="00B66F23"/>
    <w:rsid w:val="00B7018D"/>
    <w:rsid w:val="00B72DE8"/>
    <w:rsid w:val="00B77631"/>
    <w:rsid w:val="00B92F56"/>
    <w:rsid w:val="00B931AD"/>
    <w:rsid w:val="00BA0E0E"/>
    <w:rsid w:val="00BA2DB0"/>
    <w:rsid w:val="00BA3713"/>
    <w:rsid w:val="00BA5336"/>
    <w:rsid w:val="00BB178C"/>
    <w:rsid w:val="00BB7935"/>
    <w:rsid w:val="00BC08BB"/>
    <w:rsid w:val="00BC21E5"/>
    <w:rsid w:val="00BC700E"/>
    <w:rsid w:val="00BC78AA"/>
    <w:rsid w:val="00BD24CB"/>
    <w:rsid w:val="00BD67C7"/>
    <w:rsid w:val="00BE528A"/>
    <w:rsid w:val="00BE58EE"/>
    <w:rsid w:val="00BE5E3E"/>
    <w:rsid w:val="00BF0763"/>
    <w:rsid w:val="00BF1066"/>
    <w:rsid w:val="00C02C55"/>
    <w:rsid w:val="00C11490"/>
    <w:rsid w:val="00C15BEF"/>
    <w:rsid w:val="00C17343"/>
    <w:rsid w:val="00C23D1F"/>
    <w:rsid w:val="00C26993"/>
    <w:rsid w:val="00C274ED"/>
    <w:rsid w:val="00C31F9B"/>
    <w:rsid w:val="00C336DA"/>
    <w:rsid w:val="00C35D08"/>
    <w:rsid w:val="00C361E2"/>
    <w:rsid w:val="00C4436B"/>
    <w:rsid w:val="00C501C6"/>
    <w:rsid w:val="00C51340"/>
    <w:rsid w:val="00C70CEA"/>
    <w:rsid w:val="00C8096C"/>
    <w:rsid w:val="00C83516"/>
    <w:rsid w:val="00C84134"/>
    <w:rsid w:val="00C92725"/>
    <w:rsid w:val="00C93799"/>
    <w:rsid w:val="00C93BEF"/>
    <w:rsid w:val="00C968BC"/>
    <w:rsid w:val="00CA0323"/>
    <w:rsid w:val="00CA393F"/>
    <w:rsid w:val="00CA6386"/>
    <w:rsid w:val="00CB0DE9"/>
    <w:rsid w:val="00CB3A5C"/>
    <w:rsid w:val="00CB3C38"/>
    <w:rsid w:val="00CC01AD"/>
    <w:rsid w:val="00CC4527"/>
    <w:rsid w:val="00CC55CC"/>
    <w:rsid w:val="00CC5855"/>
    <w:rsid w:val="00CC6A16"/>
    <w:rsid w:val="00CD0006"/>
    <w:rsid w:val="00CD07EE"/>
    <w:rsid w:val="00CD2B6A"/>
    <w:rsid w:val="00CD32D3"/>
    <w:rsid w:val="00CD5373"/>
    <w:rsid w:val="00CD57BE"/>
    <w:rsid w:val="00CE3428"/>
    <w:rsid w:val="00CE51E6"/>
    <w:rsid w:val="00CF0523"/>
    <w:rsid w:val="00D05A55"/>
    <w:rsid w:val="00D0685A"/>
    <w:rsid w:val="00D1066E"/>
    <w:rsid w:val="00D10948"/>
    <w:rsid w:val="00D10C19"/>
    <w:rsid w:val="00D134A3"/>
    <w:rsid w:val="00D21B0D"/>
    <w:rsid w:val="00D3432A"/>
    <w:rsid w:val="00D414CB"/>
    <w:rsid w:val="00D42DC4"/>
    <w:rsid w:val="00D5160E"/>
    <w:rsid w:val="00D52F8D"/>
    <w:rsid w:val="00D6056E"/>
    <w:rsid w:val="00D63215"/>
    <w:rsid w:val="00D72132"/>
    <w:rsid w:val="00D72704"/>
    <w:rsid w:val="00D808BF"/>
    <w:rsid w:val="00D8374B"/>
    <w:rsid w:val="00D84706"/>
    <w:rsid w:val="00D852AA"/>
    <w:rsid w:val="00D91AC6"/>
    <w:rsid w:val="00D9778D"/>
    <w:rsid w:val="00D97DCE"/>
    <w:rsid w:val="00DA437E"/>
    <w:rsid w:val="00DA4DF8"/>
    <w:rsid w:val="00DB05F7"/>
    <w:rsid w:val="00DC24A6"/>
    <w:rsid w:val="00DC65C1"/>
    <w:rsid w:val="00DD056A"/>
    <w:rsid w:val="00DD23B3"/>
    <w:rsid w:val="00DD79B9"/>
    <w:rsid w:val="00DE27B6"/>
    <w:rsid w:val="00DE7811"/>
    <w:rsid w:val="00DF1DB6"/>
    <w:rsid w:val="00DF2A36"/>
    <w:rsid w:val="00DF3589"/>
    <w:rsid w:val="00DF4CA1"/>
    <w:rsid w:val="00DF7D0D"/>
    <w:rsid w:val="00E0081D"/>
    <w:rsid w:val="00E0243B"/>
    <w:rsid w:val="00E14383"/>
    <w:rsid w:val="00E2237F"/>
    <w:rsid w:val="00E2306E"/>
    <w:rsid w:val="00E24A8C"/>
    <w:rsid w:val="00E261DF"/>
    <w:rsid w:val="00E31A20"/>
    <w:rsid w:val="00E31E9D"/>
    <w:rsid w:val="00E323A2"/>
    <w:rsid w:val="00E337AF"/>
    <w:rsid w:val="00E35413"/>
    <w:rsid w:val="00E35B60"/>
    <w:rsid w:val="00E37775"/>
    <w:rsid w:val="00E3777E"/>
    <w:rsid w:val="00E40857"/>
    <w:rsid w:val="00E43D73"/>
    <w:rsid w:val="00E45376"/>
    <w:rsid w:val="00E4693A"/>
    <w:rsid w:val="00E53DE3"/>
    <w:rsid w:val="00E546DF"/>
    <w:rsid w:val="00E56505"/>
    <w:rsid w:val="00E60986"/>
    <w:rsid w:val="00E60F28"/>
    <w:rsid w:val="00E659FB"/>
    <w:rsid w:val="00E71931"/>
    <w:rsid w:val="00E82A0F"/>
    <w:rsid w:val="00E8765F"/>
    <w:rsid w:val="00E91865"/>
    <w:rsid w:val="00E92A7D"/>
    <w:rsid w:val="00E96F98"/>
    <w:rsid w:val="00EA31EF"/>
    <w:rsid w:val="00EB3CF0"/>
    <w:rsid w:val="00EB6013"/>
    <w:rsid w:val="00EB7EF7"/>
    <w:rsid w:val="00EC46C4"/>
    <w:rsid w:val="00ED21C3"/>
    <w:rsid w:val="00EE0140"/>
    <w:rsid w:val="00EE1260"/>
    <w:rsid w:val="00EE13E2"/>
    <w:rsid w:val="00EE13F1"/>
    <w:rsid w:val="00EE1927"/>
    <w:rsid w:val="00EE3877"/>
    <w:rsid w:val="00EF4711"/>
    <w:rsid w:val="00EF7B41"/>
    <w:rsid w:val="00EF7D1D"/>
    <w:rsid w:val="00F03CF5"/>
    <w:rsid w:val="00F041F6"/>
    <w:rsid w:val="00F066BB"/>
    <w:rsid w:val="00F12959"/>
    <w:rsid w:val="00F16196"/>
    <w:rsid w:val="00F17445"/>
    <w:rsid w:val="00F203C4"/>
    <w:rsid w:val="00F20BEE"/>
    <w:rsid w:val="00F25055"/>
    <w:rsid w:val="00F34107"/>
    <w:rsid w:val="00F353FB"/>
    <w:rsid w:val="00F4167C"/>
    <w:rsid w:val="00F4201D"/>
    <w:rsid w:val="00F422D3"/>
    <w:rsid w:val="00F57480"/>
    <w:rsid w:val="00F57B22"/>
    <w:rsid w:val="00F611DC"/>
    <w:rsid w:val="00F67DEA"/>
    <w:rsid w:val="00F829D2"/>
    <w:rsid w:val="00F83FEA"/>
    <w:rsid w:val="00F90312"/>
    <w:rsid w:val="00F90C10"/>
    <w:rsid w:val="00F91C28"/>
    <w:rsid w:val="00F94E65"/>
    <w:rsid w:val="00FA3FD5"/>
    <w:rsid w:val="00FA7155"/>
    <w:rsid w:val="00FA77C4"/>
    <w:rsid w:val="00FB51DA"/>
    <w:rsid w:val="00FB62F4"/>
    <w:rsid w:val="00FC5BD1"/>
    <w:rsid w:val="00FC6DA0"/>
    <w:rsid w:val="00FD0AE9"/>
    <w:rsid w:val="00FE1C02"/>
    <w:rsid w:val="00FE43A6"/>
    <w:rsid w:val="00FE6571"/>
    <w:rsid w:val="00FE6764"/>
    <w:rsid w:val="00FE6BEC"/>
    <w:rsid w:val="00FF092E"/>
    <w:rsid w:val="00FF1440"/>
    <w:rsid w:val="00FF58B6"/>
    <w:rsid w:val="00FF5E9E"/>
    <w:rsid w:val="00FF6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537D20B6"/>
  <w15:docId w15:val="{D522C36F-09EF-4B49-AAB4-0D51A233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05120"/>
    <w:pPr>
      <w:spacing w:before="120" w:line="360" w:lineRule="auto"/>
      <w:jc w:val="both"/>
    </w:pPr>
    <w:rPr>
      <w:rFonts w:eastAsiaTheme="minorHAnsi" w:cstheme="minorBidi"/>
      <w:sz w:val="24"/>
      <w:szCs w:val="22"/>
      <w:lang w:val="en-CA" w:eastAsia="en-US"/>
    </w:rPr>
  </w:style>
  <w:style w:type="paragraph" w:styleId="berschrift1">
    <w:name w:val="heading 1"/>
    <w:basedOn w:val="Standard"/>
    <w:next w:val="Standard"/>
    <w:link w:val="berschrift1Zchn"/>
    <w:uiPriority w:val="9"/>
    <w:qFormat/>
    <w:locked/>
    <w:rsid w:val="001367A6"/>
    <w:pPr>
      <w:keepNext/>
      <w:keepLines/>
      <w:pBdr>
        <w:top w:val="nil"/>
        <w:left w:val="nil"/>
        <w:bottom w:val="nil"/>
        <w:right w:val="nil"/>
        <w:between w:val="nil"/>
        <w:bar w:val="nil"/>
      </w:pBdr>
      <w:spacing w:before="480" w:after="120"/>
      <w:outlineLvl w:val="0"/>
    </w:pPr>
    <w:rPr>
      <w:rFonts w:eastAsia="Arial Unicode MS"/>
      <w:b/>
      <w:bCs/>
      <w:sz w:val="36"/>
      <w:szCs w:val="48"/>
      <w:bdr w:val="nil"/>
      <w:lang w:val="en-US"/>
    </w:rPr>
  </w:style>
  <w:style w:type="paragraph" w:styleId="berschrift2">
    <w:name w:val="heading 2"/>
    <w:basedOn w:val="Standard"/>
    <w:next w:val="Standard"/>
    <w:link w:val="berschrift2Zchn"/>
    <w:uiPriority w:val="9"/>
    <w:qFormat/>
    <w:locked/>
    <w:rsid w:val="001367A6"/>
    <w:pPr>
      <w:keepNext/>
      <w:keepLines/>
      <w:pBdr>
        <w:top w:val="nil"/>
        <w:left w:val="nil"/>
        <w:bottom w:val="nil"/>
        <w:right w:val="nil"/>
        <w:between w:val="nil"/>
        <w:bar w:val="nil"/>
      </w:pBdr>
      <w:spacing w:before="360" w:after="80"/>
      <w:outlineLvl w:val="1"/>
    </w:pPr>
    <w:rPr>
      <w:rFonts w:eastAsia="Arial Unicode MS"/>
      <w:b/>
      <w:bCs/>
      <w:sz w:val="32"/>
      <w:szCs w:val="36"/>
      <w:bdr w:val="nil"/>
      <w:lang w:val="en-US"/>
    </w:rPr>
  </w:style>
  <w:style w:type="paragraph" w:styleId="berschrift3">
    <w:name w:val="heading 3"/>
    <w:basedOn w:val="Standard"/>
    <w:next w:val="Standard"/>
    <w:link w:val="berschrift3Zchn"/>
    <w:uiPriority w:val="9"/>
    <w:qFormat/>
    <w:locked/>
    <w:rsid w:val="001367A6"/>
    <w:pPr>
      <w:keepNext/>
      <w:keepLines/>
      <w:spacing w:before="160"/>
      <w:outlineLvl w:val="2"/>
    </w:pPr>
    <w:rPr>
      <w:b/>
      <w:bCs/>
      <w:sz w:val="28"/>
      <w:szCs w:val="28"/>
    </w:rPr>
  </w:style>
  <w:style w:type="paragraph" w:styleId="berschrift4">
    <w:name w:val="heading 4"/>
    <w:basedOn w:val="Standard"/>
    <w:next w:val="Standard"/>
    <w:link w:val="berschrift4Zchn"/>
    <w:uiPriority w:val="9"/>
    <w:unhideWhenUsed/>
    <w:qFormat/>
    <w:locked/>
    <w:rsid w:val="00523CC2"/>
    <w:pPr>
      <w:keepNext/>
      <w:keepLines/>
      <w:spacing w:before="200"/>
      <w:outlineLvl w:val="3"/>
    </w:pPr>
    <w:rPr>
      <w:rFonts w:eastAsiaTheme="majorEastAsia" w:cstheme="majorBidi"/>
      <w:b/>
      <w:bCs/>
      <w:iCs/>
    </w:rPr>
  </w:style>
  <w:style w:type="paragraph" w:styleId="berschrift5">
    <w:name w:val="heading 5"/>
    <w:basedOn w:val="Standard"/>
    <w:next w:val="Standard"/>
    <w:link w:val="berschrift5Zchn"/>
    <w:semiHidden/>
    <w:unhideWhenUsed/>
    <w:qFormat/>
    <w:locked/>
    <w:rsid w:val="009D21DA"/>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461822"/>
    <w:pPr>
      <w:spacing w:before="100" w:beforeAutospacing="1" w:after="100" w:afterAutospacing="1"/>
    </w:pPr>
  </w:style>
  <w:style w:type="character" w:styleId="Fett">
    <w:name w:val="Strong"/>
    <w:uiPriority w:val="99"/>
    <w:qFormat/>
    <w:rsid w:val="00461822"/>
    <w:rPr>
      <w:rFonts w:cs="Times New Roman"/>
      <w:b/>
      <w:bCs/>
    </w:rPr>
  </w:style>
  <w:style w:type="character" w:styleId="Hyperlink">
    <w:name w:val="Hyperlink"/>
    <w:uiPriority w:val="99"/>
    <w:rsid w:val="00461822"/>
    <w:rPr>
      <w:rFonts w:cs="Times New Roman"/>
      <w:color w:val="0000FF"/>
      <w:u w:val="single"/>
    </w:rPr>
  </w:style>
  <w:style w:type="character" w:styleId="Hervorhebung">
    <w:name w:val="Emphasis"/>
    <w:uiPriority w:val="20"/>
    <w:qFormat/>
    <w:rsid w:val="00461822"/>
    <w:rPr>
      <w:rFonts w:cs="Times New Roman"/>
      <w:i/>
      <w:iCs/>
    </w:rPr>
  </w:style>
  <w:style w:type="table" w:styleId="Tabellenraster">
    <w:name w:val="Table Grid"/>
    <w:basedOn w:val="NormaleTabelle"/>
    <w:uiPriority w:val="99"/>
    <w:rsid w:val="00264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unhideWhenUsed/>
    <w:rsid w:val="00523CC2"/>
    <w:pPr>
      <w:shd w:val="pct15" w:color="auto" w:fill="auto"/>
      <w:spacing w:after="200" w:line="240" w:lineRule="auto"/>
    </w:pPr>
    <w:rPr>
      <w:rFonts w:eastAsia="Calibri"/>
      <w:sz w:val="18"/>
      <w:szCs w:val="18"/>
    </w:rPr>
  </w:style>
  <w:style w:type="character" w:customStyle="1" w:styleId="SprechblasentextZchn">
    <w:name w:val="Sprechblasentext Zchn"/>
    <w:basedOn w:val="Absatz-Standardschriftart"/>
    <w:link w:val="Sprechblasentext"/>
    <w:uiPriority w:val="99"/>
    <w:locked/>
    <w:rsid w:val="00523CC2"/>
    <w:rPr>
      <w:rFonts w:eastAsia="Calibri" w:cstheme="minorBidi"/>
      <w:sz w:val="18"/>
      <w:szCs w:val="18"/>
      <w:shd w:val="pct15" w:color="auto" w:fill="auto"/>
      <w:lang w:val="en-CA" w:eastAsia="en-US"/>
    </w:rPr>
  </w:style>
  <w:style w:type="character" w:styleId="Platzhaltertext">
    <w:name w:val="Placeholder Text"/>
    <w:basedOn w:val="Absatz-Standardschriftart"/>
    <w:uiPriority w:val="99"/>
    <w:semiHidden/>
    <w:rsid w:val="001670F5"/>
    <w:rPr>
      <w:color w:val="808080"/>
    </w:rPr>
  </w:style>
  <w:style w:type="character" w:styleId="BesuchterLink">
    <w:name w:val="FollowedHyperlink"/>
    <w:basedOn w:val="Absatz-Standardschriftart"/>
    <w:uiPriority w:val="99"/>
    <w:semiHidden/>
    <w:unhideWhenUsed/>
    <w:rsid w:val="00432DEB"/>
    <w:rPr>
      <w:color w:val="800080" w:themeColor="followedHyperlink"/>
      <w:u w:val="single"/>
    </w:rPr>
  </w:style>
  <w:style w:type="character" w:customStyle="1" w:styleId="berschrift1Zchn">
    <w:name w:val="Überschrift 1 Zchn"/>
    <w:basedOn w:val="Absatz-Standardschriftart"/>
    <w:link w:val="berschrift1"/>
    <w:uiPriority w:val="9"/>
    <w:rsid w:val="001367A6"/>
    <w:rPr>
      <w:rFonts w:eastAsia="Arial Unicode MS" w:cstheme="minorBidi"/>
      <w:b/>
      <w:bCs/>
      <w:sz w:val="36"/>
      <w:szCs w:val="48"/>
      <w:bdr w:val="nil"/>
      <w:lang w:val="en-US" w:eastAsia="en-US"/>
    </w:rPr>
  </w:style>
  <w:style w:type="character" w:customStyle="1" w:styleId="berschrift2Zchn">
    <w:name w:val="Überschrift 2 Zchn"/>
    <w:basedOn w:val="Absatz-Standardschriftart"/>
    <w:link w:val="berschrift2"/>
    <w:uiPriority w:val="9"/>
    <w:rsid w:val="001367A6"/>
    <w:rPr>
      <w:rFonts w:eastAsia="Arial Unicode MS" w:cstheme="minorBidi"/>
      <w:b/>
      <w:bCs/>
      <w:sz w:val="32"/>
      <w:szCs w:val="36"/>
      <w:bdr w:val="nil"/>
      <w:lang w:val="en-US" w:eastAsia="en-US"/>
    </w:rPr>
  </w:style>
  <w:style w:type="character" w:customStyle="1" w:styleId="berschrift3Zchn">
    <w:name w:val="Überschrift 3 Zchn"/>
    <w:basedOn w:val="Absatz-Standardschriftart"/>
    <w:link w:val="berschrift3"/>
    <w:uiPriority w:val="9"/>
    <w:rsid w:val="001367A6"/>
    <w:rPr>
      <w:rFonts w:eastAsiaTheme="minorHAnsi" w:cstheme="minorBidi"/>
      <w:b/>
      <w:bCs/>
      <w:sz w:val="28"/>
      <w:szCs w:val="28"/>
      <w:lang w:val="en-CA" w:eastAsia="en-US"/>
    </w:rPr>
  </w:style>
  <w:style w:type="character" w:customStyle="1" w:styleId="berschrift4Zchn">
    <w:name w:val="Überschrift 4 Zchn"/>
    <w:basedOn w:val="Absatz-Standardschriftart"/>
    <w:link w:val="berschrift4"/>
    <w:uiPriority w:val="9"/>
    <w:rsid w:val="00523CC2"/>
    <w:rPr>
      <w:rFonts w:eastAsiaTheme="majorEastAsia" w:cstheme="majorBidi"/>
      <w:b/>
      <w:bCs/>
      <w:iCs/>
      <w:sz w:val="24"/>
      <w:szCs w:val="22"/>
      <w:lang w:val="en-CA" w:eastAsia="en-US"/>
    </w:rPr>
  </w:style>
  <w:style w:type="paragraph" w:styleId="Titel">
    <w:name w:val="Title"/>
    <w:basedOn w:val="Standard"/>
    <w:next w:val="Standard"/>
    <w:link w:val="TitelZchn"/>
    <w:uiPriority w:val="10"/>
    <w:qFormat/>
    <w:locked/>
    <w:rsid w:val="00523CC2"/>
    <w:pPr>
      <w:contextualSpacing/>
      <w:jc w:val="center"/>
    </w:pPr>
    <w:rPr>
      <w:rFonts w:eastAsiaTheme="majorEastAsia" w:cstheme="majorBidi"/>
      <w:b/>
      <w:spacing w:val="-10"/>
      <w:kern w:val="28"/>
      <w:sz w:val="36"/>
      <w:szCs w:val="56"/>
    </w:rPr>
  </w:style>
  <w:style w:type="character" w:customStyle="1" w:styleId="TitelZchn">
    <w:name w:val="Titel Zchn"/>
    <w:basedOn w:val="Absatz-Standardschriftart"/>
    <w:link w:val="Titel"/>
    <w:uiPriority w:val="10"/>
    <w:rsid w:val="00523CC2"/>
    <w:rPr>
      <w:rFonts w:eastAsiaTheme="majorEastAsia" w:cstheme="majorBidi"/>
      <w:b/>
      <w:spacing w:val="-10"/>
      <w:kern w:val="28"/>
      <w:sz w:val="36"/>
      <w:szCs w:val="56"/>
      <w:lang w:val="en-CA" w:eastAsia="en-US"/>
    </w:rPr>
  </w:style>
  <w:style w:type="character" w:customStyle="1" w:styleId="NichtaufgelsteErwhnung1">
    <w:name w:val="Nicht aufgelöste Erwähnung1"/>
    <w:basedOn w:val="Absatz-Standardschriftart"/>
    <w:uiPriority w:val="99"/>
    <w:semiHidden/>
    <w:unhideWhenUsed/>
    <w:rsid w:val="00CA0323"/>
    <w:rPr>
      <w:color w:val="605E5C"/>
      <w:shd w:val="clear" w:color="auto" w:fill="E1DFDD"/>
    </w:rPr>
  </w:style>
  <w:style w:type="paragraph" w:customStyle="1" w:styleId="Authors">
    <w:name w:val="Authors"/>
    <w:basedOn w:val="Standard"/>
    <w:rsid w:val="00686056"/>
    <w:pPr>
      <w:spacing w:after="360" w:line="240" w:lineRule="auto"/>
      <w:jc w:val="center"/>
    </w:pPr>
    <w:rPr>
      <w:rFonts w:eastAsia="Times New Roman" w:cs="Times New Roman"/>
      <w:szCs w:val="24"/>
      <w:lang w:val="en-US"/>
    </w:rPr>
  </w:style>
  <w:style w:type="paragraph" w:customStyle="1" w:styleId="Head">
    <w:name w:val="Head"/>
    <w:basedOn w:val="Standard"/>
    <w:rsid w:val="00686056"/>
    <w:pPr>
      <w:keepNext/>
      <w:spacing w:after="120" w:line="240" w:lineRule="auto"/>
      <w:jc w:val="center"/>
      <w:outlineLvl w:val="0"/>
    </w:pPr>
    <w:rPr>
      <w:rFonts w:eastAsia="Times New Roman" w:cs="Times New Roman"/>
      <w:b/>
      <w:bCs/>
      <w:kern w:val="28"/>
      <w:sz w:val="28"/>
      <w:szCs w:val="28"/>
      <w:lang w:val="en-US"/>
    </w:rPr>
  </w:style>
  <w:style w:type="paragraph" w:customStyle="1" w:styleId="AbstractSummary">
    <w:name w:val="Abstract/Summary"/>
    <w:basedOn w:val="Standard"/>
    <w:rsid w:val="00686056"/>
    <w:pPr>
      <w:spacing w:line="240" w:lineRule="auto"/>
      <w:jc w:val="left"/>
    </w:pPr>
    <w:rPr>
      <w:rFonts w:eastAsia="Times New Roman" w:cs="Times New Roman"/>
      <w:szCs w:val="24"/>
      <w:lang w:val="en-US"/>
    </w:rPr>
  </w:style>
  <w:style w:type="paragraph" w:customStyle="1" w:styleId="Paragraph">
    <w:name w:val="Paragraph"/>
    <w:basedOn w:val="Standard"/>
    <w:rsid w:val="00686056"/>
    <w:pPr>
      <w:spacing w:line="240" w:lineRule="auto"/>
      <w:ind w:firstLine="720"/>
      <w:jc w:val="left"/>
    </w:pPr>
    <w:rPr>
      <w:rFonts w:eastAsia="Times New Roman" w:cs="Times New Roman"/>
      <w:szCs w:val="24"/>
      <w:lang w:val="en-US"/>
    </w:rPr>
  </w:style>
  <w:style w:type="paragraph" w:customStyle="1" w:styleId="Teaser">
    <w:name w:val="Teaser"/>
    <w:basedOn w:val="Standard"/>
    <w:rsid w:val="00F422D3"/>
    <w:pPr>
      <w:spacing w:line="240" w:lineRule="auto"/>
      <w:jc w:val="left"/>
    </w:pPr>
    <w:rPr>
      <w:rFonts w:eastAsia="Times New Roman" w:cs="Times New Roman"/>
      <w:szCs w:val="24"/>
      <w:lang w:val="en-US"/>
    </w:rPr>
  </w:style>
  <w:style w:type="paragraph" w:styleId="Kopfzeile">
    <w:name w:val="header"/>
    <w:basedOn w:val="Standard"/>
    <w:link w:val="KopfzeileZchn"/>
    <w:uiPriority w:val="99"/>
    <w:unhideWhenUsed/>
    <w:rsid w:val="0074665F"/>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74665F"/>
    <w:rPr>
      <w:rFonts w:eastAsiaTheme="minorHAnsi" w:cstheme="minorBidi"/>
      <w:sz w:val="24"/>
      <w:szCs w:val="22"/>
      <w:lang w:val="en-CA" w:eastAsia="en-US"/>
    </w:rPr>
  </w:style>
  <w:style w:type="paragraph" w:styleId="Fuzeile">
    <w:name w:val="footer"/>
    <w:basedOn w:val="Standard"/>
    <w:link w:val="FuzeileZchn"/>
    <w:uiPriority w:val="99"/>
    <w:unhideWhenUsed/>
    <w:rsid w:val="0074665F"/>
    <w:pPr>
      <w:tabs>
        <w:tab w:val="center" w:pos="4513"/>
        <w:tab w:val="right" w:pos="9026"/>
      </w:tabs>
      <w:spacing w:line="240" w:lineRule="auto"/>
    </w:pPr>
  </w:style>
  <w:style w:type="character" w:customStyle="1" w:styleId="FuzeileZchn">
    <w:name w:val="Fußzeile Zchn"/>
    <w:basedOn w:val="Absatz-Standardschriftart"/>
    <w:link w:val="Fuzeile"/>
    <w:uiPriority w:val="99"/>
    <w:rsid w:val="0074665F"/>
    <w:rPr>
      <w:rFonts w:eastAsiaTheme="minorHAnsi" w:cstheme="minorBidi"/>
      <w:sz w:val="24"/>
      <w:szCs w:val="22"/>
      <w:lang w:val="en-CA" w:eastAsia="en-US"/>
    </w:rPr>
  </w:style>
  <w:style w:type="paragraph" w:customStyle="1" w:styleId="msonormal0">
    <w:name w:val="msonormal"/>
    <w:basedOn w:val="Standard"/>
    <w:rsid w:val="0018663F"/>
    <w:pPr>
      <w:spacing w:before="100" w:beforeAutospacing="1" w:after="100" w:afterAutospacing="1" w:line="240" w:lineRule="auto"/>
      <w:jc w:val="left"/>
    </w:pPr>
    <w:rPr>
      <w:rFonts w:eastAsiaTheme="minorEastAsia" w:cs="Times New Roman"/>
      <w:szCs w:val="24"/>
      <w:lang w:val="de-DE" w:eastAsia="de-DE"/>
    </w:rPr>
  </w:style>
  <w:style w:type="paragraph" w:styleId="berarbeitung">
    <w:name w:val="Revision"/>
    <w:hidden/>
    <w:uiPriority w:val="99"/>
    <w:semiHidden/>
    <w:rsid w:val="00D72704"/>
    <w:rPr>
      <w:rFonts w:eastAsiaTheme="minorHAnsi" w:cstheme="minorBidi"/>
      <w:sz w:val="24"/>
      <w:szCs w:val="22"/>
      <w:lang w:val="en-CA" w:eastAsia="en-US"/>
    </w:rPr>
  </w:style>
  <w:style w:type="character" w:styleId="Kommentarzeichen">
    <w:name w:val="annotation reference"/>
    <w:basedOn w:val="Absatz-Standardschriftart"/>
    <w:uiPriority w:val="99"/>
    <w:semiHidden/>
    <w:unhideWhenUsed/>
    <w:rsid w:val="00D72704"/>
    <w:rPr>
      <w:sz w:val="16"/>
      <w:szCs w:val="16"/>
    </w:rPr>
  </w:style>
  <w:style w:type="paragraph" w:styleId="Kommentartext">
    <w:name w:val="annotation text"/>
    <w:basedOn w:val="Standard"/>
    <w:link w:val="KommentartextZchn"/>
    <w:uiPriority w:val="99"/>
    <w:unhideWhenUsed/>
    <w:rsid w:val="00D72704"/>
    <w:pPr>
      <w:spacing w:line="240" w:lineRule="auto"/>
    </w:pPr>
    <w:rPr>
      <w:sz w:val="20"/>
      <w:szCs w:val="20"/>
    </w:rPr>
  </w:style>
  <w:style w:type="character" w:customStyle="1" w:styleId="KommentartextZchn">
    <w:name w:val="Kommentartext Zchn"/>
    <w:basedOn w:val="Absatz-Standardschriftart"/>
    <w:link w:val="Kommentartext"/>
    <w:uiPriority w:val="99"/>
    <w:rsid w:val="00D72704"/>
    <w:rPr>
      <w:rFonts w:eastAsiaTheme="minorHAnsi" w:cstheme="minorBidi"/>
      <w:lang w:val="en-CA" w:eastAsia="en-US"/>
    </w:rPr>
  </w:style>
  <w:style w:type="paragraph" w:styleId="Kommentarthema">
    <w:name w:val="annotation subject"/>
    <w:basedOn w:val="Kommentartext"/>
    <w:next w:val="Kommentartext"/>
    <w:link w:val="KommentarthemaZchn"/>
    <w:uiPriority w:val="99"/>
    <w:semiHidden/>
    <w:unhideWhenUsed/>
    <w:rsid w:val="00D72704"/>
    <w:rPr>
      <w:b/>
      <w:bCs/>
    </w:rPr>
  </w:style>
  <w:style w:type="character" w:customStyle="1" w:styleId="KommentarthemaZchn">
    <w:name w:val="Kommentarthema Zchn"/>
    <w:basedOn w:val="KommentartextZchn"/>
    <w:link w:val="Kommentarthema"/>
    <w:uiPriority w:val="99"/>
    <w:semiHidden/>
    <w:rsid w:val="00D72704"/>
    <w:rPr>
      <w:rFonts w:eastAsiaTheme="minorHAnsi" w:cstheme="minorBidi"/>
      <w:b/>
      <w:bCs/>
      <w:lang w:val="en-CA" w:eastAsia="en-US"/>
    </w:rPr>
  </w:style>
  <w:style w:type="paragraph" w:styleId="Beschriftung">
    <w:name w:val="caption"/>
    <w:basedOn w:val="Standard"/>
    <w:next w:val="Standard"/>
    <w:uiPriority w:val="35"/>
    <w:unhideWhenUsed/>
    <w:qFormat/>
    <w:locked/>
    <w:rsid w:val="00E60986"/>
    <w:pPr>
      <w:spacing w:before="0" w:after="200" w:line="240" w:lineRule="auto"/>
    </w:pPr>
    <w:rPr>
      <w:i/>
      <w:iCs/>
      <w:color w:val="1F497D" w:themeColor="text2"/>
      <w:sz w:val="18"/>
      <w:szCs w:val="18"/>
    </w:rPr>
  </w:style>
  <w:style w:type="character" w:customStyle="1" w:styleId="berschrift5Zchn">
    <w:name w:val="Überschrift 5 Zchn"/>
    <w:basedOn w:val="Absatz-Standardschriftart"/>
    <w:link w:val="berschrift5"/>
    <w:semiHidden/>
    <w:rsid w:val="009D21DA"/>
    <w:rPr>
      <w:rFonts w:asciiTheme="majorHAnsi" w:eastAsiaTheme="majorEastAsia" w:hAnsiTheme="majorHAnsi" w:cstheme="majorBidi"/>
      <w:color w:val="365F91" w:themeColor="accent1" w:themeShade="BF"/>
      <w:sz w:val="24"/>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058747">
      <w:bodyDiv w:val="1"/>
      <w:marLeft w:val="0"/>
      <w:marRight w:val="0"/>
      <w:marTop w:val="0"/>
      <w:marBottom w:val="0"/>
      <w:divBdr>
        <w:top w:val="none" w:sz="0" w:space="0" w:color="auto"/>
        <w:left w:val="none" w:sz="0" w:space="0" w:color="auto"/>
        <w:bottom w:val="none" w:sz="0" w:space="0" w:color="auto"/>
        <w:right w:val="none" w:sz="0" w:space="0" w:color="auto"/>
      </w:divBdr>
    </w:div>
    <w:div w:id="454107734">
      <w:bodyDiv w:val="1"/>
      <w:marLeft w:val="0"/>
      <w:marRight w:val="0"/>
      <w:marTop w:val="0"/>
      <w:marBottom w:val="0"/>
      <w:divBdr>
        <w:top w:val="none" w:sz="0" w:space="0" w:color="auto"/>
        <w:left w:val="none" w:sz="0" w:space="0" w:color="auto"/>
        <w:bottom w:val="none" w:sz="0" w:space="0" w:color="auto"/>
        <w:right w:val="none" w:sz="0" w:space="0" w:color="auto"/>
      </w:divBdr>
      <w:divsChild>
        <w:div w:id="2135517868">
          <w:marLeft w:val="640"/>
          <w:marRight w:val="0"/>
          <w:marTop w:val="0"/>
          <w:marBottom w:val="0"/>
          <w:divBdr>
            <w:top w:val="none" w:sz="0" w:space="0" w:color="auto"/>
            <w:left w:val="none" w:sz="0" w:space="0" w:color="auto"/>
            <w:bottom w:val="none" w:sz="0" w:space="0" w:color="auto"/>
            <w:right w:val="none" w:sz="0" w:space="0" w:color="auto"/>
          </w:divBdr>
        </w:div>
        <w:div w:id="1683163486">
          <w:marLeft w:val="640"/>
          <w:marRight w:val="0"/>
          <w:marTop w:val="0"/>
          <w:marBottom w:val="0"/>
          <w:divBdr>
            <w:top w:val="none" w:sz="0" w:space="0" w:color="auto"/>
            <w:left w:val="none" w:sz="0" w:space="0" w:color="auto"/>
            <w:bottom w:val="none" w:sz="0" w:space="0" w:color="auto"/>
            <w:right w:val="none" w:sz="0" w:space="0" w:color="auto"/>
          </w:divBdr>
        </w:div>
        <w:div w:id="1403793560">
          <w:marLeft w:val="640"/>
          <w:marRight w:val="0"/>
          <w:marTop w:val="0"/>
          <w:marBottom w:val="0"/>
          <w:divBdr>
            <w:top w:val="none" w:sz="0" w:space="0" w:color="auto"/>
            <w:left w:val="none" w:sz="0" w:space="0" w:color="auto"/>
            <w:bottom w:val="none" w:sz="0" w:space="0" w:color="auto"/>
            <w:right w:val="none" w:sz="0" w:space="0" w:color="auto"/>
          </w:divBdr>
        </w:div>
        <w:div w:id="940838689">
          <w:marLeft w:val="640"/>
          <w:marRight w:val="0"/>
          <w:marTop w:val="0"/>
          <w:marBottom w:val="0"/>
          <w:divBdr>
            <w:top w:val="none" w:sz="0" w:space="0" w:color="auto"/>
            <w:left w:val="none" w:sz="0" w:space="0" w:color="auto"/>
            <w:bottom w:val="none" w:sz="0" w:space="0" w:color="auto"/>
            <w:right w:val="none" w:sz="0" w:space="0" w:color="auto"/>
          </w:divBdr>
        </w:div>
        <w:div w:id="100732227">
          <w:marLeft w:val="640"/>
          <w:marRight w:val="0"/>
          <w:marTop w:val="0"/>
          <w:marBottom w:val="0"/>
          <w:divBdr>
            <w:top w:val="none" w:sz="0" w:space="0" w:color="auto"/>
            <w:left w:val="none" w:sz="0" w:space="0" w:color="auto"/>
            <w:bottom w:val="none" w:sz="0" w:space="0" w:color="auto"/>
            <w:right w:val="none" w:sz="0" w:space="0" w:color="auto"/>
          </w:divBdr>
        </w:div>
        <w:div w:id="873930912">
          <w:marLeft w:val="640"/>
          <w:marRight w:val="0"/>
          <w:marTop w:val="0"/>
          <w:marBottom w:val="0"/>
          <w:divBdr>
            <w:top w:val="none" w:sz="0" w:space="0" w:color="auto"/>
            <w:left w:val="none" w:sz="0" w:space="0" w:color="auto"/>
            <w:bottom w:val="none" w:sz="0" w:space="0" w:color="auto"/>
            <w:right w:val="none" w:sz="0" w:space="0" w:color="auto"/>
          </w:divBdr>
        </w:div>
        <w:div w:id="1549222345">
          <w:marLeft w:val="640"/>
          <w:marRight w:val="0"/>
          <w:marTop w:val="0"/>
          <w:marBottom w:val="0"/>
          <w:divBdr>
            <w:top w:val="none" w:sz="0" w:space="0" w:color="auto"/>
            <w:left w:val="none" w:sz="0" w:space="0" w:color="auto"/>
            <w:bottom w:val="none" w:sz="0" w:space="0" w:color="auto"/>
            <w:right w:val="none" w:sz="0" w:space="0" w:color="auto"/>
          </w:divBdr>
        </w:div>
        <w:div w:id="1440485006">
          <w:marLeft w:val="640"/>
          <w:marRight w:val="0"/>
          <w:marTop w:val="0"/>
          <w:marBottom w:val="0"/>
          <w:divBdr>
            <w:top w:val="none" w:sz="0" w:space="0" w:color="auto"/>
            <w:left w:val="none" w:sz="0" w:space="0" w:color="auto"/>
            <w:bottom w:val="none" w:sz="0" w:space="0" w:color="auto"/>
            <w:right w:val="none" w:sz="0" w:space="0" w:color="auto"/>
          </w:divBdr>
        </w:div>
        <w:div w:id="1995602097">
          <w:marLeft w:val="640"/>
          <w:marRight w:val="0"/>
          <w:marTop w:val="0"/>
          <w:marBottom w:val="0"/>
          <w:divBdr>
            <w:top w:val="none" w:sz="0" w:space="0" w:color="auto"/>
            <w:left w:val="none" w:sz="0" w:space="0" w:color="auto"/>
            <w:bottom w:val="none" w:sz="0" w:space="0" w:color="auto"/>
            <w:right w:val="none" w:sz="0" w:space="0" w:color="auto"/>
          </w:divBdr>
        </w:div>
        <w:div w:id="1551920136">
          <w:marLeft w:val="640"/>
          <w:marRight w:val="0"/>
          <w:marTop w:val="0"/>
          <w:marBottom w:val="0"/>
          <w:divBdr>
            <w:top w:val="none" w:sz="0" w:space="0" w:color="auto"/>
            <w:left w:val="none" w:sz="0" w:space="0" w:color="auto"/>
            <w:bottom w:val="none" w:sz="0" w:space="0" w:color="auto"/>
            <w:right w:val="none" w:sz="0" w:space="0" w:color="auto"/>
          </w:divBdr>
        </w:div>
        <w:div w:id="1838961482">
          <w:marLeft w:val="640"/>
          <w:marRight w:val="0"/>
          <w:marTop w:val="0"/>
          <w:marBottom w:val="0"/>
          <w:divBdr>
            <w:top w:val="none" w:sz="0" w:space="0" w:color="auto"/>
            <w:left w:val="none" w:sz="0" w:space="0" w:color="auto"/>
            <w:bottom w:val="none" w:sz="0" w:space="0" w:color="auto"/>
            <w:right w:val="none" w:sz="0" w:space="0" w:color="auto"/>
          </w:divBdr>
        </w:div>
        <w:div w:id="956109498">
          <w:marLeft w:val="640"/>
          <w:marRight w:val="0"/>
          <w:marTop w:val="0"/>
          <w:marBottom w:val="0"/>
          <w:divBdr>
            <w:top w:val="none" w:sz="0" w:space="0" w:color="auto"/>
            <w:left w:val="none" w:sz="0" w:space="0" w:color="auto"/>
            <w:bottom w:val="none" w:sz="0" w:space="0" w:color="auto"/>
            <w:right w:val="none" w:sz="0" w:space="0" w:color="auto"/>
          </w:divBdr>
        </w:div>
        <w:div w:id="299261871">
          <w:marLeft w:val="640"/>
          <w:marRight w:val="0"/>
          <w:marTop w:val="0"/>
          <w:marBottom w:val="0"/>
          <w:divBdr>
            <w:top w:val="none" w:sz="0" w:space="0" w:color="auto"/>
            <w:left w:val="none" w:sz="0" w:space="0" w:color="auto"/>
            <w:bottom w:val="none" w:sz="0" w:space="0" w:color="auto"/>
            <w:right w:val="none" w:sz="0" w:space="0" w:color="auto"/>
          </w:divBdr>
        </w:div>
        <w:div w:id="1644626909">
          <w:marLeft w:val="640"/>
          <w:marRight w:val="0"/>
          <w:marTop w:val="0"/>
          <w:marBottom w:val="0"/>
          <w:divBdr>
            <w:top w:val="none" w:sz="0" w:space="0" w:color="auto"/>
            <w:left w:val="none" w:sz="0" w:space="0" w:color="auto"/>
            <w:bottom w:val="none" w:sz="0" w:space="0" w:color="auto"/>
            <w:right w:val="none" w:sz="0" w:space="0" w:color="auto"/>
          </w:divBdr>
        </w:div>
        <w:div w:id="1753316081">
          <w:marLeft w:val="640"/>
          <w:marRight w:val="0"/>
          <w:marTop w:val="0"/>
          <w:marBottom w:val="0"/>
          <w:divBdr>
            <w:top w:val="none" w:sz="0" w:space="0" w:color="auto"/>
            <w:left w:val="none" w:sz="0" w:space="0" w:color="auto"/>
            <w:bottom w:val="none" w:sz="0" w:space="0" w:color="auto"/>
            <w:right w:val="none" w:sz="0" w:space="0" w:color="auto"/>
          </w:divBdr>
        </w:div>
        <w:div w:id="601883621">
          <w:marLeft w:val="640"/>
          <w:marRight w:val="0"/>
          <w:marTop w:val="0"/>
          <w:marBottom w:val="0"/>
          <w:divBdr>
            <w:top w:val="none" w:sz="0" w:space="0" w:color="auto"/>
            <w:left w:val="none" w:sz="0" w:space="0" w:color="auto"/>
            <w:bottom w:val="none" w:sz="0" w:space="0" w:color="auto"/>
            <w:right w:val="none" w:sz="0" w:space="0" w:color="auto"/>
          </w:divBdr>
        </w:div>
        <w:div w:id="357202455">
          <w:marLeft w:val="640"/>
          <w:marRight w:val="0"/>
          <w:marTop w:val="0"/>
          <w:marBottom w:val="0"/>
          <w:divBdr>
            <w:top w:val="none" w:sz="0" w:space="0" w:color="auto"/>
            <w:left w:val="none" w:sz="0" w:space="0" w:color="auto"/>
            <w:bottom w:val="none" w:sz="0" w:space="0" w:color="auto"/>
            <w:right w:val="none" w:sz="0" w:space="0" w:color="auto"/>
          </w:divBdr>
        </w:div>
        <w:div w:id="578947030">
          <w:marLeft w:val="640"/>
          <w:marRight w:val="0"/>
          <w:marTop w:val="0"/>
          <w:marBottom w:val="0"/>
          <w:divBdr>
            <w:top w:val="none" w:sz="0" w:space="0" w:color="auto"/>
            <w:left w:val="none" w:sz="0" w:space="0" w:color="auto"/>
            <w:bottom w:val="none" w:sz="0" w:space="0" w:color="auto"/>
            <w:right w:val="none" w:sz="0" w:space="0" w:color="auto"/>
          </w:divBdr>
        </w:div>
        <w:div w:id="422341566">
          <w:marLeft w:val="640"/>
          <w:marRight w:val="0"/>
          <w:marTop w:val="0"/>
          <w:marBottom w:val="0"/>
          <w:divBdr>
            <w:top w:val="none" w:sz="0" w:space="0" w:color="auto"/>
            <w:left w:val="none" w:sz="0" w:space="0" w:color="auto"/>
            <w:bottom w:val="none" w:sz="0" w:space="0" w:color="auto"/>
            <w:right w:val="none" w:sz="0" w:space="0" w:color="auto"/>
          </w:divBdr>
        </w:div>
        <w:div w:id="1416172913">
          <w:marLeft w:val="640"/>
          <w:marRight w:val="0"/>
          <w:marTop w:val="0"/>
          <w:marBottom w:val="0"/>
          <w:divBdr>
            <w:top w:val="none" w:sz="0" w:space="0" w:color="auto"/>
            <w:left w:val="none" w:sz="0" w:space="0" w:color="auto"/>
            <w:bottom w:val="none" w:sz="0" w:space="0" w:color="auto"/>
            <w:right w:val="none" w:sz="0" w:space="0" w:color="auto"/>
          </w:divBdr>
        </w:div>
        <w:div w:id="2096317034">
          <w:marLeft w:val="640"/>
          <w:marRight w:val="0"/>
          <w:marTop w:val="0"/>
          <w:marBottom w:val="0"/>
          <w:divBdr>
            <w:top w:val="none" w:sz="0" w:space="0" w:color="auto"/>
            <w:left w:val="none" w:sz="0" w:space="0" w:color="auto"/>
            <w:bottom w:val="none" w:sz="0" w:space="0" w:color="auto"/>
            <w:right w:val="none" w:sz="0" w:space="0" w:color="auto"/>
          </w:divBdr>
        </w:div>
        <w:div w:id="1686782564">
          <w:marLeft w:val="640"/>
          <w:marRight w:val="0"/>
          <w:marTop w:val="0"/>
          <w:marBottom w:val="0"/>
          <w:divBdr>
            <w:top w:val="none" w:sz="0" w:space="0" w:color="auto"/>
            <w:left w:val="none" w:sz="0" w:space="0" w:color="auto"/>
            <w:bottom w:val="none" w:sz="0" w:space="0" w:color="auto"/>
            <w:right w:val="none" w:sz="0" w:space="0" w:color="auto"/>
          </w:divBdr>
        </w:div>
        <w:div w:id="1868251225">
          <w:marLeft w:val="640"/>
          <w:marRight w:val="0"/>
          <w:marTop w:val="0"/>
          <w:marBottom w:val="0"/>
          <w:divBdr>
            <w:top w:val="none" w:sz="0" w:space="0" w:color="auto"/>
            <w:left w:val="none" w:sz="0" w:space="0" w:color="auto"/>
            <w:bottom w:val="none" w:sz="0" w:space="0" w:color="auto"/>
            <w:right w:val="none" w:sz="0" w:space="0" w:color="auto"/>
          </w:divBdr>
        </w:div>
        <w:div w:id="182597685">
          <w:marLeft w:val="640"/>
          <w:marRight w:val="0"/>
          <w:marTop w:val="0"/>
          <w:marBottom w:val="0"/>
          <w:divBdr>
            <w:top w:val="none" w:sz="0" w:space="0" w:color="auto"/>
            <w:left w:val="none" w:sz="0" w:space="0" w:color="auto"/>
            <w:bottom w:val="none" w:sz="0" w:space="0" w:color="auto"/>
            <w:right w:val="none" w:sz="0" w:space="0" w:color="auto"/>
          </w:divBdr>
        </w:div>
        <w:div w:id="210650144">
          <w:marLeft w:val="640"/>
          <w:marRight w:val="0"/>
          <w:marTop w:val="0"/>
          <w:marBottom w:val="0"/>
          <w:divBdr>
            <w:top w:val="none" w:sz="0" w:space="0" w:color="auto"/>
            <w:left w:val="none" w:sz="0" w:space="0" w:color="auto"/>
            <w:bottom w:val="none" w:sz="0" w:space="0" w:color="auto"/>
            <w:right w:val="none" w:sz="0" w:space="0" w:color="auto"/>
          </w:divBdr>
        </w:div>
        <w:div w:id="1605920112">
          <w:marLeft w:val="640"/>
          <w:marRight w:val="0"/>
          <w:marTop w:val="0"/>
          <w:marBottom w:val="0"/>
          <w:divBdr>
            <w:top w:val="none" w:sz="0" w:space="0" w:color="auto"/>
            <w:left w:val="none" w:sz="0" w:space="0" w:color="auto"/>
            <w:bottom w:val="none" w:sz="0" w:space="0" w:color="auto"/>
            <w:right w:val="none" w:sz="0" w:space="0" w:color="auto"/>
          </w:divBdr>
        </w:div>
        <w:div w:id="1741977854">
          <w:marLeft w:val="640"/>
          <w:marRight w:val="0"/>
          <w:marTop w:val="0"/>
          <w:marBottom w:val="0"/>
          <w:divBdr>
            <w:top w:val="none" w:sz="0" w:space="0" w:color="auto"/>
            <w:left w:val="none" w:sz="0" w:space="0" w:color="auto"/>
            <w:bottom w:val="none" w:sz="0" w:space="0" w:color="auto"/>
            <w:right w:val="none" w:sz="0" w:space="0" w:color="auto"/>
          </w:divBdr>
        </w:div>
        <w:div w:id="555093078">
          <w:marLeft w:val="640"/>
          <w:marRight w:val="0"/>
          <w:marTop w:val="0"/>
          <w:marBottom w:val="0"/>
          <w:divBdr>
            <w:top w:val="none" w:sz="0" w:space="0" w:color="auto"/>
            <w:left w:val="none" w:sz="0" w:space="0" w:color="auto"/>
            <w:bottom w:val="none" w:sz="0" w:space="0" w:color="auto"/>
            <w:right w:val="none" w:sz="0" w:space="0" w:color="auto"/>
          </w:divBdr>
        </w:div>
        <w:div w:id="1725717011">
          <w:marLeft w:val="640"/>
          <w:marRight w:val="0"/>
          <w:marTop w:val="0"/>
          <w:marBottom w:val="0"/>
          <w:divBdr>
            <w:top w:val="none" w:sz="0" w:space="0" w:color="auto"/>
            <w:left w:val="none" w:sz="0" w:space="0" w:color="auto"/>
            <w:bottom w:val="none" w:sz="0" w:space="0" w:color="auto"/>
            <w:right w:val="none" w:sz="0" w:space="0" w:color="auto"/>
          </w:divBdr>
        </w:div>
        <w:div w:id="1604918461">
          <w:marLeft w:val="640"/>
          <w:marRight w:val="0"/>
          <w:marTop w:val="0"/>
          <w:marBottom w:val="0"/>
          <w:divBdr>
            <w:top w:val="none" w:sz="0" w:space="0" w:color="auto"/>
            <w:left w:val="none" w:sz="0" w:space="0" w:color="auto"/>
            <w:bottom w:val="none" w:sz="0" w:space="0" w:color="auto"/>
            <w:right w:val="none" w:sz="0" w:space="0" w:color="auto"/>
          </w:divBdr>
        </w:div>
        <w:div w:id="1813281138">
          <w:marLeft w:val="640"/>
          <w:marRight w:val="0"/>
          <w:marTop w:val="0"/>
          <w:marBottom w:val="0"/>
          <w:divBdr>
            <w:top w:val="none" w:sz="0" w:space="0" w:color="auto"/>
            <w:left w:val="none" w:sz="0" w:space="0" w:color="auto"/>
            <w:bottom w:val="none" w:sz="0" w:space="0" w:color="auto"/>
            <w:right w:val="none" w:sz="0" w:space="0" w:color="auto"/>
          </w:divBdr>
        </w:div>
        <w:div w:id="630406318">
          <w:marLeft w:val="640"/>
          <w:marRight w:val="0"/>
          <w:marTop w:val="0"/>
          <w:marBottom w:val="0"/>
          <w:divBdr>
            <w:top w:val="none" w:sz="0" w:space="0" w:color="auto"/>
            <w:left w:val="none" w:sz="0" w:space="0" w:color="auto"/>
            <w:bottom w:val="none" w:sz="0" w:space="0" w:color="auto"/>
            <w:right w:val="none" w:sz="0" w:space="0" w:color="auto"/>
          </w:divBdr>
        </w:div>
        <w:div w:id="617758759">
          <w:marLeft w:val="640"/>
          <w:marRight w:val="0"/>
          <w:marTop w:val="0"/>
          <w:marBottom w:val="0"/>
          <w:divBdr>
            <w:top w:val="none" w:sz="0" w:space="0" w:color="auto"/>
            <w:left w:val="none" w:sz="0" w:space="0" w:color="auto"/>
            <w:bottom w:val="none" w:sz="0" w:space="0" w:color="auto"/>
            <w:right w:val="none" w:sz="0" w:space="0" w:color="auto"/>
          </w:divBdr>
        </w:div>
        <w:div w:id="1130056893">
          <w:marLeft w:val="640"/>
          <w:marRight w:val="0"/>
          <w:marTop w:val="0"/>
          <w:marBottom w:val="0"/>
          <w:divBdr>
            <w:top w:val="none" w:sz="0" w:space="0" w:color="auto"/>
            <w:left w:val="none" w:sz="0" w:space="0" w:color="auto"/>
            <w:bottom w:val="none" w:sz="0" w:space="0" w:color="auto"/>
            <w:right w:val="none" w:sz="0" w:space="0" w:color="auto"/>
          </w:divBdr>
        </w:div>
        <w:div w:id="1022316744">
          <w:marLeft w:val="640"/>
          <w:marRight w:val="0"/>
          <w:marTop w:val="0"/>
          <w:marBottom w:val="0"/>
          <w:divBdr>
            <w:top w:val="none" w:sz="0" w:space="0" w:color="auto"/>
            <w:left w:val="none" w:sz="0" w:space="0" w:color="auto"/>
            <w:bottom w:val="none" w:sz="0" w:space="0" w:color="auto"/>
            <w:right w:val="none" w:sz="0" w:space="0" w:color="auto"/>
          </w:divBdr>
        </w:div>
        <w:div w:id="105123856">
          <w:marLeft w:val="640"/>
          <w:marRight w:val="0"/>
          <w:marTop w:val="0"/>
          <w:marBottom w:val="0"/>
          <w:divBdr>
            <w:top w:val="none" w:sz="0" w:space="0" w:color="auto"/>
            <w:left w:val="none" w:sz="0" w:space="0" w:color="auto"/>
            <w:bottom w:val="none" w:sz="0" w:space="0" w:color="auto"/>
            <w:right w:val="none" w:sz="0" w:space="0" w:color="auto"/>
          </w:divBdr>
        </w:div>
        <w:div w:id="1079205907">
          <w:marLeft w:val="640"/>
          <w:marRight w:val="0"/>
          <w:marTop w:val="0"/>
          <w:marBottom w:val="0"/>
          <w:divBdr>
            <w:top w:val="none" w:sz="0" w:space="0" w:color="auto"/>
            <w:left w:val="none" w:sz="0" w:space="0" w:color="auto"/>
            <w:bottom w:val="none" w:sz="0" w:space="0" w:color="auto"/>
            <w:right w:val="none" w:sz="0" w:space="0" w:color="auto"/>
          </w:divBdr>
        </w:div>
        <w:div w:id="1408653326">
          <w:marLeft w:val="640"/>
          <w:marRight w:val="0"/>
          <w:marTop w:val="0"/>
          <w:marBottom w:val="0"/>
          <w:divBdr>
            <w:top w:val="none" w:sz="0" w:space="0" w:color="auto"/>
            <w:left w:val="none" w:sz="0" w:space="0" w:color="auto"/>
            <w:bottom w:val="none" w:sz="0" w:space="0" w:color="auto"/>
            <w:right w:val="none" w:sz="0" w:space="0" w:color="auto"/>
          </w:divBdr>
        </w:div>
        <w:div w:id="2097047964">
          <w:marLeft w:val="640"/>
          <w:marRight w:val="0"/>
          <w:marTop w:val="0"/>
          <w:marBottom w:val="0"/>
          <w:divBdr>
            <w:top w:val="none" w:sz="0" w:space="0" w:color="auto"/>
            <w:left w:val="none" w:sz="0" w:space="0" w:color="auto"/>
            <w:bottom w:val="none" w:sz="0" w:space="0" w:color="auto"/>
            <w:right w:val="none" w:sz="0" w:space="0" w:color="auto"/>
          </w:divBdr>
        </w:div>
        <w:div w:id="1586256698">
          <w:marLeft w:val="640"/>
          <w:marRight w:val="0"/>
          <w:marTop w:val="0"/>
          <w:marBottom w:val="0"/>
          <w:divBdr>
            <w:top w:val="none" w:sz="0" w:space="0" w:color="auto"/>
            <w:left w:val="none" w:sz="0" w:space="0" w:color="auto"/>
            <w:bottom w:val="none" w:sz="0" w:space="0" w:color="auto"/>
            <w:right w:val="none" w:sz="0" w:space="0" w:color="auto"/>
          </w:divBdr>
        </w:div>
      </w:divsChild>
    </w:div>
    <w:div w:id="631401983">
      <w:bodyDiv w:val="1"/>
      <w:marLeft w:val="0"/>
      <w:marRight w:val="0"/>
      <w:marTop w:val="0"/>
      <w:marBottom w:val="0"/>
      <w:divBdr>
        <w:top w:val="none" w:sz="0" w:space="0" w:color="auto"/>
        <w:left w:val="none" w:sz="0" w:space="0" w:color="auto"/>
        <w:bottom w:val="none" w:sz="0" w:space="0" w:color="auto"/>
        <w:right w:val="none" w:sz="0" w:space="0" w:color="auto"/>
      </w:divBdr>
      <w:divsChild>
        <w:div w:id="1844397407">
          <w:marLeft w:val="640"/>
          <w:marRight w:val="0"/>
          <w:marTop w:val="0"/>
          <w:marBottom w:val="0"/>
          <w:divBdr>
            <w:top w:val="none" w:sz="0" w:space="0" w:color="auto"/>
            <w:left w:val="none" w:sz="0" w:space="0" w:color="auto"/>
            <w:bottom w:val="none" w:sz="0" w:space="0" w:color="auto"/>
            <w:right w:val="none" w:sz="0" w:space="0" w:color="auto"/>
          </w:divBdr>
        </w:div>
        <w:div w:id="70078780">
          <w:marLeft w:val="640"/>
          <w:marRight w:val="0"/>
          <w:marTop w:val="0"/>
          <w:marBottom w:val="0"/>
          <w:divBdr>
            <w:top w:val="none" w:sz="0" w:space="0" w:color="auto"/>
            <w:left w:val="none" w:sz="0" w:space="0" w:color="auto"/>
            <w:bottom w:val="none" w:sz="0" w:space="0" w:color="auto"/>
            <w:right w:val="none" w:sz="0" w:space="0" w:color="auto"/>
          </w:divBdr>
        </w:div>
        <w:div w:id="1827278845">
          <w:marLeft w:val="640"/>
          <w:marRight w:val="0"/>
          <w:marTop w:val="0"/>
          <w:marBottom w:val="0"/>
          <w:divBdr>
            <w:top w:val="none" w:sz="0" w:space="0" w:color="auto"/>
            <w:left w:val="none" w:sz="0" w:space="0" w:color="auto"/>
            <w:bottom w:val="none" w:sz="0" w:space="0" w:color="auto"/>
            <w:right w:val="none" w:sz="0" w:space="0" w:color="auto"/>
          </w:divBdr>
        </w:div>
        <w:div w:id="2067221661">
          <w:marLeft w:val="640"/>
          <w:marRight w:val="0"/>
          <w:marTop w:val="0"/>
          <w:marBottom w:val="0"/>
          <w:divBdr>
            <w:top w:val="none" w:sz="0" w:space="0" w:color="auto"/>
            <w:left w:val="none" w:sz="0" w:space="0" w:color="auto"/>
            <w:bottom w:val="none" w:sz="0" w:space="0" w:color="auto"/>
            <w:right w:val="none" w:sz="0" w:space="0" w:color="auto"/>
          </w:divBdr>
        </w:div>
        <w:div w:id="1138690797">
          <w:marLeft w:val="640"/>
          <w:marRight w:val="0"/>
          <w:marTop w:val="0"/>
          <w:marBottom w:val="0"/>
          <w:divBdr>
            <w:top w:val="none" w:sz="0" w:space="0" w:color="auto"/>
            <w:left w:val="none" w:sz="0" w:space="0" w:color="auto"/>
            <w:bottom w:val="none" w:sz="0" w:space="0" w:color="auto"/>
            <w:right w:val="none" w:sz="0" w:space="0" w:color="auto"/>
          </w:divBdr>
        </w:div>
        <w:div w:id="1953857122">
          <w:marLeft w:val="640"/>
          <w:marRight w:val="0"/>
          <w:marTop w:val="0"/>
          <w:marBottom w:val="0"/>
          <w:divBdr>
            <w:top w:val="none" w:sz="0" w:space="0" w:color="auto"/>
            <w:left w:val="none" w:sz="0" w:space="0" w:color="auto"/>
            <w:bottom w:val="none" w:sz="0" w:space="0" w:color="auto"/>
            <w:right w:val="none" w:sz="0" w:space="0" w:color="auto"/>
          </w:divBdr>
        </w:div>
        <w:div w:id="201401716">
          <w:marLeft w:val="640"/>
          <w:marRight w:val="0"/>
          <w:marTop w:val="0"/>
          <w:marBottom w:val="0"/>
          <w:divBdr>
            <w:top w:val="none" w:sz="0" w:space="0" w:color="auto"/>
            <w:left w:val="none" w:sz="0" w:space="0" w:color="auto"/>
            <w:bottom w:val="none" w:sz="0" w:space="0" w:color="auto"/>
            <w:right w:val="none" w:sz="0" w:space="0" w:color="auto"/>
          </w:divBdr>
        </w:div>
        <w:div w:id="849492953">
          <w:marLeft w:val="640"/>
          <w:marRight w:val="0"/>
          <w:marTop w:val="0"/>
          <w:marBottom w:val="0"/>
          <w:divBdr>
            <w:top w:val="none" w:sz="0" w:space="0" w:color="auto"/>
            <w:left w:val="none" w:sz="0" w:space="0" w:color="auto"/>
            <w:bottom w:val="none" w:sz="0" w:space="0" w:color="auto"/>
            <w:right w:val="none" w:sz="0" w:space="0" w:color="auto"/>
          </w:divBdr>
        </w:div>
        <w:div w:id="38285953">
          <w:marLeft w:val="640"/>
          <w:marRight w:val="0"/>
          <w:marTop w:val="0"/>
          <w:marBottom w:val="0"/>
          <w:divBdr>
            <w:top w:val="none" w:sz="0" w:space="0" w:color="auto"/>
            <w:left w:val="none" w:sz="0" w:space="0" w:color="auto"/>
            <w:bottom w:val="none" w:sz="0" w:space="0" w:color="auto"/>
            <w:right w:val="none" w:sz="0" w:space="0" w:color="auto"/>
          </w:divBdr>
        </w:div>
        <w:div w:id="1252664922">
          <w:marLeft w:val="640"/>
          <w:marRight w:val="0"/>
          <w:marTop w:val="0"/>
          <w:marBottom w:val="0"/>
          <w:divBdr>
            <w:top w:val="none" w:sz="0" w:space="0" w:color="auto"/>
            <w:left w:val="none" w:sz="0" w:space="0" w:color="auto"/>
            <w:bottom w:val="none" w:sz="0" w:space="0" w:color="auto"/>
            <w:right w:val="none" w:sz="0" w:space="0" w:color="auto"/>
          </w:divBdr>
        </w:div>
        <w:div w:id="1023021018">
          <w:marLeft w:val="640"/>
          <w:marRight w:val="0"/>
          <w:marTop w:val="0"/>
          <w:marBottom w:val="0"/>
          <w:divBdr>
            <w:top w:val="none" w:sz="0" w:space="0" w:color="auto"/>
            <w:left w:val="none" w:sz="0" w:space="0" w:color="auto"/>
            <w:bottom w:val="none" w:sz="0" w:space="0" w:color="auto"/>
            <w:right w:val="none" w:sz="0" w:space="0" w:color="auto"/>
          </w:divBdr>
        </w:div>
        <w:div w:id="668825739">
          <w:marLeft w:val="640"/>
          <w:marRight w:val="0"/>
          <w:marTop w:val="0"/>
          <w:marBottom w:val="0"/>
          <w:divBdr>
            <w:top w:val="none" w:sz="0" w:space="0" w:color="auto"/>
            <w:left w:val="none" w:sz="0" w:space="0" w:color="auto"/>
            <w:bottom w:val="none" w:sz="0" w:space="0" w:color="auto"/>
            <w:right w:val="none" w:sz="0" w:space="0" w:color="auto"/>
          </w:divBdr>
        </w:div>
        <w:div w:id="1626539904">
          <w:marLeft w:val="640"/>
          <w:marRight w:val="0"/>
          <w:marTop w:val="0"/>
          <w:marBottom w:val="0"/>
          <w:divBdr>
            <w:top w:val="none" w:sz="0" w:space="0" w:color="auto"/>
            <w:left w:val="none" w:sz="0" w:space="0" w:color="auto"/>
            <w:bottom w:val="none" w:sz="0" w:space="0" w:color="auto"/>
            <w:right w:val="none" w:sz="0" w:space="0" w:color="auto"/>
          </w:divBdr>
        </w:div>
        <w:div w:id="534317639">
          <w:marLeft w:val="640"/>
          <w:marRight w:val="0"/>
          <w:marTop w:val="0"/>
          <w:marBottom w:val="0"/>
          <w:divBdr>
            <w:top w:val="none" w:sz="0" w:space="0" w:color="auto"/>
            <w:left w:val="none" w:sz="0" w:space="0" w:color="auto"/>
            <w:bottom w:val="none" w:sz="0" w:space="0" w:color="auto"/>
            <w:right w:val="none" w:sz="0" w:space="0" w:color="auto"/>
          </w:divBdr>
        </w:div>
        <w:div w:id="530656219">
          <w:marLeft w:val="640"/>
          <w:marRight w:val="0"/>
          <w:marTop w:val="0"/>
          <w:marBottom w:val="0"/>
          <w:divBdr>
            <w:top w:val="none" w:sz="0" w:space="0" w:color="auto"/>
            <w:left w:val="none" w:sz="0" w:space="0" w:color="auto"/>
            <w:bottom w:val="none" w:sz="0" w:space="0" w:color="auto"/>
            <w:right w:val="none" w:sz="0" w:space="0" w:color="auto"/>
          </w:divBdr>
        </w:div>
        <w:div w:id="487866151">
          <w:marLeft w:val="640"/>
          <w:marRight w:val="0"/>
          <w:marTop w:val="0"/>
          <w:marBottom w:val="0"/>
          <w:divBdr>
            <w:top w:val="none" w:sz="0" w:space="0" w:color="auto"/>
            <w:left w:val="none" w:sz="0" w:space="0" w:color="auto"/>
            <w:bottom w:val="none" w:sz="0" w:space="0" w:color="auto"/>
            <w:right w:val="none" w:sz="0" w:space="0" w:color="auto"/>
          </w:divBdr>
        </w:div>
        <w:div w:id="237987331">
          <w:marLeft w:val="640"/>
          <w:marRight w:val="0"/>
          <w:marTop w:val="0"/>
          <w:marBottom w:val="0"/>
          <w:divBdr>
            <w:top w:val="none" w:sz="0" w:space="0" w:color="auto"/>
            <w:left w:val="none" w:sz="0" w:space="0" w:color="auto"/>
            <w:bottom w:val="none" w:sz="0" w:space="0" w:color="auto"/>
            <w:right w:val="none" w:sz="0" w:space="0" w:color="auto"/>
          </w:divBdr>
        </w:div>
        <w:div w:id="1175924065">
          <w:marLeft w:val="640"/>
          <w:marRight w:val="0"/>
          <w:marTop w:val="0"/>
          <w:marBottom w:val="0"/>
          <w:divBdr>
            <w:top w:val="none" w:sz="0" w:space="0" w:color="auto"/>
            <w:left w:val="none" w:sz="0" w:space="0" w:color="auto"/>
            <w:bottom w:val="none" w:sz="0" w:space="0" w:color="auto"/>
            <w:right w:val="none" w:sz="0" w:space="0" w:color="auto"/>
          </w:divBdr>
        </w:div>
        <w:div w:id="1262379299">
          <w:marLeft w:val="640"/>
          <w:marRight w:val="0"/>
          <w:marTop w:val="0"/>
          <w:marBottom w:val="0"/>
          <w:divBdr>
            <w:top w:val="none" w:sz="0" w:space="0" w:color="auto"/>
            <w:left w:val="none" w:sz="0" w:space="0" w:color="auto"/>
            <w:bottom w:val="none" w:sz="0" w:space="0" w:color="auto"/>
            <w:right w:val="none" w:sz="0" w:space="0" w:color="auto"/>
          </w:divBdr>
        </w:div>
        <w:div w:id="27878313">
          <w:marLeft w:val="640"/>
          <w:marRight w:val="0"/>
          <w:marTop w:val="0"/>
          <w:marBottom w:val="0"/>
          <w:divBdr>
            <w:top w:val="none" w:sz="0" w:space="0" w:color="auto"/>
            <w:left w:val="none" w:sz="0" w:space="0" w:color="auto"/>
            <w:bottom w:val="none" w:sz="0" w:space="0" w:color="auto"/>
            <w:right w:val="none" w:sz="0" w:space="0" w:color="auto"/>
          </w:divBdr>
        </w:div>
        <w:div w:id="637495334">
          <w:marLeft w:val="640"/>
          <w:marRight w:val="0"/>
          <w:marTop w:val="0"/>
          <w:marBottom w:val="0"/>
          <w:divBdr>
            <w:top w:val="none" w:sz="0" w:space="0" w:color="auto"/>
            <w:left w:val="none" w:sz="0" w:space="0" w:color="auto"/>
            <w:bottom w:val="none" w:sz="0" w:space="0" w:color="auto"/>
            <w:right w:val="none" w:sz="0" w:space="0" w:color="auto"/>
          </w:divBdr>
        </w:div>
        <w:div w:id="763259071">
          <w:marLeft w:val="640"/>
          <w:marRight w:val="0"/>
          <w:marTop w:val="0"/>
          <w:marBottom w:val="0"/>
          <w:divBdr>
            <w:top w:val="none" w:sz="0" w:space="0" w:color="auto"/>
            <w:left w:val="none" w:sz="0" w:space="0" w:color="auto"/>
            <w:bottom w:val="none" w:sz="0" w:space="0" w:color="auto"/>
            <w:right w:val="none" w:sz="0" w:space="0" w:color="auto"/>
          </w:divBdr>
        </w:div>
        <w:div w:id="242882620">
          <w:marLeft w:val="640"/>
          <w:marRight w:val="0"/>
          <w:marTop w:val="0"/>
          <w:marBottom w:val="0"/>
          <w:divBdr>
            <w:top w:val="none" w:sz="0" w:space="0" w:color="auto"/>
            <w:left w:val="none" w:sz="0" w:space="0" w:color="auto"/>
            <w:bottom w:val="none" w:sz="0" w:space="0" w:color="auto"/>
            <w:right w:val="none" w:sz="0" w:space="0" w:color="auto"/>
          </w:divBdr>
        </w:div>
        <w:div w:id="1513765413">
          <w:marLeft w:val="640"/>
          <w:marRight w:val="0"/>
          <w:marTop w:val="0"/>
          <w:marBottom w:val="0"/>
          <w:divBdr>
            <w:top w:val="none" w:sz="0" w:space="0" w:color="auto"/>
            <w:left w:val="none" w:sz="0" w:space="0" w:color="auto"/>
            <w:bottom w:val="none" w:sz="0" w:space="0" w:color="auto"/>
            <w:right w:val="none" w:sz="0" w:space="0" w:color="auto"/>
          </w:divBdr>
        </w:div>
        <w:div w:id="1984848800">
          <w:marLeft w:val="640"/>
          <w:marRight w:val="0"/>
          <w:marTop w:val="0"/>
          <w:marBottom w:val="0"/>
          <w:divBdr>
            <w:top w:val="none" w:sz="0" w:space="0" w:color="auto"/>
            <w:left w:val="none" w:sz="0" w:space="0" w:color="auto"/>
            <w:bottom w:val="none" w:sz="0" w:space="0" w:color="auto"/>
            <w:right w:val="none" w:sz="0" w:space="0" w:color="auto"/>
          </w:divBdr>
        </w:div>
        <w:div w:id="1154028160">
          <w:marLeft w:val="640"/>
          <w:marRight w:val="0"/>
          <w:marTop w:val="0"/>
          <w:marBottom w:val="0"/>
          <w:divBdr>
            <w:top w:val="none" w:sz="0" w:space="0" w:color="auto"/>
            <w:left w:val="none" w:sz="0" w:space="0" w:color="auto"/>
            <w:bottom w:val="none" w:sz="0" w:space="0" w:color="auto"/>
            <w:right w:val="none" w:sz="0" w:space="0" w:color="auto"/>
          </w:divBdr>
        </w:div>
        <w:div w:id="1462461628">
          <w:marLeft w:val="640"/>
          <w:marRight w:val="0"/>
          <w:marTop w:val="0"/>
          <w:marBottom w:val="0"/>
          <w:divBdr>
            <w:top w:val="none" w:sz="0" w:space="0" w:color="auto"/>
            <w:left w:val="none" w:sz="0" w:space="0" w:color="auto"/>
            <w:bottom w:val="none" w:sz="0" w:space="0" w:color="auto"/>
            <w:right w:val="none" w:sz="0" w:space="0" w:color="auto"/>
          </w:divBdr>
        </w:div>
        <w:div w:id="327680659">
          <w:marLeft w:val="640"/>
          <w:marRight w:val="0"/>
          <w:marTop w:val="0"/>
          <w:marBottom w:val="0"/>
          <w:divBdr>
            <w:top w:val="none" w:sz="0" w:space="0" w:color="auto"/>
            <w:left w:val="none" w:sz="0" w:space="0" w:color="auto"/>
            <w:bottom w:val="none" w:sz="0" w:space="0" w:color="auto"/>
            <w:right w:val="none" w:sz="0" w:space="0" w:color="auto"/>
          </w:divBdr>
        </w:div>
        <w:div w:id="1364792120">
          <w:marLeft w:val="640"/>
          <w:marRight w:val="0"/>
          <w:marTop w:val="0"/>
          <w:marBottom w:val="0"/>
          <w:divBdr>
            <w:top w:val="none" w:sz="0" w:space="0" w:color="auto"/>
            <w:left w:val="none" w:sz="0" w:space="0" w:color="auto"/>
            <w:bottom w:val="none" w:sz="0" w:space="0" w:color="auto"/>
            <w:right w:val="none" w:sz="0" w:space="0" w:color="auto"/>
          </w:divBdr>
        </w:div>
        <w:div w:id="2053919183">
          <w:marLeft w:val="640"/>
          <w:marRight w:val="0"/>
          <w:marTop w:val="0"/>
          <w:marBottom w:val="0"/>
          <w:divBdr>
            <w:top w:val="none" w:sz="0" w:space="0" w:color="auto"/>
            <w:left w:val="none" w:sz="0" w:space="0" w:color="auto"/>
            <w:bottom w:val="none" w:sz="0" w:space="0" w:color="auto"/>
            <w:right w:val="none" w:sz="0" w:space="0" w:color="auto"/>
          </w:divBdr>
        </w:div>
        <w:div w:id="1590769329">
          <w:marLeft w:val="640"/>
          <w:marRight w:val="0"/>
          <w:marTop w:val="0"/>
          <w:marBottom w:val="0"/>
          <w:divBdr>
            <w:top w:val="none" w:sz="0" w:space="0" w:color="auto"/>
            <w:left w:val="none" w:sz="0" w:space="0" w:color="auto"/>
            <w:bottom w:val="none" w:sz="0" w:space="0" w:color="auto"/>
            <w:right w:val="none" w:sz="0" w:space="0" w:color="auto"/>
          </w:divBdr>
        </w:div>
        <w:div w:id="1770662039">
          <w:marLeft w:val="640"/>
          <w:marRight w:val="0"/>
          <w:marTop w:val="0"/>
          <w:marBottom w:val="0"/>
          <w:divBdr>
            <w:top w:val="none" w:sz="0" w:space="0" w:color="auto"/>
            <w:left w:val="none" w:sz="0" w:space="0" w:color="auto"/>
            <w:bottom w:val="none" w:sz="0" w:space="0" w:color="auto"/>
            <w:right w:val="none" w:sz="0" w:space="0" w:color="auto"/>
          </w:divBdr>
        </w:div>
        <w:div w:id="785388077">
          <w:marLeft w:val="640"/>
          <w:marRight w:val="0"/>
          <w:marTop w:val="0"/>
          <w:marBottom w:val="0"/>
          <w:divBdr>
            <w:top w:val="none" w:sz="0" w:space="0" w:color="auto"/>
            <w:left w:val="none" w:sz="0" w:space="0" w:color="auto"/>
            <w:bottom w:val="none" w:sz="0" w:space="0" w:color="auto"/>
            <w:right w:val="none" w:sz="0" w:space="0" w:color="auto"/>
          </w:divBdr>
        </w:div>
        <w:div w:id="57483302">
          <w:marLeft w:val="640"/>
          <w:marRight w:val="0"/>
          <w:marTop w:val="0"/>
          <w:marBottom w:val="0"/>
          <w:divBdr>
            <w:top w:val="none" w:sz="0" w:space="0" w:color="auto"/>
            <w:left w:val="none" w:sz="0" w:space="0" w:color="auto"/>
            <w:bottom w:val="none" w:sz="0" w:space="0" w:color="auto"/>
            <w:right w:val="none" w:sz="0" w:space="0" w:color="auto"/>
          </w:divBdr>
        </w:div>
        <w:div w:id="2042780721">
          <w:marLeft w:val="640"/>
          <w:marRight w:val="0"/>
          <w:marTop w:val="0"/>
          <w:marBottom w:val="0"/>
          <w:divBdr>
            <w:top w:val="none" w:sz="0" w:space="0" w:color="auto"/>
            <w:left w:val="none" w:sz="0" w:space="0" w:color="auto"/>
            <w:bottom w:val="none" w:sz="0" w:space="0" w:color="auto"/>
            <w:right w:val="none" w:sz="0" w:space="0" w:color="auto"/>
          </w:divBdr>
        </w:div>
        <w:div w:id="1919748998">
          <w:marLeft w:val="640"/>
          <w:marRight w:val="0"/>
          <w:marTop w:val="0"/>
          <w:marBottom w:val="0"/>
          <w:divBdr>
            <w:top w:val="none" w:sz="0" w:space="0" w:color="auto"/>
            <w:left w:val="none" w:sz="0" w:space="0" w:color="auto"/>
            <w:bottom w:val="none" w:sz="0" w:space="0" w:color="auto"/>
            <w:right w:val="none" w:sz="0" w:space="0" w:color="auto"/>
          </w:divBdr>
        </w:div>
        <w:div w:id="431584530">
          <w:marLeft w:val="640"/>
          <w:marRight w:val="0"/>
          <w:marTop w:val="0"/>
          <w:marBottom w:val="0"/>
          <w:divBdr>
            <w:top w:val="none" w:sz="0" w:space="0" w:color="auto"/>
            <w:left w:val="none" w:sz="0" w:space="0" w:color="auto"/>
            <w:bottom w:val="none" w:sz="0" w:space="0" w:color="auto"/>
            <w:right w:val="none" w:sz="0" w:space="0" w:color="auto"/>
          </w:divBdr>
        </w:div>
        <w:div w:id="1726682995">
          <w:marLeft w:val="640"/>
          <w:marRight w:val="0"/>
          <w:marTop w:val="0"/>
          <w:marBottom w:val="0"/>
          <w:divBdr>
            <w:top w:val="none" w:sz="0" w:space="0" w:color="auto"/>
            <w:left w:val="none" w:sz="0" w:space="0" w:color="auto"/>
            <w:bottom w:val="none" w:sz="0" w:space="0" w:color="auto"/>
            <w:right w:val="none" w:sz="0" w:space="0" w:color="auto"/>
          </w:divBdr>
        </w:div>
        <w:div w:id="179778164">
          <w:marLeft w:val="640"/>
          <w:marRight w:val="0"/>
          <w:marTop w:val="0"/>
          <w:marBottom w:val="0"/>
          <w:divBdr>
            <w:top w:val="none" w:sz="0" w:space="0" w:color="auto"/>
            <w:left w:val="none" w:sz="0" w:space="0" w:color="auto"/>
            <w:bottom w:val="none" w:sz="0" w:space="0" w:color="auto"/>
            <w:right w:val="none" w:sz="0" w:space="0" w:color="auto"/>
          </w:divBdr>
        </w:div>
      </w:divsChild>
    </w:div>
    <w:div w:id="634987348">
      <w:bodyDiv w:val="1"/>
      <w:marLeft w:val="0"/>
      <w:marRight w:val="0"/>
      <w:marTop w:val="0"/>
      <w:marBottom w:val="0"/>
      <w:divBdr>
        <w:top w:val="none" w:sz="0" w:space="0" w:color="auto"/>
        <w:left w:val="none" w:sz="0" w:space="0" w:color="auto"/>
        <w:bottom w:val="none" w:sz="0" w:space="0" w:color="auto"/>
        <w:right w:val="none" w:sz="0" w:space="0" w:color="auto"/>
      </w:divBdr>
    </w:div>
    <w:div w:id="662465335">
      <w:bodyDiv w:val="1"/>
      <w:marLeft w:val="0"/>
      <w:marRight w:val="0"/>
      <w:marTop w:val="0"/>
      <w:marBottom w:val="0"/>
      <w:divBdr>
        <w:top w:val="none" w:sz="0" w:space="0" w:color="auto"/>
        <w:left w:val="none" w:sz="0" w:space="0" w:color="auto"/>
        <w:bottom w:val="none" w:sz="0" w:space="0" w:color="auto"/>
        <w:right w:val="none" w:sz="0" w:space="0" w:color="auto"/>
      </w:divBdr>
    </w:div>
    <w:div w:id="681932952">
      <w:bodyDiv w:val="1"/>
      <w:marLeft w:val="0"/>
      <w:marRight w:val="0"/>
      <w:marTop w:val="0"/>
      <w:marBottom w:val="0"/>
      <w:divBdr>
        <w:top w:val="none" w:sz="0" w:space="0" w:color="auto"/>
        <w:left w:val="none" w:sz="0" w:space="0" w:color="auto"/>
        <w:bottom w:val="none" w:sz="0" w:space="0" w:color="auto"/>
        <w:right w:val="none" w:sz="0" w:space="0" w:color="auto"/>
      </w:divBdr>
    </w:div>
    <w:div w:id="742022457">
      <w:bodyDiv w:val="1"/>
      <w:marLeft w:val="0"/>
      <w:marRight w:val="0"/>
      <w:marTop w:val="0"/>
      <w:marBottom w:val="0"/>
      <w:divBdr>
        <w:top w:val="none" w:sz="0" w:space="0" w:color="auto"/>
        <w:left w:val="none" w:sz="0" w:space="0" w:color="auto"/>
        <w:bottom w:val="none" w:sz="0" w:space="0" w:color="auto"/>
        <w:right w:val="none" w:sz="0" w:space="0" w:color="auto"/>
      </w:divBdr>
    </w:div>
    <w:div w:id="1160119813">
      <w:bodyDiv w:val="1"/>
      <w:marLeft w:val="0"/>
      <w:marRight w:val="0"/>
      <w:marTop w:val="0"/>
      <w:marBottom w:val="0"/>
      <w:divBdr>
        <w:top w:val="none" w:sz="0" w:space="0" w:color="auto"/>
        <w:left w:val="none" w:sz="0" w:space="0" w:color="auto"/>
        <w:bottom w:val="none" w:sz="0" w:space="0" w:color="auto"/>
        <w:right w:val="none" w:sz="0" w:space="0" w:color="auto"/>
      </w:divBdr>
    </w:div>
    <w:div w:id="1352104656">
      <w:marLeft w:val="0"/>
      <w:marRight w:val="0"/>
      <w:marTop w:val="0"/>
      <w:marBottom w:val="0"/>
      <w:divBdr>
        <w:top w:val="none" w:sz="0" w:space="0" w:color="auto"/>
        <w:left w:val="none" w:sz="0" w:space="0" w:color="auto"/>
        <w:bottom w:val="none" w:sz="0" w:space="0" w:color="auto"/>
        <w:right w:val="none" w:sz="0" w:space="0" w:color="auto"/>
      </w:divBdr>
      <w:divsChild>
        <w:div w:id="1352104659">
          <w:marLeft w:val="0"/>
          <w:marRight w:val="0"/>
          <w:marTop w:val="0"/>
          <w:marBottom w:val="0"/>
          <w:divBdr>
            <w:top w:val="none" w:sz="0" w:space="0" w:color="auto"/>
            <w:left w:val="none" w:sz="0" w:space="0" w:color="auto"/>
            <w:bottom w:val="none" w:sz="0" w:space="0" w:color="auto"/>
            <w:right w:val="none" w:sz="0" w:space="0" w:color="auto"/>
          </w:divBdr>
          <w:divsChild>
            <w:div w:id="1352104661">
              <w:marLeft w:val="0"/>
              <w:marRight w:val="0"/>
              <w:marTop w:val="0"/>
              <w:marBottom w:val="0"/>
              <w:divBdr>
                <w:top w:val="none" w:sz="0" w:space="0" w:color="auto"/>
                <w:left w:val="none" w:sz="0" w:space="0" w:color="auto"/>
                <w:bottom w:val="none" w:sz="0" w:space="0" w:color="auto"/>
                <w:right w:val="none" w:sz="0" w:space="0" w:color="auto"/>
              </w:divBdr>
            </w:div>
          </w:divsChild>
        </w:div>
        <w:div w:id="1352104660">
          <w:marLeft w:val="0"/>
          <w:marRight w:val="0"/>
          <w:marTop w:val="0"/>
          <w:marBottom w:val="0"/>
          <w:divBdr>
            <w:top w:val="none" w:sz="0" w:space="0" w:color="auto"/>
            <w:left w:val="none" w:sz="0" w:space="0" w:color="auto"/>
            <w:bottom w:val="none" w:sz="0" w:space="0" w:color="auto"/>
            <w:right w:val="none" w:sz="0" w:space="0" w:color="auto"/>
          </w:divBdr>
          <w:divsChild>
            <w:div w:id="1352104664">
              <w:marLeft w:val="0"/>
              <w:marRight w:val="0"/>
              <w:marTop w:val="0"/>
              <w:marBottom w:val="0"/>
              <w:divBdr>
                <w:top w:val="none" w:sz="0" w:space="0" w:color="auto"/>
                <w:left w:val="none" w:sz="0" w:space="0" w:color="auto"/>
                <w:bottom w:val="none" w:sz="0" w:space="0" w:color="auto"/>
                <w:right w:val="none" w:sz="0" w:space="0" w:color="auto"/>
              </w:divBdr>
            </w:div>
            <w:div w:id="1352104668">
              <w:marLeft w:val="0"/>
              <w:marRight w:val="0"/>
              <w:marTop w:val="0"/>
              <w:marBottom w:val="0"/>
              <w:divBdr>
                <w:top w:val="none" w:sz="0" w:space="0" w:color="auto"/>
                <w:left w:val="none" w:sz="0" w:space="0" w:color="auto"/>
                <w:bottom w:val="none" w:sz="0" w:space="0" w:color="auto"/>
                <w:right w:val="none" w:sz="0" w:space="0" w:color="auto"/>
              </w:divBdr>
            </w:div>
          </w:divsChild>
        </w:div>
        <w:div w:id="1352104666">
          <w:marLeft w:val="0"/>
          <w:marRight w:val="0"/>
          <w:marTop w:val="0"/>
          <w:marBottom w:val="0"/>
          <w:divBdr>
            <w:top w:val="none" w:sz="0" w:space="0" w:color="auto"/>
            <w:left w:val="none" w:sz="0" w:space="0" w:color="auto"/>
            <w:bottom w:val="none" w:sz="0" w:space="0" w:color="auto"/>
            <w:right w:val="none" w:sz="0" w:space="0" w:color="auto"/>
          </w:divBdr>
        </w:div>
      </w:divsChild>
    </w:div>
    <w:div w:id="1352104657">
      <w:marLeft w:val="0"/>
      <w:marRight w:val="0"/>
      <w:marTop w:val="0"/>
      <w:marBottom w:val="0"/>
      <w:divBdr>
        <w:top w:val="none" w:sz="0" w:space="0" w:color="auto"/>
        <w:left w:val="none" w:sz="0" w:space="0" w:color="auto"/>
        <w:bottom w:val="none" w:sz="0" w:space="0" w:color="auto"/>
        <w:right w:val="none" w:sz="0" w:space="0" w:color="auto"/>
      </w:divBdr>
    </w:div>
    <w:div w:id="1352104662">
      <w:marLeft w:val="0"/>
      <w:marRight w:val="0"/>
      <w:marTop w:val="0"/>
      <w:marBottom w:val="0"/>
      <w:divBdr>
        <w:top w:val="none" w:sz="0" w:space="0" w:color="auto"/>
        <w:left w:val="none" w:sz="0" w:space="0" w:color="auto"/>
        <w:bottom w:val="none" w:sz="0" w:space="0" w:color="auto"/>
        <w:right w:val="none" w:sz="0" w:space="0" w:color="auto"/>
      </w:divBdr>
    </w:div>
    <w:div w:id="1352104663">
      <w:marLeft w:val="0"/>
      <w:marRight w:val="0"/>
      <w:marTop w:val="0"/>
      <w:marBottom w:val="0"/>
      <w:divBdr>
        <w:top w:val="none" w:sz="0" w:space="0" w:color="auto"/>
        <w:left w:val="none" w:sz="0" w:space="0" w:color="auto"/>
        <w:bottom w:val="none" w:sz="0" w:space="0" w:color="auto"/>
        <w:right w:val="none" w:sz="0" w:space="0" w:color="auto"/>
      </w:divBdr>
      <w:divsChild>
        <w:div w:id="1352104658">
          <w:marLeft w:val="0"/>
          <w:marRight w:val="0"/>
          <w:marTop w:val="0"/>
          <w:marBottom w:val="0"/>
          <w:divBdr>
            <w:top w:val="none" w:sz="0" w:space="0" w:color="auto"/>
            <w:left w:val="none" w:sz="0" w:space="0" w:color="auto"/>
            <w:bottom w:val="none" w:sz="0" w:space="0" w:color="auto"/>
            <w:right w:val="none" w:sz="0" w:space="0" w:color="auto"/>
          </w:divBdr>
        </w:div>
      </w:divsChild>
    </w:div>
    <w:div w:id="1352104665">
      <w:marLeft w:val="0"/>
      <w:marRight w:val="0"/>
      <w:marTop w:val="0"/>
      <w:marBottom w:val="0"/>
      <w:divBdr>
        <w:top w:val="none" w:sz="0" w:space="0" w:color="auto"/>
        <w:left w:val="none" w:sz="0" w:space="0" w:color="auto"/>
        <w:bottom w:val="none" w:sz="0" w:space="0" w:color="auto"/>
        <w:right w:val="none" w:sz="0" w:space="0" w:color="auto"/>
      </w:divBdr>
    </w:div>
    <w:div w:id="1352104667">
      <w:marLeft w:val="0"/>
      <w:marRight w:val="0"/>
      <w:marTop w:val="0"/>
      <w:marBottom w:val="0"/>
      <w:divBdr>
        <w:top w:val="none" w:sz="0" w:space="0" w:color="auto"/>
        <w:left w:val="none" w:sz="0" w:space="0" w:color="auto"/>
        <w:bottom w:val="none" w:sz="0" w:space="0" w:color="auto"/>
        <w:right w:val="none" w:sz="0" w:space="0" w:color="auto"/>
      </w:divBdr>
      <w:divsChild>
        <w:div w:id="1352104655">
          <w:marLeft w:val="0"/>
          <w:marRight w:val="0"/>
          <w:marTop w:val="0"/>
          <w:marBottom w:val="0"/>
          <w:divBdr>
            <w:top w:val="none" w:sz="0" w:space="0" w:color="auto"/>
            <w:left w:val="none" w:sz="0" w:space="0" w:color="auto"/>
            <w:bottom w:val="none" w:sz="0" w:space="0" w:color="auto"/>
            <w:right w:val="none" w:sz="0" w:space="0" w:color="auto"/>
          </w:divBdr>
        </w:div>
      </w:divsChild>
    </w:div>
    <w:div w:id="1355233604">
      <w:bodyDiv w:val="1"/>
      <w:marLeft w:val="0"/>
      <w:marRight w:val="0"/>
      <w:marTop w:val="0"/>
      <w:marBottom w:val="0"/>
      <w:divBdr>
        <w:top w:val="none" w:sz="0" w:space="0" w:color="auto"/>
        <w:left w:val="none" w:sz="0" w:space="0" w:color="auto"/>
        <w:bottom w:val="none" w:sz="0" w:space="0" w:color="auto"/>
        <w:right w:val="none" w:sz="0" w:space="0" w:color="auto"/>
      </w:divBdr>
    </w:div>
    <w:div w:id="1442603188">
      <w:bodyDiv w:val="1"/>
      <w:marLeft w:val="0"/>
      <w:marRight w:val="0"/>
      <w:marTop w:val="0"/>
      <w:marBottom w:val="0"/>
      <w:divBdr>
        <w:top w:val="none" w:sz="0" w:space="0" w:color="auto"/>
        <w:left w:val="none" w:sz="0" w:space="0" w:color="auto"/>
        <w:bottom w:val="none" w:sz="0" w:space="0" w:color="auto"/>
        <w:right w:val="none" w:sz="0" w:space="0" w:color="auto"/>
      </w:divBdr>
    </w:div>
    <w:div w:id="1676033707">
      <w:bodyDiv w:val="1"/>
      <w:marLeft w:val="0"/>
      <w:marRight w:val="0"/>
      <w:marTop w:val="0"/>
      <w:marBottom w:val="0"/>
      <w:divBdr>
        <w:top w:val="none" w:sz="0" w:space="0" w:color="auto"/>
        <w:left w:val="none" w:sz="0" w:space="0" w:color="auto"/>
        <w:bottom w:val="none" w:sz="0" w:space="0" w:color="auto"/>
        <w:right w:val="none" w:sz="0" w:space="0" w:color="auto"/>
      </w:divBdr>
    </w:div>
    <w:div w:id="1712270278">
      <w:bodyDiv w:val="1"/>
      <w:marLeft w:val="0"/>
      <w:marRight w:val="0"/>
      <w:marTop w:val="0"/>
      <w:marBottom w:val="0"/>
      <w:divBdr>
        <w:top w:val="none" w:sz="0" w:space="0" w:color="auto"/>
        <w:left w:val="none" w:sz="0" w:space="0" w:color="auto"/>
        <w:bottom w:val="none" w:sz="0" w:space="0" w:color="auto"/>
        <w:right w:val="none" w:sz="0" w:space="0" w:color="auto"/>
      </w:divBdr>
      <w:divsChild>
        <w:div w:id="1633562190">
          <w:marLeft w:val="640"/>
          <w:marRight w:val="0"/>
          <w:marTop w:val="0"/>
          <w:marBottom w:val="0"/>
          <w:divBdr>
            <w:top w:val="none" w:sz="0" w:space="0" w:color="auto"/>
            <w:left w:val="none" w:sz="0" w:space="0" w:color="auto"/>
            <w:bottom w:val="none" w:sz="0" w:space="0" w:color="auto"/>
            <w:right w:val="none" w:sz="0" w:space="0" w:color="auto"/>
          </w:divBdr>
        </w:div>
        <w:div w:id="2035812735">
          <w:marLeft w:val="640"/>
          <w:marRight w:val="0"/>
          <w:marTop w:val="0"/>
          <w:marBottom w:val="0"/>
          <w:divBdr>
            <w:top w:val="none" w:sz="0" w:space="0" w:color="auto"/>
            <w:left w:val="none" w:sz="0" w:space="0" w:color="auto"/>
            <w:bottom w:val="none" w:sz="0" w:space="0" w:color="auto"/>
            <w:right w:val="none" w:sz="0" w:space="0" w:color="auto"/>
          </w:divBdr>
        </w:div>
        <w:div w:id="1752046989">
          <w:marLeft w:val="640"/>
          <w:marRight w:val="0"/>
          <w:marTop w:val="0"/>
          <w:marBottom w:val="0"/>
          <w:divBdr>
            <w:top w:val="none" w:sz="0" w:space="0" w:color="auto"/>
            <w:left w:val="none" w:sz="0" w:space="0" w:color="auto"/>
            <w:bottom w:val="none" w:sz="0" w:space="0" w:color="auto"/>
            <w:right w:val="none" w:sz="0" w:space="0" w:color="auto"/>
          </w:divBdr>
        </w:div>
        <w:div w:id="703675294">
          <w:marLeft w:val="640"/>
          <w:marRight w:val="0"/>
          <w:marTop w:val="0"/>
          <w:marBottom w:val="0"/>
          <w:divBdr>
            <w:top w:val="none" w:sz="0" w:space="0" w:color="auto"/>
            <w:left w:val="none" w:sz="0" w:space="0" w:color="auto"/>
            <w:bottom w:val="none" w:sz="0" w:space="0" w:color="auto"/>
            <w:right w:val="none" w:sz="0" w:space="0" w:color="auto"/>
          </w:divBdr>
        </w:div>
        <w:div w:id="1124352499">
          <w:marLeft w:val="640"/>
          <w:marRight w:val="0"/>
          <w:marTop w:val="0"/>
          <w:marBottom w:val="0"/>
          <w:divBdr>
            <w:top w:val="none" w:sz="0" w:space="0" w:color="auto"/>
            <w:left w:val="none" w:sz="0" w:space="0" w:color="auto"/>
            <w:bottom w:val="none" w:sz="0" w:space="0" w:color="auto"/>
            <w:right w:val="none" w:sz="0" w:space="0" w:color="auto"/>
          </w:divBdr>
        </w:div>
        <w:div w:id="892034971">
          <w:marLeft w:val="640"/>
          <w:marRight w:val="0"/>
          <w:marTop w:val="0"/>
          <w:marBottom w:val="0"/>
          <w:divBdr>
            <w:top w:val="none" w:sz="0" w:space="0" w:color="auto"/>
            <w:left w:val="none" w:sz="0" w:space="0" w:color="auto"/>
            <w:bottom w:val="none" w:sz="0" w:space="0" w:color="auto"/>
            <w:right w:val="none" w:sz="0" w:space="0" w:color="auto"/>
          </w:divBdr>
        </w:div>
        <w:div w:id="1534264495">
          <w:marLeft w:val="640"/>
          <w:marRight w:val="0"/>
          <w:marTop w:val="0"/>
          <w:marBottom w:val="0"/>
          <w:divBdr>
            <w:top w:val="none" w:sz="0" w:space="0" w:color="auto"/>
            <w:left w:val="none" w:sz="0" w:space="0" w:color="auto"/>
            <w:bottom w:val="none" w:sz="0" w:space="0" w:color="auto"/>
            <w:right w:val="none" w:sz="0" w:space="0" w:color="auto"/>
          </w:divBdr>
        </w:div>
        <w:div w:id="872425092">
          <w:marLeft w:val="640"/>
          <w:marRight w:val="0"/>
          <w:marTop w:val="0"/>
          <w:marBottom w:val="0"/>
          <w:divBdr>
            <w:top w:val="none" w:sz="0" w:space="0" w:color="auto"/>
            <w:left w:val="none" w:sz="0" w:space="0" w:color="auto"/>
            <w:bottom w:val="none" w:sz="0" w:space="0" w:color="auto"/>
            <w:right w:val="none" w:sz="0" w:space="0" w:color="auto"/>
          </w:divBdr>
        </w:div>
        <w:div w:id="399062855">
          <w:marLeft w:val="640"/>
          <w:marRight w:val="0"/>
          <w:marTop w:val="0"/>
          <w:marBottom w:val="0"/>
          <w:divBdr>
            <w:top w:val="none" w:sz="0" w:space="0" w:color="auto"/>
            <w:left w:val="none" w:sz="0" w:space="0" w:color="auto"/>
            <w:bottom w:val="none" w:sz="0" w:space="0" w:color="auto"/>
            <w:right w:val="none" w:sz="0" w:space="0" w:color="auto"/>
          </w:divBdr>
        </w:div>
        <w:div w:id="1034572274">
          <w:marLeft w:val="640"/>
          <w:marRight w:val="0"/>
          <w:marTop w:val="0"/>
          <w:marBottom w:val="0"/>
          <w:divBdr>
            <w:top w:val="none" w:sz="0" w:space="0" w:color="auto"/>
            <w:left w:val="none" w:sz="0" w:space="0" w:color="auto"/>
            <w:bottom w:val="none" w:sz="0" w:space="0" w:color="auto"/>
            <w:right w:val="none" w:sz="0" w:space="0" w:color="auto"/>
          </w:divBdr>
        </w:div>
        <w:div w:id="1553417232">
          <w:marLeft w:val="640"/>
          <w:marRight w:val="0"/>
          <w:marTop w:val="0"/>
          <w:marBottom w:val="0"/>
          <w:divBdr>
            <w:top w:val="none" w:sz="0" w:space="0" w:color="auto"/>
            <w:left w:val="none" w:sz="0" w:space="0" w:color="auto"/>
            <w:bottom w:val="none" w:sz="0" w:space="0" w:color="auto"/>
            <w:right w:val="none" w:sz="0" w:space="0" w:color="auto"/>
          </w:divBdr>
        </w:div>
        <w:div w:id="893348241">
          <w:marLeft w:val="640"/>
          <w:marRight w:val="0"/>
          <w:marTop w:val="0"/>
          <w:marBottom w:val="0"/>
          <w:divBdr>
            <w:top w:val="none" w:sz="0" w:space="0" w:color="auto"/>
            <w:left w:val="none" w:sz="0" w:space="0" w:color="auto"/>
            <w:bottom w:val="none" w:sz="0" w:space="0" w:color="auto"/>
            <w:right w:val="none" w:sz="0" w:space="0" w:color="auto"/>
          </w:divBdr>
        </w:div>
        <w:div w:id="186455628">
          <w:marLeft w:val="640"/>
          <w:marRight w:val="0"/>
          <w:marTop w:val="0"/>
          <w:marBottom w:val="0"/>
          <w:divBdr>
            <w:top w:val="none" w:sz="0" w:space="0" w:color="auto"/>
            <w:left w:val="none" w:sz="0" w:space="0" w:color="auto"/>
            <w:bottom w:val="none" w:sz="0" w:space="0" w:color="auto"/>
            <w:right w:val="none" w:sz="0" w:space="0" w:color="auto"/>
          </w:divBdr>
        </w:div>
        <w:div w:id="1741246549">
          <w:marLeft w:val="640"/>
          <w:marRight w:val="0"/>
          <w:marTop w:val="0"/>
          <w:marBottom w:val="0"/>
          <w:divBdr>
            <w:top w:val="none" w:sz="0" w:space="0" w:color="auto"/>
            <w:left w:val="none" w:sz="0" w:space="0" w:color="auto"/>
            <w:bottom w:val="none" w:sz="0" w:space="0" w:color="auto"/>
            <w:right w:val="none" w:sz="0" w:space="0" w:color="auto"/>
          </w:divBdr>
        </w:div>
        <w:div w:id="1830751573">
          <w:marLeft w:val="640"/>
          <w:marRight w:val="0"/>
          <w:marTop w:val="0"/>
          <w:marBottom w:val="0"/>
          <w:divBdr>
            <w:top w:val="none" w:sz="0" w:space="0" w:color="auto"/>
            <w:left w:val="none" w:sz="0" w:space="0" w:color="auto"/>
            <w:bottom w:val="none" w:sz="0" w:space="0" w:color="auto"/>
            <w:right w:val="none" w:sz="0" w:space="0" w:color="auto"/>
          </w:divBdr>
        </w:div>
        <w:div w:id="235556593">
          <w:marLeft w:val="640"/>
          <w:marRight w:val="0"/>
          <w:marTop w:val="0"/>
          <w:marBottom w:val="0"/>
          <w:divBdr>
            <w:top w:val="none" w:sz="0" w:space="0" w:color="auto"/>
            <w:left w:val="none" w:sz="0" w:space="0" w:color="auto"/>
            <w:bottom w:val="none" w:sz="0" w:space="0" w:color="auto"/>
            <w:right w:val="none" w:sz="0" w:space="0" w:color="auto"/>
          </w:divBdr>
        </w:div>
        <w:div w:id="559022568">
          <w:marLeft w:val="640"/>
          <w:marRight w:val="0"/>
          <w:marTop w:val="0"/>
          <w:marBottom w:val="0"/>
          <w:divBdr>
            <w:top w:val="none" w:sz="0" w:space="0" w:color="auto"/>
            <w:left w:val="none" w:sz="0" w:space="0" w:color="auto"/>
            <w:bottom w:val="none" w:sz="0" w:space="0" w:color="auto"/>
            <w:right w:val="none" w:sz="0" w:space="0" w:color="auto"/>
          </w:divBdr>
        </w:div>
        <w:div w:id="980354105">
          <w:marLeft w:val="640"/>
          <w:marRight w:val="0"/>
          <w:marTop w:val="0"/>
          <w:marBottom w:val="0"/>
          <w:divBdr>
            <w:top w:val="none" w:sz="0" w:space="0" w:color="auto"/>
            <w:left w:val="none" w:sz="0" w:space="0" w:color="auto"/>
            <w:bottom w:val="none" w:sz="0" w:space="0" w:color="auto"/>
            <w:right w:val="none" w:sz="0" w:space="0" w:color="auto"/>
          </w:divBdr>
        </w:div>
        <w:div w:id="154730764">
          <w:marLeft w:val="640"/>
          <w:marRight w:val="0"/>
          <w:marTop w:val="0"/>
          <w:marBottom w:val="0"/>
          <w:divBdr>
            <w:top w:val="none" w:sz="0" w:space="0" w:color="auto"/>
            <w:left w:val="none" w:sz="0" w:space="0" w:color="auto"/>
            <w:bottom w:val="none" w:sz="0" w:space="0" w:color="auto"/>
            <w:right w:val="none" w:sz="0" w:space="0" w:color="auto"/>
          </w:divBdr>
        </w:div>
        <w:div w:id="905260852">
          <w:marLeft w:val="640"/>
          <w:marRight w:val="0"/>
          <w:marTop w:val="0"/>
          <w:marBottom w:val="0"/>
          <w:divBdr>
            <w:top w:val="none" w:sz="0" w:space="0" w:color="auto"/>
            <w:left w:val="none" w:sz="0" w:space="0" w:color="auto"/>
            <w:bottom w:val="none" w:sz="0" w:space="0" w:color="auto"/>
            <w:right w:val="none" w:sz="0" w:space="0" w:color="auto"/>
          </w:divBdr>
        </w:div>
        <w:div w:id="2128159747">
          <w:marLeft w:val="640"/>
          <w:marRight w:val="0"/>
          <w:marTop w:val="0"/>
          <w:marBottom w:val="0"/>
          <w:divBdr>
            <w:top w:val="none" w:sz="0" w:space="0" w:color="auto"/>
            <w:left w:val="none" w:sz="0" w:space="0" w:color="auto"/>
            <w:bottom w:val="none" w:sz="0" w:space="0" w:color="auto"/>
            <w:right w:val="none" w:sz="0" w:space="0" w:color="auto"/>
          </w:divBdr>
        </w:div>
        <w:div w:id="162669815">
          <w:marLeft w:val="640"/>
          <w:marRight w:val="0"/>
          <w:marTop w:val="0"/>
          <w:marBottom w:val="0"/>
          <w:divBdr>
            <w:top w:val="none" w:sz="0" w:space="0" w:color="auto"/>
            <w:left w:val="none" w:sz="0" w:space="0" w:color="auto"/>
            <w:bottom w:val="none" w:sz="0" w:space="0" w:color="auto"/>
            <w:right w:val="none" w:sz="0" w:space="0" w:color="auto"/>
          </w:divBdr>
        </w:div>
        <w:div w:id="723600174">
          <w:marLeft w:val="640"/>
          <w:marRight w:val="0"/>
          <w:marTop w:val="0"/>
          <w:marBottom w:val="0"/>
          <w:divBdr>
            <w:top w:val="none" w:sz="0" w:space="0" w:color="auto"/>
            <w:left w:val="none" w:sz="0" w:space="0" w:color="auto"/>
            <w:bottom w:val="none" w:sz="0" w:space="0" w:color="auto"/>
            <w:right w:val="none" w:sz="0" w:space="0" w:color="auto"/>
          </w:divBdr>
        </w:div>
        <w:div w:id="1163814801">
          <w:marLeft w:val="640"/>
          <w:marRight w:val="0"/>
          <w:marTop w:val="0"/>
          <w:marBottom w:val="0"/>
          <w:divBdr>
            <w:top w:val="none" w:sz="0" w:space="0" w:color="auto"/>
            <w:left w:val="none" w:sz="0" w:space="0" w:color="auto"/>
            <w:bottom w:val="none" w:sz="0" w:space="0" w:color="auto"/>
            <w:right w:val="none" w:sz="0" w:space="0" w:color="auto"/>
          </w:divBdr>
        </w:div>
        <w:div w:id="1271744259">
          <w:marLeft w:val="640"/>
          <w:marRight w:val="0"/>
          <w:marTop w:val="0"/>
          <w:marBottom w:val="0"/>
          <w:divBdr>
            <w:top w:val="none" w:sz="0" w:space="0" w:color="auto"/>
            <w:left w:val="none" w:sz="0" w:space="0" w:color="auto"/>
            <w:bottom w:val="none" w:sz="0" w:space="0" w:color="auto"/>
            <w:right w:val="none" w:sz="0" w:space="0" w:color="auto"/>
          </w:divBdr>
        </w:div>
        <w:div w:id="1691495162">
          <w:marLeft w:val="640"/>
          <w:marRight w:val="0"/>
          <w:marTop w:val="0"/>
          <w:marBottom w:val="0"/>
          <w:divBdr>
            <w:top w:val="none" w:sz="0" w:space="0" w:color="auto"/>
            <w:left w:val="none" w:sz="0" w:space="0" w:color="auto"/>
            <w:bottom w:val="none" w:sz="0" w:space="0" w:color="auto"/>
            <w:right w:val="none" w:sz="0" w:space="0" w:color="auto"/>
          </w:divBdr>
        </w:div>
        <w:div w:id="1306619457">
          <w:marLeft w:val="640"/>
          <w:marRight w:val="0"/>
          <w:marTop w:val="0"/>
          <w:marBottom w:val="0"/>
          <w:divBdr>
            <w:top w:val="none" w:sz="0" w:space="0" w:color="auto"/>
            <w:left w:val="none" w:sz="0" w:space="0" w:color="auto"/>
            <w:bottom w:val="none" w:sz="0" w:space="0" w:color="auto"/>
            <w:right w:val="none" w:sz="0" w:space="0" w:color="auto"/>
          </w:divBdr>
        </w:div>
        <w:div w:id="1634410918">
          <w:marLeft w:val="640"/>
          <w:marRight w:val="0"/>
          <w:marTop w:val="0"/>
          <w:marBottom w:val="0"/>
          <w:divBdr>
            <w:top w:val="none" w:sz="0" w:space="0" w:color="auto"/>
            <w:left w:val="none" w:sz="0" w:space="0" w:color="auto"/>
            <w:bottom w:val="none" w:sz="0" w:space="0" w:color="auto"/>
            <w:right w:val="none" w:sz="0" w:space="0" w:color="auto"/>
          </w:divBdr>
        </w:div>
        <w:div w:id="1824543288">
          <w:marLeft w:val="640"/>
          <w:marRight w:val="0"/>
          <w:marTop w:val="0"/>
          <w:marBottom w:val="0"/>
          <w:divBdr>
            <w:top w:val="none" w:sz="0" w:space="0" w:color="auto"/>
            <w:left w:val="none" w:sz="0" w:space="0" w:color="auto"/>
            <w:bottom w:val="none" w:sz="0" w:space="0" w:color="auto"/>
            <w:right w:val="none" w:sz="0" w:space="0" w:color="auto"/>
          </w:divBdr>
        </w:div>
        <w:div w:id="1081174021">
          <w:marLeft w:val="640"/>
          <w:marRight w:val="0"/>
          <w:marTop w:val="0"/>
          <w:marBottom w:val="0"/>
          <w:divBdr>
            <w:top w:val="none" w:sz="0" w:space="0" w:color="auto"/>
            <w:left w:val="none" w:sz="0" w:space="0" w:color="auto"/>
            <w:bottom w:val="none" w:sz="0" w:space="0" w:color="auto"/>
            <w:right w:val="none" w:sz="0" w:space="0" w:color="auto"/>
          </w:divBdr>
        </w:div>
        <w:div w:id="905459030">
          <w:marLeft w:val="640"/>
          <w:marRight w:val="0"/>
          <w:marTop w:val="0"/>
          <w:marBottom w:val="0"/>
          <w:divBdr>
            <w:top w:val="none" w:sz="0" w:space="0" w:color="auto"/>
            <w:left w:val="none" w:sz="0" w:space="0" w:color="auto"/>
            <w:bottom w:val="none" w:sz="0" w:space="0" w:color="auto"/>
            <w:right w:val="none" w:sz="0" w:space="0" w:color="auto"/>
          </w:divBdr>
        </w:div>
        <w:div w:id="1301612702">
          <w:marLeft w:val="640"/>
          <w:marRight w:val="0"/>
          <w:marTop w:val="0"/>
          <w:marBottom w:val="0"/>
          <w:divBdr>
            <w:top w:val="none" w:sz="0" w:space="0" w:color="auto"/>
            <w:left w:val="none" w:sz="0" w:space="0" w:color="auto"/>
            <w:bottom w:val="none" w:sz="0" w:space="0" w:color="auto"/>
            <w:right w:val="none" w:sz="0" w:space="0" w:color="auto"/>
          </w:divBdr>
        </w:div>
        <w:div w:id="306130965">
          <w:marLeft w:val="640"/>
          <w:marRight w:val="0"/>
          <w:marTop w:val="0"/>
          <w:marBottom w:val="0"/>
          <w:divBdr>
            <w:top w:val="none" w:sz="0" w:space="0" w:color="auto"/>
            <w:left w:val="none" w:sz="0" w:space="0" w:color="auto"/>
            <w:bottom w:val="none" w:sz="0" w:space="0" w:color="auto"/>
            <w:right w:val="none" w:sz="0" w:space="0" w:color="auto"/>
          </w:divBdr>
        </w:div>
        <w:div w:id="1030570749">
          <w:marLeft w:val="640"/>
          <w:marRight w:val="0"/>
          <w:marTop w:val="0"/>
          <w:marBottom w:val="0"/>
          <w:divBdr>
            <w:top w:val="none" w:sz="0" w:space="0" w:color="auto"/>
            <w:left w:val="none" w:sz="0" w:space="0" w:color="auto"/>
            <w:bottom w:val="none" w:sz="0" w:space="0" w:color="auto"/>
            <w:right w:val="none" w:sz="0" w:space="0" w:color="auto"/>
          </w:divBdr>
        </w:div>
        <w:div w:id="34232855">
          <w:marLeft w:val="640"/>
          <w:marRight w:val="0"/>
          <w:marTop w:val="0"/>
          <w:marBottom w:val="0"/>
          <w:divBdr>
            <w:top w:val="none" w:sz="0" w:space="0" w:color="auto"/>
            <w:left w:val="none" w:sz="0" w:space="0" w:color="auto"/>
            <w:bottom w:val="none" w:sz="0" w:space="0" w:color="auto"/>
            <w:right w:val="none" w:sz="0" w:space="0" w:color="auto"/>
          </w:divBdr>
        </w:div>
        <w:div w:id="1247377540">
          <w:marLeft w:val="640"/>
          <w:marRight w:val="0"/>
          <w:marTop w:val="0"/>
          <w:marBottom w:val="0"/>
          <w:divBdr>
            <w:top w:val="none" w:sz="0" w:space="0" w:color="auto"/>
            <w:left w:val="none" w:sz="0" w:space="0" w:color="auto"/>
            <w:bottom w:val="none" w:sz="0" w:space="0" w:color="auto"/>
            <w:right w:val="none" w:sz="0" w:space="0" w:color="auto"/>
          </w:divBdr>
        </w:div>
        <w:div w:id="89399979">
          <w:marLeft w:val="640"/>
          <w:marRight w:val="0"/>
          <w:marTop w:val="0"/>
          <w:marBottom w:val="0"/>
          <w:divBdr>
            <w:top w:val="none" w:sz="0" w:space="0" w:color="auto"/>
            <w:left w:val="none" w:sz="0" w:space="0" w:color="auto"/>
            <w:bottom w:val="none" w:sz="0" w:space="0" w:color="auto"/>
            <w:right w:val="none" w:sz="0" w:space="0" w:color="auto"/>
          </w:divBdr>
        </w:div>
        <w:div w:id="347801506">
          <w:marLeft w:val="640"/>
          <w:marRight w:val="0"/>
          <w:marTop w:val="0"/>
          <w:marBottom w:val="0"/>
          <w:divBdr>
            <w:top w:val="none" w:sz="0" w:space="0" w:color="auto"/>
            <w:left w:val="none" w:sz="0" w:space="0" w:color="auto"/>
            <w:bottom w:val="none" w:sz="0" w:space="0" w:color="auto"/>
            <w:right w:val="none" w:sz="0" w:space="0" w:color="auto"/>
          </w:divBdr>
        </w:div>
        <w:div w:id="1322847822">
          <w:marLeft w:val="640"/>
          <w:marRight w:val="0"/>
          <w:marTop w:val="0"/>
          <w:marBottom w:val="0"/>
          <w:divBdr>
            <w:top w:val="none" w:sz="0" w:space="0" w:color="auto"/>
            <w:left w:val="none" w:sz="0" w:space="0" w:color="auto"/>
            <w:bottom w:val="none" w:sz="0" w:space="0" w:color="auto"/>
            <w:right w:val="none" w:sz="0" w:space="0" w:color="auto"/>
          </w:divBdr>
        </w:div>
        <w:div w:id="1117141200">
          <w:marLeft w:val="640"/>
          <w:marRight w:val="0"/>
          <w:marTop w:val="0"/>
          <w:marBottom w:val="0"/>
          <w:divBdr>
            <w:top w:val="none" w:sz="0" w:space="0" w:color="auto"/>
            <w:left w:val="none" w:sz="0" w:space="0" w:color="auto"/>
            <w:bottom w:val="none" w:sz="0" w:space="0" w:color="auto"/>
            <w:right w:val="none" w:sz="0" w:space="0" w:color="auto"/>
          </w:divBdr>
        </w:div>
        <w:div w:id="419758605">
          <w:marLeft w:val="640"/>
          <w:marRight w:val="0"/>
          <w:marTop w:val="0"/>
          <w:marBottom w:val="0"/>
          <w:divBdr>
            <w:top w:val="none" w:sz="0" w:space="0" w:color="auto"/>
            <w:left w:val="none" w:sz="0" w:space="0" w:color="auto"/>
            <w:bottom w:val="none" w:sz="0" w:space="0" w:color="auto"/>
            <w:right w:val="none" w:sz="0" w:space="0" w:color="auto"/>
          </w:divBdr>
        </w:div>
        <w:div w:id="1072237942">
          <w:marLeft w:val="640"/>
          <w:marRight w:val="0"/>
          <w:marTop w:val="0"/>
          <w:marBottom w:val="0"/>
          <w:divBdr>
            <w:top w:val="none" w:sz="0" w:space="0" w:color="auto"/>
            <w:left w:val="none" w:sz="0" w:space="0" w:color="auto"/>
            <w:bottom w:val="none" w:sz="0" w:space="0" w:color="auto"/>
            <w:right w:val="none" w:sz="0" w:space="0" w:color="auto"/>
          </w:divBdr>
        </w:div>
        <w:div w:id="1882553992">
          <w:marLeft w:val="640"/>
          <w:marRight w:val="0"/>
          <w:marTop w:val="0"/>
          <w:marBottom w:val="0"/>
          <w:divBdr>
            <w:top w:val="none" w:sz="0" w:space="0" w:color="auto"/>
            <w:left w:val="none" w:sz="0" w:space="0" w:color="auto"/>
            <w:bottom w:val="none" w:sz="0" w:space="0" w:color="auto"/>
            <w:right w:val="none" w:sz="0" w:space="0" w:color="auto"/>
          </w:divBdr>
        </w:div>
        <w:div w:id="1533762755">
          <w:marLeft w:val="640"/>
          <w:marRight w:val="0"/>
          <w:marTop w:val="0"/>
          <w:marBottom w:val="0"/>
          <w:divBdr>
            <w:top w:val="none" w:sz="0" w:space="0" w:color="auto"/>
            <w:left w:val="none" w:sz="0" w:space="0" w:color="auto"/>
            <w:bottom w:val="none" w:sz="0" w:space="0" w:color="auto"/>
            <w:right w:val="none" w:sz="0" w:space="0" w:color="auto"/>
          </w:divBdr>
        </w:div>
        <w:div w:id="1471284600">
          <w:marLeft w:val="640"/>
          <w:marRight w:val="0"/>
          <w:marTop w:val="0"/>
          <w:marBottom w:val="0"/>
          <w:divBdr>
            <w:top w:val="none" w:sz="0" w:space="0" w:color="auto"/>
            <w:left w:val="none" w:sz="0" w:space="0" w:color="auto"/>
            <w:bottom w:val="none" w:sz="0" w:space="0" w:color="auto"/>
            <w:right w:val="none" w:sz="0" w:space="0" w:color="auto"/>
          </w:divBdr>
        </w:div>
      </w:divsChild>
    </w:div>
    <w:div w:id="1855798295">
      <w:bodyDiv w:val="1"/>
      <w:marLeft w:val="0"/>
      <w:marRight w:val="0"/>
      <w:marTop w:val="0"/>
      <w:marBottom w:val="0"/>
      <w:divBdr>
        <w:top w:val="none" w:sz="0" w:space="0" w:color="auto"/>
        <w:left w:val="none" w:sz="0" w:space="0" w:color="auto"/>
        <w:bottom w:val="none" w:sz="0" w:space="0" w:color="auto"/>
        <w:right w:val="none" w:sz="0" w:space="0" w:color="auto"/>
      </w:divBdr>
    </w:div>
    <w:div w:id="200947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C6E497-8407-4D6C-A7F4-56DB174FD127}">
  <we:reference id="wa104382081" version="1.55.1.0" store="de-DE" storeType="OMEX"/>
  <we:alternateReferences>
    <we:reference id="WA104382081" version="1.55.1.0" store="" storeType="OMEX"/>
  </we:alternateReferences>
  <we:properties>
    <we:property name="MENDELEY_CITATIONS" value="[{&quot;citationID&quot;:&quot;MENDELEY_CITATION_e16158b0-5da4-495c-a3dc-3024053d06c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E2MTU4YjAtNWRhNC00OTVjLWEzZGMtMzAyNDA1M2QwNmM1IiwicHJvcGVydGllcyI6eyJub3RlSW5kZXgiOjB9LCJpc0VkaXRlZCI6ZmFsc2UsIm1hbnVhbE92ZXJyaWRlIjp7ImlzTWFudWFsbHlPdmVycmlkZGVuIjpmYWxzZSwiY2l0ZXByb2NUZXh0IjoiPHN1cD4xPC9zdXA+IiwibWFudWFsT3ZlcnJpZGVUZXh0IjoiIn0sImNpdGF0aW9uSXRlbXMiOlt7ImlkIjoiMDZiMzg4NjYtNjVmZC0zMjRmLTk5OTAtMWJjYzlmODA1MjY5IiwiaXRlbURhdGEiOnsidHlwZSI6ImFydGljbGUtam91cm5hbCIsImlkIjoiMDZiMzg4NjYtNjVmZC0zMjRmLTk5OTAtMWJjYzlmODA1MjY5IiwidGl0bGUiOiJNdWx0aWZhY2V0ZWQgaW50ZXJhY3Rpb25zIGJldHdlZW4gYWRhcHRpdmUgaW1tdW5pdHkgYW5kIHRoZSBjZW50cmFsIG5lcnZvdXMgc3lzdGVtIiwiYXV0aG9yIjpbeyJmYW1pbHkiOiJLaXBuaXMiLCJnaXZlbiI6IkpvbmF0aGFuIiwicGFyc2UtbmFtZXMiOmZhbHNlLCJkcm9wcGluZy1wYXJ0aWNsZSI6IiIsIm5vbi1kcm9wcGluZy1wYXJ0aWNsZSI6IiJ9XSwiY29udGFpbmVyLXRpdGxlIjoiU2NpZW5jZSIsImNvbnRhaW5lci10aXRsZS1zaG9ydCI6IlNjaWVuY2UgKDE5NzkpIiwiRE9JIjoiMTAuMTEyNi9zY2llbmNlLmFhZzI2MzgiLCJJU1NOIjoiMDAzNi04MDc1IiwiaXNzdWVkIjp7ImRhdGUtcGFydHMiOltbMjAxNiw4LDE5XV19LCJwYWdlIjoiNzY2LTc3MSIsImFic3RyYWN0IjoiPHA+TmV1cm9pbW11bm9sb2dpc3RzIHNlZWsgdG8gdW5kZXJzdGFuZCB0aGUgaW50ZXJhY3Rpb25zIGJldHdlZW4gdGhlIGNlbnRyYWwgbmVydm91cyBzeXN0ZW0gKENOUykgYW5kIHRoZSBpbW11bmUgc3lzdGVtLCBib3RoIHVuZGVyIGhvbWVvc3RhdGljIGNvbmRpdGlvbnMgYW5kIGluIGRpc2Vhc2VzLiBVbmFuc3dlcmVkIHF1ZXN0aW9ucyBpbmNsdWRlIHRob3NlIHJlbGF0aW5nIHRvIHRoZSBkaXZlcnNpdHkgYW5kIHNwZWNpZmljaXR5IG9mIHRoZSBtZW5pbmdlYWwgVCBjZWxsIHJlcGVydG9pcmU7IHRoZSByb3V0ZXMgdGFrZW4gYnkgaW1tdW5lIGNlbGxzIHRoYXQgcGF0cm9sIHRoZSBtZW5pbmdlcyB1bmRlciBoZWFsdGh5IGNvbmRpdGlvbnMgYW5kIGludmFkZSB0aGUgcGFyZW5jaHltYSBkdXJpbmcgcGF0aG9sb2d5OyB0aGUgb3Bwb3NpbmcgZWZmZWN0cyAoYmVuZWZpY2lhbCBvciBkZXRyaW1lbnRhbCkgb2YgdGhlc2UgY2VsbHMgb24gQ05TIGZ1bmN0aW9uOyB0aGUgcm9sZSBvZiBpbW11bmUgY2VsbHMgYWZ0ZXIgQ05TIGluanVyeTsgYW5kIHRoZSBldm9sdXRpb25hcnkgbGluayBiZXR3ZWVuIHRoZSB0d28gc3lzdGVtcywgcmVzdWx0aW5nIGluIHRoZWlyIHRpZ2h0IGludGVyYWN0aW9uIGFuZCBpbnRlcmRlcGVuZGVuY2UuIFRoaXMgUmV2aWV3IHN1bW1hcml6ZXMgdGhlIGN1cnJlbnQgc3RhbmRpbmcgb2YgYW5kIGNoYWxsZW5naW5nIHF1ZXN0aW9ucyByZWxhdGVkIHRvIGludGVyYWN0aW9ucyBiZXR3ZWVuIGFkYXB0aXZlIGltbXVuaXR5IGFuZCB0aGUgQ05TIGFuZCBjb25zaWRlcnMgdGhlIHBvc3NpYmxlIGRpcmVjdGlvbnMgaW4gd2hpY2ggdGhlc2UgYXNwZWN0cyBvZiBuZXVyb2ltbXVub2xvZ3kgd2lsbCBiZSBoZWFkaW5nIG92ZXIgdGhlIG5leHQgZGVjYWRlLjwvcD4iLCJpc3N1ZSI6IjYzMDEiLCJ2b2x1bWUiOiIzNTMifSwiaXNUZW1wb3JhcnkiOmZhbHNlfV19&quot;,&quot;citationItems&quot;:[{&quot;id&quot;:&quot;06b38866-65fd-324f-9990-1bcc9f805269&quot;,&quot;itemData&quot;:{&quot;type&quot;:&quot;article-journal&quot;,&quot;id&quot;:&quot;06b38866-65fd-324f-9990-1bcc9f805269&quot;,&quot;title&quot;:&quot;Multifaceted interactions between adaptive immunity and the central nervous system&quot;,&quot;author&quot;:[{&quot;family&quot;:&quot;Kipnis&quot;,&quot;given&quot;:&quot;Jonathan&quot;,&quot;parse-names&quot;:false,&quot;dropping-particle&quot;:&quot;&quot;,&quot;non-dropping-particle&quot;:&quot;&quot;}],&quot;container-title&quot;:&quot;Science&quot;,&quot;container-title-short&quot;:&quot;Science (1979)&quot;,&quot;DOI&quot;:&quot;10.1126/science.aag2638&quot;,&quot;ISSN&quot;:&quot;0036-8075&quot;,&quot;issued&quot;:{&quot;date-parts&quot;:[[2016,8,19]]},&quot;page&quot;:&quot;766-771&quot;,&quot;abstract&quot;:&quot;&lt;p&gt;Neuroimmunologists seek to understand the interactions between the central nervous system (CNS) and the immune system, both under homeostatic conditions and in diseases. Unanswered questions include those relating to the diversity and specificity of the meningeal T cell repertoire; the routes taken by immune cells that patrol the meninges under healthy conditions and invade the parenchyma during pathology; the opposing effects (beneficial or detrimental) of these cells on CNS function; the role of immune cells after CNS injury; and the evolutionary link between the two systems, resulting in their tight interaction and interdependence. This Review summarizes the current standing of and challenging questions related to interactions between adaptive immunity and the CNS and considers the possible directions in which these aspects of neuroimmunology will be heading over the next decade.&lt;/p&gt;&quot;,&quot;issue&quot;:&quot;6301&quot;,&quot;volume&quot;:&quot;353&quot;},&quot;isTemporary&quot;:false}]},{&quot;citationID&quot;:&quot;MENDELEY_CITATION_9a04b628-ff0c-4d6d-b11b-03025bca76a8&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WEwNGI2MjgtZmYwYy00ZDZkLWIxMWItMDMwMjViY2E3NmE4IiwicHJvcGVydGllcyI6eyJub3RlSW5kZXgiOjB9LCJpc0VkaXRlZCI6ZmFsc2UsIm1hbnVhbE92ZXJyaWRlIjp7ImlzTWFudWFsbHlPdmVycmlkZGVuIjpmYWxzZSwiY2l0ZXByb2NUZXh0IjoiPHN1cD4yLDM8L3N1cD4iLCJtYW51YWxPdmVycmlkZVRleHQiOiIifSwiY2l0YXRpb25JdGVtcyI6W3siaWQiOiI5ZjZkMzg2Zi1kODU3LTNiMDEtOGMxMy0zNWM5YmViOWI0OWYiLCJpdGVtRGF0YSI6eyJ0eXBlIjoiYXJ0aWNsZS1qb3VybmFsIiwiaWQiOiI5ZjZkMzg2Zi1kODU3LTNiMDEtOGMxMy0zNWM5YmViOWI0OWYiLCJ0aXRsZSI6Ikludm9sdmVtZW50IG9mIHRoZSBjaG9yb2lkIHBsZXh1cyBpbiBjZW50cmFsIG5lcnZvdXMgc3lzdGVtIGluZmxhbW1hdGlvbiIsImF1dGhvciI6W3siZmFtaWx5IjoiRW5nZWxoYXJkdCIsImdpdmVuIjoiQnJpdHRhIiwicGFyc2UtbmFtZXMiOmZhbHNlLCJkcm9wcGluZy1wYXJ0aWNsZSI6IiIsIm5vbi1kcm9wcGluZy1wYXJ0aWNsZSI6IiJ9LHsiZmFtaWx5IjoiV29sYnVyZy1CdWNoaG9seiIsImdpdmVuIjoiS2FyZW4iLCJwYXJzZS1uYW1lcyI6ZmFsc2UsImRyb3BwaW5nLXBhcnRpY2xlIjoiIiwibm9uLWRyb3BwaW5nLXBhcnRpY2xlIjoiIn0seyJmYW1pbHkiOiJXb2xidXJnIiwiZ2l2ZW4iOiJIYXJ0d2lnIiwicGFyc2UtbmFtZXMiOmZhbHNlLCJkcm9wcGluZy1wYXJ0aWNsZSI6IiIsIm5vbi1kcm9wcGluZy1wYXJ0aWNsZSI6IiJ9XSwiY29udGFpbmVyLXRpdGxlIjoiTWljcm9zY29weSBSZXNlYXJjaCBhbmQgVGVjaG5pcXVlIiwiY29udGFpbmVyLXRpdGxlLXNob3J0IjoiTWljcm9zYyBSZXMgVGVjaCIsIkRPSSI6IjEwLjEwMDIvMTA5Ny0wMDI5KDIwMDEwMTAxKTUyOjE8MTEyOjpBSUQtSkVNVDEzPjMuMC5DTzsyLTUiLCJJU1NOIjoiMTA1OS05MTBYIiwiaXNzdWVkIjp7ImRhdGUtcGFydHMiOltbMjAwMSwxLDFdXX0sInBhZ2UiOiIxMTItMTI5IiwiaXNzdWUiOiIxIiwidm9sdW1lIjoiNTIifSwiaXNUZW1wb3JhcnkiOmZhbHNlfSx7ImlkIjoiODgwYzY1MTItYmQ4Ni0zNmRmLTlkNjMtMWY3NWEyMWUxMzI4IiwiaXRlbURhdGEiOnsidHlwZSI6ImFydGljbGUtam91cm5hbCIsImlkIjoiODgwYzY1MTItYmQ4Ni0zNmRmLTlkNjMtMWY3NWEyMWUxMzI4IiwidGl0bGUiOiJJbnZvbHZlbWVudCBvZiB0aGUgY2hvcm9pZCBwbGV4dXMgaW4gbXVsdGlwbGUgc2NsZXJvc2lzIGF1dG9pbW11bmUgaW5mbGFtbWF0aW9uOiBBIG5ldXJvcGF0aG9sb2dpY2FsIHN0dWR5IiwiYXV0aG9yIjpbeyJmYW1pbHkiOiJWZXJjZWxsaW5vIiwiZ2l2ZW4iOiJNYXJjbyIsInBhcnNlLW5hbWVzIjpmYWxzZSwiZHJvcHBpbmctcGFydGljbGUiOiIiLCJub24tZHJvcHBpbmctcGFydGljbGUiOiIifSx7ImZhbWlseSI6IlZvdHRhIiwiZ2l2ZW4iOiJCYXJiYXJhIiwicGFyc2UtbmFtZXMiOmZhbHNlLCJkcm9wcGluZy1wYXJ0aWNsZSI6IiIsIm5vbi1kcm9wcGluZy1wYXJ0aWNsZSI6IiJ9LHsiZmFtaWx5IjoiQ29uZGVsbG8iLCJnaXZlbiI6IkNlY2lsaWEiLCJwYXJzZS1uYW1lcyI6ZmFsc2UsImRyb3BwaW5nLXBhcnRpY2xlIjoiIiwibm9uLWRyb3BwaW5nLXBhcnRpY2xlIjoiIn0seyJmYW1pbHkiOiJQaWFjZW50aW5vIiwiZ2l2ZW4iOiJDaGlhcmEiLCJwYXJzZS1uYW1lcyI6ZmFsc2UsImRyb3BwaW5nLXBhcnRpY2xlIjoiIiwibm9uLWRyb3BwaW5nLXBhcnRpY2xlIjoiIn0seyJmYW1pbHkiOiJSb21hZ25vbG8iLCJnaXZlbiI6IkFsYmVydG8iLCJwYXJzZS1uYW1lcyI6ZmFsc2UsImRyb3BwaW5nLXBhcnRpY2xlIjoiIiwibm9uLWRyb3BwaW5nLXBhcnRpY2xlIjoiIn0seyJmYW1pbHkiOiJNZXJvbGEiLCJnaXZlbiI6IkFyaXN0aWRlIiwicGFyc2UtbmFtZXMiOmZhbHNlLCJkcm9wcGluZy1wYXJ0aWNsZSI6IiIsIm5vbi1kcm9wcGluZy1wYXJ0aWNsZSI6IiJ9LHsiZmFtaWx5IjoiQ2FwZWxsbyIsImdpdmVuIjoiRWxpc2FiZXR0YSIsInBhcnNlLW5hbWVzIjpmYWxzZSwiZHJvcHBpbmctcGFydGljbGUiOiIiLCJub24tZHJvcHBpbmctcGFydGljbGUiOiIifSx7ImZhbWlseSI6Ik1hbmNhcmRpIiwiZ2l2ZW4iOiJHaW92YW5uaSBMdWlnaSIsInBhcnNlLW5hbWVzIjpmYWxzZSwiZHJvcHBpbmctcGFydGljbGUiOiIiLCJub24tZHJvcHBpbmctcGFydGljbGUiOiIifSx7ImZhbWlseSI6Ik11dGFuaSIsImdpdmVuIjoiUm9iZXJ0byIsInBhcnNlLW5hbWVzIjpmYWxzZSwiZHJvcHBpbmctcGFydGljbGUiOiIiLCJub24tZHJvcHBpbmctcGFydGljbGUiOiIifSx7ImZhbWlseSI6Ikdpb3JkYW5hIiwiZ2l2ZW4iOiJNYXJpYSBUZXJlc2EiLCJwYXJzZS1uYW1lcyI6ZmFsc2UsImRyb3BwaW5nLXBhcnRpY2xlIjoiIiwibm9uLWRyb3BwaW5nLXBhcnRpY2xlIjoiIn0seyJmYW1pbHkiOiJDYXZhbGxhIiwiZ2l2ZW4iOiJQYW9sYSIsInBhcnNlLW5hbWVzIjpmYWxzZSwiZHJvcHBpbmctcGFydGljbGUiOiIiLCJub24tZHJvcHBpbmctcGFydGljbGUiOiIifV0sImNvbnRhaW5lci10aXRsZSI6IkpvdXJuYWwgb2YgTmV1cm9pbW11bm9sb2d5IiwiY29udGFpbmVyLXRpdGxlLXNob3J0IjoiSiBOZXVyb2ltbXVub2wiLCJET0kiOiIxMC4xMDE2L2ouam5ldXJvaW0uMjAwOC4wNC4wMzUiLCJJU1NOIjoiMDE2NTU3MjgiLCJpc3N1ZWQiOnsiZGF0ZS1wYXJ0cyI6W1syMDA4LDhdXX0sInBhZ2UiOiIxMzMtMTQxIiwiaXNzdWUiOiIxLTIiLCJ2b2x1bWUiOiIxOTkifSwiaXNUZW1wb3JhcnkiOmZhbHNlfV19&quot;,&quot;citationItems&quot;:[{&quot;id&quot;:&quot;9f6d386f-d857-3b01-8c13-35c9beb9b49f&quot;,&quot;itemData&quot;:{&quot;type&quot;:&quot;article-journal&quot;,&quot;id&quot;:&quot;9f6d386f-d857-3b01-8c13-35c9beb9b49f&quot;,&quot;title&quot;:&quot;Involvement of the choroid plexus in central nervous system inflammation&quot;,&quot;author&quot;:[{&quot;family&quot;:&quot;Engelhardt&quot;,&quot;given&quot;:&quot;Britta&quot;,&quot;parse-names&quot;:false,&quot;dropping-particle&quot;:&quot;&quot;,&quot;non-dropping-particle&quot;:&quot;&quot;},{&quot;family&quot;:&quot;Wolburg-Buchholz&quot;,&quot;given&quot;:&quot;Karen&quot;,&quot;parse-names&quot;:false,&quot;dropping-particle&quot;:&quot;&quot;,&quot;non-dropping-particle&quot;:&quot;&quot;},{&quot;family&quot;:&quot;Wolburg&quot;,&quot;given&quot;:&quot;Hartwig&quot;,&quot;parse-names&quot;:false,&quot;dropping-particle&quot;:&quot;&quot;,&quot;non-dropping-particle&quot;:&quot;&quot;}],&quot;container-title&quot;:&quot;Microscopy Research and Technique&quot;,&quot;container-title-short&quot;:&quot;Microsc Res Tech&quot;,&quot;DOI&quot;:&quot;10.1002/1097-0029(20010101)52:1&lt;112::AID-JEMT13&gt;3.0.CO;2-5&quot;,&quot;ISSN&quot;:&quot;1059-910X&quot;,&quot;issued&quot;:{&quot;date-parts&quot;:[[2001,1,1]]},&quot;page&quot;:&quot;112-129&quot;,&quot;issue&quot;:&quot;1&quot;,&quot;volume&quot;:&quot;52&quot;},&quot;isTemporary&quot;:false},{&quot;id&quot;:&quot;880c6512-bd86-36df-9d63-1f75a21e1328&quot;,&quot;itemData&quot;:{&quot;type&quot;:&quot;article-journal&quot;,&quot;id&quot;:&quot;880c6512-bd86-36df-9d63-1f75a21e1328&quot;,&quot;title&quot;:&quot;Involvement of the choroid plexus in multiple sclerosis autoimmune inflammation: A neuropathological study&quot;,&quot;author&quot;:[{&quot;family&quot;:&quot;Vercellino&quot;,&quot;given&quot;:&quot;Marco&quot;,&quot;parse-names&quot;:false,&quot;dropping-particle&quot;:&quot;&quot;,&quot;non-dropping-particle&quot;:&quot;&quot;},{&quot;family&quot;:&quot;Votta&quot;,&quot;given&quot;:&quot;Barbara&quot;,&quot;parse-names&quot;:false,&quot;dropping-particle&quot;:&quot;&quot;,&quot;non-dropping-particle&quot;:&quot;&quot;},{&quot;family&quot;:&quot;Condello&quot;,&quot;given&quot;:&quot;Cecilia&quot;,&quot;parse-names&quot;:false,&quot;dropping-particle&quot;:&quot;&quot;,&quot;non-dropping-particle&quot;:&quot;&quot;},{&quot;family&quot;:&quot;Piacentino&quot;,&quot;given&quot;:&quot;Chiara&quot;,&quot;parse-names&quot;:false,&quot;dropping-particle&quot;:&quot;&quot;,&quot;non-dropping-particle&quot;:&quot;&quot;},{&quot;family&quot;:&quot;Romagnolo&quot;,&quot;given&quot;:&quot;Alberto&quot;,&quot;parse-names&quot;:false,&quot;dropping-particle&quot;:&quot;&quot;,&quot;non-dropping-particle&quot;:&quot;&quot;},{&quot;family&quot;:&quot;Merola&quot;,&quot;given&quot;:&quot;Aristide&quot;,&quot;parse-names&quot;:false,&quot;dropping-particle&quot;:&quot;&quot;,&quot;non-dropping-particle&quot;:&quot;&quot;},{&quot;family&quot;:&quot;Capello&quot;,&quot;given&quot;:&quot;Elisabetta&quot;,&quot;parse-names&quot;:false,&quot;dropping-particle&quot;:&quot;&quot;,&quot;non-dropping-particle&quot;:&quot;&quot;},{&quot;family&quot;:&quot;Mancardi&quot;,&quot;given&quot;:&quot;Giovanni Luigi&quot;,&quot;parse-names&quot;:false,&quot;dropping-particle&quot;:&quot;&quot;,&quot;non-dropping-particle&quot;:&quot;&quot;},{&quot;family&quot;:&quot;Mutani&quot;,&quot;given&quot;:&quot;Roberto&quot;,&quot;parse-names&quot;:false,&quot;dropping-particle&quot;:&quot;&quot;,&quot;non-dropping-particle&quot;:&quot;&quot;},{&quot;family&quot;:&quot;Giordana&quot;,&quot;given&quot;:&quot;Maria Teresa&quot;,&quot;parse-names&quot;:false,&quot;dropping-particle&quot;:&quot;&quot;,&quot;non-dropping-particle&quot;:&quot;&quot;},{&quot;family&quot;:&quot;Cavalla&quot;,&quot;given&quot;:&quot;Paola&quot;,&quot;parse-names&quot;:false,&quot;dropping-particle&quot;:&quot;&quot;,&quot;non-dropping-particle&quot;:&quot;&quot;}],&quot;container-title&quot;:&quot;Journal of Neuroimmunology&quot;,&quot;container-title-short&quot;:&quot;J Neuroimmunol&quot;,&quot;DOI&quot;:&quot;10.1016/j.jneuroim.2008.04.035&quot;,&quot;ISSN&quot;:&quot;01655728&quot;,&quot;issued&quot;:{&quot;date-parts&quot;:[[2008,8]]},&quot;page&quot;:&quot;133-141&quot;,&quot;issue&quot;:&quot;1-2&quot;,&quot;volume&quot;:&quot;199&quot;},&quot;isTemporary&quot;:false}]},{&quot;citationID&quot;:&quot;MENDELEY_CITATION_9486b912-fd90-4367-814c-552a96c6864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TQ4NmI5MTItZmQ5MC00MzY3LTgxNGMtNTUyYTk2YzY4NjRlIiwicHJvcGVydGllcyI6eyJub3RlSW5kZXgiOjB9LCJpc0VkaXRlZCI6ZmFsc2UsIm1hbnVhbE92ZXJyaWRlIjp7ImlzTWFudWFsbHlPdmVycmlkZGVuIjpmYWxzZSwiY2l0ZXByb2NUZXh0IjoiPHN1cD40PC9zdXA+IiwibWFudWFsT3ZlcnJpZGVUZXh0IjoiIn0sImNpdGF0aW9uSXRlbXMiOlt7ImlkIjoiZGYxYjQ0ZDktOTZkNy0zOGNmLWI3NmUtNTI4OGU1MzExYjZmIiwiaXRlbURhdGEiOnsidHlwZSI6ImFydGljbGUtam91cm5hbCIsImlkIjoiZGYxYjQ0ZDktOTZkNy0zOGNmLWI3NmUtNTI4OGU1MzExYjZmIiwidGl0bGUiOiJNdWx0aXBsZSBTY2xlcm9zaXMgUGF0aG9sb2d5IiwiYXV0aG9yIjpbeyJmYW1pbHkiOiJMYXNzbWFubiIsImdpdmVuIjoiSGFucy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yODkzNiIsIklTU04iOiIyMTU3LTE0MjIiLCJpc3N1ZWQiOnsiZGF0ZS1wYXJ0cyI6W1syMDE4LDNdXX0sInBhZ2UiOiJhMDI4OTM2IiwiaXNzdWUiOiIzIiwidm9sdW1lIjoiOCJ9LCJpc1RlbXBvcmFyeSI6ZmFsc2V9XX0=&quot;,&quot;citationItems&quot;:[{&quot;id&quot;:&quot;df1b44d9-96d7-38cf-b76e-5288e5311b6f&quot;,&quot;itemData&quot;:{&quot;type&quot;:&quot;article-journal&quot;,&quot;id&quot;:&quot;df1b44d9-96d7-38cf-b76e-5288e5311b6f&quot;,&quot;title&quot;:&quot;Multiple Sclerosis Pathology&quot;,&quot;author&quot;:[{&quot;family&quot;:&quot;Lassmann&quot;,&quot;given&quot;:&quot;Hans&quot;,&quot;parse-names&quot;:false,&quot;dropping-particle&quot;:&quot;&quot;,&quot;non-dropping-particle&quot;:&quot;&quot;}],&quot;container-title&quot;:&quot;Cold Spring Harbor Perspectives in Medicine&quot;,&quot;container-title-short&quot;:&quot;Cold Spring Harb Perspect Med&quot;,&quot;DOI&quot;:&quot;10.1101/cshperspect.a028936&quot;,&quot;ISSN&quot;:&quot;2157-1422&quot;,&quot;issued&quot;:{&quot;date-parts&quot;:[[2018,3]]},&quot;page&quot;:&quot;a028936&quot;,&quot;issue&quot;:&quot;3&quot;,&quot;volume&quot;:&quot;8&quot;},&quot;isTemporary&quot;:false}]},{&quot;citationID&quot;:&quot;MENDELEY_CITATION_4a6afff3-6b25-471b-87b9-2667b8ce9d3e&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NGE2YWZmZjMtNmIyNS00NzFiLTg3YjktMjY2N2I4Y2U5ZDNlIiwicHJvcGVydGllcyI6eyJub3RlSW5kZXgiOjB9LCJpc0VkaXRlZCI6ZmFsc2UsIm1hbnVhbE92ZXJyaWRlIjp7ImlzTWFudWFsbHlPdmVycmlkZGVuIjpmYWxzZSwiY2l0ZXByb2NUZXh0IjoiPHN1cD414oCTODwvc3VwPiIsIm1hbnVhbE92ZXJyaWRlVGV4dCI6IiJ9LCJjaXRhdGlvbkl0ZW1zIjpbeyJpZCI6ImQ4Yzc4NTY4LTk4MTgtM2I0MC05YjQ0LTBkNGE5MjVmYjQzMSIsIml0ZW1EYXRhIjp7InR5cGUiOiJhcnRpY2xlLWpvdXJuYWwiLCJpZCI6ImQ4Yzc4NTY4LTk4MTgtM2I0MC05YjQ0LTBkNGE5MjVmYjQzMSIsInRpdGxlIjoiQ2hvcm9pZCBwbGV4dXMgdm9sdW1ldHJpY3MgYW5kIGJyYWluIGluZmxhbW1hdGlvbiBpbiBtdWx0aXBsZSBzY2xlcm9zaXMiLCJhdXRob3IiOlt7ImZhbWlseSI6Ik1hbm91Y2hlaHJpIiwiZ2l2ZW4iOiJOYXZpZCIsInBhcnNlLW5hbWVzIjpmYWxzZSwiZHJvcHBpbmctcGFydGljbGUiOiIiLCJub24tZHJvcHBpbmctcGFydGljbGUiOiIifSx7ImZhbWlseSI6IlN0w7x2ZSIsImdpdmVuIjoiT2xhZiIsInBhcnNlLW5hbWVzIjpmYWxzZSwiZHJvcHBpbmctcGFydGljbGUiOiIiLCJub24tZHJvcHBpbmctcGFydGljbGUiOiIifV0sImNvbnRhaW5lci10aXRsZSI6IlByb2NlZWRpbmdzIG9mIHRoZSBOYXRpb25hbCBBY2FkZW15IG9mIFNjaWVuY2VzIiwiRE9JIjoiMTAuMTA3My9wbmFzLjIxMTUyMjExMTgiLCJJU1NOIjoiMDAyNy04NDI0IiwiVVJMIjoiaHR0cHM6Ly9wbmFzLm9yZy9kb2kvZnVsbC8xMC4xMDczL3BuYXMuMjExNTIyMTExOCIsImlzc3VlZCI6eyJkYXRlLXBhcnRzIjpbWzIwMjEsMTAsNV1dfSwiYWJzdHJhY3QiOiJOZXVyb2luZmxhbW1hdGlvbiBpcyBhIHBhdGhvcGh5c2lvbG9naWNhbCBoYWxsbWFyayBvZiBtdWx0aXBsZSBzY2xlcm9zaXMgYW5kIGhhcyBhIGNsb3NlIG1lY2hhbmlzdGljIGxpbmsgdG8gbmV1cm9kZWdlbmVyYXRpb24uIEFsdGhvdWdoIHRoaXMgbGluayBpcyBwb3RlbnRpYWxseSB0YXJnZXRhYmxlLCByb2J1c3QgdHJhbnNsYXRhYmxlIG1vZGVscyB0byByZWxpYWJseSBxdWFudGlmeSBhbmQgdHJhY2sgbmV1cm9pbmZsYW1tYXRpb24gaW4gYm90aCBtaWNlIGFuZCBodW1hbnMgYXJlIGxhY2tpbmcuIFRoZSBjaG9yb2lkIHBsZXh1cyAoQ2hQKSBwbGF5cyBhIHBpdm90YWwgcm9sZSBpbiByZWd1bGF0aW5nIHRoZSB0cmFmZmlja2luZyBvZiBpbW11bmUgY2VsbHMgZnJvbSB0aGUgYnJhaW4gcGFyZW5jaHltYSBpbnRvIHRoZSBjZXJlYnJvc3BpbmFsIGZsdWlkIChDU0YpIGFuZCBoYXMgcmVjZW50bHkgYXR0cmFjdGVkIGF0dGVudGlvbiBhcyBhIGtleSBzdHJ1Y3R1cmUgaW4gdGhlIGluaXRpYXRpb24gb2YgaW5mbGFtbWF0b3J5IGJyYWluIHJlc3BvbnNlcy4gSW4gYSB0cmFuc2xhdGlvbmFsIGZyYW1ld29yaywgd2UgaGVyZSBhZGRyZXNzIHRoZSBpbnRlZ3JpdHkgYW5kIG11bHRpZGltZW5zaW9uYWwgY2hhcmFjdGVyaXN0aWNzIG9mIHRoZSBDaFAgdW5kZXIgaW5mbGFtbWF0b3J5IGNvbmRpdGlvbnMgYW5kIHF1ZXN0aW9uIHdoZXRoZXIgQ2hQIHZvbHVtZXMgY291bGQgYWN0IGFzIGFuIGludGVyc3BlY2llcyBtYXJrZXIgb2YgbmV1cm9pbmZsYW1tYXRpb24gdGhhdCBjbG9zZWx5IGludGVycmVsYXRlcyB3aXRoIGZ1bmN0aW9uYWwgaW1wYWlybWVudC4gVGhlcmVmb3JlLCB3ZSBleHBsb3JlIENoUCBjaGFyYWN0ZXJpc3RpY3MgaW4gbmV1cm9pbmZsYW1tYXRpb24gaW4gcGF0aWVudHMgd2l0aCBtdWx0aXBsZSBzY2xlcm9zaXMgYW5kIGluIHR3byBleHBlcmltZW50YWwgbW91c2UgbW9kZWxzLCBjdXByaXpvbmUgZGlldC1yZWxhdGVkIGRlbXllbGluYXRpb24gYW5kIGV4cGVyaW1lbnRhbCBhdXRvaW1tdW5lIGVuY2VwaGFsb215ZWxpdGlzLiBXZSBkZW1vbnN0cmF0ZSB0aGF0IENoUCBlbmxhcmdlbWVudC1yZWNvbnN0cnVjdGVkIGZyb20gTVJJLWlzIGhpZ2hseSBhc3NvY2lhdGVkIHdpdGggYWN1dGUgZGlzZWFzZSBhY3Rpdml0eSwgYm90aCBpbiB0aGUgc3R1ZGllZCBtb3VzZSBtb2RlbHMgYW5kIGluIGh1bWFucy4gQSBjbG9zZSBkZXBlbmRlbmN5IG9mIENoUCBpbnRlZ3JpdHkgYW5kIG1vbGVjdWxhciBzaWduYXR1cmVzIG9mIG5ldXJvaW5mbGFtbWF0aW9uIGlzIHNob3duIGluIHRoZSBwZXJmb3JtZWQgdHJhbnNjcmlwdG9taWMgYW5hbHlzZXMuIE1vcmVvdmVyLCBwaGFybWFjb2xvZ2ljYWwgbW9kdWxhdGlvbiBvZiB0aGUgYmxvb2QtQ1NGIGJhcnJpZXIgd2l0aCBuYXRhbGl6dW1hYiBwcmV2ZW50cyBhbiBpbmNyZWFzZSBvZiB0aGUgQ2hQIHZvbHVtZS4gQ2hQIGVubGFyZ2VtZW50IGlzIHN0cm9uZ2x5IGxpbmtlZCB0byBlbWVyZ2luZyBmdW5jdGlvbmFsIGltcGFpcm1lbnQgYXMgZGVwaWN0ZWQgaW4gdGhlIG1vdXNlIG1vZGVscyBhbmQgaW4gbXVsdGlwbGUgc2NsZXJvc2lzIHBhdGllbnRzLiBPdXIgZmluZGluZ3MgaWRlbnRpZnkgQ2hQIGNoYXJhY3RlcmlzdGljcyBhcyByb2J1c3QgYW5kIHRyYW5zbGF0YWJsZSBoYWxsbWFya3Mgb2YgYWN1dGUgYW5kIG9uZ29pbmcgbmV1cm9pbmZsYW1tYXRvcnkgYWN0aXZpdHkgaW4gbWljZSBhbmQgaHVtYW5zIHRoYXQgY291bGQgc2VydmUgYXMgYSBwcm9taXNpbmcgaW50ZXJzcGVjaWVzIG1hcmtlciBmb3IgdHJhbnNsYXRpb25hbCBhbmQgcmV2ZXJzZS10cmFuc2xhdGlvbmFsIGFwcHJvYWNoZXMuIiwicHVibGlzaGVyIjoiTmF0aW9uYWwgQWNhZGVteSBvZiBTY2llbmNlcyIsImlzc3VlIjoiNDAiLCJ2b2x1bWUiOiIxMTgiLCJjb250YWluZXItdGl0bGUtc2hvcnQiOiIifSwiaXNUZW1wb3JhcnkiOmZhbHNlfSx7ImlkIjoiMDg1ZDdmMTAtYTNhOS0zYTQ3LWI1OTUtMmMyZDJiNjM2MzFmIiwiaXRlbURhdGEiOnsidHlwZSI6ImFydGljbGUtam91cm5hbCIsImlkIjoiMDg1ZDdmMTAtYTNhOS0zYTQ3LWI1OTUtMmMyZDJiNjM2MzFmIiwidGl0bGUiOiJUcmFuc2xhdGlvbmFsIHZhbHVlIG9mIGNob3JvaWQgcGxleHVzIGltYWdpbmcgZm9yIHRyYWNraW5nIG5ldXJvaW5mbGFtbWF0aW9uIGluIG1pY2UgYW5kIGh1bWFucyIsImF1dGhvciI6W3siZmFtaWx5IjoiRmxlaXNjaGVyIiwiZ2l2ZW4iOiJWaW56ZW56IiwicGFyc2UtbmFtZXMiOmZhbHNlLCJkcm9wcGluZy1wYXJ0aWNsZSI6IiIsIm5vbi1kcm9wcGluZy1wYXJ0aWNsZSI6IiJ9LHsiZmFtaWx5IjoiR29uemFsZXotRXNjYW1pbGxhIiwiZ2l2ZW4iOiJHYWJyaWVsIiwicGFyc2UtbmFtZXMiOmZhbHNlLCJkcm9wcGluZy1wYXJ0aWNsZSI6IiIsIm5vbi1kcm9wcGluZy1wYXJ0aWNsZSI6IiJ9LHsiZmFtaWx5IjoiQ2lvbGFjIiwiZ2l2ZW4iOiJEdW1pdHJ1IiwicGFyc2UtbmFtZXMiOmZhbHNlLCJkcm9wcGluZy1wYXJ0aWNsZSI6IiIsIm5vbi1kcm9wcGluZy1wYXJ0aWNsZSI6IiJ9LHsiZmFtaWx5IjoiQWxicmVjaHQiLCJnaXZlbiI6IlBoaWxpcHAiLCJwYXJzZS1uYW1lcyI6ZmFsc2UsImRyb3BwaW5nLXBhcnRpY2xlIjoiIiwibm9uLWRyb3BwaW5nLXBhcnRpY2xlIjoiIn0seyJmYW1pbHkiOiJLw7xyeSIsImdpdmVuIjoiUGF0cmljayIsInBhcnNlLW5hbWVzIjpmYWxzZSwiZHJvcHBpbmctcGFydGljbGUiOiIiLCJub24tZHJvcHBpbmctcGFydGljbGUiOiIifSx7ImZhbWlseSI6IkdydWNob3QiLCJnaXZlbiI6IkpvZWwiLCJwYXJzZS1uYW1lcyI6ZmFsc2UsImRyb3BwaW5nLXBhcnRpY2xlIjoiIiwibm9uLWRyb3BwaW5nLXBhcnRpY2xlIjoiIn0seyJmYW1pbHkiOiJEaWV0cmljaCIsImdpdmVuIjoiTWljaGFlbCIsInBhcnNlLW5hbWVzIjpmYWxzZSwiZHJvcHBpbmctcGFydGljbGUiOiIiLCJub24tZHJvcHBpbmctcGFydGljbGUiOiIifSx7ImZhbWlseSI6IkhlY2tlciIsImdpdmVuIjoiQ2hyaXN0aW5hIiwicGFyc2UtbmFtZXMiOmZhbHNlLCJkcm9wcGluZy1wYXJ0aWNsZSI6IiIsIm5vbi1kcm9wcGluZy1wYXJ0aWNsZSI6IiJ9LHsiZmFtaWx5IjoiTcO8bnRlZmVyaW5nIiwiZ2l2ZW4iOiJUaG9tYXMiLCJwYXJzZS1uYW1lcyI6ZmFsc2UsImRyb3BwaW5nLXBhcnRpY2xlIjoiIiwibm9uLWRyb3BwaW5nLXBhcnRpY2xlIjoiIn0seyJmYW1pbHkiOiJCb2NrIiwiZ2l2ZW4iOiJTdGVmYW5pZSIsInBhcnNlLW5hbWVzIjpmYWxzZSwiZHJvcHBpbmctcGFydGljbGUiOiIiLCJub24tZHJvcHBpbmctcGFydGljbGUiOiIifSx7ImZhbWlseSI6Ik9zaGFnaGkiLCJnaXZlbiI6Ik1vaGFtbWFkc2FsZWgiLCJwYXJzZS1uYW1lcyI6ZmFsc2UsImRyb3BwaW5nLXBhcnRpY2xlIjoiIiwibm9uLWRyb3BwaW5nLXBhcnRpY2xlIjoiIn0seyJmYW1pbHkiOiJSYWRldHoiLCJnaXZlbiI6IkFuZ2VsYSIsInBhcnNlLW5hbWVzIjpmYWxzZSwiZHJvcHBpbmctcGFydGljbGUiOiIiLCJub24tZHJvcHBpbmctcGFydGljbGUiOiIifSx7ImZhbWlseSI6IkNlcmluYSIsImdpdmVuIjoiTWFudWVsYSIsInBhcnNlLW5hbWVzIjpmYWxzZSwiZHJvcHBpbmctcGFydGljbGUiOiIiLCJub24tZHJvcHBpbmctcGFydGljbGUiOiIifSx7ImZhbWlseSI6Iktyw6RtZXIiLCJnaXZlbiI6Ikp1bGlhIiwicGFyc2UtbmFtZXMiOmZhbHNlLCJkcm9wcGluZy1wYXJ0aWNsZSI6IiIsIm5vbi1kcm9wcGluZy1wYXJ0aWNsZSI6IiJ9LHsiZmFtaWx5IjoiV2FjaHNtdXRoIiwiZ2l2ZW4iOiJMeWRpYSIsInBhcnNlLW5hbWVzIjpmYWxzZSwiZHJvcHBpbmctcGFydGljbGUiOiIiLCJub24tZHJvcHBpbmctcGFydGljbGUiOiIifSx7ImZhbWlseSI6IkZhYmVyIiwiZ2l2ZW4iOiJDb3JuZWxpdXMiLCJwYXJzZS1uYW1lcyI6ZmFsc2UsImRyb3BwaW5nLXBhcnRpY2xlIjoiIiwibm9uLWRyb3BwaW5nLXBhcnRpY2xlIjoiIn0seyJmYW1pbHkiOiJMYXNzbWFubiIsImdpdmVuIjoiSGFucyIsInBhcnNlLW5hbWVzIjpmYWxzZSwiZHJvcHBpbmctcGFydGljbGUiOiIiLCJub24tZHJvcHBpbmctcGFydGljbGUiOiIifSx7ImZhbWlseSI6IlJ1Y2siLCJnaXZlbiI6IlRvYmlhcyIsInBhcnNlLW5hbWVzIjpmYWxzZSwiZHJvcHBpbmctcGFydGljbGUiOiIiLCJub24tZHJvcHBpbmctcGFydGljbGUiOiIifSx7ImZhbWlseSI6Ik1ldXRoIiwiZ2l2ZW4iOiJTdmVuIEcuIiwicGFyc2UtbmFtZXMiOmZhbHNlLCJkcm9wcGluZy1wYXJ0aWNsZSI6IiIsIm5vbi1kcm9wcGluZy1wYXJ0aWNsZSI6IiJ9LHsiZmFtaWx5IjoiTXV0aHVyYW1hbiIsImdpdmVuIjoiTXV0aHVyYW1hbiIsInBhcnNlLW5hbWVzIjpmYWxzZSwiZHJvcHBpbmctcGFydGljbGUiOiIiLCJub24tZHJvcHBpbmctcGFydGljbGUiOiIifSx7ImZhbWlseSI6Ikdyb3BwYSIsImdpdmVuIjoiU2VyZ2l1IiwicGFyc2UtbmFtZXMiOmZhbHNlLCJkcm9wcGluZy1wYXJ0aWNsZSI6IiIsIm5vbi1kcm9wcGluZy1wYXJ0aWNsZSI6IiJ9XSwiY29udGFpbmVyLXRpdGxlIjoiUHJvY2VlZGluZ3Mgb2YgdGhlIE5hdGlvbmFsIEFjYWRlbXkgb2YgU2NpZW5jZXMiLCJET0kiOiIxMC4xMDczL3BuYXMuMjAyNTAwMDExOCIsIklTU04iOiIwMDI3LTg0MjQiLCJVUkwiOiJodHRwczovL3BuYXMub3JnL2RvaS9mdWxsLzEwLjEwNzMvcG5hcy4yMDI1MDAwMTE4IiwiaXNzdWVkIjp7ImRhdGUtcGFydHMiOltbMjAyMSw5LDddXX0sImFic3RyYWN0IjoiPHA+TmV1cm9pbmZsYW1tYXRpb24gaXMgYSBoYWxsbWFyayBvZiBtdWx0aXBsZSBzY2xlcm9zaXMgYW5kIGlzIGxpbmtlZCB0byBuZXVyb2RlZ2VuZXJhdGlvbi4gVGhpcyBzdHVkeSBwcm92aWRlcyBwYXRob3BoeXNpb2xvZ2ljYWwgaW5zaWdodHMgaW50byB0aGUgY3Jvc3MtZGVwZW5kZW5jeSBiZXR3ZWVuIG5ldXJvaW5mbGFtbWF0aW9uIGFuZCBjaG9yb2lkIHBsZXh1cyBjaGFyYWN0ZXJpc3RpY3MgaW4gYm90aCBtaWNlIGFuZCBodW1hbnMuIE91ciB3b3JrIHJlbGF0ZXMgYW4gZW5sYXJnZW1lbnQgb2YgY2hvcm9pZCBwbGV4dXMgdm9sdW1lIHRvIG9uZ29pbmcgbmV1cm9pbmZsYW1tYXRpb24gYW5kIGVtZXJnaW5nIGNsaW5pY2FsIGRpc2FiaWxpdHkgaW4gdHdvIGxhcmdlIGNvaG9ydHMgb2YgbXVsdGlwbGUgc2NsZXJvc2lzIHBhdGllbnRzIGFzIHdlbGwgYXMgaW4gdHdvIG1vdXNlIG1vZGVscywgdGhlIGN1cHJpem9uZSBkaWV0LXJlbGF0ZWQgZGVteWVsaW5hdGlvbiBhbmQgdGhlIGV4cGVyaW1lbnRhbCBhdXRvaW1tdW5lIGVuY2VwaGFsb215ZWxpdGlzLiBDaG9yb2lkIHBsZXh1cyBjaGFyYWN0ZXJpemF0aW9uIGFzIG1lYXN1cmVkIGJ5IGhpZ2gtcmVzb2x1dGlvbiBNUkkgdGh1cyByZXByZXNlbnRzIGEgcmVsaWFibGUgYW5kIHRyYW5zbGF0YWJsZSBpbnRlcnNwZWNpZXMgbWFya2VyIGZvciB0aGUgcXVhbnRpZmljYXRpb24gb2YgbmV1cm9pbmZsYW1tYXRpb24gYW5kIGRpc2Vhc2UgdHJhamVjdG9yaWVzIHRoYXQgaXMgc3Ryb25nbHkgYXNzb2NpYXRlZCB3aXRoIGZ1bmN0aW9uYWwgb3V0Y29tZXMuPC9wPiIsImlzc3VlIjoiMzYiLCJ2b2x1bWUiOiIxMTgiLCJjb250YWluZXItdGl0bGUtc2hvcnQiOiIifSwiaXNUZW1wb3JhcnkiOmZhbHNlfSx7ImlkIjoiNjA2YWIyMzQtMDgzYS0zZjZkLTlmOTItZjZkMGRmNTNhYjc4IiwiaXRlbURhdGEiOnsidHlwZSI6ImFydGljbGUtam91cm5hbCIsImlkIjoiNjA2YWIyMzQtMDgzYS0zZjZkLTlmOTItZjZkMGRmNTNhYjc4IiwidGl0bGUiOiJDaG9yb2lkIFBsZXh1cyBFbmxhcmdlbWVudCBpbiBJbmZsYW1tYXRvcnkgTXVsdGlwbGUgU2NsZXJvc2lzOiAzLjAtVCBNUkkgYW5kIFRyYW5zbG9jYXRvciBQcm90ZWluIFBFVCBFdmFsdWF0aW9uIiwiYXV0aG9yIjpbeyJmYW1pbHkiOiJSaWNpZ2xpYW5vIiwiZ2l2ZW4iOiJWaXRvIEEuIEcuIiwicGFyc2UtbmFtZXMiOmZhbHNlLCJkcm9wcGluZy1wYXJ0aWNsZSI6IiIsIm5vbi1kcm9wcGluZy1wYXJ0aWNsZSI6IiJ9LHsiZmFtaWx5IjoiTW9yZW5hIiwiZ2l2ZW4iOiJFbWFudWVsZSIsInBhcnNlLW5hbWVzIjpmYWxzZSwiZHJvcHBpbmctcGFydGljbGUiOiIiLCJub24tZHJvcHBpbmctcGFydGljbGUiOiIifSx7ImZhbWlseSI6IkNvbG9tYmkiLCJnaXZlbiI6IkFubmFsaXNhIiwicGFyc2UtbmFtZXMiOmZhbHNlLCJkcm9wcGluZy1wYXJ0aWNsZSI6IiIsIm5vbi1kcm9wcGluZy1wYXJ0aWNsZSI6IiJ9LHsiZmFtaWx5IjoiVG9uaWV0dG8iLCJnaXZlbiI6Ik1hdHRlbyIsInBhcnNlLW5hbWVzIjpmYWxzZSwiZHJvcHBpbmctcGFydGljbGUiOiIiLCJub24tZHJvcHBpbmctcGFydGljbGUiOiIifSx7ImZhbWlseSI6IkhhbXphb3VpIiwiZ2l2ZW4iOiJNYXJpZW0iLCJwYXJzZS1uYW1lcyI6ZmFsc2UsImRyb3BwaW5nLXBhcnRpY2xlIjoiIiwibm9uLWRyb3BwaW5nLXBhcnRpY2xlIjoiIn0seyJmYW1pbHkiOiJQb2lyaW9uIiwiZ2l2ZW4iOiJFbWlsaWUiLCJwYXJzZS1uYW1lcyI6ZmFsc2UsImRyb3BwaW5nLXBhcnRpY2xlIjoiIiwibm9uLWRyb3BwaW5nLXBhcnRpY2xlIjoiIn0seyJmYW1pbHkiOiJCb3R0bGFlbmRlciIsImdpdmVuIjoiTWljaGVsIiwicGFyc2UtbmFtZXMiOmZhbHNlLCJkcm9wcGluZy1wYXJ0aWNsZSI6IiIsIm5vbi1kcm9wcGluZy1wYXJ0aWNsZSI6IiJ9LHsiZmFtaWx5IjoiR2VydmFpcyIsImdpdmVuIjoiUGhpbGlwcGUiLCJwYXJzZS1uYW1lcyI6ZmFsc2UsImRyb3BwaW5nLXBhcnRpY2xlIjoiIiwibm9uLWRyb3BwaW5nLXBhcnRpY2xlIjoiIn0seyJmYW1pbHkiOiJMb3VhcHJlIiwiZ2l2ZW4iOiJDw6lsaW5lIiwicGFyc2UtbmFtZXMiOmZhbHNlLCJkcm9wcGluZy1wYXJ0aWNsZSI6IiIsIm5vbi1kcm9wcGluZy1wYXJ0aWNsZSI6IiJ9LHsiZmFtaWx5IjoiQm9kaW5pIiwiZ2l2ZW4iOiJCZW5lZGV0dGEiLCJwYXJzZS1uYW1lcyI6ZmFsc2UsImRyb3BwaW5nLXBhcnRpY2xlIjoiIiwibm9uLWRyb3BwaW5nLXBhcnRpY2xlIjoiIn0seyJmYW1pbHkiOiJTdGFua29mZiIsImdpdmVuIjoiQnJ1bm8iLCJwYXJzZS1uYW1lcyI6ZmFsc2UsImRyb3BwaW5nLXBhcnRpY2xlIjoiIiwibm9uLWRyb3BwaW5nLXBhcnRpY2xlIjoiIn1dLCJjb250YWluZXItdGl0bGUiOiJSYWRpb2xvZ3kiLCJjb250YWluZXItdGl0bGUtc2hvcnQiOiJSYWRpb2xvZ3kiLCJET0kiOiIxMC4xMTQ4L3JhZGlvbC4yMDIxMjA0NDI2IiwiSVNTTiI6IjAwMzMtODQxOSIsImlzc3VlZCI6eyJkYXRlLXBhcnRzIjpbWzIwMjEsMTBdXX0sInBhZ2UiOiIxNjYtMTc3IiwiaXNzdWUiOiIxIiwidm9sdW1lIjoiMzAxIn0sImlzVGVtcG9yYXJ5IjpmYWxzZX0seyJpZCI6IjM2NGVlZDE4LWU2ZDUtMzdkNy1iMzM4LTY0MzJlODg3NzJhNCIsIml0ZW1EYXRhIjp7InR5cGUiOiJhcnRpY2xlLWpvdXJuYWwiLCJpZCI6IjM2NGVlZDE4LWU2ZDUtMzdkNy1iMzM4LTY0MzJlODg3NzJhNCIsInRpdGxlIjoiQ2hvcm9pZCBQbGV4dXMgVm9sdW1lIGluIE11bHRpcGxlIFNjbGVyb3NpcyB2cyBOZXVyb215ZWxpdGlzIE9wdGljYSBTcGVjdHJ1bSBEaXNvcmRlciIsImF1dGhvciI6W3siZmFtaWx5IjoiTcO8bGxlciIsImdpdmVuIjoiSmFubmlzIiwicGFyc2UtbmFtZXMiOmZhbHNlLCJkcm9wcGluZy1wYXJ0aWNsZSI6IiIsIm5vbi1kcm9wcGluZy1wYXJ0aWNsZSI6IiJ9LHsiZmFtaWx5IjoiU2lubmVja2VyIiwiZ2l2ZW4iOiJUaW0iLCJwYXJzZS1uYW1lcyI6ZmFsc2UsImRyb3BwaW5nLXBhcnRpY2xlIjoiIiwibm9uLWRyb3BwaW5nLXBhcnRpY2xlIjoiIn0seyJmYW1pbHkiOiJXZW5kZWJvdXJnIiwiZ2l2ZW4iOiJNYXJpYSBKYW5pbmEiLCJwYXJzZS1uYW1lcyI6ZmFsc2UsImRyb3BwaW5nLXBhcnRpY2xlIjoiIiwibm9uLWRyb3BwaW5nLXBhcnRpY2xlIjoiIn0seyJmYW1pbHkiOiJTY2hsw6RnZXIiLCJnaXZlbiI6IlJlZ2luYSIsInBhcnNlLW5hbWVzIjpmYWxzZSwiZHJvcHBpbmctcGFydGljbGUiOiIiLCJub24tZHJvcHBpbmctcGFydGljbGUiOiIifSx7ImZhbWlseSI6Ikt1aGxlIiwiZ2l2ZW4iOiJKZW5zIiwicGFyc2UtbmFtZXMiOmZhbHNlLCJkcm9wcGluZy1wYXJ0aWNsZSI6IiIsIm5vbi1kcm9wcGluZy1wYXJ0aWNsZSI6IiJ9LHsiZmFtaWx5IjoiU2Now6RkZWxpbiIsImdpdmVuIjoiU2FiaW5lIiwicGFyc2UtbmFtZXMiOmZhbHNlLCJkcm9wcGluZy1wYXJ0aWNsZSI6IiIsIm5vbi1kcm9wcGluZy1wYXJ0aWNsZSI6IiJ9LHsiZmFtaWx5IjoiQmVua2VydCIsImdpdmVuIjoiUGFzY2FsIiwicGFyc2UtbmFtZXMiOmZhbHNlLCJkcm9wcGluZy1wYXJ0aWNsZSI6IiIsIm5vbi1kcm9wcGluZy1wYXJ0aWNsZSI6IiJ9LHsiZmFtaWx5IjoiRGVyZnVzcyIsImdpdmVuIjoiVG9iaWFzIiwicGFyc2UtbmFtZXMiOmZhbHNlLCJkcm9wcGluZy1wYXJ0aWNsZSI6IiIsIm5vbi1kcm9wcGluZy1wYXJ0aWNsZSI6IiJ9LHsiZmFtaWx5IjoiQ2F0dGluIiwiZ2l2ZW4iOiJQaGlsaXBwZSIsInBhcnNlLW5hbWVzIjpmYWxzZSwiZHJvcHBpbmctcGFydGljbGUiOiIiLCJub24tZHJvcHBpbmctcGFydGljbGUiOiIifSx7ImZhbWlseSI6Ikp1ZCIsImdpdmVuIjoiQ2hyaXN0b3BoIiwicGFyc2UtbmFtZXMiOmZhbHNlLCJkcm9wcGluZy1wYXJ0aWNsZSI6IiIsIm5vbi1kcm9wcGluZy1wYXJ0aWNsZSI6IiJ9LHsiZmFtaWx5IjoiU3BpZXNzIiwiZ2l2ZW4iOiJGbG9yaWFuIiwicGFyc2UtbmFtZXMiOmZhbHNlLCJkcm9wcGluZy1wYXJ0aWNsZSI6IiIsIm5vbi1kcm9wcGluZy1wYXJ0aWNsZSI6IiJ9LHsiZmFtaWx5IjoiQW1hbm4iLCJnaXZlbiI6Ik1pY2hhZWwiLCJwYXJzZS1uYW1lcyI6ZmFsc2UsImRyb3BwaW5nLXBhcnRpY2xlIjoiIiwibm9uLWRyb3BwaW5nLXBhcnRpY2xlIjoiIn0seyJmYW1pbHkiOiJMaW5ja2UiLCJnaXZlbiI6IlRoZXJlc2UiLCJwYXJzZS1uYW1lcyI6ZmFsc2UsImRyb3BwaW5nLXBhcnRpY2xlIjoiIiwibm9uLWRyb3BwaW5nLXBhcnRpY2xlIjoiIn0seyJmYW1pbHkiOiJCYXJha292aWMiLCJnaXZlbiI6Ik11aGFtZWQiLCJwYXJzZS1uYW1lcyI6ZmFsc2UsImRyb3BwaW5nLXBhcnRpY2xlIjoiIiwibm9uLWRyb3BwaW5nLXBhcnRpY2xlIjoiIn0seyJmYW1pbHkiOiJDYWdvbCIsImdpdmVuIjoiQWxlc3NhbmRybyIsInBhcnNlLW5hbWVzIjpmYWxzZSwiZHJvcHBpbmctcGFydGljbGUiOiIiLCJub24tZHJvcHBpbmctcGFydGljbGUiOiIifSx7ImZhbWlseSI6IlRzYWdrYXMiLCJnaXZlbiI6IkNoYXJpZGltb3MiLCJwYXJzZS1uYW1lcyI6ZmFsc2UsImRyb3BwaW5nLXBhcnRpY2xlIjoiIiwibm9uLWRyb3BwaW5nLXBhcnRpY2xlIjoiIn0seyJmYW1pbHkiOiJQYXJtYXIiLCJnaXZlbiI6IkthdHJpbiIsInBhcnNlLW5hbWVzIjpmYWxzZSwiZHJvcHBpbmctcGFydGljbGUiOiIiLCJub24tZHJvcHBpbmctcGFydGljbGUiOiIifSx7ImZhbWlseSI6IlByw7Zic3RlbCIsImdpdmVuIjoiQW5uZS1LYXRyaW4iLCJwYXJzZS1uYW1lcyI6ZmFsc2UsImRyb3BwaW5nLXBhcnRpY2xlIjoiIiwibm9uLWRyb3BwaW5nLXBhcnRpY2xlIjoiIn0seyJmYW1pbHkiOiJSZWltYW5uIiwiZ2l2ZW4iOiJTb3BoaWEiLCJwYXJzZS1uYW1lcyI6ZmFsc2UsImRyb3BwaW5nLXBhcnRpY2xlIjoiIiwibm9uLWRyb3BwaW5nLXBhcnRpY2xlIjoiIn0seyJmYW1pbHkiOiJBc3NleWVyIiwiZ2l2ZW4iOiJTdXNhbm5hIiwicGFyc2UtbmFtZXMiOmZhbHNlLCJkcm9wcGluZy1wYXJ0aWNsZSI6IiIsIm5vbi1kcm9wcGluZy1wYXJ0aWNsZSI6IiJ9LHsiZmFtaWx5IjoiRHVjaG93IiwiZ2l2ZW4iOiJBbmtlbGllbiIsInBhcnNlLW5hbWVzIjpmYWxzZSwiZHJvcHBpbmctcGFydGljbGUiOiIiLCJub24tZHJvcHBpbmctcGFydGljbGUiOiIifSx7ImZhbWlseSI6IkJyYW5kdCIsImdpdmVuIjoiQWxleGFuZGVyIiwicGFyc2UtbmFtZXMiOmZhbHNlLCJkcm9wcGluZy1wYXJ0aWNsZSI6IiIsIm5vbi1kcm9wcGluZy1wYXJ0aWNsZSI6IiJ9LHsiZmFtaWx5IjoiUnVwcmVjaHQiLCJnaXZlbiI6IktsZW1lbnMiLCJwYXJzZS1uYW1lcyI6ZmFsc2UsImRyb3BwaW5nLXBhcnRpY2xlIjoiIiwibm9uLWRyb3BwaW5nLXBhcnRpY2xlIjoiIn0seyJmYW1pbHkiOiJIYWRqaWtoYW5pIiwiZ2l2ZW4iOiJOb3VjaGluZSIsInBhcnNlLW5hbWVzIjpmYWxzZSwiZHJvcHBpbmctcGFydGljbGUiOiIiLCJub24tZHJvcHBpbmctcGFydGljbGUiOiIifSx7ImZhbWlseSI6IkZ1a3Vtb3RvIiwiZ2l2ZW4iOiJTaG9rbyIsInBhcnNlLW5hbWVzIjpmYWxzZSwiZHJvcHBpbmctcGFydGljbGUiOiIiLCJub24tZHJvcHBpbmctcGFydGljbGUiOiIifSx7ImZhbWlseSI6IldhdGFuYWJlIiwiZ2l2ZW4iOiJNaXRzdXJ1IiwicGFyc2UtbmFtZXMiOmZhbHNlLCJkcm9wcGluZy1wYXJ0aWNsZSI6IiIsIm5vbi1kcm9wcGluZy1wYXJ0aWNsZSI6IiJ9LHsiZmFtaWx5IjoiTWFzYWtpIiwiZ2l2ZW4iOiJLYXRzdWhpc2EiLCJwYXJzZS1uYW1lcyI6ZmFsc2UsImRyb3BwaW5nLXBhcnRpY2xlIjoiIiwibm9uLWRyb3BwaW5nLXBhcnRpY2xlIjoiIn0seyJmYW1pbHkiOiJNYXRzdXNoaXRhIiwiZ2l2ZW4iOiJUYWt1eWEiLCJwYXJzZS1uYW1lcyI6ZmFsc2UsImRyb3BwaW5nLXBhcnRpY2xlIjoiIiwibm9uLWRyb3BwaW5nLXBhcnRpY2xlIjoiIn0seyJmYW1pbHkiOiJJc29iZSIsImdpdmVuIjoiTm9yaWtvIiwicGFyc2UtbmFtZXMiOmZhbHNlLCJkcm9wcGluZy1wYXJ0aWNsZSI6IiIsIm5vbi1kcm9wcGluZy1wYXJ0aWNsZSI6IiJ9LHsiZmFtaWx5IjoiS2lyYSIsImdpdmVuIjoiSnVuLUljaGkiLCJwYXJzZS1uYW1lcyI6ZmFsc2UsImRyb3BwaW5nLXBhcnRpY2xlIjoiIiwibm9uLWRyb3BwaW5nLXBhcnRpY2xlIjoiIn0seyJmYW1pbHkiOiJLYXBwb3MiLCJnaXZlbiI6Ikx1ZHdpZyIsInBhcnNlLW5hbWVzIjpmYWxzZSwiZHJvcHBpbmctcGFydGljbGUiOiIiLCJub24tZHJvcHBpbmctcGFydGljbGUiOiIifSx7ImZhbWlseSI6IlfDvHJmZWwiLCJnaXZlbiI6IkplbnMiLCJwYXJzZS1uYW1lcyI6ZmFsc2UsImRyb3BwaW5nLXBhcnRpY2xlIjoiIiwibm9uLWRyb3BwaW5nLXBhcnRpY2xlIjoiIn0seyJmYW1pbHkiOiJHcmFuemllcmEiLCJnaXZlbiI6IkNyaXN0aW5hIiwicGFyc2UtbmFtZXMiOmZhbHNlLCJkcm9wcGluZy1wYXJ0aWNsZSI6IiIsIm5vbi1kcm9wcGluZy1wYXJ0aWNsZSI6IiJ9LHsiZmFtaWx5IjoiUGF1bCIsImdpdmVuIjoiRnJpZWRlbWFubiIsInBhcnNlLW5hbWVzIjpmYWxzZSwiZHJvcHBpbmctcGFydGljbGUiOiIiLCJub24tZHJvcHBpbmctcGFydGljbGUiOiIifSx7ImZhbWlseSI6IllhbGRpemxpIiwiZ2l2ZW4iOiLDlnpnw7xyIiwicGFyc2UtbmFtZXMiOmZhbHNlLCJkcm9wcGluZy1wYXJ0aWNsZSI6IiIsIm5vbi1kcm9wcGluZy1wYXJ0aWNsZSI6IiJ9XSwiY29udGFpbmVyLXRpdGxlIjoiTmV1cm9sb2d5IC0gTmV1cm9pbW11bm9sb2d5IE5ldXJvaW5mbGFtbWF0aW9uIiwiRE9JIjoiMTAuMTIxMi9OWEkuMDAwMDAwMDAwMDAwMTE0NyIsIklTU04iOiIyMzMyLTc4MTIiLCJpc3N1ZWQiOnsiZGF0ZS1wYXJ0cyI6W1syMDIyLDUsMjVdXX0sInBhZ2UiOiJlMTE0NyIsImlzc3VlIjoiMyIsInZvbHVtZSI6IjkiLCJjb250YWluZXItdGl0bGUtc2hvcnQiOiIifSwiaXNUZW1wb3JhcnkiOmZhbHNlfV19&quot;,&quot;citationItems&quot;:[{&quot;id&quot;:&quot;d8c78568-9818-3b40-9b44-0d4a925fb431&quot;,&quot;itemData&quot;:{&quot;type&quot;:&quot;article-journal&quot;,&quot;id&quot;:&quot;d8c78568-9818-3b40-9b44-0d4a925fb431&quot;,&quot;title&quot;:&quot;Choroid plexus volumetrics and brain inflammation in multiple sclerosis&quot;,&quot;author&quot;:[{&quot;family&quot;:&quot;Manouchehri&quot;,&quot;given&quot;:&quot;Navid&quot;,&quot;parse-names&quot;:false,&quot;dropping-particle&quot;:&quot;&quot;,&quot;non-dropping-particle&quot;:&quot;&quot;},{&quot;family&quot;:&quot;Stüve&quot;,&quot;given&quot;:&quot;Olaf&quot;,&quot;parse-names&quot;:false,&quot;dropping-particle&quot;:&quot;&quot;,&quot;non-dropping-particle&quot;:&quot;&quot;}],&quot;container-title&quot;:&quot;Proceedings of the National Academy of Sciences&quot;,&quot;DOI&quot;:&quot;10.1073/pnas.2115221118&quot;,&quot;ISSN&quot;:&quot;0027-8424&quot;,&quot;URL&quot;:&quot;https://pnas.org/doi/full/10.1073/pnas.2115221118&quot;,&quot;issued&quot;:{&quot;date-parts&quot;:[[2021,10,5]]},&quot;abstract&quot;:&quot;Neuroinflammation is a pathophysiological hallmark of multiple sclerosis and has a close mechanistic link to neurodegeneration. Although this link is potentially targetable, robust translatable models to reliably quantify and track neuroinflammation in both mice and humans are lacking. The choroid plexus (ChP) plays a pivotal role in regulating the trafficking of immune cells from the brain parenchyma into the cerebrospinal fluid (CSF) and has recently attracted attention as a key structure in the initiation of inflammatory brain responses. In a translational framework, we here address the integrity and multidimensional characteristics of the ChP under inflammatory conditions and question whether ChP volumes could act as an interspecies marker of neuroinflammation that closely interrelates with functional impairment. Therefore, we explore ChP characteristics in neuroinflammation in patients with multiple sclerosis and in two experimental mouse models, cuprizone diet-related demyelination and experimental autoimmune encephalomyelitis. We demonstrate that ChP enlargement-reconstructed from MRI-is highly associated with acute disease activity, both in the studied mouse models and in humans. A close dependency of ChP integrity and molecular signatures of neuroinflammation is shown in the performed transcriptomic analyses. Moreover, pharmacological modulation of the blood-CSF barrier with natalizumab prevents an increase of the ChP volume. ChP enlargement is strongly linked to emerging functional impairment as depicted in the mouse models and in multiple sclerosis patients. Our findings identify ChP characteristics as robust and translatable hallmarks of acute and ongoing neuroinflammatory activity in mice and humans that could serve as a promising interspecies marker for translational and reverse-translational approaches.&quot;,&quot;publisher&quot;:&quot;National Academy of Sciences&quot;,&quot;issue&quot;:&quot;40&quot;,&quot;volume&quot;:&quot;118&quot;,&quot;container-title-short&quot;:&quot;&quot;},&quot;isTemporary&quot;:false},{&quot;id&quot;:&quot;085d7f10-a3a9-3a47-b595-2c2d2b63631f&quot;,&quot;itemData&quot;:{&quot;type&quot;:&quot;article-journal&quot;,&quot;id&quot;:&quot;085d7f10-a3a9-3a47-b595-2c2d2b63631f&quot;,&quot;title&quot;:&quot;Translational value of choroid plexus imaging for tracking neuroinflammation in mice and humans&quot;,&quot;author&quot;:[{&quot;family&quot;:&quot;Fleischer&quot;,&quot;given&quot;:&quot;Vinzenz&quot;,&quot;parse-names&quot;:false,&quot;dropping-particle&quot;:&quot;&quot;,&quot;non-dropping-particle&quot;:&quot;&quot;},{&quot;family&quot;:&quot;Gonzalez-Escamilla&quot;,&quot;given&quot;:&quot;Gabriel&quot;,&quot;parse-names&quot;:false,&quot;dropping-particle&quot;:&quot;&quot;,&quot;non-dropping-particle&quot;:&quot;&quot;},{&quot;family&quot;:&quot;Ciolac&quot;,&quot;given&quot;:&quot;Dumitru&quot;,&quot;parse-names&quot;:false,&quot;dropping-particle&quot;:&quot;&quot;,&quot;non-dropping-particle&quot;:&quot;&quot;},{&quot;family&quot;:&quot;Albrecht&quot;,&quot;given&quot;:&quot;Philipp&quot;,&quot;parse-names&quot;:false,&quot;dropping-particle&quot;:&quot;&quot;,&quot;non-dropping-particle&quot;:&quot;&quot;},{&quot;family&quot;:&quot;Küry&quot;,&quot;given&quot;:&quot;Patrick&quot;,&quot;parse-names&quot;:false,&quot;dropping-particle&quot;:&quot;&quot;,&quot;non-dropping-particle&quot;:&quot;&quot;},{&quot;family&quot;:&quot;Gruchot&quot;,&quot;given&quot;:&quot;Joel&quot;,&quot;parse-names&quot;:false,&quot;dropping-particle&quot;:&quot;&quot;,&quot;non-dropping-particle&quot;:&quot;&quot;},{&quot;family&quot;:&quot;Dietrich&quot;,&quot;given&quot;:&quot;Michael&quot;,&quot;parse-names&quot;:false,&quot;dropping-particle&quot;:&quot;&quot;,&quot;non-dropping-particle&quot;:&quot;&quot;},{&quot;family&quot;:&quot;Hecker&quot;,&quot;given&quot;:&quot;Christina&quot;,&quot;parse-names&quot;:false,&quot;dropping-particle&quot;:&quot;&quot;,&quot;non-dropping-particle&quot;:&quot;&quot;},{&quot;family&quot;:&quot;Müntefering&quot;,&quot;given&quot;:&quot;Thomas&quot;,&quot;parse-names&quot;:false,&quot;dropping-particle&quot;:&quot;&quot;,&quot;non-dropping-particle&quot;:&quot;&quot;},{&quot;family&quot;:&quot;Bock&quot;,&quot;given&quot;:&quot;Stefanie&quot;,&quot;parse-names&quot;:false,&quot;dropping-particle&quot;:&quot;&quot;,&quot;non-dropping-particle&quot;:&quot;&quot;},{&quot;family&quot;:&quot;Oshaghi&quot;,&quot;given&quot;:&quot;Mohammadsaleh&quot;,&quot;parse-names&quot;:false,&quot;dropping-particle&quot;:&quot;&quot;,&quot;non-dropping-particle&quot;:&quot;&quot;},{&quot;family&quot;:&quot;Radetz&quot;,&quot;given&quot;:&quot;Angela&quot;,&quot;parse-names&quot;:false,&quot;dropping-particle&quot;:&quot;&quot;,&quot;non-dropping-particle&quot;:&quot;&quot;},{&quot;family&quot;:&quot;Cerina&quot;,&quot;given&quot;:&quot;Manuela&quot;,&quot;parse-names&quot;:false,&quot;dropping-particle&quot;:&quot;&quot;,&quot;non-dropping-particle&quot;:&quot;&quot;},{&quot;family&quot;:&quot;Krämer&quot;,&quot;given&quot;:&quot;Julia&quot;,&quot;parse-names&quot;:false,&quot;dropping-particle&quot;:&quot;&quot;,&quot;non-dropping-particle&quot;:&quot;&quot;},{&quot;family&quot;:&quot;Wachsmuth&quot;,&quot;given&quot;:&quot;Lydia&quot;,&quot;parse-names&quot;:false,&quot;dropping-particle&quot;:&quot;&quot;,&quot;non-dropping-particle&quot;:&quot;&quot;},{&quot;family&quot;:&quot;Faber&quot;,&quot;given&quot;:&quot;Cornelius&quot;,&quot;parse-names&quot;:false,&quot;dropping-particle&quot;:&quot;&quot;,&quot;non-dropping-particle&quot;:&quot;&quot;},{&quot;family&quot;:&quot;Lassmann&quot;,&quot;given&quot;:&quot;Hans&quot;,&quot;parse-names&quot;:false,&quot;dropping-particle&quot;:&quot;&quot;,&quot;non-dropping-particle&quot;:&quot;&quot;},{&quot;family&quot;:&quot;Ruck&quot;,&quot;given&quot;:&quot;Tobias&quot;,&quot;parse-names&quot;:false,&quot;dropping-particle&quot;:&quot;&quot;,&quot;non-dropping-particle&quot;:&quot;&quot;},{&quot;family&quot;:&quot;Meuth&quot;,&quot;given&quot;:&quot;Sven G.&quot;,&quot;parse-names&quot;:false,&quot;dropping-particle&quot;:&quot;&quot;,&quot;non-dropping-particle&quot;:&quot;&quot;},{&quot;family&quot;:&quot;Muthuraman&quot;,&quot;given&quot;:&quot;Muthuraman&quot;,&quot;parse-names&quot;:false,&quot;dropping-particle&quot;:&quot;&quot;,&quot;non-dropping-particle&quot;:&quot;&quot;},{&quot;family&quot;:&quot;Groppa&quot;,&quot;given&quot;:&quot;Sergiu&quot;,&quot;parse-names&quot;:false,&quot;dropping-particle&quot;:&quot;&quot;,&quot;non-dropping-particle&quot;:&quot;&quot;}],&quot;container-title&quot;:&quot;Proceedings of the National Academy of Sciences&quot;,&quot;DOI&quot;:&quot;10.1073/pnas.2025000118&quot;,&quot;ISSN&quot;:&quot;0027-8424&quot;,&quot;URL&quot;:&quot;https://pnas.org/doi/full/10.1073/pnas.2025000118&quot;,&quot;issued&quot;:{&quot;date-parts&quot;:[[2021,9,7]]},&quot;abstract&quot;:&quot;&lt;p&gt;Neuroinflammation is a hallmark of multiple sclerosis and is linked to neurodegeneration. This study provides pathophysiological insights into the cross-dependency between neuroinflammation and choroid plexus characteristics in both mice and humans. Our work relates an enlargement of choroid plexus volume to ongoing neuroinflammation and emerging clinical disability in two large cohorts of multiple sclerosis patients as well as in two mouse models, the cuprizone diet-related demyelination and the experimental autoimmune encephalomyelitis. Choroid plexus characterization as measured by high-resolution MRI thus represents a reliable and translatable interspecies marker for the quantification of neuroinflammation and disease trajectories that is strongly associated with functional outcomes.&lt;/p&gt;&quot;,&quot;issue&quot;:&quot;36&quot;,&quot;volume&quot;:&quot;118&quot;,&quot;container-title-short&quot;:&quot;&quot;},&quot;isTemporary&quot;:false},{&quot;id&quot;:&quot;606ab234-083a-3f6d-9f92-f6d0df53ab78&quot;,&quot;itemData&quot;:{&quot;type&quot;:&quot;article-journal&quot;,&quot;id&quot;:&quot;606ab234-083a-3f6d-9f92-f6d0df53ab78&quot;,&quot;title&quot;:&quot;Choroid Plexus Enlargement in Inflammatory Multiple Sclerosis: 3.0-T MRI and Translocator Protein PET Evaluation&quot;,&quot;author&quot;:[{&quot;family&quot;:&quot;Ricigliano&quot;,&quot;given&quot;:&quot;Vito A. G.&quot;,&quot;parse-names&quot;:false,&quot;dropping-particle&quot;:&quot;&quot;,&quot;non-dropping-particle&quot;:&quot;&quot;},{&quot;family&quot;:&quot;Morena&quot;,&quot;given&quot;:&quot;Emanuele&quot;,&quot;parse-names&quot;:false,&quot;dropping-particle&quot;:&quot;&quot;,&quot;non-dropping-particle&quot;:&quot;&quot;},{&quot;family&quot;:&quot;Colombi&quot;,&quot;given&quot;:&quot;Annalisa&quot;,&quot;parse-names&quot;:false,&quot;dropping-particle&quot;:&quot;&quot;,&quot;non-dropping-particle&quot;:&quot;&quot;},{&quot;family&quot;:&quot;Tonietto&quot;,&quot;given&quot;:&quot;Matteo&quot;,&quot;parse-names&quot;:false,&quot;dropping-particle&quot;:&quot;&quot;,&quot;non-dropping-particle&quot;:&quot;&quot;},{&quot;family&quot;:&quot;Hamzaoui&quot;,&quot;given&quot;:&quot;Mariem&quot;,&quot;parse-names&quot;:false,&quot;dropping-particle&quot;:&quot;&quot;,&quot;non-dropping-particle&quot;:&quot;&quot;},{&quot;family&quot;:&quot;Poirion&quot;,&quot;given&quot;:&quot;Emilie&quot;,&quot;parse-names&quot;:false,&quot;dropping-particle&quot;:&quot;&quot;,&quot;non-dropping-particle&quot;:&quot;&quot;},{&quot;family&quot;:&quot;Bottlaender&quot;,&quot;given&quot;:&quot;Michel&quot;,&quot;parse-names&quot;:false,&quot;dropping-particle&quot;:&quot;&quot;,&quot;non-dropping-particle&quot;:&quot;&quot;},{&quot;family&quot;:&quot;Gervais&quot;,&quot;given&quot;:&quot;Philippe&quot;,&quot;parse-names&quot;:false,&quot;dropping-particle&quot;:&quot;&quot;,&quot;non-dropping-particle&quot;:&quot;&quot;},{&quot;family&quot;:&quot;Louapre&quot;,&quot;given&quot;:&quot;Céline&quot;,&quot;parse-names&quot;:false,&quot;dropping-particle&quot;:&quot;&quot;,&quot;non-dropping-particle&quot;:&quot;&quot;},{&quot;family&quot;:&quot;Bodini&quot;,&quot;given&quot;:&quot;Benedetta&quot;,&quot;parse-names&quot;:false,&quot;dropping-particle&quot;:&quot;&quot;,&quot;non-dropping-particle&quot;:&quot;&quot;},{&quot;family&quot;:&quot;Stankoff&quot;,&quot;given&quot;:&quot;Bruno&quot;,&quot;parse-names&quot;:false,&quot;dropping-particle&quot;:&quot;&quot;,&quot;non-dropping-particle&quot;:&quot;&quot;}],&quot;container-title&quot;:&quot;Radiology&quot;,&quot;container-title-short&quot;:&quot;Radiology&quot;,&quot;DOI&quot;:&quot;10.1148/radiol.2021204426&quot;,&quot;ISSN&quot;:&quot;0033-8419&quot;,&quot;issued&quot;:{&quot;date-parts&quot;:[[2021,10]]},&quot;page&quot;:&quot;166-177&quot;,&quot;issue&quot;:&quot;1&quot;,&quot;volume&quot;:&quot;301&quot;},&quot;isTemporary&quot;:false},{&quot;id&quot;:&quot;364eed18-e6d5-37d7-b338-6432e88772a4&quot;,&quot;itemData&quot;:{&quot;type&quot;:&quot;article-journal&quot;,&quot;id&quot;:&quot;364eed18-e6d5-37d7-b338-6432e88772a4&quot;,&quot;title&quot;:&quot;Choroid Plexus Volume in Multiple Sclerosis vs Neuromyelitis Optica Spectrum Disorder&quot;,&quot;author&quot;:[{&quot;family&quot;:&quot;Müller&quot;,&quot;given&quot;:&quot;Jannis&quot;,&quot;parse-names&quot;:false,&quot;dropping-particle&quot;:&quot;&quot;,&quot;non-dropping-particle&quot;:&quot;&quot;},{&quot;family&quot;:&quot;Sinnecker&quot;,&quot;given&quot;:&quot;Tim&quot;,&quot;parse-names&quot;:false,&quot;dropping-particle&quot;:&quot;&quot;,&quot;non-dropping-particle&quot;:&quot;&quot;},{&quot;family&quot;:&quot;Wendebourg&quot;,&quot;given&quot;:&quot;Maria Janina&quot;,&quot;parse-names&quot;:false,&quot;dropping-particle&quot;:&quot;&quot;,&quot;non-dropping-particle&quot;:&quot;&quot;},{&quot;family&quot;:&quot;Schläger&quot;,&quot;given&quot;:&quot;Regina&quot;,&quot;parse-names&quot;:false,&quot;dropping-particle&quot;:&quot;&quot;,&quot;non-dropping-particle&quot;:&quot;&quot;},{&quot;family&quot;:&quot;Kuhle&quot;,&quot;given&quot;:&quot;Jens&quot;,&quot;parse-names&quot;:false,&quot;dropping-particle&quot;:&quot;&quot;,&quot;non-dropping-particle&quot;:&quot;&quot;},{&quot;family&quot;:&quot;Schädelin&quot;,&quot;given&quot;:&quot;Sabine&quot;,&quot;parse-names&quot;:false,&quot;dropping-particle&quot;:&quot;&quot;,&quot;non-dropping-particle&quot;:&quot;&quot;},{&quot;family&quot;:&quot;Benkert&quot;,&quot;given&quot;:&quot;Pascal&quot;,&quot;parse-names&quot;:false,&quot;dropping-particle&quot;:&quot;&quot;,&quot;non-dropping-particle&quot;:&quot;&quot;},{&quot;family&quot;:&quot;Derfuss&quot;,&quot;given&quot;:&quot;Tobias&quot;,&quot;parse-names&quot;:false,&quot;dropping-particle&quot;:&quot;&quot;,&quot;non-dropping-particle&quot;:&quot;&quot;},{&quot;family&quot;:&quot;Cattin&quot;,&quot;given&quot;:&quot;Philippe&quot;,&quot;parse-names&quot;:false,&quot;dropping-particle&quot;:&quot;&quot;,&quot;non-dropping-particle&quot;:&quot;&quot;},{&quot;family&quot;:&quot;Jud&quot;,&quot;given&quot;:&quot;Christoph&quot;,&quot;parse-names&quot;:false,&quot;dropping-particle&quot;:&quot;&quot;,&quot;non-dropping-particle&quot;:&quot;&quot;},{&quot;family&quot;:&quot;Spiess&quot;,&quot;given&quot;:&quot;Florian&quot;,&quot;parse-names&quot;:false,&quot;dropping-particle&quot;:&quot;&quot;,&quot;non-dropping-particle&quot;:&quot;&quot;},{&quot;family&quot;:&quot;Amann&quot;,&quot;given&quot;:&quot;Michael&quot;,&quot;parse-names&quot;:false,&quot;dropping-particle&quot;:&quot;&quot;,&quot;non-dropping-particle&quot;:&quot;&quot;},{&quot;family&quot;:&quot;Lincke&quot;,&quot;given&quot;:&quot;Therese&quot;,&quot;parse-names&quot;:false,&quot;dropping-particle&quot;:&quot;&quot;,&quot;non-dropping-particle&quot;:&quot;&quot;},{&quot;family&quot;:&quot;Barakovic&quot;,&quot;given&quot;:&quot;Muhamed&quot;,&quot;parse-names&quot;:false,&quot;dropping-particle&quot;:&quot;&quot;,&quot;non-dropping-particle&quot;:&quot;&quot;},{&quot;family&quot;:&quot;Cagol&quot;,&quot;given&quot;:&quot;Alessandro&quot;,&quot;parse-names&quot;:false,&quot;dropping-particle&quot;:&quot;&quot;,&quot;non-dropping-particle&quot;:&quot;&quot;},{&quot;family&quot;:&quot;Tsagkas&quot;,&quot;given&quot;:&quot;Charidimos&quot;,&quot;parse-names&quot;:false,&quot;dropping-particle&quot;:&quot;&quot;,&quot;non-dropping-particle&quot;:&quot;&quot;},{&quot;family&quot;:&quot;Parmar&quot;,&quot;given&quot;:&quot;Katrin&quot;,&quot;parse-names&quot;:false,&quot;dropping-particle&quot;:&quot;&quot;,&quot;non-dropping-particle&quot;:&quot;&quot;},{&quot;family&quot;:&quot;Pröbstel&quot;,&quot;given&quot;:&quot;Anne-Katrin&quot;,&quot;parse-names&quot;:false,&quot;dropping-particle&quot;:&quot;&quot;,&quot;non-dropping-particle&quot;:&quot;&quot;},{&quot;family&quot;:&quot;Reimann&quot;,&quot;given&quot;:&quot;Sophia&quot;,&quot;parse-names&quot;:false,&quot;dropping-particle&quot;:&quot;&quot;,&quot;non-dropping-particle&quot;:&quot;&quot;},{&quot;family&quot;:&quot;Asseyer&quot;,&quot;given&quot;:&quot;Susanna&quot;,&quot;parse-names&quot;:false,&quot;dropping-particle&quot;:&quot;&quot;,&quot;non-dropping-particle&quot;:&quot;&quot;},{&quot;family&quot;:&quot;Duchow&quot;,&quot;given&quot;:&quot;Ankelien&quot;,&quot;parse-names&quot;:false,&quot;dropping-particle&quot;:&quot;&quot;,&quot;non-dropping-particle&quot;:&quot;&quot;},{&quot;family&quot;:&quot;Brandt&quot;,&quot;given&quot;:&quot;Alexander&quot;,&quot;parse-names&quot;:false,&quot;dropping-particle&quot;:&quot;&quot;,&quot;non-dropping-particle&quot;:&quot;&quot;},{&quot;family&quot;:&quot;Ruprecht&quot;,&quot;given&quot;:&quot;Klemens&quot;,&quot;parse-names&quot;:false,&quot;dropping-particle&quot;:&quot;&quot;,&quot;non-dropping-particle&quot;:&quot;&quot;},{&quot;family&quot;:&quot;Hadjikhani&quot;,&quot;given&quot;:&quot;Nouchine&quot;,&quot;parse-names&quot;:false,&quot;dropping-particle&quot;:&quot;&quot;,&quot;non-dropping-particle&quot;:&quot;&quot;},{&quot;family&quot;:&quot;Fukumoto&quot;,&quot;given&quot;:&quot;Shoko&quot;,&quot;parse-names&quot;:false,&quot;dropping-particle&quot;:&quot;&quot;,&quot;non-dropping-particle&quot;:&quot;&quot;},{&quot;family&quot;:&quot;Watanabe&quot;,&quot;given&quot;:&quot;Mitsuru&quot;,&quot;parse-names&quot;:false,&quot;dropping-particle&quot;:&quot;&quot;,&quot;non-dropping-particle&quot;:&quot;&quot;},{&quot;family&quot;:&quot;Masaki&quot;,&quot;given&quot;:&quot;Katsuhisa&quot;,&quot;parse-names&quot;:false,&quot;dropping-particle&quot;:&quot;&quot;,&quot;non-dropping-particle&quot;:&quot;&quot;},{&quot;family&quot;:&quot;Matsushita&quot;,&quot;given&quot;:&quot;Takuya&quot;,&quot;parse-names&quot;:false,&quot;dropping-particle&quot;:&quot;&quot;,&quot;non-dropping-particle&quot;:&quot;&quot;},{&quot;family&quot;:&quot;Isobe&quot;,&quot;given&quot;:&quot;Noriko&quot;,&quot;parse-names&quot;:false,&quot;dropping-particle&quot;:&quot;&quot;,&quot;non-dropping-particle&quot;:&quot;&quot;},{&quot;family&quot;:&quot;Kira&quot;,&quot;given&quot;:&quot;Jun-Ichi&quot;,&quot;parse-names&quot;:false,&quot;dropping-particle&quot;:&quot;&quot;,&quot;non-dropping-particle&quot;:&quot;&quot;},{&quot;family&quot;:&quot;Kappos&quot;,&quot;given&quot;:&quot;Ludwig&quot;,&quot;parse-names&quot;:false,&quot;dropping-particle&quot;:&quot;&quot;,&quot;non-dropping-particle&quot;:&quot;&quot;},{&quot;family&quot;:&quot;Würfel&quot;,&quot;given&quot;:&quot;Jens&quot;,&quot;parse-names&quot;:false,&quot;dropping-particle&quot;:&quot;&quot;,&quot;non-dropping-particle&quot;:&quot;&quot;},{&quot;family&quot;:&quot;Granziera&quot;,&quot;given&quot;:&quot;Cristina&quot;,&quot;parse-names&quot;:false,&quot;dropping-particle&quot;:&quot;&quot;,&quot;non-dropping-particle&quot;:&quot;&quot;},{&quot;family&quot;:&quot;Paul&quot;,&quot;given&quot;:&quot;Friedemann&quot;,&quot;parse-names&quot;:false,&quot;dropping-particle&quot;:&quot;&quot;,&quot;non-dropping-particle&quot;:&quot;&quot;},{&quot;family&quot;:&quot;Yaldizli&quot;,&quot;given&quot;:&quot;Özgür&quot;,&quot;parse-names&quot;:false,&quot;dropping-particle&quot;:&quot;&quot;,&quot;non-dropping-particle&quot;:&quot;&quot;}],&quot;container-title&quot;:&quot;Neurology - Neuroimmunology Neuroinflammation&quot;,&quot;DOI&quot;:&quot;10.1212/NXI.0000000000001147&quot;,&quot;ISSN&quot;:&quot;2332-7812&quot;,&quot;issued&quot;:{&quot;date-parts&quot;:[[2022,5,25]]},&quot;page&quot;:&quot;e1147&quot;,&quot;issue&quot;:&quot;3&quot;,&quot;volume&quot;:&quot;9&quot;,&quot;container-title-short&quot;:&quot;&quot;},&quot;isTemporary&quot;:false}]},{&quot;citationID&quot;:&quot;MENDELEY_CITATION_d4bb0b11-93f6-42dc-9a39-8870a002a03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DRiYjBiMTEtOTNmNi00MmRjLTlhMzktODg3MGEwMDJhMDNjIiwicHJvcGVydGllcyI6eyJub3RlSW5kZXgiOjB9LCJpc0VkaXRlZCI6ZmFsc2UsIm1hbnVhbE92ZXJyaWRlIjp7ImlzTWFudWFsbHlPdmVycmlkZGVuIjpmYWxzZSwiY2l0ZXByb2NUZXh0IjoiPHN1cD42PC9zdXA+IiwibWFudWFsT3ZlcnJpZGVUZXh0IjoiIn0sImNpdGF0aW9uSXRlbXMiOlt7ImlkIjoiMDg1ZDdmMTAtYTNhOS0zYTQ3LWI1OTUtMmMyZDJiNjM2MzFmIiwiaXRlbURhdGEiOnsidHlwZSI6ImFydGljbGUtam91cm5hbCIsImlkIjoiMDg1ZDdmMTAtYTNhOS0zYTQ3LWI1OTUtMmMyZDJiNjM2MzFmIiwidGl0bGUiOiJUcmFuc2xhdGlvbmFsIHZhbHVlIG9mIGNob3JvaWQgcGxleHVzIGltYWdpbmcgZm9yIHRyYWNraW5nIG5ldXJvaW5mbGFtbWF0aW9uIGluIG1pY2UgYW5kIGh1bWFucyIsImF1dGhvciI6W3siZmFtaWx5IjoiRmxlaXNjaGVyIiwiZ2l2ZW4iOiJWaW56ZW56IiwicGFyc2UtbmFtZXMiOmZhbHNlLCJkcm9wcGluZy1wYXJ0aWNsZSI6IiIsIm5vbi1kcm9wcGluZy1wYXJ0aWNsZSI6IiJ9LHsiZmFtaWx5IjoiR29uemFsZXotRXNjYW1pbGxhIiwiZ2l2ZW4iOiJHYWJyaWVsIiwicGFyc2UtbmFtZXMiOmZhbHNlLCJkcm9wcGluZy1wYXJ0aWNsZSI6IiIsIm5vbi1kcm9wcGluZy1wYXJ0aWNsZSI6IiJ9LHsiZmFtaWx5IjoiQ2lvbGFjIiwiZ2l2ZW4iOiJEdW1pdHJ1IiwicGFyc2UtbmFtZXMiOmZhbHNlLCJkcm9wcGluZy1wYXJ0aWNsZSI6IiIsIm5vbi1kcm9wcGluZy1wYXJ0aWNsZSI6IiJ9LHsiZmFtaWx5IjoiQWxicmVjaHQiLCJnaXZlbiI6IlBoaWxpcHAiLCJwYXJzZS1uYW1lcyI6ZmFsc2UsImRyb3BwaW5nLXBhcnRpY2xlIjoiIiwibm9uLWRyb3BwaW5nLXBhcnRpY2xlIjoiIn0seyJmYW1pbHkiOiJLw7xyeSIsImdpdmVuIjoiUGF0cmljayIsInBhcnNlLW5hbWVzIjpmYWxzZSwiZHJvcHBpbmctcGFydGljbGUiOiIiLCJub24tZHJvcHBpbmctcGFydGljbGUiOiIifSx7ImZhbWlseSI6IkdydWNob3QiLCJnaXZlbiI6IkpvZWwiLCJwYXJzZS1uYW1lcyI6ZmFsc2UsImRyb3BwaW5nLXBhcnRpY2xlIjoiIiwibm9uLWRyb3BwaW5nLXBhcnRpY2xlIjoiIn0seyJmYW1pbHkiOiJEaWV0cmljaCIsImdpdmVuIjoiTWljaGFlbCIsInBhcnNlLW5hbWVzIjpmYWxzZSwiZHJvcHBpbmctcGFydGljbGUiOiIiLCJub24tZHJvcHBpbmctcGFydGljbGUiOiIifSx7ImZhbWlseSI6IkhlY2tlciIsImdpdmVuIjoiQ2hyaXN0aW5hIiwicGFyc2UtbmFtZXMiOmZhbHNlLCJkcm9wcGluZy1wYXJ0aWNsZSI6IiIsIm5vbi1kcm9wcGluZy1wYXJ0aWNsZSI6IiJ9LHsiZmFtaWx5IjoiTcO8bnRlZmVyaW5nIiwiZ2l2ZW4iOiJUaG9tYXMiLCJwYXJzZS1uYW1lcyI6ZmFsc2UsImRyb3BwaW5nLXBhcnRpY2xlIjoiIiwibm9uLWRyb3BwaW5nLXBhcnRpY2xlIjoiIn0seyJmYW1pbHkiOiJCb2NrIiwiZ2l2ZW4iOiJTdGVmYW5pZSIsInBhcnNlLW5hbWVzIjpmYWxzZSwiZHJvcHBpbmctcGFydGljbGUiOiIiLCJub24tZHJvcHBpbmctcGFydGljbGUiOiIifSx7ImZhbWlseSI6Ik9zaGFnaGkiLCJnaXZlbiI6Ik1vaGFtbWFkc2FsZWgiLCJwYXJzZS1uYW1lcyI6ZmFsc2UsImRyb3BwaW5nLXBhcnRpY2xlIjoiIiwibm9uLWRyb3BwaW5nLXBhcnRpY2xlIjoiIn0seyJmYW1pbHkiOiJSYWRldHoiLCJnaXZlbiI6IkFuZ2VsYSIsInBhcnNlLW5hbWVzIjpmYWxzZSwiZHJvcHBpbmctcGFydGljbGUiOiIiLCJub24tZHJvcHBpbmctcGFydGljbGUiOiIifSx7ImZhbWlseSI6IkNlcmluYSIsImdpdmVuIjoiTWFudWVsYSIsInBhcnNlLW5hbWVzIjpmYWxzZSwiZHJvcHBpbmctcGFydGljbGUiOiIiLCJub24tZHJvcHBpbmctcGFydGljbGUiOiIifSx7ImZhbWlseSI6Iktyw6RtZXIiLCJnaXZlbiI6Ikp1bGlhIiwicGFyc2UtbmFtZXMiOmZhbHNlLCJkcm9wcGluZy1wYXJ0aWNsZSI6IiIsIm5vbi1kcm9wcGluZy1wYXJ0aWNsZSI6IiJ9LHsiZmFtaWx5IjoiV2FjaHNtdXRoIiwiZ2l2ZW4iOiJMeWRpYSIsInBhcnNlLW5hbWVzIjpmYWxzZSwiZHJvcHBpbmctcGFydGljbGUiOiIiLCJub24tZHJvcHBpbmctcGFydGljbGUiOiIifSx7ImZhbWlseSI6IkZhYmVyIiwiZ2l2ZW4iOiJDb3JuZWxpdXMiLCJwYXJzZS1uYW1lcyI6ZmFsc2UsImRyb3BwaW5nLXBhcnRpY2xlIjoiIiwibm9uLWRyb3BwaW5nLXBhcnRpY2xlIjoiIn0seyJmYW1pbHkiOiJMYXNzbWFubiIsImdpdmVuIjoiSGFucyIsInBhcnNlLW5hbWVzIjpmYWxzZSwiZHJvcHBpbmctcGFydGljbGUiOiIiLCJub24tZHJvcHBpbmctcGFydGljbGUiOiIifSx7ImZhbWlseSI6IlJ1Y2siLCJnaXZlbiI6IlRvYmlhcyIsInBhcnNlLW5hbWVzIjpmYWxzZSwiZHJvcHBpbmctcGFydGljbGUiOiIiLCJub24tZHJvcHBpbmctcGFydGljbGUiOiIifSx7ImZhbWlseSI6Ik1ldXRoIiwiZ2l2ZW4iOiJTdmVuIEcuIiwicGFyc2UtbmFtZXMiOmZhbHNlLCJkcm9wcGluZy1wYXJ0aWNsZSI6IiIsIm5vbi1kcm9wcGluZy1wYXJ0aWNsZSI6IiJ9LHsiZmFtaWx5IjoiTXV0aHVyYW1hbiIsImdpdmVuIjoiTXV0aHVyYW1hbiIsInBhcnNlLW5hbWVzIjpmYWxzZSwiZHJvcHBpbmctcGFydGljbGUiOiIiLCJub24tZHJvcHBpbmctcGFydGljbGUiOiIifSx7ImZhbWlseSI6Ikdyb3BwYSIsImdpdmVuIjoiU2VyZ2l1IiwicGFyc2UtbmFtZXMiOmZhbHNlLCJkcm9wcGluZy1wYXJ0aWNsZSI6IiIsIm5vbi1kcm9wcGluZy1wYXJ0aWNsZSI6IiJ9XSwiY29udGFpbmVyLXRpdGxlIjoiUHJvY2VlZGluZ3Mgb2YgdGhlIE5hdGlvbmFsIEFjYWRlbXkgb2YgU2NpZW5jZXMiLCJET0kiOiIxMC4xMDczL3BuYXMuMjAyNTAwMDExOCIsIklTU04iOiIwMDI3LTg0MjQiLCJVUkwiOiJodHRwczovL3BuYXMub3JnL2RvaS9mdWxsLzEwLjEwNzMvcG5hcy4yMDI1MDAwMTE4IiwiaXNzdWVkIjp7ImRhdGUtcGFydHMiOltbMjAyMSw5LDddXX0sImFic3RyYWN0IjoiPHA+TmV1cm9pbmZsYW1tYXRpb24gaXMgYSBoYWxsbWFyayBvZiBtdWx0aXBsZSBzY2xlcm9zaXMgYW5kIGlzIGxpbmtlZCB0byBuZXVyb2RlZ2VuZXJhdGlvbi4gVGhpcyBzdHVkeSBwcm92aWRlcyBwYXRob3BoeXNpb2xvZ2ljYWwgaW5zaWdodHMgaW50byB0aGUgY3Jvc3MtZGVwZW5kZW5jeSBiZXR3ZWVuIG5ldXJvaW5mbGFtbWF0aW9uIGFuZCBjaG9yb2lkIHBsZXh1cyBjaGFyYWN0ZXJpc3RpY3MgaW4gYm90aCBtaWNlIGFuZCBodW1hbnMuIE91ciB3b3JrIHJlbGF0ZXMgYW4gZW5sYXJnZW1lbnQgb2YgY2hvcm9pZCBwbGV4dXMgdm9sdW1lIHRvIG9uZ29pbmcgbmV1cm9pbmZsYW1tYXRpb24gYW5kIGVtZXJnaW5nIGNsaW5pY2FsIGRpc2FiaWxpdHkgaW4gdHdvIGxhcmdlIGNvaG9ydHMgb2YgbXVsdGlwbGUgc2NsZXJvc2lzIHBhdGllbnRzIGFzIHdlbGwgYXMgaW4gdHdvIG1vdXNlIG1vZGVscywgdGhlIGN1cHJpem9uZSBkaWV0LXJlbGF0ZWQgZGVteWVsaW5hdGlvbiBhbmQgdGhlIGV4cGVyaW1lbnRhbCBhdXRvaW1tdW5lIGVuY2VwaGFsb215ZWxpdGlzLiBDaG9yb2lkIHBsZXh1cyBjaGFyYWN0ZXJpemF0aW9uIGFzIG1lYXN1cmVkIGJ5IGhpZ2gtcmVzb2x1dGlvbiBNUkkgdGh1cyByZXByZXNlbnRzIGEgcmVsaWFibGUgYW5kIHRyYW5zbGF0YWJsZSBpbnRlcnNwZWNpZXMgbWFya2VyIGZvciB0aGUgcXVhbnRpZmljYXRpb24gb2YgbmV1cm9pbmZsYW1tYXRpb24gYW5kIGRpc2Vhc2UgdHJhamVjdG9yaWVzIHRoYXQgaXMgc3Ryb25nbHkgYXNzb2NpYXRlZCB3aXRoIGZ1bmN0aW9uYWwgb3V0Y29tZXMuPC9wPiIsImlzc3VlIjoiMzYiLCJ2b2x1bWUiOiIxMTgiLCJjb250YWluZXItdGl0bGUtc2hvcnQiOiIifSwiaXNUZW1wb3JhcnkiOmZhbHNlfV19&quot;,&quot;citationItems&quot;:[{&quot;id&quot;:&quot;085d7f10-a3a9-3a47-b595-2c2d2b63631f&quot;,&quot;itemData&quot;:{&quot;type&quot;:&quot;article-journal&quot;,&quot;id&quot;:&quot;085d7f10-a3a9-3a47-b595-2c2d2b63631f&quot;,&quot;title&quot;:&quot;Translational value of choroid plexus imaging for tracking neuroinflammation in mice and humans&quot;,&quot;author&quot;:[{&quot;family&quot;:&quot;Fleischer&quot;,&quot;given&quot;:&quot;Vinzenz&quot;,&quot;parse-names&quot;:false,&quot;dropping-particle&quot;:&quot;&quot;,&quot;non-dropping-particle&quot;:&quot;&quot;},{&quot;family&quot;:&quot;Gonzalez-Escamilla&quot;,&quot;given&quot;:&quot;Gabriel&quot;,&quot;parse-names&quot;:false,&quot;dropping-particle&quot;:&quot;&quot;,&quot;non-dropping-particle&quot;:&quot;&quot;},{&quot;family&quot;:&quot;Ciolac&quot;,&quot;given&quot;:&quot;Dumitru&quot;,&quot;parse-names&quot;:false,&quot;dropping-particle&quot;:&quot;&quot;,&quot;non-dropping-particle&quot;:&quot;&quot;},{&quot;family&quot;:&quot;Albrecht&quot;,&quot;given&quot;:&quot;Philipp&quot;,&quot;parse-names&quot;:false,&quot;dropping-particle&quot;:&quot;&quot;,&quot;non-dropping-particle&quot;:&quot;&quot;},{&quot;family&quot;:&quot;Küry&quot;,&quot;given&quot;:&quot;Patrick&quot;,&quot;parse-names&quot;:false,&quot;dropping-particle&quot;:&quot;&quot;,&quot;non-dropping-particle&quot;:&quot;&quot;},{&quot;family&quot;:&quot;Gruchot&quot;,&quot;given&quot;:&quot;Joel&quot;,&quot;parse-names&quot;:false,&quot;dropping-particle&quot;:&quot;&quot;,&quot;non-dropping-particle&quot;:&quot;&quot;},{&quot;family&quot;:&quot;Dietrich&quot;,&quot;given&quot;:&quot;Michael&quot;,&quot;parse-names&quot;:false,&quot;dropping-particle&quot;:&quot;&quot;,&quot;non-dropping-particle&quot;:&quot;&quot;},{&quot;family&quot;:&quot;Hecker&quot;,&quot;given&quot;:&quot;Christina&quot;,&quot;parse-names&quot;:false,&quot;dropping-particle&quot;:&quot;&quot;,&quot;non-dropping-particle&quot;:&quot;&quot;},{&quot;family&quot;:&quot;Müntefering&quot;,&quot;given&quot;:&quot;Thomas&quot;,&quot;parse-names&quot;:false,&quot;dropping-particle&quot;:&quot;&quot;,&quot;non-dropping-particle&quot;:&quot;&quot;},{&quot;family&quot;:&quot;Bock&quot;,&quot;given&quot;:&quot;Stefanie&quot;,&quot;parse-names&quot;:false,&quot;dropping-particle&quot;:&quot;&quot;,&quot;non-dropping-particle&quot;:&quot;&quot;},{&quot;family&quot;:&quot;Oshaghi&quot;,&quot;given&quot;:&quot;Mohammadsaleh&quot;,&quot;parse-names&quot;:false,&quot;dropping-particle&quot;:&quot;&quot;,&quot;non-dropping-particle&quot;:&quot;&quot;},{&quot;family&quot;:&quot;Radetz&quot;,&quot;given&quot;:&quot;Angela&quot;,&quot;parse-names&quot;:false,&quot;dropping-particle&quot;:&quot;&quot;,&quot;non-dropping-particle&quot;:&quot;&quot;},{&quot;family&quot;:&quot;Cerina&quot;,&quot;given&quot;:&quot;Manuela&quot;,&quot;parse-names&quot;:false,&quot;dropping-particle&quot;:&quot;&quot;,&quot;non-dropping-particle&quot;:&quot;&quot;},{&quot;family&quot;:&quot;Krämer&quot;,&quot;given&quot;:&quot;Julia&quot;,&quot;parse-names&quot;:false,&quot;dropping-particle&quot;:&quot;&quot;,&quot;non-dropping-particle&quot;:&quot;&quot;},{&quot;family&quot;:&quot;Wachsmuth&quot;,&quot;given&quot;:&quot;Lydia&quot;,&quot;parse-names&quot;:false,&quot;dropping-particle&quot;:&quot;&quot;,&quot;non-dropping-particle&quot;:&quot;&quot;},{&quot;family&quot;:&quot;Faber&quot;,&quot;given&quot;:&quot;Cornelius&quot;,&quot;parse-names&quot;:false,&quot;dropping-particle&quot;:&quot;&quot;,&quot;non-dropping-particle&quot;:&quot;&quot;},{&quot;family&quot;:&quot;Lassmann&quot;,&quot;given&quot;:&quot;Hans&quot;,&quot;parse-names&quot;:false,&quot;dropping-particle&quot;:&quot;&quot;,&quot;non-dropping-particle&quot;:&quot;&quot;},{&quot;family&quot;:&quot;Ruck&quot;,&quot;given&quot;:&quot;Tobias&quot;,&quot;parse-names&quot;:false,&quot;dropping-particle&quot;:&quot;&quot;,&quot;non-dropping-particle&quot;:&quot;&quot;},{&quot;family&quot;:&quot;Meuth&quot;,&quot;given&quot;:&quot;Sven G.&quot;,&quot;parse-names&quot;:false,&quot;dropping-particle&quot;:&quot;&quot;,&quot;non-dropping-particle&quot;:&quot;&quot;},{&quot;family&quot;:&quot;Muthuraman&quot;,&quot;given&quot;:&quot;Muthuraman&quot;,&quot;parse-names&quot;:false,&quot;dropping-particle&quot;:&quot;&quot;,&quot;non-dropping-particle&quot;:&quot;&quot;},{&quot;family&quot;:&quot;Groppa&quot;,&quot;given&quot;:&quot;Sergiu&quot;,&quot;parse-names&quot;:false,&quot;dropping-particle&quot;:&quot;&quot;,&quot;non-dropping-particle&quot;:&quot;&quot;}],&quot;container-title&quot;:&quot;Proceedings of the National Academy of Sciences&quot;,&quot;DOI&quot;:&quot;10.1073/pnas.2025000118&quot;,&quot;ISSN&quot;:&quot;0027-8424&quot;,&quot;URL&quot;:&quot;https://pnas.org/doi/full/10.1073/pnas.2025000118&quot;,&quot;issued&quot;:{&quot;date-parts&quot;:[[2021,9,7]]},&quot;abstract&quot;:&quot;&lt;p&gt;Neuroinflammation is a hallmark of multiple sclerosis and is linked to neurodegeneration. This study provides pathophysiological insights into the cross-dependency between neuroinflammation and choroid plexus characteristics in both mice and humans. Our work relates an enlargement of choroid plexus volume to ongoing neuroinflammation and emerging clinical disability in two large cohorts of multiple sclerosis patients as well as in two mouse models, the cuprizone diet-related demyelination and the experimental autoimmune encephalomyelitis. Choroid plexus characterization as measured by high-resolution MRI thus represents a reliable and translatable interspecies marker for the quantification of neuroinflammation and disease trajectories that is strongly associated with functional outcomes.&lt;/p&gt;&quot;,&quot;issue&quot;:&quot;36&quot;,&quot;volume&quot;:&quot;118&quot;,&quot;container-title-short&quot;:&quot;&quot;},&quot;isTemporary&quot;:false}]},{&quot;citationID&quot;:&quot;MENDELEY_CITATION_431ef1ab-5352-468c-b9c3-c5f0b0f0921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DMxZWYxYWItNTM1Mi00NjhjLWI5YzMtYzVmMGIwZjA5MjE1IiwicHJvcGVydGllcyI6eyJub3RlSW5kZXgiOjB9LCJpc0VkaXRlZCI6ZmFsc2UsIm1hbnVhbE92ZXJyaWRlIjp7ImlzTWFudWFsbHlPdmVycmlkZGVuIjpmYWxzZSwiY2l0ZXByb2NUZXh0IjoiPHN1cD42PC9zdXA+IiwibWFudWFsT3ZlcnJpZGVUZXh0IjoiIn0sImNpdGF0aW9uSXRlbXMiOlt7ImlkIjoiMDg1ZDdmMTAtYTNhOS0zYTQ3LWI1OTUtMmMyZDJiNjM2MzFmIiwiaXRlbURhdGEiOnsidHlwZSI6ImFydGljbGUtam91cm5hbCIsImlkIjoiMDg1ZDdmMTAtYTNhOS0zYTQ3LWI1OTUtMmMyZDJiNjM2MzFmIiwidGl0bGUiOiJUcmFuc2xhdGlvbmFsIHZhbHVlIG9mIGNob3JvaWQgcGxleHVzIGltYWdpbmcgZm9yIHRyYWNraW5nIG5ldXJvaW5mbGFtbWF0aW9uIGluIG1pY2UgYW5kIGh1bWFucyIsImF1dGhvciI6W3siZmFtaWx5IjoiRmxlaXNjaGVyIiwiZ2l2ZW4iOiJWaW56ZW56IiwicGFyc2UtbmFtZXMiOmZhbHNlLCJkcm9wcGluZy1wYXJ0aWNsZSI6IiIsIm5vbi1kcm9wcGluZy1wYXJ0aWNsZSI6IiJ9LHsiZmFtaWx5IjoiR29uemFsZXotRXNjYW1pbGxhIiwiZ2l2ZW4iOiJHYWJyaWVsIiwicGFyc2UtbmFtZXMiOmZhbHNlLCJkcm9wcGluZy1wYXJ0aWNsZSI6IiIsIm5vbi1kcm9wcGluZy1wYXJ0aWNsZSI6IiJ9LHsiZmFtaWx5IjoiQ2lvbGFjIiwiZ2l2ZW4iOiJEdW1pdHJ1IiwicGFyc2UtbmFtZXMiOmZhbHNlLCJkcm9wcGluZy1wYXJ0aWNsZSI6IiIsIm5vbi1kcm9wcGluZy1wYXJ0aWNsZSI6IiJ9LHsiZmFtaWx5IjoiQWxicmVjaHQiLCJnaXZlbiI6IlBoaWxpcHAiLCJwYXJzZS1uYW1lcyI6ZmFsc2UsImRyb3BwaW5nLXBhcnRpY2xlIjoiIiwibm9uLWRyb3BwaW5nLXBhcnRpY2xlIjoiIn0seyJmYW1pbHkiOiJLw7xyeSIsImdpdmVuIjoiUGF0cmljayIsInBhcnNlLW5hbWVzIjpmYWxzZSwiZHJvcHBpbmctcGFydGljbGUiOiIiLCJub24tZHJvcHBpbmctcGFydGljbGUiOiIifSx7ImZhbWlseSI6IkdydWNob3QiLCJnaXZlbiI6IkpvZWwiLCJwYXJzZS1uYW1lcyI6ZmFsc2UsImRyb3BwaW5nLXBhcnRpY2xlIjoiIiwibm9uLWRyb3BwaW5nLXBhcnRpY2xlIjoiIn0seyJmYW1pbHkiOiJEaWV0cmljaCIsImdpdmVuIjoiTWljaGFlbCIsInBhcnNlLW5hbWVzIjpmYWxzZSwiZHJvcHBpbmctcGFydGljbGUiOiIiLCJub24tZHJvcHBpbmctcGFydGljbGUiOiIifSx7ImZhbWlseSI6IkhlY2tlciIsImdpdmVuIjoiQ2hyaXN0aW5hIiwicGFyc2UtbmFtZXMiOmZhbHNlLCJkcm9wcGluZy1wYXJ0aWNsZSI6IiIsIm5vbi1kcm9wcGluZy1wYXJ0aWNsZSI6IiJ9LHsiZmFtaWx5IjoiTcO8bnRlZmVyaW5nIiwiZ2l2ZW4iOiJUaG9tYXMiLCJwYXJzZS1uYW1lcyI6ZmFsc2UsImRyb3BwaW5nLXBhcnRpY2xlIjoiIiwibm9uLWRyb3BwaW5nLXBhcnRpY2xlIjoiIn0seyJmYW1pbHkiOiJCb2NrIiwiZ2l2ZW4iOiJTdGVmYW5pZSIsInBhcnNlLW5hbWVzIjpmYWxzZSwiZHJvcHBpbmctcGFydGljbGUiOiIiLCJub24tZHJvcHBpbmctcGFydGljbGUiOiIifSx7ImZhbWlseSI6Ik9zaGFnaGkiLCJnaXZlbiI6Ik1vaGFtbWFkc2FsZWgiLCJwYXJzZS1uYW1lcyI6ZmFsc2UsImRyb3BwaW5nLXBhcnRpY2xlIjoiIiwibm9uLWRyb3BwaW5nLXBhcnRpY2xlIjoiIn0seyJmYW1pbHkiOiJSYWRldHoiLCJnaXZlbiI6IkFuZ2VsYSIsInBhcnNlLW5hbWVzIjpmYWxzZSwiZHJvcHBpbmctcGFydGljbGUiOiIiLCJub24tZHJvcHBpbmctcGFydGljbGUiOiIifSx7ImZhbWlseSI6IkNlcmluYSIsImdpdmVuIjoiTWFudWVsYSIsInBhcnNlLW5hbWVzIjpmYWxzZSwiZHJvcHBpbmctcGFydGljbGUiOiIiLCJub24tZHJvcHBpbmctcGFydGljbGUiOiIifSx7ImZhbWlseSI6Iktyw6RtZXIiLCJnaXZlbiI6Ikp1bGlhIiwicGFyc2UtbmFtZXMiOmZhbHNlLCJkcm9wcGluZy1wYXJ0aWNsZSI6IiIsIm5vbi1kcm9wcGluZy1wYXJ0aWNsZSI6IiJ9LHsiZmFtaWx5IjoiV2FjaHNtdXRoIiwiZ2l2ZW4iOiJMeWRpYSIsInBhcnNlLW5hbWVzIjpmYWxzZSwiZHJvcHBpbmctcGFydGljbGUiOiIiLCJub24tZHJvcHBpbmctcGFydGljbGUiOiIifSx7ImZhbWlseSI6IkZhYmVyIiwiZ2l2ZW4iOiJDb3JuZWxpdXMiLCJwYXJzZS1uYW1lcyI6ZmFsc2UsImRyb3BwaW5nLXBhcnRpY2xlIjoiIiwibm9uLWRyb3BwaW5nLXBhcnRpY2xlIjoiIn0seyJmYW1pbHkiOiJMYXNzbWFubiIsImdpdmVuIjoiSGFucyIsInBhcnNlLW5hbWVzIjpmYWxzZSwiZHJvcHBpbmctcGFydGljbGUiOiIiLCJub24tZHJvcHBpbmctcGFydGljbGUiOiIifSx7ImZhbWlseSI6IlJ1Y2siLCJnaXZlbiI6IlRvYmlhcyIsInBhcnNlLW5hbWVzIjpmYWxzZSwiZHJvcHBpbmctcGFydGljbGUiOiIiLCJub24tZHJvcHBpbmctcGFydGljbGUiOiIifSx7ImZhbWlseSI6Ik1ldXRoIiwiZ2l2ZW4iOiJTdmVuIEcuIiwicGFyc2UtbmFtZXMiOmZhbHNlLCJkcm9wcGluZy1wYXJ0aWNsZSI6IiIsIm5vbi1kcm9wcGluZy1wYXJ0aWNsZSI6IiJ9LHsiZmFtaWx5IjoiTXV0aHVyYW1hbiIsImdpdmVuIjoiTXV0aHVyYW1hbiIsInBhcnNlLW5hbWVzIjpmYWxzZSwiZHJvcHBpbmctcGFydGljbGUiOiIiLCJub24tZHJvcHBpbmctcGFydGljbGUiOiIifSx7ImZhbWlseSI6Ikdyb3BwYSIsImdpdmVuIjoiU2VyZ2l1IiwicGFyc2UtbmFtZXMiOmZhbHNlLCJkcm9wcGluZy1wYXJ0aWNsZSI6IiIsIm5vbi1kcm9wcGluZy1wYXJ0aWNsZSI6IiJ9XSwiY29udGFpbmVyLXRpdGxlIjoiUHJvY2VlZGluZ3Mgb2YgdGhlIE5hdGlvbmFsIEFjYWRlbXkgb2YgU2NpZW5jZXMiLCJET0kiOiIxMC4xMDczL3BuYXMuMjAyNTAwMDExOCIsIklTU04iOiIwMDI3LTg0MjQiLCJVUkwiOiJodHRwczovL3BuYXMub3JnL2RvaS9mdWxsLzEwLjEwNzMvcG5hcy4yMDI1MDAwMTE4IiwiaXNzdWVkIjp7ImRhdGUtcGFydHMiOltbMjAyMSw5LDddXX0sImFic3RyYWN0IjoiPHA+TmV1cm9pbmZsYW1tYXRpb24gaXMgYSBoYWxsbWFyayBvZiBtdWx0aXBsZSBzY2xlcm9zaXMgYW5kIGlzIGxpbmtlZCB0byBuZXVyb2RlZ2VuZXJhdGlvbi4gVGhpcyBzdHVkeSBwcm92aWRlcyBwYXRob3BoeXNpb2xvZ2ljYWwgaW5zaWdodHMgaW50byB0aGUgY3Jvc3MtZGVwZW5kZW5jeSBiZXR3ZWVuIG5ldXJvaW5mbGFtbWF0aW9uIGFuZCBjaG9yb2lkIHBsZXh1cyBjaGFyYWN0ZXJpc3RpY3MgaW4gYm90aCBtaWNlIGFuZCBodW1hbnMuIE91ciB3b3JrIHJlbGF0ZXMgYW4gZW5sYXJnZW1lbnQgb2YgY2hvcm9pZCBwbGV4dXMgdm9sdW1lIHRvIG9uZ29pbmcgbmV1cm9pbmZsYW1tYXRpb24gYW5kIGVtZXJnaW5nIGNsaW5pY2FsIGRpc2FiaWxpdHkgaW4gdHdvIGxhcmdlIGNvaG9ydHMgb2YgbXVsdGlwbGUgc2NsZXJvc2lzIHBhdGllbnRzIGFzIHdlbGwgYXMgaW4gdHdvIG1vdXNlIG1vZGVscywgdGhlIGN1cHJpem9uZSBkaWV0LXJlbGF0ZWQgZGVteWVsaW5hdGlvbiBhbmQgdGhlIGV4cGVyaW1lbnRhbCBhdXRvaW1tdW5lIGVuY2VwaGFsb215ZWxpdGlzLiBDaG9yb2lkIHBsZXh1cyBjaGFyYWN0ZXJpemF0aW9uIGFzIG1lYXN1cmVkIGJ5IGhpZ2gtcmVzb2x1dGlvbiBNUkkgdGh1cyByZXByZXNlbnRzIGEgcmVsaWFibGUgYW5kIHRyYW5zbGF0YWJsZSBpbnRlcnNwZWNpZXMgbWFya2VyIGZvciB0aGUgcXVhbnRpZmljYXRpb24gb2YgbmV1cm9pbmZsYW1tYXRpb24gYW5kIGRpc2Vhc2UgdHJhamVjdG9yaWVzIHRoYXQgaXMgc3Ryb25nbHkgYXNzb2NpYXRlZCB3aXRoIGZ1bmN0aW9uYWwgb3V0Y29tZXMuPC9wPiIsImlzc3VlIjoiMzYiLCJ2b2x1bWUiOiIxMTgiLCJjb250YWluZXItdGl0bGUtc2hvcnQiOiIifSwiaXNUZW1wb3JhcnkiOmZhbHNlfV19&quot;,&quot;citationItems&quot;:[{&quot;id&quot;:&quot;085d7f10-a3a9-3a47-b595-2c2d2b63631f&quot;,&quot;itemData&quot;:{&quot;type&quot;:&quot;article-journal&quot;,&quot;id&quot;:&quot;085d7f10-a3a9-3a47-b595-2c2d2b63631f&quot;,&quot;title&quot;:&quot;Translational value of choroid plexus imaging for tracking neuroinflammation in mice and humans&quot;,&quot;author&quot;:[{&quot;family&quot;:&quot;Fleischer&quot;,&quot;given&quot;:&quot;Vinzenz&quot;,&quot;parse-names&quot;:false,&quot;dropping-particle&quot;:&quot;&quot;,&quot;non-dropping-particle&quot;:&quot;&quot;},{&quot;family&quot;:&quot;Gonzalez-Escamilla&quot;,&quot;given&quot;:&quot;Gabriel&quot;,&quot;parse-names&quot;:false,&quot;dropping-particle&quot;:&quot;&quot;,&quot;non-dropping-particle&quot;:&quot;&quot;},{&quot;family&quot;:&quot;Ciolac&quot;,&quot;given&quot;:&quot;Dumitru&quot;,&quot;parse-names&quot;:false,&quot;dropping-particle&quot;:&quot;&quot;,&quot;non-dropping-particle&quot;:&quot;&quot;},{&quot;family&quot;:&quot;Albrecht&quot;,&quot;given&quot;:&quot;Philipp&quot;,&quot;parse-names&quot;:false,&quot;dropping-particle&quot;:&quot;&quot;,&quot;non-dropping-particle&quot;:&quot;&quot;},{&quot;family&quot;:&quot;Küry&quot;,&quot;given&quot;:&quot;Patrick&quot;,&quot;parse-names&quot;:false,&quot;dropping-particle&quot;:&quot;&quot;,&quot;non-dropping-particle&quot;:&quot;&quot;},{&quot;family&quot;:&quot;Gruchot&quot;,&quot;given&quot;:&quot;Joel&quot;,&quot;parse-names&quot;:false,&quot;dropping-particle&quot;:&quot;&quot;,&quot;non-dropping-particle&quot;:&quot;&quot;},{&quot;family&quot;:&quot;Dietrich&quot;,&quot;given&quot;:&quot;Michael&quot;,&quot;parse-names&quot;:false,&quot;dropping-particle&quot;:&quot;&quot;,&quot;non-dropping-particle&quot;:&quot;&quot;},{&quot;family&quot;:&quot;Hecker&quot;,&quot;given&quot;:&quot;Christina&quot;,&quot;parse-names&quot;:false,&quot;dropping-particle&quot;:&quot;&quot;,&quot;non-dropping-particle&quot;:&quot;&quot;},{&quot;family&quot;:&quot;Müntefering&quot;,&quot;given&quot;:&quot;Thomas&quot;,&quot;parse-names&quot;:false,&quot;dropping-particle&quot;:&quot;&quot;,&quot;non-dropping-particle&quot;:&quot;&quot;},{&quot;family&quot;:&quot;Bock&quot;,&quot;given&quot;:&quot;Stefanie&quot;,&quot;parse-names&quot;:false,&quot;dropping-particle&quot;:&quot;&quot;,&quot;non-dropping-particle&quot;:&quot;&quot;},{&quot;family&quot;:&quot;Oshaghi&quot;,&quot;given&quot;:&quot;Mohammadsaleh&quot;,&quot;parse-names&quot;:false,&quot;dropping-particle&quot;:&quot;&quot;,&quot;non-dropping-particle&quot;:&quot;&quot;},{&quot;family&quot;:&quot;Radetz&quot;,&quot;given&quot;:&quot;Angela&quot;,&quot;parse-names&quot;:false,&quot;dropping-particle&quot;:&quot;&quot;,&quot;non-dropping-particle&quot;:&quot;&quot;},{&quot;family&quot;:&quot;Cerina&quot;,&quot;given&quot;:&quot;Manuela&quot;,&quot;parse-names&quot;:false,&quot;dropping-particle&quot;:&quot;&quot;,&quot;non-dropping-particle&quot;:&quot;&quot;},{&quot;family&quot;:&quot;Krämer&quot;,&quot;given&quot;:&quot;Julia&quot;,&quot;parse-names&quot;:false,&quot;dropping-particle&quot;:&quot;&quot;,&quot;non-dropping-particle&quot;:&quot;&quot;},{&quot;family&quot;:&quot;Wachsmuth&quot;,&quot;given&quot;:&quot;Lydia&quot;,&quot;parse-names&quot;:false,&quot;dropping-particle&quot;:&quot;&quot;,&quot;non-dropping-particle&quot;:&quot;&quot;},{&quot;family&quot;:&quot;Faber&quot;,&quot;given&quot;:&quot;Cornelius&quot;,&quot;parse-names&quot;:false,&quot;dropping-particle&quot;:&quot;&quot;,&quot;non-dropping-particle&quot;:&quot;&quot;},{&quot;family&quot;:&quot;Lassmann&quot;,&quot;given&quot;:&quot;Hans&quot;,&quot;parse-names&quot;:false,&quot;dropping-particle&quot;:&quot;&quot;,&quot;non-dropping-particle&quot;:&quot;&quot;},{&quot;family&quot;:&quot;Ruck&quot;,&quot;given&quot;:&quot;Tobias&quot;,&quot;parse-names&quot;:false,&quot;dropping-particle&quot;:&quot;&quot;,&quot;non-dropping-particle&quot;:&quot;&quot;},{&quot;family&quot;:&quot;Meuth&quot;,&quot;given&quot;:&quot;Sven G.&quot;,&quot;parse-names&quot;:false,&quot;dropping-particle&quot;:&quot;&quot;,&quot;non-dropping-particle&quot;:&quot;&quot;},{&quot;family&quot;:&quot;Muthuraman&quot;,&quot;given&quot;:&quot;Muthuraman&quot;,&quot;parse-names&quot;:false,&quot;dropping-particle&quot;:&quot;&quot;,&quot;non-dropping-particle&quot;:&quot;&quot;},{&quot;family&quot;:&quot;Groppa&quot;,&quot;given&quot;:&quot;Sergiu&quot;,&quot;parse-names&quot;:false,&quot;dropping-particle&quot;:&quot;&quot;,&quot;non-dropping-particle&quot;:&quot;&quot;}],&quot;container-title&quot;:&quot;Proceedings of the National Academy of Sciences&quot;,&quot;DOI&quot;:&quot;10.1073/pnas.2025000118&quot;,&quot;ISSN&quot;:&quot;0027-8424&quot;,&quot;URL&quot;:&quot;https://pnas.org/doi/full/10.1073/pnas.2025000118&quot;,&quot;issued&quot;:{&quot;date-parts&quot;:[[2021,9,7]]},&quot;abstract&quot;:&quot;&lt;p&gt;Neuroinflammation is a hallmark of multiple sclerosis and is linked to neurodegeneration. This study provides pathophysiological insights into the cross-dependency between neuroinflammation and choroid plexus characteristics in both mice and humans. Our work relates an enlargement of choroid plexus volume to ongoing neuroinflammation and emerging clinical disability in two large cohorts of multiple sclerosis patients as well as in two mouse models, the cuprizone diet-related demyelination and the experimental autoimmune encephalomyelitis. Choroid plexus characterization as measured by high-resolution MRI thus represents a reliable and translatable interspecies marker for the quantification of neuroinflammation and disease trajectories that is strongly associated with functional outcomes.&lt;/p&gt;&quot;,&quot;issue&quot;:&quot;36&quot;,&quot;volume&quot;:&quot;118&quot;,&quot;container-title-short&quot;:&quot;&quot;},&quot;isTemporary&quot;:false}]},{&quot;citationID&quot;:&quot;MENDELEY_CITATION_68b9280e-9736-409a-88a7-d34fd7ae4e0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jhiOTI4MGUtOTczNi00MDlhLTg4YTctZDM0ZmQ3YWU0ZTA4IiwicHJvcGVydGllcyI6eyJub3RlSW5kZXgiOjB9LCJpc0VkaXRlZCI6ZmFsc2UsIm1hbnVhbE92ZXJyaWRlIjp7ImlzTWFudWFsbHlPdmVycmlkZGVuIjpmYWxzZSwiY2l0ZXByb2NUZXh0IjoiPHN1cD45PC9zdXA+IiwibWFudWFsT3ZlcnJpZGVUZXh0IjoiIn0sImNpdGF0aW9uSXRlbXMiOlt7ImlkIjoiMzIzMzJjM2QtMjU0Yi0zOGQ0LThiN2QtMDEyNzI2ZTUyNWFhIiwiaXRlbURhdGEiOnsidHlwZSI6ImFydGljbGUiLCJpZCI6IjMyMzMyYzNkLTI1NGItMzhkNC04YjdkLTAxMjcyNmU1MjVhYSIsInRpdGxlIjoiQ2VudHJhbCBuZXJ2b3VzIHN5c3RlbSBtYWNyb3BoYWdlcyBpbiBwcm9ncmVzc2l2ZSBtdWx0aXBsZSBzY2xlcm9zaXM6IHJlbGF0aW9uc2hpcCB0byBuZXVyb2RlZ2VuZXJhdGlvbiBhbmQgdGhlcmFwZXV0aWNzIiwiYXV0aG9yIjpbeyJmYW1pbHkiOiJLYW1tYSIsImdpdmVuIjoiRW1pbHkiLCJwYXJzZS1uYW1lcyI6ZmFsc2UsImRyb3BwaW5nLXBhcnRpY2xlIjoiIiwibm9uLWRyb3BwaW5nLXBhcnRpY2xlIjoiIn0seyJmYW1pbHkiOiJMYXNpc2kiLCJnaXZlbiI6IldlbmR5IiwicGFyc2UtbmFtZXMiOmZhbHNlLCJkcm9wcGluZy1wYXJ0aWNsZSI6IiIsIm5vbi1kcm9wcGluZy1wYXJ0aWNsZSI6IiJ9LHsiZmFtaWx5IjoiTGlibmVyIiwiZ2l2ZW4iOiJDb2xlIiwicGFyc2UtbmFtZXMiOmZhbHNlLCJkcm9wcGluZy1wYXJ0aWNsZSI6IiIsIm5vbi1kcm9wcGluZy1wYXJ0aWNsZSI6IiJ9LHsiZmFtaWx5IjoiTmciLCJnaXZlbiI6Ikh1YWggU2hpbiIsInBhcnNlLW5hbWVzIjpmYWxzZSwiZHJvcHBpbmctcGFydGljbGUiOiIiLCJub24tZHJvcHBpbmctcGFydGljbGUiOiIifSx7ImZhbWlseSI6IlBsZW1lbCIsImdpdmVuIjoiSmFzb24gUi4iLCJwYXJzZS1uYW1lcyI6ZmFsc2UsImRyb3BwaW5nLXBhcnRpY2xlIjoiIiwibm9uLWRyb3BwaW5nLXBhcnRpY2xlIjoiIn1dLCJjb250YWluZXItdGl0bGUiOiJKb3VybmFsIG9mIE5ldXJvaW5mbGFtbWF0aW9uIiwiY29udGFpbmVyLXRpdGxlLXNob3J0IjoiSiBOZXVyb2luZmxhbW1hdGlvbiIsIkRPSSI6IjEwLjExODYvczEyOTc0LTAyMi0wMjQwOC15IiwiSVNTTiI6IjE3NDIyMDk0IiwiUE1JRCI6IjM1MTQ0NjI4IiwiaXNzdWVkIjp7ImRhdGUtcGFydHMiOltbMjAyMiwxMiwxXV19LCJhYnN0cmFjdCI6IlRoZXJlIGFyZSBvdmVyIDE1IGRpc2Vhc2UtbW9kaWZ5aW5nIGRydWdzIHRoYXQgaGF2ZSBiZWVuIGFwcHJvdmVkIG92ZXIgdGhlIGxhc3QgMjDCoHllYXJzIGZvciB0aGUgdHJlYXRtZW50IG9mIHJlbGFwc2luZ+KAk3JlbWl0dGluZyBtdWx0aXBsZSBzY2xlcm9zaXMgKE1TKSwgYnV0IHRoZXJlIGFyZSBsaW1pdGVkIHRyZWF0bWVudCBvcHRpb25zIGF2YWlsYWJsZSBmb3IgcHJvZ3Jlc3NpdmUgTVMuIFRoZSBkZXZlbG9wbWVudCBvZiBuZXcgZHJ1Z3MgZm9yIHRoZSB0cmVhdG1lbnQgb2YgcHJvZ3Jlc3NpdmUgTVMgcmVtYWlucyBjaGFsbGVuZ2luZyBhcyB0aGUgcGF0aG9waHlzaW9sb2d5IG9mIHByb2dyZXNzaXZlIE1TIGlzIHBvb3JseSB1bmRlcnN0b29kLiBUaGUgcHJvZ3Jlc3NpdmUgcGhhc2Ugb2YgTVMgaXMgZG9taW5hdGVkIGJ5IG5ldXJvZGVnZW5lcmF0aW9uIGFuZCBhIGhlaWdodGVuZWQgaW5uYXRlIGltbXVuZSByZXNwb25zZSB3aXRoIHRyYXBwZWQgaW1tdW5lIGNlbGxzIGJlaGluZCBhIGNsb3NlZCBibG9vZOKAk2JyYWluIGJhcnJpZXIgaW4gdGhlIGNlbnRyYWwgbmVydm91cyBzeXN0ZW0uIEhlcmUgd2UgcmV2aWV3IG1pY3JvZ2xpYSBhbmQgYm9yZGVyLWFzc29jaWF0ZWQgbWFjcm9waGFnZXMsIHdoaWNoIGluY2x1ZGUgcGVyaXZhc2N1bGFyLCBtZW5pbmdlYWwsIGFuZCBjaG9yb2lkIHBsZXh1cyBtYWNyb3BoYWdlcywgZHVyaW5nIHRoZSBwcm9ncmVzc2l2ZSBwaGFzZSBvZiBNUy4gVGhlc2UgY2VsbHMgYXJlIHZpdGFsIGFuZCBhcmUgbGFyZ2VseSB0aGUgYmFzaXMgdG8gZGVmaW5lIGxlc2lvbiB0eXBlcyBpbiBNUy4gV2Ugd2lsbCByZXZpZXcgdGhlIGV2aWRlbmNlIHRoYXQgcmVhY3RpdmUgbWljcm9nbGlhIGFuZCBtYWNyb3BoYWdlcyB1cHJlZ3VsYXRlIHByby1pbmZsYW1tYXRvcnkgZ2VuZXMgYW5kIGRvd25yZWd1bGF0ZSBob21lb3N0YXRpYyBnZW5lcywgdGhhdCBtYXkgcHJvbW90ZSBuZXVyb2RlZ2VuZXJhdGlvbiBpbiBwcm9ncmVzc2l2ZSBNUy4gV2Ugd2lsbCBhbHNvIHJldmlldyB0aGUgZmFjdG9ycyB0aGF0IHJlZ3VsYXRlIG1pY3JvZ2xpYSBhbmQgbWFjcm9waGFnZSBmdW5jdGlvbiBkdXJpbmcgcHJvZ3Jlc3NpdmUgTVMsIGFzIHdlbGwgYXMgcG90ZW50aWFsIHRveGljIGZ1bmN0aW9ucyBvZiB0aGVzZSBjZWxscy4gRGlzZWFzZS1tb2RpZnlpbmcgZHJ1Z3MgdGhhdCBzb2xlbHkgdGFyZ2V0IG1pY3JvZ2xpYSBhbmQgbWFjcm9waGFnZSBpbiBwcm9ncmVzc2l2ZSBNUyBhcmUgbGFja2luZy4gVGhlIHJlY2VudCB0cmVhdG1lbnQgc3VjY2Vzc2VzIGZvciBwcm9ncmVzc2l2ZSBNUyBpbmNsdWRlIGluY2x1ZGUgQi1jZWxsIGRlcGxldGlvbiB0aGVyYXBpZXMgYW5kIHNwaGluZ29zaW5lLTEtcGhvc3BoYXRlIHJlY2VwdG9yIG1vZHVsYXRvcnMuIFdlIHdpbGwgZGVzY3JpYmUgc2V2ZXJhbCB0aGVyYXBpZXMgYmVpbmcgZXZhbHVhdGVkIGFzIGEgcG90ZW50aWFsIHRyZWF0bWVudCBvcHRpb24gZm9yIHByb2dyZXNzaXZlIE1TLCBzdWNoIGFzIGltbXVub21vZHVsYXRvcnkgdGhlcmFwaWVzIHRoYXQgY2FuIHRhcmdldCBteWVsb2lkIGNlbGxzIG9yIGFzIGEgcG90ZW50aWFsIG5ldXJvcHJvdGVjdGl2ZSBhZ2VudC4iLCJwdWJsaXNoZXIiOiJCaW9NZWQgQ2VudHJhbCBMdGQiLCJpc3N1ZSI6IjEiLCJ2b2x1bWUiOiIxOSJ9LCJpc1RlbXBvcmFyeSI6ZmFsc2V9XX0=&quot;,&quot;citationItems&quot;:[{&quot;id&quot;:&quot;32332c3d-254b-38d4-8b7d-012726e525aa&quot;,&quot;itemData&quot;:{&quot;type&quot;:&quot;article&quot;,&quot;id&quot;:&quot;32332c3d-254b-38d4-8b7d-012726e525aa&quot;,&quot;title&quot;:&quot;Central nervous system macrophages in progressive multiple sclerosis: relationship to neurodegeneration and therapeutics&quot;,&quot;author&quot;:[{&quot;family&quot;:&quot;Kamma&quot;,&quot;given&quot;:&quot;Emily&quot;,&quot;parse-names&quot;:false,&quot;dropping-particle&quot;:&quot;&quot;,&quot;non-dropping-particle&quot;:&quot;&quot;},{&quot;family&quot;:&quot;Lasisi&quot;,&quot;given&quot;:&quot;Wendy&quot;,&quot;parse-names&quot;:false,&quot;dropping-particle&quot;:&quot;&quot;,&quot;non-dropping-particle&quot;:&quot;&quot;},{&quot;family&quot;:&quot;Libner&quot;,&quot;given&quot;:&quot;Cole&quot;,&quot;parse-names&quot;:false,&quot;dropping-particle&quot;:&quot;&quot;,&quot;non-dropping-particle&quot;:&quot;&quot;},{&quot;family&quot;:&quot;Ng&quot;,&quot;given&quot;:&quot;Huah Shin&quot;,&quot;parse-names&quot;:false,&quot;dropping-particle&quot;:&quot;&quot;,&quot;non-dropping-particle&quot;:&quot;&quot;},{&quot;family&quot;:&quot;Plemel&quot;,&quot;given&quot;:&quot;Jason R.&quot;,&quot;parse-names&quot;:false,&quot;dropping-particle&quot;:&quot;&quot;,&quot;non-dropping-particle&quot;:&quot;&quot;}],&quot;container-title&quot;:&quot;Journal of Neuroinflammation&quot;,&quot;container-title-short&quot;:&quot;J Neuroinflammation&quot;,&quot;DOI&quot;:&quot;10.1186/s12974-022-02408-y&quot;,&quot;ISSN&quot;:&quot;17422094&quot;,&quot;PMID&quot;:&quot;35144628&quot;,&quot;issued&quot;:{&quot;date-parts&quot;:[[2022,12,1]]},&quot;abstract&quot;:&quot;There are over 15 disease-modifying drugs that have been approved over the last 20 years for the treatment of relapsing–remitting multiple sclerosis (MS), but there are limited treatment options available for progressive MS. The development of new drugs for the treatment of progressive MS remains challenging as the pathophysiology of progressive MS is poorly understood. The progressive phase of MS is dominated by neurodegeneration and a heightened innate immune response with trapped immune cells behind a closed blood–brain barrier in the central nervous system. Here we review microglia and border-associated macrophages, which include perivascular, meningeal, and choroid plexus macrophages, during the progressive phase of MS. These cells are vital and are largely the basis to define lesion types in MS. We will review the evidence that reactive microglia and macrophages upregulate pro-inflammatory genes and downregulate homeostatic genes, that may promote neurodegeneration in progressive MS. We will also review the factors that regulate microglia and macrophage function during progressive MS, as well as potential toxic functions of these cells. Disease-modifying drugs that solely target microglia and macrophage in progressive MS are lacking. The recent treatment successes for progressive MS include include B-cell depletion therapies and sphingosine-1-phosphate receptor modulators. We will describe several therapies being evaluated as a potential treatment option for progressive MS, such as immunomodulatory therapies that can target myeloid cells or as a potential neuroprotective agent.&quot;,&quot;publisher&quot;:&quot;BioMed Central Ltd&quot;,&quot;issue&quot;:&quot;1&quot;,&quot;volume&quot;:&quot;19&quot;},&quot;isTemporary&quot;:false}]},{&quot;citationID&quot;:&quot;MENDELEY_CITATION_7e6ad4d3-1fb0-45ae-a3ec-156f20893e19&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N2U2YWQ0ZDMtMWZiMC00NWFlLWEzZWMtMTU2ZjIwODkzZTE5IiwicHJvcGVydGllcyI6eyJub3RlSW5kZXgiOjB9LCJpc0VkaXRlZCI6ZmFsc2UsIm1hbnVhbE92ZXJyaWRlIjp7ImlzTWFudWFsbHlPdmVycmlkZGVuIjpmYWxzZSwiY2l0ZXByb2NUZXh0IjoiPHN1cD45LDEwPC9zdXA+IiwibWFudWFsT3ZlcnJpZGVUZXh0IjoiIn0sImNpdGF0aW9uSXRlbXMiOlt7ImlkIjoiMzIzMzJjM2QtMjU0Yi0zOGQ0LThiN2QtMDEyNzI2ZTUyNWFhIiwiaXRlbURhdGEiOnsidHlwZSI6ImFydGljbGUiLCJpZCI6IjMyMzMyYzNkLTI1NGItMzhkNC04YjdkLTAxMjcyNmU1MjVhYSIsInRpdGxlIjoiQ2VudHJhbCBuZXJ2b3VzIHN5c3RlbSBtYWNyb3BoYWdlcyBpbiBwcm9ncmVzc2l2ZSBtdWx0aXBsZSBzY2xlcm9zaXM6IHJlbGF0aW9uc2hpcCB0byBuZXVyb2RlZ2VuZXJhdGlvbiBhbmQgdGhlcmFwZXV0aWNzIiwiYXV0aG9yIjpbeyJmYW1pbHkiOiJLYW1tYSIsImdpdmVuIjoiRW1pbHkiLCJwYXJzZS1uYW1lcyI6ZmFsc2UsImRyb3BwaW5nLXBhcnRpY2xlIjoiIiwibm9uLWRyb3BwaW5nLXBhcnRpY2xlIjoiIn0seyJmYW1pbHkiOiJMYXNpc2kiLCJnaXZlbiI6IldlbmR5IiwicGFyc2UtbmFtZXMiOmZhbHNlLCJkcm9wcGluZy1wYXJ0aWNsZSI6IiIsIm5vbi1kcm9wcGluZy1wYXJ0aWNsZSI6IiJ9LHsiZmFtaWx5IjoiTGlibmVyIiwiZ2l2ZW4iOiJDb2xlIiwicGFyc2UtbmFtZXMiOmZhbHNlLCJkcm9wcGluZy1wYXJ0aWNsZSI6IiIsIm5vbi1kcm9wcGluZy1wYXJ0aWNsZSI6IiJ9LHsiZmFtaWx5IjoiTmciLCJnaXZlbiI6Ikh1YWggU2hpbiIsInBhcnNlLW5hbWVzIjpmYWxzZSwiZHJvcHBpbmctcGFydGljbGUiOiIiLCJub24tZHJvcHBpbmctcGFydGljbGUiOiIifSx7ImZhbWlseSI6IlBsZW1lbCIsImdpdmVuIjoiSmFzb24gUi4iLCJwYXJzZS1uYW1lcyI6ZmFsc2UsImRyb3BwaW5nLXBhcnRpY2xlIjoiIiwibm9uLWRyb3BwaW5nLXBhcnRpY2xlIjoiIn1dLCJjb250YWluZXItdGl0bGUiOiJKb3VybmFsIG9mIE5ldXJvaW5mbGFtbWF0aW9uIiwiY29udGFpbmVyLXRpdGxlLXNob3J0IjoiSiBOZXVyb2luZmxhbW1hdGlvbiIsIkRPSSI6IjEwLjExODYvczEyOTc0LTAyMi0wMjQwOC15IiwiSVNTTiI6IjE3NDIyMDk0IiwiUE1JRCI6IjM1MTQ0NjI4IiwiaXNzdWVkIjp7ImRhdGUtcGFydHMiOltbMjAyMiwxMiwxXV19LCJhYnN0cmFjdCI6IlRoZXJlIGFyZSBvdmVyIDE1IGRpc2Vhc2UtbW9kaWZ5aW5nIGRydWdzIHRoYXQgaGF2ZSBiZWVuIGFwcHJvdmVkIG92ZXIgdGhlIGxhc3QgMjDCoHllYXJzIGZvciB0aGUgdHJlYXRtZW50IG9mIHJlbGFwc2luZ+KAk3JlbWl0dGluZyBtdWx0aXBsZSBzY2xlcm9zaXMgKE1TKSwgYnV0IHRoZXJlIGFyZSBsaW1pdGVkIHRyZWF0bWVudCBvcHRpb25zIGF2YWlsYWJsZSBmb3IgcHJvZ3Jlc3NpdmUgTVMuIFRoZSBkZXZlbG9wbWVudCBvZiBuZXcgZHJ1Z3MgZm9yIHRoZSB0cmVhdG1lbnQgb2YgcHJvZ3Jlc3NpdmUgTVMgcmVtYWlucyBjaGFsbGVuZ2luZyBhcyB0aGUgcGF0aG9waHlzaW9sb2d5IG9mIHByb2dyZXNzaXZlIE1TIGlzIHBvb3JseSB1bmRlcnN0b29kLiBUaGUgcHJvZ3Jlc3NpdmUgcGhhc2Ugb2YgTVMgaXMgZG9taW5hdGVkIGJ5IG5ldXJvZGVnZW5lcmF0aW9uIGFuZCBhIGhlaWdodGVuZWQgaW5uYXRlIGltbXVuZSByZXNwb25zZSB3aXRoIHRyYXBwZWQgaW1tdW5lIGNlbGxzIGJlaGluZCBhIGNsb3NlZCBibG9vZOKAk2JyYWluIGJhcnJpZXIgaW4gdGhlIGNlbnRyYWwgbmVydm91cyBzeXN0ZW0uIEhlcmUgd2UgcmV2aWV3IG1pY3JvZ2xpYSBhbmQgYm9yZGVyLWFzc29jaWF0ZWQgbWFjcm9waGFnZXMsIHdoaWNoIGluY2x1ZGUgcGVyaXZhc2N1bGFyLCBtZW5pbmdlYWwsIGFuZCBjaG9yb2lkIHBsZXh1cyBtYWNyb3BoYWdlcywgZHVyaW5nIHRoZSBwcm9ncmVzc2l2ZSBwaGFzZSBvZiBNUy4gVGhlc2UgY2VsbHMgYXJlIHZpdGFsIGFuZCBhcmUgbGFyZ2VseSB0aGUgYmFzaXMgdG8gZGVmaW5lIGxlc2lvbiB0eXBlcyBpbiBNUy4gV2Ugd2lsbCByZXZpZXcgdGhlIGV2aWRlbmNlIHRoYXQgcmVhY3RpdmUgbWljcm9nbGlhIGFuZCBtYWNyb3BoYWdlcyB1cHJlZ3VsYXRlIHByby1pbmZsYW1tYXRvcnkgZ2VuZXMgYW5kIGRvd25yZWd1bGF0ZSBob21lb3N0YXRpYyBnZW5lcywgdGhhdCBtYXkgcHJvbW90ZSBuZXVyb2RlZ2VuZXJhdGlvbiBpbiBwcm9ncmVzc2l2ZSBNUy4gV2Ugd2lsbCBhbHNvIHJldmlldyB0aGUgZmFjdG9ycyB0aGF0IHJlZ3VsYXRlIG1pY3JvZ2xpYSBhbmQgbWFjcm9waGFnZSBmdW5jdGlvbiBkdXJpbmcgcHJvZ3Jlc3NpdmUgTVMsIGFzIHdlbGwgYXMgcG90ZW50aWFsIHRveGljIGZ1bmN0aW9ucyBvZiB0aGVzZSBjZWxscy4gRGlzZWFzZS1tb2RpZnlpbmcgZHJ1Z3MgdGhhdCBzb2xlbHkgdGFyZ2V0IG1pY3JvZ2xpYSBhbmQgbWFjcm9waGFnZSBpbiBwcm9ncmVzc2l2ZSBNUyBhcmUgbGFja2luZy4gVGhlIHJlY2VudCB0cmVhdG1lbnQgc3VjY2Vzc2VzIGZvciBwcm9ncmVzc2l2ZSBNUyBpbmNsdWRlIGluY2x1ZGUgQi1jZWxsIGRlcGxldGlvbiB0aGVyYXBpZXMgYW5kIHNwaGluZ29zaW5lLTEtcGhvc3BoYXRlIHJlY2VwdG9yIG1vZHVsYXRvcnMuIFdlIHdpbGwgZGVzY3JpYmUgc2V2ZXJhbCB0aGVyYXBpZXMgYmVpbmcgZXZhbHVhdGVkIGFzIGEgcG90ZW50aWFsIHRyZWF0bWVudCBvcHRpb24gZm9yIHByb2dyZXNzaXZlIE1TLCBzdWNoIGFzIGltbXVub21vZHVsYXRvcnkgdGhlcmFwaWVzIHRoYXQgY2FuIHRhcmdldCBteWVsb2lkIGNlbGxzIG9yIGFzIGEgcG90ZW50aWFsIG5ldXJvcHJvdGVjdGl2ZSBhZ2VudC4iLCJwdWJsaXNoZXIiOiJCaW9NZWQgQ2VudHJhbCBMdGQiLCJpc3N1ZSI6IjEiLCJ2b2x1bWUiOiIxOSJ9LCJpc1RlbXBvcmFyeSI6ZmFsc2V9LHsiaWQiOiJkMGZkNDFkZi03NzY0LTMyYzUtOTk4YS03NjEzNzhjZTg0MzEiLCJpdGVtRGF0YSI6eyJ0eXBlIjoiYXJ0aWNsZS1qb3VybmFsIiwiaWQiOiJkMGZkNDFkZi03NzY0LTMyYzUtOTk4YS03NjEzNzhjZTg0MzEiLCJ0aXRsZSI6IlRhcmdldGluZyBtaWNyb2dsaWEgYW5kIG1hY3JvcGhhZ2VzOiBBIHBvdGVudGlhbCB0cmVhdG1lbnQgc3RyYXRlZ3kgZm9yIG11bHRpcGxlIHNjbGVyb3NpcyIsImF1dGhvciI6W3siZmFtaWx5IjoiV2FuZyIsImdpdmVuIjoiSmlheWluZyIsInBhcnNlLW5hbWVzIjpmYWxzZSwiZHJvcHBpbmctcGFydGljbGUiOiIiLCJub24tZHJvcHBpbmctcGFydGljbGUiOiIifSx7ImZhbWlseSI6IldhbmciLCJnaXZlbiI6IkppYWppYSIsInBhcnNlLW5hbWVzIjpmYWxzZSwiZHJvcHBpbmctcGFydGljbGUiOiIiLCJub24tZHJvcHBpbmctcGFydGljbGUiOiIifSx7ImZhbWlseSI6IldhbmciLCJnaXZlbiI6IkppbmNoZW5nIiwicGFyc2UtbmFtZXMiOmZhbHNlLCJkcm9wcGluZy1wYXJ0aWNsZSI6IiIsIm5vbi1kcm9wcGluZy1wYXJ0aWNsZSI6IiJ9LHsiZmFtaWx5IjoiWWFuZyIsImdpdmVuIjoiQm8iLCJwYXJzZS1uYW1lcyI6ZmFsc2UsImRyb3BwaW5nLXBhcnRpY2xlIjoiIiwibm9uLWRyb3BwaW5nLXBhcnRpY2xlIjoiIn0seyJmYW1pbHkiOiJXZW5nIiwiZ2l2ZW4iOiJRaW5qaWUiLCJwYXJzZS1uYW1lcyI6ZmFsc2UsImRyb3BwaW5nLXBhcnRpY2xlIjoiIiwibm9uLWRyb3BwaW5nLXBhcnRpY2xlIjoiIn0seyJmYW1pbHkiOiJIZSIsImdpdmVuIjoiUWlhb2p1biIsInBhcnNlLW5hbWVzIjpmYWxzZSwiZHJvcHBpbmctcGFydGljbGUiOiIiLCJub24tZHJvcHBpbmctcGFydGljbGUiOiIifV0sImNvbnRhaW5lci10aXRsZSI6IkZyb250aWVycyBpbiBQaGFybWFjb2xvZ3kiLCJjb250YWluZXItdGl0bGUtc2hvcnQiOiJGcm9udCBQaGFybWFjb2wiLCJET0kiOiIxMC4zMzg5L2ZwaGFyLjIwMTkuMDAyODYiLCJJU1NOIjoiMTY2Mzk4MTIiLCJpc3N1ZWQiOnsiZGF0ZS1wYXJ0cyI6W1syMDE5XV19LCJhYnN0cmFjdCI6Ik11bHRpcGxlIHNjbGVyb3NpcyAoTVMpIGlzIGEgY2hyb25pYyBpbmZsYW1tYXRvcnkgbmV1cm9kZWdlbmVyYXRpdmUgZGlzZWFzZSBvZiB0aGUgY2VudHJhbCBuZXJ2b3VzIHN5c3RlbSAoQ05TKS4gVGhlIGVhcmx5IHN0YWdlIGlzIGNoYXJhY3Rlcml6ZWQgYnkgcmVsYXBzZXMgYW5kIHRoZSBsYXRlciBzdGFnZSwgYnkgcHJvZ3Jlc3NpdmUgZGlzYWJpbGl0eS4gUmVzdWx0cyBmcm9tIGV4cGVyaW1lbnRhbCBhbmQgY2xpbmljYWwgaW52ZXN0aWdhdGlvbnMgaGF2ZSBkZW1vbnN0cmF0ZWQgdGhhdCBtaWNyb2dsaWEgYW5kIG1hY3JvcGhhZ2VzIHBsYXkgYSBrZXkgcGFydCBpbiB0aGUgZGlzZWFzZSBjb3Vyc2UuIFRoZXNlIGNlbGxzIGFjdGl2ZWx5IGluaXRpYXRlIGltbXVuZSBpbmZpbHRyYXRpb24gYW5kIHRoZSBkZW15ZWxpbmF0aW9uIGNhc2NhZGUgZHVyaW5nIHRoZSBlYXJseSBwaGFzZSBvZiB0aGUgZGlzZWFzZTsgaG93ZXZlciwgdGhleSBwcm9tb3RlIHJlbXllbGluYXRpb24gYW5kIGFsbGV2aWF0ZSBkaXNlYXNlIGluIGxhdGVyIHN0YWdlcy4gVGhpcyByZXZpZXcgYWltcyB0byBwcm92aWRlIGEgY29tcHJlaGVuc2l2ZSBvdmVydmlldyBvZiB0aGUgZXhpc3Rpbmcga25vd2xlZGdlIHJlZ2FyZGluZyB0aGUgbmV1cm9tb2R1bGF0b3J5IGZ1bmN0aW9uIG9mIG1hY3JvcGhhZ2VzIGFuZCBtaWNyb2dsaWEgaW4gdGhlIGhlYWx0aHkgYW5kIGluanVyZWQgQ05TLCBhbmQgaXQgZGlzY3Vzc2VzIHRoZSBmZWFzaWJpbGl0eSBvZiBoYXJuZXNzaW5nIG1pY3JvZ2xpYSBhbmQgbWFjcm9waGFnZSBwaHlzaW9sb2d5IHRvIHRyZWF0IE1TLiBUaGUgcmV2aWV3IGVuY291cmFnZXMgZnVydGhlciBpbnZlc3RpZ2F0aW9ucyBpbnRvIG1hY3JvcGhhZ2UtdGFyZ2V0ZWQgdGhlcmFweSwgYXMgd2VsbCBhcyBtYWNyb3BoYWdlLWJhc2VkIGRydWcgZGVsaXZlcnksIGZvciByZWFsaXppbmcgZWZmaWNpZW50IHRyZWF0bWVudCBzdHJhdGVnaWVzIGZvciBNUy4iLCJwdWJsaXNoZXIiOiJGcm9udGllcnMgTWVkaWEgUy5BLiIsImlzc3VlIjoiTUFSIiwidm9sdW1lIjoiMTAifSwiaXNUZW1wb3JhcnkiOmZhbHNlfV19&quot;,&quot;citationItems&quot;:[{&quot;id&quot;:&quot;32332c3d-254b-38d4-8b7d-012726e525aa&quot;,&quot;itemData&quot;:{&quot;type&quot;:&quot;article&quot;,&quot;id&quot;:&quot;32332c3d-254b-38d4-8b7d-012726e525aa&quot;,&quot;title&quot;:&quot;Central nervous system macrophages in progressive multiple sclerosis: relationship to neurodegeneration and therapeutics&quot;,&quot;author&quot;:[{&quot;family&quot;:&quot;Kamma&quot;,&quot;given&quot;:&quot;Emily&quot;,&quot;parse-names&quot;:false,&quot;dropping-particle&quot;:&quot;&quot;,&quot;non-dropping-particle&quot;:&quot;&quot;},{&quot;family&quot;:&quot;Lasisi&quot;,&quot;given&quot;:&quot;Wendy&quot;,&quot;parse-names&quot;:false,&quot;dropping-particle&quot;:&quot;&quot;,&quot;non-dropping-particle&quot;:&quot;&quot;},{&quot;family&quot;:&quot;Libner&quot;,&quot;given&quot;:&quot;Cole&quot;,&quot;parse-names&quot;:false,&quot;dropping-particle&quot;:&quot;&quot;,&quot;non-dropping-particle&quot;:&quot;&quot;},{&quot;family&quot;:&quot;Ng&quot;,&quot;given&quot;:&quot;Huah Shin&quot;,&quot;parse-names&quot;:false,&quot;dropping-particle&quot;:&quot;&quot;,&quot;non-dropping-particle&quot;:&quot;&quot;},{&quot;family&quot;:&quot;Plemel&quot;,&quot;given&quot;:&quot;Jason R.&quot;,&quot;parse-names&quot;:false,&quot;dropping-particle&quot;:&quot;&quot;,&quot;non-dropping-particle&quot;:&quot;&quot;}],&quot;container-title&quot;:&quot;Journal of Neuroinflammation&quot;,&quot;container-title-short&quot;:&quot;J Neuroinflammation&quot;,&quot;DOI&quot;:&quot;10.1186/s12974-022-02408-y&quot;,&quot;ISSN&quot;:&quot;17422094&quot;,&quot;PMID&quot;:&quot;35144628&quot;,&quot;issued&quot;:{&quot;date-parts&quot;:[[2022,12,1]]},&quot;abstract&quot;:&quot;There are over 15 disease-modifying drugs that have been approved over the last 20 years for the treatment of relapsing–remitting multiple sclerosis (MS), but there are limited treatment options available for progressive MS. The development of new drugs for the treatment of progressive MS remains challenging as the pathophysiology of progressive MS is poorly understood. The progressive phase of MS is dominated by neurodegeneration and a heightened innate immune response with trapped immune cells behind a closed blood–brain barrier in the central nervous system. Here we review microglia and border-associated macrophages, which include perivascular, meningeal, and choroid plexus macrophages, during the progressive phase of MS. These cells are vital and are largely the basis to define lesion types in MS. We will review the evidence that reactive microglia and macrophages upregulate pro-inflammatory genes and downregulate homeostatic genes, that may promote neurodegeneration in progressive MS. We will also review the factors that regulate microglia and macrophage function during progressive MS, as well as potential toxic functions of these cells. Disease-modifying drugs that solely target microglia and macrophage in progressive MS are lacking. The recent treatment successes for progressive MS include include B-cell depletion therapies and sphingosine-1-phosphate receptor modulators. We will describe several therapies being evaluated as a potential treatment option for progressive MS, such as immunomodulatory therapies that can target myeloid cells or as a potential neuroprotective agent.&quot;,&quot;publisher&quot;:&quot;BioMed Central Ltd&quot;,&quot;issue&quot;:&quot;1&quot;,&quot;volume&quot;:&quot;19&quot;},&quot;isTemporary&quot;:false},{&quot;id&quot;:&quot;d0fd41df-7764-32c5-998a-761378ce8431&quot;,&quot;itemData&quot;:{&quot;type&quot;:&quot;article-journal&quot;,&quot;id&quot;:&quot;d0fd41df-7764-32c5-998a-761378ce8431&quot;,&quot;title&quot;:&quot;Targeting microglia and macrophages: A potential treatment strategy for multiple sclerosis&quot;,&quot;author&quot;:[{&quot;family&quot;:&quot;Wang&quot;,&quot;given&quot;:&quot;Jiaying&quot;,&quot;parse-names&quot;:false,&quot;dropping-particle&quot;:&quot;&quot;,&quot;non-dropping-particle&quot;:&quot;&quot;},{&quot;family&quot;:&quot;Wang&quot;,&quot;given&quot;:&quot;Jiajia&quot;,&quot;parse-names&quot;:false,&quot;dropping-particle&quot;:&quot;&quot;,&quot;non-dropping-particle&quot;:&quot;&quot;},{&quot;family&quot;:&quot;Wang&quot;,&quot;given&quot;:&quot;Jincheng&quot;,&quot;parse-names&quot;:false,&quot;dropping-particle&quot;:&quot;&quot;,&quot;non-dropping-particle&quot;:&quot;&quot;},{&quot;family&quot;:&quot;Yang&quot;,&quot;given&quot;:&quot;Bo&quot;,&quot;parse-names&quot;:false,&quot;dropping-particle&quot;:&quot;&quot;,&quot;non-dropping-particle&quot;:&quot;&quot;},{&quot;family&quot;:&quot;Weng&quot;,&quot;given&quot;:&quot;Qinjie&quot;,&quot;parse-names&quot;:false,&quot;dropping-particle&quot;:&quot;&quot;,&quot;non-dropping-particle&quot;:&quot;&quot;},{&quot;family&quot;:&quot;He&quot;,&quot;given&quot;:&quot;Qiaojun&quot;,&quot;parse-names&quot;:false,&quot;dropping-particle&quot;:&quot;&quot;,&quot;non-dropping-particle&quot;:&quot;&quot;}],&quot;container-title&quot;:&quot;Frontiers in Pharmacology&quot;,&quot;container-title-short&quot;:&quot;Front Pharmacol&quot;,&quot;DOI&quot;:&quot;10.3389/fphar.2019.00286&quot;,&quot;ISSN&quot;:&quot;16639812&quot;,&quot;issued&quot;:{&quot;date-parts&quot;:[[2019]]},&quot;abstract&quot;:&quot;Multiple sclerosis (MS) is a chronic inflammatory neurodegenerative disease of the central nervous system (CNS). The early stage is characterized by relapses and the later stage, by progressive disability. Results from experimental and clinical investigations have demonstrated that microglia and macrophages play a key part in the disease course. These cells actively initiate immune infiltration and the demyelination cascade during the early phase of the disease; however, they promote remyelination and alleviate disease in later stages. This review aims to provide a comprehensive overview of the existing knowledge regarding the neuromodulatory function of macrophages and microglia in the healthy and injured CNS, and it discusses the feasibility of harnessing microglia and macrophage physiology to treat MS. The review encourages further investigations into macrophage-targeted therapy, as well as macrophage-based drug delivery, for realizing efficient treatment strategies for MS.&quot;,&quot;publisher&quot;:&quot;Frontiers Media S.A.&quot;,&quot;issue&quot;:&quot;MAR&quot;,&quot;volume&quot;:&quot;10&quot;},&quot;isTemporary&quot;:false}]},{&quot;citationID&quot;:&quot;MENDELEY_CITATION_44b2c91a-1f01-4c6c-9887-67601919f6ad&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DRiMmM5MWEtMWYwMS00YzZjLTk4ODctNjc2MDE5MTlmNmFkIiwicHJvcGVydGllcyI6eyJub3RlSW5kZXgiOjB9LCJpc0VkaXRlZCI6ZmFsc2UsIm1hbnVhbE92ZXJyaWRlIjp7ImlzTWFudWFsbHlPdmVycmlkZGVuIjpmYWxzZSwiY2l0ZXByb2NUZXh0IjoiPHN1cD4xMTwvc3VwPiIsIm1hbnVhbE92ZXJyaWRlVGV4dCI6IiJ9LCJjaXRhdGlvbkl0ZW1zIjpbeyJpZCI6ImQyZGY1NmMzLWM4YjAtMzg0NC1hMGMwLTdjZmM3NjhlYWI0ZCIsIml0ZW1EYXRhIjp7InR5cGUiOiJhcnRpY2xlLWpvdXJuYWwiLCJpZCI6ImQyZGY1NmMzLWM4YjAtMzg0NC1hMGMwLTdjZmM3NjhlYWI0ZCIsInRpdGxlIjoiUGF0aG9nZW5pYyBNZWNoYW5pc21zIEFzc29jaWF0ZWQgV2l0aCBEaWZmZXJlbnQgQ2xpbmljYWwgQ291cnNlcyBvZiBNdWx0aXBsZSBTY2xlcm9zaXMiLCJhdXRob3IiOlt7ImZhbWlseSI6Ikxhc3NtYW5uIiwiZ2l2ZW4iOiJIYW5zIiwicGFyc2UtbmFtZXMiOmZhbHNlLCJkcm9wcGluZy1wYXJ0aWNsZSI6IiIsIm5vbi1kcm9wcGluZy1wYXJ0aWNsZSI6IiJ9XSwiY29udGFpbmVyLXRpdGxlIjoiRnJvbnRpZXJzIGluIEltbXVub2xvZ3kiLCJET0kiOiIxMC4zMzg5L2ZpbW11LjIwMTguMDMxMTYiLCJJU1NOIjoiMTY2NC0zMjI0IiwiaXNzdWVkIjp7ImRhdGUtcGFydHMiOltbMjAxOSwxLDEwXV19LCJ2b2x1bWUiOiI5IiwiY29udGFpbmVyLXRpdGxlLXNob3J0IjoiRnJvbnQgSW1tdW5vbCJ9LCJpc1RlbXBvcmFyeSI6ZmFsc2V9XX0=&quot;,&quot;citationItems&quot;:[{&quot;id&quot;:&quot;d2df56c3-c8b0-3844-a0c0-7cfc768eab4d&quot;,&quot;itemData&quot;:{&quot;type&quot;:&quot;article-journal&quot;,&quot;id&quot;:&quot;d2df56c3-c8b0-3844-a0c0-7cfc768eab4d&quot;,&quot;title&quot;:&quot;Pathogenic Mechanisms Associated With Different Clinical Courses of Multiple Sclerosis&quot;,&quot;author&quot;:[{&quot;family&quot;:&quot;Lassmann&quot;,&quot;given&quot;:&quot;Hans&quot;,&quot;parse-names&quot;:false,&quot;dropping-particle&quot;:&quot;&quot;,&quot;non-dropping-particle&quot;:&quot;&quot;}],&quot;container-title&quot;:&quot;Frontiers in Immunology&quot;,&quot;DOI&quot;:&quot;10.3389/fimmu.2018.03116&quot;,&quot;ISSN&quot;:&quot;1664-3224&quot;,&quot;issued&quot;:{&quot;date-parts&quot;:[[2019,1,10]]},&quot;volume&quot;:&quot;9&quot;,&quot;container-title-short&quot;:&quot;Front Immunol&quot;},&quot;isTemporary&quot;:false}]},{&quot;citationID&quot;:&quot;MENDELEY_CITATION_82bcf742-3e03-4a0c-828e-23685a60722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DJiY2Y3NDItM2UwMy00YTBjLTgyOGUtMjM2ODVhNjA3MjI2IiwicHJvcGVydGllcyI6eyJub3RlSW5kZXgiOjB9LCJpc0VkaXRlZCI6ZmFsc2UsIm1hbnVhbE92ZXJyaWRlIjp7ImlzTWFudWFsbHlPdmVycmlkZGVuIjpmYWxzZSwiY2l0ZXByb2NUZXh0IjoiPHN1cD4xMjwvc3VwPiIsIm1hbnVhbE92ZXJyaWRlVGV4dCI6IiJ9LCJjaXRhdGlvbkl0ZW1zIjpbeyJpZCI6ImMwM2U1ZjMwLTIxMzAtM2Q1YS1hNjRlLTkwMTFhY2U2OTVjMCIsIml0ZW1EYXRhIjp7InR5cGUiOiJhcnRpY2xlIiwiaWQiOiJjMDNlNWYzMC0yMTMwLTNkNWEtYTY0ZS05MDExYWNlNjk1YzAiLCJ0aXRsZSI6IlByb2dyZXNzaXZlIG11bHRpcGxlIHNjbGVyb3NpczogUGF0aG9sb2d5IGFuZCBwYXRob2dlbmVzaXMiLCJhdXRob3IiOlt7ImZhbWlseSI6Ikxhc3NtYW5uIiwiZ2l2ZW4iOiJIYW5zIiwicGFyc2UtbmFtZXMiOmZhbHNlLCJkcm9wcGluZy1wYXJ0aWNsZSI6IiIsIm5vbi1kcm9wcGluZy1wYXJ0aWNsZSI6IiJ9LHsiZmFtaWx5IjoiSG9yc3NlbiIsImdpdmVuIjoiSmFjayIsInBhcnNlLW5hbWVzIjpmYWxzZSwiZHJvcHBpbmctcGFydGljbGUiOiIiLCJub24tZHJvcHBpbmctcGFydGljbGUiOiJWYW4ifSx7ImZhbWlseSI6Ik1haGFkIiwiZ2l2ZW4iOiJEb24iLCJwYXJzZS1uYW1lcyI6ZmFsc2UsImRyb3BwaW5nLXBhcnRpY2xlIjoiIiwibm9uLWRyb3BwaW5nLXBhcnRpY2xlIjoiIn1dLCJjb250YWluZXItdGl0bGUiOiJOYXR1cmUgUmV2aWV3cyBOZXVyb2xvZ3kiLCJjb250YWluZXItdGl0bGUtc2hvcnQiOiJOYXQgUmV2IE5ldXJvbCIsIkRPSSI6IjEwLjEwMzgvbnJuZXVyb2wuMjAxMi4xNjgiLCJJU1NOIjoiMTc1OTQ3NjYiLCJQTUlEIjoiMjMwMDc3MDIiLCJpc3N1ZWQiOnsiZGF0ZS1wYXJ0cyI6W1syMDEyXV19LCJwYWdlIjoiNjQ3LTY1NiIsImFic3RyYWN0IjoiTWFqb3IgcHJvZ3Jlc3MgaGFzIGJlZW4gbWFkZSBkdXJpbmcgdGhlIHBhc3QgdGhyZWUgZGVjYWRlcyBpbiB1bmRlcnN0YW5kaW5nIHRoZSBpbmZsYW1tYXRvcnkgcHJvY2VzcyBhbmQgcGF0aG9nZW5ldGljIG1lY2hhbmlzbXMgaW4gbXVsdGlwbGUgc2NsZXJvc2lzIChNUykuIENvbnNlcXVlbnRseSwgZWZmZWN0aXZlIGFudGktaW5mbGFtbWF0b3J5IGFuZCBpbW11bm9tb2R1bGF0b3J5IHRyZWF0bWVudHMgYXJlIG5vdyBhdmFpbGFibGUgZm9yIHBhdGllbnRzIGluIHRoZSByZWxhcHNpbmctcmVtaXR0aW5nIHN0YWdlIG9mIHRoZSBkaXNlYXNlLiBUaGlzIFJldmlldyBzdW1tYXJpemVzIHN0dWRpZXMgb24gdGhlIHBhdGhvbG9neSBvZiBwcm9ncmVzc2l2ZSBNUyBhbmQgZGlzY3Vzc2VzIG5ldyBkYXRhIG9uIHRoZSBtZWNoYW5pc21zIHVuZGVybHlpbmcgaXRzIHBhdGhvZ2VuZXNpcy4gSW4gcHJvZ3Jlc3NpdmUgTVMsIGFzIGluIHJlbGFwc2luZy1yZW1pdHRpbmcgTVMsIGFjdGl2ZSB0aXNzdWUgaW5qdXJ5IGlzIGFzc29jaWF0ZWQgd2l0aCBpbmZsYW1tYXRpb24sIGJ1dCB0aGUgaW5mbGFtbWF0b3J5IHJlc3BvbnNlIGluIHRoZSBwcm9ncmVzc2l2ZSBwaGFzZSBvY2N1cnMgYXQgbGVhc3QgcGFydGx5IGJlaGluZCB0aGUgYmxvb2QtYnJhaW4gYmFycmllciwgd2hpY2ggbWFrZXMgaXQgbW9yZSBkaWZmaWN1bHQgdG8gdHJlYXQuIFRoZSBvdGhlciBtZWNoYW5pc21zIHRoYXQgZHJpdmUgZGlzZWFzZSBpbiBwYXRpZW50cyB3aXRoIHByaW1hcnkgb3Igc2Vjb25kYXJ5IHByb2dyZXNzaXZlIE1TIGFyZSBjdXJyZW50bHkgdW5yZXNvbHZlZCwgYWx0aG91Z2ggb3hpZGF0aXZlIHN0cmVzcyByZXN1bHRpbmcgaW4gbWl0b2Nob25kcmlhbCBpbmp1cnkgbWlnaHQgcGFydGljaXBhdGUgaW4gdGhlIGluZHVjdGlvbiBvZiBkZW15ZWxpbmF0aW9uIGFuZCBuZXVyb2RlZ2VuZXJhdGlvbiBpbiBib3RoIHRoZSByZWxhcHNpbmctcmVtaXR0aW5nIGFuZCBwcm9ncmVzc2l2ZSBzdGFnZXMgb2YgTVMuIE94aWRhdGl2ZSBzdHJlc3Mgc2VlbXMgdG8gYmUgbWFpbmx5IGRyaXZlbiBieSBpbmZsYW1tYXRpb24gYW5kIG94aWRhdGl2ZSBidXJzdCBpbiBtaWNyb2dsaWE7IGhvd2V2ZXIsIGl0cyBlZmZlY3RzIG1pZ2h0IGJlIGFtcGxpZmllZCBpbiBwYXRpZW50cyB3aXRoIHByb2dyZXNzaXZlIE1TIGJ5IGFnZS1kZXBlbmRlbnQgaXJvbiBhY2N1bXVsYXRpb24gaW4gdGhlIGJyYWluIGFuZCBieSBtaXRvY2hvbmRyaWFsIGdlbmUgZGVsZXRpb25zLCB0cmlnZ2VyZWQgYnkgdGhlIGNocm9uaWMgaW5mbGFtbWF0b3J5IHByb2Nlc3MuIMKpIDIwMTIgTWFjbWlsbGFuIFB1Ymxpc2hlcnMgTGltaXRlZC4iLCJwdWJsaXNoZXIiOiJOYXR1cmUgUHVibGlzaGluZyBHcm91cCIsImlzc3VlIjoiMTEiLCJ2b2x1bWUiOiI4In0sImlzVGVtcG9yYXJ5IjpmYWxzZX1dfQ==&quot;,&quot;citationItems&quot;:[{&quot;id&quot;:&quot;c03e5f30-2130-3d5a-a64e-9011ace695c0&quot;,&quot;itemData&quot;:{&quot;type&quot;:&quot;article&quot;,&quot;id&quot;:&quot;c03e5f30-2130-3d5a-a64e-9011ace695c0&quot;,&quot;title&quot;:&quot;Progressive multiple sclerosis: Pathology and pathogenesis&quot;,&quot;author&quot;:[{&quot;family&quot;:&quot;Lassmann&quot;,&quot;given&quot;:&quot;Hans&quot;,&quot;parse-names&quot;:false,&quot;dropping-particle&quot;:&quot;&quot;,&quot;non-dropping-particle&quot;:&quot;&quot;},{&quot;family&quot;:&quot;Horssen&quot;,&quot;given&quot;:&quot;Jack&quot;,&quot;parse-names&quot;:false,&quot;dropping-particle&quot;:&quot;&quot;,&quot;non-dropping-particle&quot;:&quot;Van&quot;},{&quot;family&quot;:&quot;Mahad&quot;,&quot;given&quot;:&quot;Don&quot;,&quot;parse-names&quot;:false,&quot;dropping-particle&quot;:&quot;&quot;,&quot;non-dropping-particle&quot;:&quot;&quot;}],&quot;container-title&quot;:&quot;Nature Reviews Neurology&quot;,&quot;container-title-short&quot;:&quot;Nat Rev Neurol&quot;,&quot;DOI&quot;:&quot;10.1038/nrneurol.2012.168&quot;,&quot;ISSN&quot;:&quot;17594766&quot;,&quot;PMID&quot;:&quot;23007702&quot;,&quot;issued&quot;:{&quot;date-parts&quot;:[[2012]]},&quot;page&quot;:&quot;647-656&quot;,&quot;abstract&quot;:&quot;Major progress has been made during the past three decades in understanding the inflammatory process and pathogenetic mechanisms in multiple sclerosis (MS). Consequently, effective anti-inflammatory and immunomodulatory treatments are now available for patients in the relapsing-remitting stage of the disease. This Review summarizes studies on the pathology of progressive MS and discusses new data on the mechanisms underlying its pathogenesis. In progressive MS, as in relapsing-remitting MS, active tissue injury is associated with inflammation, but the inflammatory response in the progressive phase occurs at least partly behind the blood-brain barrier, which makes it more difficult to treat. The other mechanisms that drive disease in patients with primary or secondary progressive MS are currently unresolved, although oxidative stress resulting in mitochondrial injury might participate in the induction of demyelination and neurodegeneration in both the relapsing-remitting and progressive stages of MS. Oxidative stress seems to be mainly driven by inflammation and oxidative burst in microglia; however, its effects might be amplified in patients with progressive MS by age-dependent iron accumulation in the brain and by mitochondrial gene deletions, triggered by the chronic inflammatory process. © 2012 Macmillan Publishers Limited.&quot;,&quot;publisher&quot;:&quot;Nature Publishing Group&quot;,&quot;issue&quot;:&quot;11&quot;,&quot;volume&quot;:&quot;8&quot;},&quot;isTemporary&quot;:false}]},{&quot;citationID&quot;:&quot;MENDELEY_CITATION_62944568-e634-4c52-9771-34e34a86b87f&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jI5NDQ1NjgtZTYzNC00YzUyLTk3NzEtMzRlMzRhODZiODdmIiwicHJvcGVydGllcyI6eyJub3RlSW5kZXgiOjB9LCJpc0VkaXRlZCI6ZmFsc2UsIm1hbnVhbE92ZXJyaWRlIjp7ImlzTWFudWFsbHlPdmVycmlkZGVuIjpmYWxzZSwiY2l0ZXByb2NUZXh0IjoiPHN1cD4xMzwvc3VwPiIsIm1hbnVhbE92ZXJyaWRlVGV4dCI6IiJ9LCJjaXRhdGlvbkl0ZW1zIjpbeyJpZCI6IjBlZTExZDRhLTRkOTEtMzgzOC1iZGJiLWVlNWQ5ZThkNWM1MyIsIml0ZW1EYXRhIjp7InR5cGUiOiJhcnRpY2xlLWpvdXJuYWwiLCJpZCI6IjBlZTExZDRhLTRkOTEtMzgzOC1iZGJiLWVlNWQ5ZThkNWM1MyIsInRpdGxlIjoiRGlzZWFzZS1Nb2RpZnlpbmcgVHJlYXRtZW50cyBhbmQgVGltZSB0byBMb3NzIG9mIEFtYnVsYXRvcnkgRnVuY3Rpb24gaW4gUGF0aWVudHMgd2l0aCBQcmltYXJ5IFByb2dyZXNzaXZlIE11bHRpcGxlIFNjbGVyb3NpcyIsImF1dGhvciI6W3siZmFtaWx5IjoiUG9ydGFjY2lvIiwiZ2l2ZW4iOiJFbWlsaW8iLCJwYXJzZS1uYW1lcyI6ZmFsc2UsImRyb3BwaW5nLXBhcnRpY2xlIjoiIiwibm9uLWRyb3BwaW5nLXBhcnRpY2xlIjoiIn0seyJmYW1pbHkiOiJGb25kZXJpY28iLCJnaXZlbiI6Ik1hdHRpYSIsInBhcnNlLW5hbWVzIjpmYWxzZSwiZHJvcHBpbmctcGFydGljbGUiOiIiLCJub24tZHJvcHBpbmctcGFydGljbGUiOiIifSx7ImZhbWlseSI6IklhZmZhbGRhbm8iLCJnaXZlbiI6IlBpZXRybyIsInBhcnNlLW5hbWVzIjpmYWxzZSwiZHJvcHBpbmctcGFydGljbGUiOiIiLCJub24tZHJvcHBpbmctcGFydGljbGUiOiIifSx7ImZhbWlseSI6IlBhc3TDsiIsImdpdmVuIjoiTHVpc2EiLCJwYXJzZS1uYW1lcyI6ZmFsc2UsImRyb3BwaW5nLXBhcnRpY2xlIjoiIiwibm9uLWRyb3BwaW5nLXBhcnRpY2xlIjoiIn0seyJmYW1pbHkiOiJSYXp6b2xpbmkiLCJnaXZlbiI6IkxvcmVuem8iLCJwYXJzZS1uYW1lcyI6ZmFsc2UsImRyb3BwaW5nLXBhcnRpY2xlIjoiIiwibm9uLWRyb3BwaW5nLXBhcnRpY2xlIjoiIn0seyJmYW1pbHkiOiJCZWxsaW52aWEiLCJnaXZlbiI6IkFuZ2VsbyIsInBhcnNlLW5hbWVzIjpmYWxzZSwiZHJvcHBpbmctcGFydGljbGUiOiIiLCJub24tZHJvcHBpbmctcGFydGljbGUiOiIifSx7ImZhbWlseSI6Ikx1Y2EiLCJnaXZlbiI6Ikdpb3Zhbm5hIiwicGFyc2UtbmFtZXMiOmZhbHNlLCJkcm9wcGluZy1wYXJ0aWNsZSI6IiIsIm5vbi1kcm9wcGluZy1wYXJ0aWNsZSI6IkRlIn0seyJmYW1pbHkiOiJSYWdvbmVzZSIsImdpdmVuIjoiUGFvbG8iLCJwYXJzZS1uYW1lcyI6ZmFsc2UsImRyb3BwaW5nLXBhcnRpY2xlIjoiIiwibm9uLWRyb3BwaW5nLXBhcnRpY2xlIjoiIn0seyJmYW1pbHkiOiJQYXR0aSIsImdpdmVuIjoiRnJhbmNlc2NvIiwicGFyc2UtbmFtZXMiOmZhbHNlLCJkcm9wcGluZy1wYXJ0aWNsZSI6IiIsIm5vbi1kcm9wcGluZy1wYXJ0aWNsZSI6IiJ9LHsiZmFtaWx5IjoiQnJlc2NpYSBNb3JyYSIsImdpdmVuIjoiVmluY2Vuem8iLCJwYXJzZS1uYW1lcyI6ZmFsc2UsImRyb3BwaW5nLXBhcnRpY2xlIjoiIiwibm9uLWRyb3BwaW5nLXBhcnRpY2xlIjoiIn0seyJmYW1pbHkiOiJDb2NjbyIsImdpdmVuIjoiRWxlb25vcmEiLCJwYXJzZS1uYW1lcyI6ZmFsc2UsImRyb3BwaW5nLXBhcnRpY2xlIjoiIiwibm9uLWRyb3BwaW5nLXBhcnRpY2xlIjoiIn0seyJmYW1pbHkiOiJTb2xhIiwiZ2l2ZW4iOiJQYXRyaXppYSIsInBhcnNlLW5hbWVzIjpmYWxzZSwiZHJvcHBpbmctcGFydGljbGUiOiIiLCJub24tZHJvcHBpbmctcGFydGljbGUiOiIifSx7ImZhbWlseSI6IkluZ2xlc2UiLCJnaXZlbiI6Ik1hdGlsZGUiLCJwYXJzZS1uYW1lcyI6ZmFsc2UsImRyb3BwaW5nLXBhcnRpY2xlIjoiIiwibm9uLWRyb3BwaW5nLXBhcnRpY2xlIjoiIn0seyJmYW1pbHkiOiJMdXMiLCJnaXZlbiI6IkdpYWNvbW8iLCJwYXJzZS1uYW1lcyI6ZmFsc2UsImRyb3BwaW5nLXBhcnRpY2xlIjoiIiwibm9uLWRyb3BwaW5nLXBhcnRpY2xlIjoiIn0seyJmYW1pbHkiOiJQb3p6aWxsaSIsImdpdmVuIjoiQ2FybG8iLCJwYXJzZS1uYW1lcyI6ZmFsc2UsImRyb3BwaW5nLXBhcnRpY2xlIjoiIiwibm9uLWRyb3BwaW5nLXBhcnRpY2xlIjoiIn0seyJmYW1pbHkiOiJNYWltb25lIiwiZ2l2ZW4iOiJEYXZpZGUiLCJwYXJzZS1uYW1lcyI6ZmFsc2UsImRyb3BwaW5nLXBhcnRpY2xlIjoiIiwibm9uLWRyb3BwaW5nLXBhcnRpY2xlIjoiIn0seyJmYW1pbHkiOiJMdWdhcmVzaSIsImdpdmVuIjoiQWxlc3NhbmRyYSIsInBhcnNlLW5hbWVzIjpmYWxzZSwiZHJvcHBpbmctcGFydGljbGUiOiIiLCJub24tZHJvcHBpbmctcGFydGljbGUiOiIifSx7ImZhbWlseSI6IkdhenpvbGEiLCJnaXZlbiI6IlBhb2xhIiwicGFyc2UtbmFtZXMiOmZhbHNlLCJkcm9wcGluZy1wYXJ0aWNsZSI6IiIsIm5vbi1kcm9wcGluZy1wYXJ0aWNsZSI6IiJ9LHsiZmFtaWx5IjoiQ29taSIsImdpdmVuIjoiR2lhbmNhcmxvIiwicGFyc2UtbmFtZXMiOmZhbHNlLCJkcm9wcGluZy1wYXJ0aWNsZSI6IiIsIm5vbi1kcm9wcGluZy1wYXJ0aWNsZSI6IiJ9LHsiZmFtaWx5IjoiUGVzY2kiLCJnaXZlbiI6IklsYXJpYSIsInBhcnNlLW5hbWVzIjpmYWxzZSwiZHJvcHBpbmctcGFydGljbGUiOiIiLCJub24tZHJvcHBpbmctcGFydGljbGUiOiIifSx7ImZhbWlseSI6IlNwaXRhbGVyaSIsImdpdmVuIjoiRGFuaWVsZSIsInBhcnNlLW5hbWVzIjpmYWxzZSwiZHJvcHBpbmctcGFydGljbGUiOiIiLCJub24tZHJvcHBpbmctcGFydGljbGUiOiIifSx7ImZhbWlseSI6IlJlenpvbmljbyIsImdpdmVuIjoiTWFydGEiLCJwYXJzZS1uYW1lcyI6ZmFsc2UsImRyb3BwaW5nLXBhcnRpY2xlIjoiIiwibm9uLWRyb3BwaW5nLXBhcnRpY2xlIjoiIn0seyJmYW1pbHkiOiJWaWFuZWxsbyIsImdpdmVuIjoiTWFyaWthIiwicGFyc2UtbmFtZXMiOmZhbHNlLCJkcm9wcGluZy1wYXJ0aWNsZSI6IiIsIm5vbi1kcm9wcGluZy1wYXJ0aWNsZSI6IiJ9LHsiZmFtaWx5IjoiQXZvbGlvIiwiZ2l2ZW4iOiJDYXJsbyIsInBhcnNlLW5hbWVzIjpmYWxzZSwiZHJvcHBpbmctcGFydGljbGUiOiIiLCJub24tZHJvcHBpbmctcGFydGljbGUiOiIifSx7ImZhbWlseSI6IkxvZ3VsbG8iLCJnaXZlbiI6IkZyYW5jZXNjbyBPLiIsInBhcnNlLW5hbWVzIjpmYWxzZSwiZHJvcHBpbmctcGFydGljbGUiOiIiLCJub24tZHJvcHBpbmctcGFydGljbGUiOiIifSx7ImZhbWlseSI6IkdyYW5lbGxhIiwiZ2l2ZW4iOiJGcmFuY28iLCJwYXJzZS1uYW1lcyI6ZmFsc2UsImRyb3BwaW5nLXBhcnRpY2xlIjoiIiwibm9uLWRyb3BwaW5nLXBhcnRpY2xlIjoiIn0seyJmYW1pbHkiOiJTYWx2ZXR0aSIsImdpdmVuIjoiTWFyY28iLCJwYXJzZS1uYW1lcyI6ZmFsc2UsImRyb3BwaW5nLXBhcnRpY2xlIjoiIiwibm9uLWRyb3BwaW5nLXBhcnRpY2xlIjoiIn0seyJmYW1pbHkiOiJaYWZmYXJvbmkiLCJnaXZlbiI6Ik1hdXJvIiwicGFyc2UtbmFtZXMiOmZhbHNlLCJkcm9wcGluZy1wYXJ0aWNsZSI6IiIsIm5vbi1kcm9wcGluZy1wYXJ0aWNsZSI6IiJ9LHsiZmFtaWx5IjoiTHVjaXNhbm8iLCJnaXZlbiI6IkdpdXNlcHBlIiwicGFyc2UtbmFtZXMiOmZhbHNlLCJkcm9wcGluZy1wYXJ0aWNsZSI6IiIsIm5vbi1kcm9wcGluZy1wYXJ0aWNsZSI6IiJ9LHsiZmFtaWx5IjoiRmlsaXBwaSIsImdpdmVuIjoiTWFzc2ltbyIsInBhcnNlLW5hbWVzIjpmYWxzZSwiZHJvcHBpbmctcGFydGljbGUiOiIiLCJub24tZHJvcHBpbmctcGFydGljbGUiOiIifSx7ImZhbWlseSI6IlRyb2phbm8iLCJnaXZlbiI6Ik1hcmlhIiwicGFyc2UtbmFtZXMiOmZhbHNlLCJkcm9wcGluZy1wYXJ0aWNsZSI6IiIsIm5vbi1kcm9wcGluZy1wYXJ0aWNsZSI6IiJ9LHsiZmFtaWx5IjoiQW1hdG8iLCJnaXZlbiI6Ik1hcmlhIFBpYSIsInBhcnNlLW5hbWVzIjpmYWxzZSwiZHJvcHBpbmctcGFydGljbGUiOiIiLCJub24tZHJvcHBpbmctcGFydGljbGUiOiIifV0sImNvbnRhaW5lci10aXRsZSI6IkpBTUEgTmV1cm9sb2d5IiwiY29udGFpbmVyLXRpdGxlLXNob3J0IjoiSkFNQSBOZXVyb2wiLCJET0kiOiIxMC4xMDAxL2phbWFuZXVyb2wuMjAyMi4xOTI5IiwiSVNTTiI6IjIxNjg2MTU3IiwiUE1JRCI6IjM1ODc3MTA0IiwiaXNzdWVkIjp7ImRhdGUtcGFydHMiOltbMjAyMiw5LDFdXX0sImFic3RyYWN0IjoiSW1wb3J0YW5jZTogRXhjZXB0IGZvciBvY3JlbGl6dW1hYiwgdHJlYXRtZW50IG9wdGlvbnMgaW4gcHJpbWFyeSBwcm9ncmVzc2l2ZSBtdWx0aXBsZSBzY2xlcm9zaXMgKFBQTVMpIGFyZSBsYWNraW5nLiBPYmplY3RpdmU6IFRvIGludmVzdGlnYXRlIHRoZSBlZmZlY3RpdmVuZXNzIG9mIERNVHMgb24gdGhlIHJpc2sgb2YgYmVjb21pbmcgd2hlZWxjaGFpciBkZXBlbmRlbnQgaW4gYSByZWFsLXdvcmxkIHBvcHVsYXRpb24gb2YgcGF0aWVudHMgd2l0aCBQUE1TLiBEZXNpZ24sIFNldHRpbmcsIGFuZCBQYXJ0aWNpcGFudHM6IFRoaXMgd2FzIGEgbXVsdGljZW50ZXIsIG9ic2VydmF0aW9uYWwsIHJldHJvc3BlY3RpdmUsIGNvbXBhcmF0aXZlIGVmZmVjdGl2ZW5lc3MgcmVzZWFyY2ggc3R1ZHkuIERhdGEgd2VyZSBleHRyYWN0ZWQgb24gTm92ZW1iZXIgMjgsIDIwMTgsIGZyb20gdGhlIEl0YWxpYW4gbXVsdGlwbGUgc2NsZXJvc2lzIHJlZ2lzdGVyIGFuZCBhbmFseXplZCBmcm9tIEp1bmUgdG8gRGVjZW1iZXIgMjAyMS4gTWVhbiBzdHVkeSBmb2xsb3ctdXAgd2FzIDExIHllYXJzLiBJbmNsdWRlZCBpbiB0aGUgc3R1ZHkgY29ob3J0IHdlcmUgcGF0aWVudHMgd2l0aCBhIGRpYWdub3NpcyBvZiBQUE1TIGFuZCBhdCBsZWFzdCAzIHllYXJzIG9mIEV4cGFuZGVkIERpc2FiaWxpdHkgU3RhdHVzIFNjYWxlIChFRFNTKSBldmFsdWF0aW9ucyBhbmQgMyB5ZWFycyBvZiBmb2xsb3ctdXAuIE1haW4gT3V0Y29tZXMgYW5kIE1lYXN1cmVzOiBUaGUgcmlzayBvZiByZWFjaGluZyBhbiBFRFNTIHNjb3JlIG9mIDcuMCB3YXMgYXNzZXNzZWQgdGhyb3VnaCBtdWx0aXZhcmlhYmxlIENveCByZWdyZXNzaW9uIG1vZGVscy4gRXhwb3N1cmVzOiBQYXRpZW50cyB3aG8gcmVjZWl2ZWQgRE1UIGJlZm9yZSB0aGUgb3V0Y29tZSB3ZXJlIGNvbnNpZGVyZWQgdHJlYXRlZC4gRE1UIHdhcyBhc3Nlc3NlZCBhcyBhIHRpbWUtZGVwZW5kZW50IHZhcmlhYmxlIGFuZCBieSBjbGFzcyBvZiBETVQgKG1vZGVyYXRlbHkgYW5kIGhpZ2hseSBlZmZlY3RpdmUpLiBSZXN1bHRzOiBGcm9tIGEgdG90YWwgb2YgMzI5OCBwYXRpZW50cyB3aXRoIFBQTVMsIDI2MzMgd2VyZSBleGNsdWRlZCBiZWNhdXNlIHRoZXkgZGlkIG5vdCBtZWV0IHRoZSBlbnRyeSBjcml0ZXJpYSBmb3IgdGhlIHBoYXNlIDMsIG11bHRpY2VudGVyLCByYW5kb21pemVkLCBwYXJhbGxlbC1ncm91cCwgZG91YmxlLWJsaW5kLCBwbGFjZWJvLWNvbnRyb2xsZWQgc3R1ZHkgdG8gZXZhbHVhdGUgdGhlIGVmZmljYWN5IGFuZCBzYWZldHkgb2Ygb2NyZWxpenVtYWIgaW4gYWR1bHRzIHdpdGggUFBNUyAoT1JBVE9SSU8pIHRyaWFsLiBBbW9uZyB0aGUgcmVtYWluaW5nIDY2NSBwYXRpZW50cyAobWVhbiBbU0RdIGFnZSwgNDMuMCBbMTAuN10geWVhcnM7IDM2NiBmZW1hbGUgcGF0aWVudHMgWzU1LjAlXSksIDQwOSB3ZXJlIGZ1cnRoZXIgc2VsZWN0ZWQgZm9yIHByb3BlbnNpdHkgc2NvcmUgbWF0Y2hpbmcgKDI4OCB0cmVhdGVkIGFuZCAxMjEgdW50cmVhdGVkIHBhdGllbnRzKS4gSW4gdGhlIG1hdGNoZWQgY29ob3J0LCBkdXJpbmcgdGhlIHN0dWR5IGZvbGxvdy11cCwgMzclIG9mIHBhdGllbnRzICgxNTIgb2YgNDA5KSByZWFjaGVkIGFuIEVEU1Mgc2NvcmUgb2YgNy4wIGFmdGVyIGEgbWVhbiAoU0QpIGZvbGxvdy11cCBvZiAxMC42ICg1LjYpIHllYXJzLiBBIGhpZ2hlciBFRFNTIHNjb3JlIGF0IGJhc2VsaW5lIChhZGp1c3RlZCBoYXphcmQgcmF0aW8gW2FIUl0sIDEuMzI7IDk1JSBDSSwgMS4xMy0xLjU1OyBQIDwuMDAxKSwgc3VwZXJpbXBvc2VkIHJlbGFwc2VzIChhSFIsIDIuMzc7IDk1JSBDSSwgMS4yNC00LjU0OyBQID0uMDA5KSwgYW5kIERNVCBleHBvc3VyZSAoYUhSLCAxLjc1OyA5NSUgQ0ksIDEuMDQtMi45NDsgUCA9LjAzKSB3ZXJlIGFzc29jaWF0ZWQgd2l0aCBhIGhpZ2hlciByaXNrIG9mIGFuIEVEU1Mgc2NvcmUgb2YgNy4wLCB3aGVyZWFzIHRoZSBpbnRlcmFjdGlvbiB0ZXJtIGJldHdlZW4gRE1UIGFuZCBzdXBlcmltcG9zZWQgcmVsYXBzZXMgd2FzIGFzc29jaWF0ZWQgd2l0aCBhIHJlZHVjZWQgcmlzayBvZiBFRFNTIHNjb3JlIG9mIDcuMCAoYUhSLCAwLjMzOyA5NSUgQ0ksIDAuMTYtMC43MTsgUCA9LjAwNCkuIFNpbWlsYXIgZmluZGluZ3Mgd2VyZSBvYnRhaW5lZCB3aGVuIHRyZWF0bWVudCBhY2NvcmRpbmcgdG8gRE1UIGNsYXNzIHdhcyBjb25zaWRlcmVkIGFuZCB3aGVuIERNVCB3YXMgaW5jbHVkZWQgYXMgYSB0aW1lLWRlcGVuZGVudCBjb3ZhcmlhdGUuIFRoZXNlIHJlc3VsdHMgd2VyZSBjb25maXJtZWQgaW4gdGhlIHN1Ymdyb3VwIG9mIHBhdGllbnRzIHdpdGggYXZhaWxhYmxlIG1hZ25ldGljIHJlc29uYW5jZSBpbWFnaW5nIGRhdGEuIENvbmNsdXNpb25zIGFuZCBSZWxldmFuY2U6IFJlc3VsdHMgb2YgdGhpcyBjb21wYXJhdGl2ZSBlZmZlY3RpdmVuZXNzIHJlc2VhcmNoIHN0dWR5IHN1Z2dlc3QgdGhhdCBpbmZsYW1tYXRpb24gYWxzbyBvY2N1cnMgaW4gcGF0aWVudHMgd2l0aCBQUE1TLCBtYXkgY29udHJpYnV0ZSB0byBsb25nLXRlcm0gZGlzYWJpbGl0eSwgYW5kIG1heSBiZSBhc3NvY2lhdGVkIHdpdGggYSByZWR1Y2VkIHJpc2sgb2YgYmVjb21pbmcgd2hlZWxjaGFpciBkZXBlbmRlbnQgYnkgY3VycmVudCBsaWNlbnNlZCBETVRzLi4iLCJwdWJsaXNoZXIiOiJBbWVyaWNhbiBNZWRpY2FsIEFzc29jaWF0aW9uIn0sImlzVGVtcG9yYXJ5IjpmYWxzZX1dfQ==&quot;,&quot;citationItems&quot;:[{&quot;id&quot;:&quot;0ee11d4a-4d91-3838-bdbb-ee5d9e8d5c53&quot;,&quot;itemData&quot;:{&quot;type&quot;:&quot;article-journal&quot;,&quot;id&quot;:&quot;0ee11d4a-4d91-3838-bdbb-ee5d9e8d5c53&quot;,&quot;title&quot;:&quot;Disease-Modifying Treatments and Time to Loss of Ambulatory Function in Patients with Primary Progressive Multiple Sclerosis&quot;,&quot;author&quot;:[{&quot;family&quot;:&quot;Portaccio&quot;,&quot;given&quot;:&quot;Emilio&quot;,&quot;parse-names&quot;:false,&quot;dropping-particle&quot;:&quot;&quot;,&quot;non-dropping-particle&quot;:&quot;&quot;},{&quot;family&quot;:&quot;Fonderico&quot;,&quot;given&quot;:&quot;Mattia&quot;,&quot;parse-names&quot;:false,&quot;dropping-particle&quot;:&quot;&quot;,&quot;non-dropping-particle&quot;:&quot;&quot;},{&quot;family&quot;:&quot;Iaffaldano&quot;,&quot;given&quot;:&quot;Pietro&quot;,&quot;parse-names&quot;:false,&quot;dropping-particle&quot;:&quot;&quot;,&quot;non-dropping-particle&quot;:&quot;&quot;},{&quot;family&quot;:&quot;Pastò&quot;,&quot;given&quot;:&quot;Luisa&quot;,&quot;parse-names&quot;:false,&quot;dropping-particle&quot;:&quot;&quot;,&quot;non-dropping-particle&quot;:&quot;&quot;},{&quot;family&quot;:&quot;Razzolini&quot;,&quot;given&quot;:&quot;Lorenzo&quot;,&quot;parse-names&quot;:false,&quot;dropping-particle&quot;:&quot;&quot;,&quot;non-dropping-particle&quot;:&quot;&quot;},{&quot;family&quot;:&quot;Bellinvia&quot;,&quot;given&quot;:&quot;Angelo&quot;,&quot;parse-names&quot;:false,&quot;dropping-particle&quot;:&quot;&quot;,&quot;non-dropping-particle&quot;:&quot;&quot;},{&quot;family&quot;:&quot;Luca&quot;,&quot;given&quot;:&quot;Giovanna&quot;,&quot;parse-names&quot;:false,&quot;dropping-particle&quot;:&quot;&quot;,&quot;non-dropping-particle&quot;:&quot;De&quot;},{&quot;family&quot;:&quot;Ragonese&quot;,&quot;given&quot;:&quot;Paolo&quot;,&quot;parse-names&quot;:false,&quot;dropping-particle&quot;:&quot;&quot;,&quot;non-dropping-particle&quot;:&quot;&quot;},{&quot;family&quot;:&quot;Patti&quot;,&quot;given&quot;:&quot;Francesco&quot;,&quot;parse-names&quot;:false,&quot;dropping-particle&quot;:&quot;&quot;,&quot;non-dropping-particle&quot;:&quot;&quot;},{&quot;family&quot;:&quot;Brescia Morra&quot;,&quot;given&quot;:&quot;Vincenzo&quot;,&quot;parse-names&quot;:false,&quot;dropping-particle&quot;:&quot;&quot;,&quot;non-dropping-particle&quot;:&quot;&quot;},{&quot;family&quot;:&quot;Cocco&quot;,&quot;given&quot;:&quot;Eleonora&quot;,&quot;parse-names&quot;:false,&quot;dropping-particle&quot;:&quot;&quot;,&quot;non-dropping-particle&quot;:&quot;&quot;},{&quot;family&quot;:&quot;Sola&quot;,&quot;given&quot;:&quot;Patrizia&quot;,&quot;parse-names&quot;:false,&quot;dropping-particle&quot;:&quot;&quot;,&quot;non-dropping-particle&quot;:&quot;&quot;},{&quot;family&quot;:&quot;Inglese&quot;,&quot;given&quot;:&quot;Matilde&quot;,&quot;parse-names&quot;:false,&quot;dropping-particle&quot;:&quot;&quot;,&quot;non-dropping-particle&quot;:&quot;&quot;},{&quot;family&quot;:&quot;Lus&quot;,&quot;given&quot;:&quot;Giacomo&quot;,&quot;parse-names&quot;:false,&quot;dropping-particle&quot;:&quot;&quot;,&quot;non-dropping-particle&quot;:&quot;&quot;},{&quot;family&quot;:&quot;Pozzilli&quot;,&quot;given&quot;:&quot;Carlo&quot;,&quot;parse-names&quot;:false,&quot;dropping-particle&quot;:&quot;&quot;,&quot;non-dropping-particle&quot;:&quot;&quot;},{&quot;family&quot;:&quot;Maimone&quot;,&quot;given&quot;:&quot;Davide&quot;,&quot;parse-names&quot;:false,&quot;dropping-particle&quot;:&quot;&quot;,&quot;non-dropping-particle&quot;:&quot;&quot;},{&quot;family&quot;:&quot;Lugaresi&quot;,&quot;given&quot;:&quot;Alessandra&quot;,&quot;parse-names&quot;:false,&quot;dropping-particle&quot;:&quot;&quot;,&quot;non-dropping-particle&quot;:&quot;&quot;},{&quot;family&quot;:&quot;Gazzola&quot;,&quot;given&quot;:&quot;Paola&quot;,&quot;parse-names&quot;:false,&quot;dropping-particle&quot;:&quot;&quot;,&quot;non-dropping-particle&quot;:&quot;&quot;},{&quot;family&quot;:&quot;Comi&quot;,&quot;given&quot;:&quot;Giancarlo&quot;,&quot;parse-names&quot;:false,&quot;dropping-particle&quot;:&quot;&quot;,&quot;non-dropping-particle&quot;:&quot;&quot;},{&quot;family&quot;:&quot;Pesci&quot;,&quot;given&quot;:&quot;Ilaria&quot;,&quot;parse-names&quot;:false,&quot;dropping-particle&quot;:&quot;&quot;,&quot;non-dropping-particle&quot;:&quot;&quot;},{&quot;family&quot;:&quot;Spitaleri&quot;,&quot;given&quot;:&quot;Daniele&quot;,&quot;parse-names&quot;:false,&quot;dropping-particle&quot;:&quot;&quot;,&quot;non-dropping-particle&quot;:&quot;&quot;},{&quot;family&quot;:&quot;Rezzonico&quot;,&quot;given&quot;:&quot;Marta&quot;,&quot;parse-names&quot;:false,&quot;dropping-particle&quot;:&quot;&quot;,&quot;non-dropping-particle&quot;:&quot;&quot;},{&quot;family&quot;:&quot;Vianello&quot;,&quot;given&quot;:&quot;Marika&quot;,&quot;parse-names&quot;:false,&quot;dropping-particle&quot;:&quot;&quot;,&quot;non-dropping-particle&quot;:&quot;&quot;},{&quot;family&quot;:&quot;Avolio&quot;,&quot;given&quot;:&quot;Carlo&quot;,&quot;parse-names&quot;:false,&quot;dropping-particle&quot;:&quot;&quot;,&quot;non-dropping-particle&quot;:&quot;&quot;},{&quot;family&quot;:&quot;Logullo&quot;,&quot;given&quot;:&quot;Francesco O.&quot;,&quot;parse-names&quot;:false,&quot;dropping-particle&quot;:&quot;&quot;,&quot;non-dropping-particle&quot;:&quot;&quot;},{&quot;family&quot;:&quot;Granella&quot;,&quot;given&quot;:&quot;Franco&quot;,&quot;parse-names&quot;:false,&quot;dropping-particle&quot;:&quot;&quot;,&quot;non-dropping-particle&quot;:&quot;&quot;},{&quot;family&quot;:&quot;Salvetti&quot;,&quot;given&quot;:&quot;Marco&quot;,&quot;parse-names&quot;:false,&quot;dropping-particle&quot;:&quot;&quot;,&quot;non-dropping-particle&quot;:&quot;&quot;},{&quot;family&quot;:&quot;Zaffaroni&quot;,&quot;given&quot;:&quot;Mauro&quot;,&quot;parse-names&quot;:false,&quot;dropping-particle&quot;:&quot;&quot;,&quot;non-dropping-particle&quot;:&quot;&quot;},{&quot;family&quot;:&quot;Lucisano&quot;,&quot;given&quot;:&quot;Giuseppe&quot;,&quot;parse-names&quot;:false,&quot;dropping-particle&quot;:&quot;&quot;,&quot;non-dropping-particle&quot;:&quot;&quot;},{&quot;family&quot;:&quot;Filippi&quot;,&quot;given&quot;:&quot;Massimo&quot;,&quot;parse-names&quot;:false,&quot;dropping-particle&quot;:&quot;&quot;,&quot;non-dropping-particle&quot;:&quot;&quot;},{&quot;family&quot;:&quot;Trojano&quot;,&quot;given&quot;:&quot;Maria&quot;,&quot;parse-names&quot;:false,&quot;dropping-particle&quot;:&quot;&quot;,&quot;non-dropping-particle&quot;:&quot;&quot;},{&quot;family&quot;:&quot;Amato&quot;,&quot;given&quot;:&quot;Maria Pia&quot;,&quot;parse-names&quot;:false,&quot;dropping-particle&quot;:&quot;&quot;,&quot;non-dropping-particle&quot;:&quot;&quot;}],&quot;container-title&quot;:&quot;JAMA Neurology&quot;,&quot;container-title-short&quot;:&quot;JAMA Neurol&quot;,&quot;DOI&quot;:&quot;10.1001/jamaneurol.2022.1929&quot;,&quot;ISSN&quot;:&quot;21686157&quot;,&quot;PMID&quot;:&quot;35877104&quot;,&quot;issued&quot;:{&quot;date-parts&quot;:[[2022,9,1]]},&quot;abstract&quot;:&quot;Importance: Except for ocrelizumab, treatment options in primary progressive multiple sclerosis (PPMS) are lacking. Objective: To investigate the effectiveness of DMTs on the risk of becoming wheelchair dependent in a real-world population of patients with PPMS. Design, Setting, and Participants: This was a multicenter, observational, retrospective, comparative effectiveness research study. Data were extracted on November 28, 2018, from the Italian multiple sclerosis register and analyzed from June to December 2021. Mean study follow-up was 11 years. Included in the study cohort were patients with a diagnosis of PPMS and at least 3 years of Expanded Disability Status Scale (EDSS) evaluations and 3 years of follow-up. Main Outcomes and Measures: The risk of reaching an EDSS score of 7.0 was assessed through multivariable Cox regression models. Exposures: Patients who received DMT before the outcome were considered treated. DMT was assessed as a time-dependent variable and by class of DMT (moderately and highly effective). Results: From a total of 3298 patients with PPMS, 2633 were excluded because they did not meet the entry criteria for the phase 3, multicenter, randomized, parallel-group, double-blind, placebo-controlled study to evaluate the efficacy and safety of ocrelizumab in adults with PPMS (ORATORIO) trial. Among the remaining 665 patients (mean [SD] age, 43.0 [10.7] years; 366 female patients [55.0%]), 409 were further selected for propensity score matching (288 treated and 121 untreated patients). In the matched cohort, during the study follow-up, 37% of patients (152 of 409) reached an EDSS score of 7.0 after a mean (SD) follow-up of 10.6 (5.6) years. A higher EDSS score at baseline (adjusted hazard ratio [aHR], 1.32; 95% CI, 1.13-1.55; P &lt;.001), superimposed relapses (aHR, 2.37; 95% CI, 1.24-4.54; P =.009), and DMT exposure (aHR, 1.75; 95% CI, 1.04-2.94; P =.03) were associated with a higher risk of an EDSS score of 7.0, whereas the interaction term between DMT and superimposed relapses was associated with a reduced risk of EDSS score of 7.0 (aHR, 0.33; 95% CI, 0.16-0.71; P =.004). Similar findings were obtained when treatment according to DMT class was considered and when DMT was included as a time-dependent covariate. These results were confirmed in the subgroup of patients with available magnetic resonance imaging data. Conclusions and Relevance: Results of this comparative effectiveness research study suggest that inflammation also occurs in patients with PPMS, may contribute to long-term disability, and may be associated with a reduced risk of becoming wheelchair dependent by current licensed DMTs..&quot;,&quot;publisher&quot;:&quot;American Medical Association&quot;},&quot;isTemporary&quot;:false}]},{&quot;citationID&quot;:&quot;MENDELEY_CITATION_45a6235f-77ca-4b3d-a648-ec4a59b28a67&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DVhNjIzNWYtNzdjYS00YjNkLWE2NDgtZWM0YTU5YjI4YTY3IiwicHJvcGVydGllcyI6eyJub3RlSW5kZXgiOjB9LCJpc0VkaXRlZCI6ZmFsc2UsIm1hbnVhbE92ZXJyaWRlIjp7ImlzTWFudWFsbHlPdmVycmlkZGVuIjpmYWxzZSwiY2l0ZXByb2NUZXh0IjoiPHN1cD4xNDwvc3VwPiIsIm1hbnVhbE92ZXJyaWRlVGV4dCI6IiJ9LCJjaXRhdGlvbkl0ZW1zIjpbeyJpZCI6IjAzMTBjMGE5LThlNTAtMzM0Zi1iZTI1LTFjMGNjNzJkMmExMyIsIml0ZW1EYXRhIjp7InR5cGUiOiJhcnRpY2xlLWpvdXJuYWwiLCJpZCI6IjAzMTBjMGE5LThlNTAtMzM0Zi1iZTI1LTFjMGNjNzJkMmExMyIsInRpdGxlIjoiVDF3L0ZMQUlSIHJhdGlvIHN0YW5kYXJkaXphdGlvbiBhcyBhIG15ZWxpbiBtYXJrZXIgaW4gTVMgcGF0aWVudHMiLCJhdXRob3IiOlt7ImZhbWlseSI6IkNhcHBlbGxlIiwiZ2l2ZW4iOiJTLiIsInBhcnNlLW5hbWVzIjpmYWxzZSwiZHJvcHBpbmctcGFydGljbGUiOiIiLCJub24tZHJvcHBpbmctcGFydGljbGUiOiIifSx7ImZhbWlseSI6IlBhcmV0byIsImdpdmVuIjoiRC4iLCJwYXJzZS1uYW1lcyI6ZmFsc2UsImRyb3BwaW5nLXBhcnRpY2xlIjoiIiwibm9uLWRyb3BwaW5nLXBhcnRpY2xlIjoiIn0seyJmYW1pbHkiOiJTdW5hZXJ0IiwiZ2l2ZW4iOiJTLiIsInBhcnNlLW5hbWVzIjpmYWxzZSwiZHJvcHBpbmctcGFydGljbGUiOiIiLCJub24tZHJvcHBpbmctcGFydGljbGUiOiIifSx7ImZhbWlseSI6IlNtZXRzIiwiZ2l2ZW4iOiJJLiIsInBhcnNlLW5hbWVzIjpmYWxzZSwiZHJvcHBpbmctcGFydGljbGUiOiIiLCJub24tZHJvcHBpbmctcGFydGljbGUiOiIifSx7ImZhbWlseSI6IkxhZW5lbiIsImdpdmVuIjoiQS4iLCJwYXJzZS1uYW1lcyI6ZmFsc2UsImRyb3BwaW5nLXBhcnRpY2xlIjoiIiwibm9uLWRyb3BwaW5nLXBhcnRpY2xlIjoiIn0seyJmYW1pbHkiOiJEdWJvaXMiLCJnaXZlbiI6IkIuIiwicGFyc2UtbmFtZXMiOmZhbHNlLCJkcm9wcGluZy1wYXJ0aWNsZSI6IiIsIm5vbi1kcm9wcGluZy1wYXJ0aWNsZSI6IiJ9LHsiZmFtaWx5IjoiRGVtYWVyZWwiLCJnaXZlbiI6IlBoIiwicGFyc2UtbmFtZXMiOmZhbHNlLCJkcm9wcGluZy1wYXJ0aWNsZSI6IiIsIm5vbi1kcm9wcGluZy1wYXJ0aWNsZSI6IiJ9XSwiY29udGFpbmVyLXRpdGxlIjoiTmV1cm9JbWFnZTogQ2xpbmljYWwiLCJET0kiOiIxMC4xMDE2L2oubmljbC4yMDIyLjEwMzI0OCIsIklTU04iOiIyMjEzMTU4MiIsImlzc3VlZCI6eyJkYXRlLXBhcnRzIjpbWzIwMjIsMSwxXV19LCJhYnN0cmFjdCI6IkludHJvZHVjdGlvbjogQ2FsY3VsYXRpb24gb2YgYSBUMXcvVDJ3IHJhdGlvIHdhcyBpbnRyb2R1Y2VkIGFzIGEgcHJveHkgZm9yIG15ZWxpbiBpbnRlZ3JpdHkgaW4gdGhlIGJyYWluIG9mIG11bHRpcGxlIHNjbGVyb3NpcyAoTVMpIHBhdGllbnRzLiBTaW5jZSBub3dhZGF5cyAzRCBGTEFJUiBpcyBjb21tb25seSB1c2VkIGZvciBsZXNpb24gZGV0ZWN0aW9uIGluc3RlYWQgb2YgVDJ3IGltYWdlcywgd2UgaW50cm9kdWNlIGEgVDF3L0ZMQUlSIHJhdGlvIGFzIGFuIGFsdGVybmF0aXZlIGZvciB0aGUgVDF3L1QydyByYXRpby4gT2JqZWN0aXZlczogQmlhcyBhbmQgaW50ZW5zaXR5IHZhcmlhdGlvbiBhcmUgd2lkZWx5IHByZXNlbnQgYmV0d2VlbiBkaWZmZXJlbnQgc2Nhbm5lcnMsIGJldHdlZW4gc3ViamVjdHMgYW5kIHdpdGhpbiBzdWJqZWN0cyBvdmVyIHRpbWUgaW4gVDF3LCBUMncgYW5kIEZMQUlSIGltYWdlcy4gV2UgcHJlc2VudCBhIHN0YW5kYXJkaXplZCBtZXRob2QgZm9yIGNhbGN1bGF0aW5nIGEgaGlzdG9ncmFtIGNhbGlicmF0ZWQgVDF3L0ZMQUlSIHJhdGlvIHRvIHJlZHVjZSBiaWFzIGFuZCBpbnRlbnNpdHkgdmFyaWF0aW9uIGluIE1SIHNlcXVlbmNlcyBmcm9tIGRpZmZlcmVudCBzY2FubmVycyBhbmQgYXQgZGlmZmVyZW50IHRpbWUtcG9pbnRzLiBNYXRlcmlhbCBhbmQgbWV0aG9kczogMjA3IFJlbGFwc2luZyBSZW1pdHRpbmcgTVMgcGF0aWVudHMgd2VyZSBzY2FubmVkIG9uIDQgZGlmZmVyZW50IDMgVCBzY2FubmVycyB3aXRoIGEgcHJvdG9jb2wgaW5jbHVkaW5nIDNEIFQxdywgMkQgVDJ3IGFuZCAzRCBGTEFJUiBpbWFnZXMuIEFmdGVyIGJpYXMgY29ycmVjdGlvbiwgVDF3L0ZMQUlSIHJhdGlvIG1hcHMgYW5kIFQxdy9UMncgcmF0aW8gbWFwcyB3ZXJlIGNhbGN1bGF0ZWQgaW4gNCBkaWZmZXJlbnQgd2F5czogd2l0aG91dCBjYWxpYnJhdGlvbiwgd2l0aCBsaW5lYXIgaGlzdG9ncmFtIGNhbGlicmF0aW9uIGFzIGRlc2NyaWJlZCBieSBHYW56ZXR0aSBldCBhbC4gKDIwMTQpLCBhbmQgYnkgdXNpbmcgMiBtZXRob2RzIG9mIG5vbi1saW5lYXIgaGlzdG9ncmFtIGNhbGlicmF0aW9uLiBUaGUgZmlyc3Qgbm9ubGluZWFyIGNhbGlicmF0aW9uIHVzZXMgYSB0ZW1wbGF0ZSBvZiBleHRyYS1jZXJlYnJhbCB0aXNzdWUgYW5kIGNlcmVicm9zcGluYWwgZmx1aWQgKENTRikgYnJvdWdodCBmcm9tIE1vbnRyZWFsIE5ldXJvbG9naWNhbCBJbnN0aXR1dGUgKE1OSSkgc3BhY2UgdG8gc3ViamVjdCBzcGFjZTsgZm9yIHRoZSBzZWNvbmQgbm9ubGluZWFyIG1ldGhvZCB3ZSB1c2VkIGFuIGV4dHJhLWNlcmVicmFsIHRpc3N1ZSBhbmQgQ1NGIHRlbXBsYXRlIG9mIG91ciBvd24gc3ViamVjdHMuIEFkZGl0aW9uYWxseSwgd2Ugc2VnbWVudGVkIHNldmVyYWwgYnJhaW4gc3RydWN0dXJlcyBzdWNoIGFzIE5vcm1hbCBBcHBlYXJpbmcgV2hpdGUgTWF0dGVyIChOQVdNKSwgTm9ybWFsIEFwcGVhcmluZyBHcmV5IE1hdHRlciAoTkFHTSksIGNvcnB1cyBjYWxsb3N1bSwgdGhhbGFtaSBhbmQgTVMgbGVzaW9ucyB1c2luZyBGcmVlc3VyZmVyIGFuZCBTYW1zZWcuIFJlc3VsdHM6IFRoZSBjb2VmZmljaWVudCBvZiB2YXJpYXRpb24gb2YgVDF3L0ZMQUlSIHJhdGlvIGluIE5BV00gZm9yIHRoZSBubyBjYWxpYnJhdGVkLCBsaW5lYXIsIGFuZCAyIG5vbmxpbmVhciBjYWxpYnJhdGlvbiBtZXRob2RzIHdlcmUgcmVzcGVjdGl2ZWx5IDI0LCAxOS4xLCA5LjUsIDEzLjguIFRoZSBub25saW5lYXIgbWV0aG9kcyBvZiBjYWxpYnJhdGlvbiBzaG93ZWQgdGhlIGJlc3QgcmVzdWx0cyBmb3IgY2FsY3VsYXRpbmcgdGhlIFQxdy9GTEFJUiByYXRpbyB3aXRoIGEgc21hbGxlciBkaXNwZXJzaW9uIG9mIHRoZSBkYXRhIGFuZCBhIHNtYWxsZXIgb3ZlcmxhcCBvZiBUMXcvRkxBSVIgcmF0aW8gaW4gdGhlIGRpZmZlcmVudCBzZWdtZW50ZWQgYnJhaW4gc3RydWN0dXJlcy4gVDF3L1QydyBhbmQgVDF3L0ZMQUlSIHJhdGlvcyBzaG93ZWQgYSB3aWRlciByYW5nZSBvZiB2YWx1ZXMgY29tcGFyZWQgdG8gTVRSIHZhbHVlcy4gQ29uY2x1c2lvbnM6IENhbGlicmF0aW9uIG9mIFQxdy9UMncgYW5kIFQxdy9GTEFJUiByYXRpbyBtYXBzIGlzIGltcGVyYXRpdmUgdG8gYWNjb3VudCBmb3IgdGhlIHNvdXJjZXMgb2YgdmFyaWF0aW9uIGRlc2NyaWJlZCBhYm92ZS4gVGhlIG5vbmxpbmVhciBjYWxpYnJhdGlvbiBtZXRob2RzIHNob3dlZCB0aGUgYmVzdCByZWR1Y3Rpb24gb2YgYmV0d2Vlbi1zdWJqZWN0IGFuZCB3aXRoaW4tc3ViamVjdCB2YXJpYWJpbGl0eS4gVGhlIFQxdy9UMncgYW5kIFQxdy9GTEFJUiByYXRpbyBzZWVtIHRvIGJlIG1vcmUgc2Vuc2l0aXZlIHRvIHNtYWxsZXIgY2hhbmdlcyBpbiB0aXNzdWUgaW50ZWdyaXR5IHRoYW4gTVRSLiBGdXR1cmUgd29yayBpcyBuZWVkZWQgdG8gZGV0ZXJtaW5lIHRoZSBleGFjdCBzdWJzdHJhdGUgb2YgVDF3L0ZMQUlSIHJhdGlvIGFuZCB0byBvYnRhaW4gY29ycmVsYXRpb25zIHdpdGggY2xpbmljYWwgb3V0Y29tZS4iLCJwdWJsaXNoZXIiOiJFbHNldmllciBJbmMuIiwidm9sdW1lIjoiMzYiLCJjb250YWluZXItdGl0bGUtc2hvcnQiOiJOZXVyb2ltYWdlIENsaW4ifSwiaXNUZW1wb3JhcnkiOmZhbHNlfV19&quot;,&quot;citationItems&quot;:[{&quot;id&quot;:&quot;0310c0a9-8e50-334f-be25-1c0cc72d2a13&quot;,&quot;itemData&quot;:{&quot;type&quot;:&quot;article-journal&quot;,&quot;id&quot;:&quot;0310c0a9-8e50-334f-be25-1c0cc72d2a13&quot;,&quot;title&quot;:&quot;T1w/FLAIR ratio standardization as a myelin marker in MS patients&quot;,&quot;author&quot;:[{&quot;family&quot;:&quot;Cappelle&quot;,&quot;given&quot;:&quot;S.&quot;,&quot;parse-names&quot;:false,&quot;dropping-particle&quot;:&quot;&quot;,&quot;non-dropping-particle&quot;:&quot;&quot;},{&quot;family&quot;:&quot;Pareto&quot;,&quot;given&quot;:&quot;D.&quot;,&quot;parse-names&quot;:false,&quot;dropping-particle&quot;:&quot;&quot;,&quot;non-dropping-particle&quot;:&quot;&quot;},{&quot;family&quot;:&quot;Sunaert&quot;,&quot;given&quot;:&quot;S.&quot;,&quot;parse-names&quot;:false,&quot;dropping-particle&quot;:&quot;&quot;,&quot;non-dropping-particle&quot;:&quot;&quot;},{&quot;family&quot;:&quot;Smets&quot;,&quot;given&quot;:&quot;I.&quot;,&quot;parse-names&quot;:false,&quot;dropping-particle&quot;:&quot;&quot;,&quot;non-dropping-particle&quot;:&quot;&quot;},{&quot;family&quot;:&quot;Laenen&quot;,&quot;given&quot;:&quot;A.&quot;,&quot;parse-names&quot;:false,&quot;dropping-particle&quot;:&quot;&quot;,&quot;non-dropping-particle&quot;:&quot;&quot;},{&quot;family&quot;:&quot;Dubois&quot;,&quot;given&quot;:&quot;B.&quot;,&quot;parse-names&quot;:false,&quot;dropping-particle&quot;:&quot;&quot;,&quot;non-dropping-particle&quot;:&quot;&quot;},{&quot;family&quot;:&quot;Demaerel&quot;,&quot;given&quot;:&quot;Ph&quot;,&quot;parse-names&quot;:false,&quot;dropping-particle&quot;:&quot;&quot;,&quot;non-dropping-particle&quot;:&quot;&quot;}],&quot;container-title&quot;:&quot;NeuroImage: Clinical&quot;,&quot;DOI&quot;:&quot;10.1016/j.nicl.2022.103248&quot;,&quot;ISSN&quot;:&quot;22131582&quot;,&quot;issued&quot;:{&quot;date-parts&quot;:[[2022,1,1]]},&quot;abstract&quot;:&quot;Introduction: Calculation of a T1w/T2w ratio was introduced as a proxy for myelin integrity in the brain of multiple sclerosis (MS) patients. Since nowadays 3D FLAIR is commonly used for lesion detection instead of T2w images, we introduce a T1w/FLAIR ratio as an alternative for the T1w/T2w ratio. Objectives: Bias and intensity variation are widely present between different scanners, between subjects and within subjects over time in T1w, T2w and FLAIR images. We present a standardized method for calculating a histogram calibrated T1w/FLAIR ratio to reduce bias and intensity variation in MR sequences from different scanners and at different time-points. Material and methods: 207 Relapsing Remitting MS patients were scanned on 4 different 3 T scanners with a protocol including 3D T1w, 2D T2w and 3D FLAIR images. After bias correction, T1w/FLAIR ratio maps and T1w/T2w ratio maps were calculated in 4 different ways: without calibration, with linear histogram calibration as described by Ganzetti et al. (2014), and by using 2 methods of non-linear histogram calibration. The first nonlinear calibration uses a template of extra-cerebral tissue and cerebrospinal fluid (CSF) brought from Montreal Neurological Institute (MNI) space to subject space; for the second nonlinear method we used an extra-cerebral tissue and CSF template of our own subjects. Additionally, we segmented several brain structures such as Normal Appearing White Matter (NAWM), Normal Appearing Grey Matter (NAGM), corpus callosum, thalami and MS lesions using Freesurfer and Samseg. Results: The coefficient of variation of T1w/FLAIR ratio in NAWM for the no calibrated, linear, and 2 nonlinear calibration methods were respectively 24, 19.1, 9.5, 13.8. The nonlinear methods of calibration showed the best results for calculating the T1w/FLAIR ratio with a smaller dispersion of the data and a smaller overlap of T1w/FLAIR ratio in the different segmented brain structures. T1w/T2w and T1w/FLAIR ratios showed a wider range of values compared to MTR values. Conclusions: Calibration of T1w/T2w and T1w/FLAIR ratio maps is imperative to account for the sources of variation described above. The nonlinear calibration methods showed the best reduction of between-subject and within-subject variability. The T1w/T2w and T1w/FLAIR ratio seem to be more sensitive to smaller changes in tissue integrity than MTR. Future work is needed to determine the exact substrate of T1w/FLAIR ratio and to obtain correlations with clinical outcome.&quot;,&quot;publisher&quot;:&quot;Elsevier Inc.&quot;,&quot;volume&quot;:&quot;36&quot;,&quot;container-title-short&quot;:&quot;Neuroimage Clin&quot;},&quot;isTemporary&quot;:false}]},{&quot;citationID&quot;:&quot;MENDELEY_CITATION_80367c7a-38b4-4b27-a1d7-3aee1fe567cd&quot;,&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ODAzNjdjN2EtMzhiNC00YjI3LWExZDctM2FlZTFmZTU2N2NkIiwicHJvcGVydGllcyI6eyJub3RlSW5kZXgiOjB9LCJpc0VkaXRlZCI6ZmFsc2UsIm1hbnVhbE92ZXJyaWRlIjp7ImlzTWFudWFsbHlPdmVycmlkZGVuIjpmYWxzZSwiY2l0ZXByb2NUZXh0IjoiPHN1cD4xNSwxNjwvc3VwPiIsIm1hbnVhbE92ZXJyaWRlVGV4dCI6IiJ9LCJjaXRhdGlvbkl0ZW1zIjpbeyJpZCI6ImI1YzkyZWFiLTY1MDYtMzdkZC04OGY0LTRmNzE0NzY3NjY3NiIsIml0ZW1EYXRhIjp7InR5cGUiOiJhcnRpY2xlLWpvdXJuYWwiLCJpZCI6ImI1YzkyZWFiLTY1MDYtMzdkZC04OGY0LTRmNzE0NzY3NjY3NiIsInRpdGxlIjoiTWFwcGluZyBodW1hbiBjb3J0aWNhbCBhcmVhcyBpbiB2aXZvIGJhc2VkIG9uIG15ZWxpbiBjb250ZW50IGFzIHJldmVhbGVkIGJ5IFQxLSBhbmQgVDItd2VpZ2h0ZWQgTVJJIiwiYXV0aG9yIjpbeyJmYW1pbHkiOiJHbGFzc2VyIiwiZ2l2ZW4iOiJNYXR0aGV3IEYuIiwicGFyc2UtbmFtZXMiOmZhbHNlLCJkcm9wcGluZy1wYXJ0aWNsZSI6IiIsIm5vbi1kcm9wcGluZy1wYXJ0aWNsZSI6IiJ9LHsiZmFtaWx5IjoiRXNzZW4iLCJnaXZlbiI6IkRhdmlkIEMuIiwicGFyc2UtbmFtZXMiOmZhbHNlLCJkcm9wcGluZy1wYXJ0aWNsZSI6IiIsIm5vbi1kcm9wcGluZy1wYXJ0aWNsZSI6InZhbiJ9XSwiY29udGFpbmVyLXRpdGxlIjoiSm91cm5hbCBvZiBOZXVyb3NjaWVuY2UiLCJET0kiOiIxMC4xNTIzL0pORVVST1NDSS4yMTgwLTExLjIwMTEiLCJJU1NOIjoiMDI3MDY0NzQiLCJQTUlEIjoiMjE4MzIxOTAiLCJpc3N1ZWQiOnsiZGF0ZS1wYXJ0cyI6W1syMDExLDgsMTBdXX0sInBhZ2UiOiIxMTU5Ny0xMTYxNiIsImFic3RyYWN0IjoiTm9uaW52YXNpdmVseSBtYXBwaW5nIHRoZSBsYXlvdXQgb2YgY29ydGljYWwgYXJlYXMgaW4gaHVtYW5zIGlzIGEgY29udGludWluZyBjaGFsbGVuZ2UgZm9yIG5ldXJvc2NpZW5jZS4gV2UgcHJlc2VudCBhIG5ldyBtZXRob2Qgb2YgbWFwcGluZyBjb3J0aWNhbCBhcmVhcyBiYXNlZCBvbiBteWVsaW4gY29udGVudCBhcyByZXZlYWxlZCBieSBUMS13ZWlnaHRlZCAoVDF3KSBhbmQgVDItd2VpZ2h0ZWQgKFQydykgTVJJLiBUaGUgbWV0aG9kIGlzIGdlbmVyYWxpemFibGUgYWNyb3NzIGRpZmZlcmVudCAzVCBzY2FubmVycyBhbmQgcHVsc2Ugc2VxdWVuY2VzLldldXNlIHRoZSByYXRpbyBvZiBUMXcvVDJ3IGltYWdlIGludGVuc2l0aWVzIHRvIGVsaW1pbmF0ZSB0aGUgTVItcmVsYXRlZCBpbWFnZSBpbnRlbnNpdHkgYmlhcyBhbmQgZW5oYW5jZSB0aGUgY29udHJhc3QgdG8gbm9pc2UgcmF0aW8gZm9yIG15ZWxpbi4gRGF0YSBmcm9tIGVhY2ggc3ViamVjdCB3ZXJlIG1hcHBlZCB0byB0aGUgY29ydGljYWwgc3VyZmFjZSBhbmQgYWxpZ25lZCBhY3Jvc3MgaW5kaXZpZHVhbHMgdXNpbmcgc3VyZmFjZS1iYXNlZCByZWdpc3RyYXRpb24uIFRoZSBzcGF0aWFsIGdyYWRpZW50IG9mIHRoZSBncm91cCBhdmVyYWdlIG15ZWxpbiBtYXAgcHJvdmlkZXMgYW4gb2JzZXJ2ZXJpbmRlcGVuZGVudCBtZWFzdXJlIG9mIHNoYXJwIHRyYW5zaXRpb25zIGluIG15ZWxpbiBjb250ZW50IGFjcm9zcyB0aGUgc3VyZmFjZS1pLmUuLCBwdXRhdGl2ZSBjb3J0aWNhbCBhcmVhbCBib3JkZXJzLiBXZSBmb3VuZCBleGNlbGxlbnQgYWdyZWVtZW50IGJldHdlZW4gdGhlIGdyYWRpZW50cyBvZiB0aGUgbXllbGluIG1hcHMgYW5kIHRoZSBncmFkaWVudHMgb2YgcHVibGlzaGVkIHByb2JhYmlsaXN0aWMgY3l0b2FyY2hpdGVjdG9uaWNhbGx5IGRlZmluZWQgY29ydGljYWwgYXJlYXMgdGhhdCB3ZXJlIHJlZ2lzdGVyZWQgdG8gdGhlIHNhbWUgc3VyZmFjZS1iYXNlZCBhdGxhcy4gRm9yIG90aGVyIGNvcnRpY2FsIHJlZ2lvbnMsIHdlIHVzZWQgcHVibGlzaGVkIGFuYXRvbWljYWwgYW5kIGZ1bmN0aW9uYWwgaW5mb3JtYXRpb24gdG8gbWFrZSBwdXRhdGl2ZSBpZGVudGlmaWNhdGlvbnMgb2YgZG96ZW5zIG9mIGNvcnRpY2FsIGFyZWFzIG9yIGNhbmRpZGF0ZSBhcmVhcy4gSW4gZ2VuZXJhbCwgcHJpbWFyeSBhbmQgZWFybHkgdW5pbW9kYWwgYXNzb2NpYXRpb24gY29ydGljZXMgYXJlIGhlYXZpbHkgbXllbGluYXRlZCBhbmQgaGlnaGVyLCBtdWx0aW1vZGFsLCBhc3NvY2lhdGlvbiBjb3J0aWNlcyBhcmUgbW9yZSBsaWdodGx5IG15ZWxpbmF0ZWQsIGJ1dCB0aGVyZSBhcmUgbm90YWJsZSBleGNlcHRpb25zIGluIHRoZSBsaXRlcmF0dXJlIHRoYXQgYXJlIGNvbmZpcm1lZCBieSBvdXIgcmVzdWx0cy4gVGhlIG92ZXJhbGwgcGF0dGVybiBpbiB0aGUgbXllbGluIG1hcHMgYWxzbyBoYXMgaW1wb3J0YW50IGNvcnJlbGF0aW9ucyB3aXRoIHRoZSBkZXZlbG9wbWVudGFsIG9uc2V0IG9mIHN1YmNvcnRpY2FsIHdoaXRlIG1hdHRlciBteWVsaW5hdGlvbiwgZXZvbHV0aW9uYXJ5IGNvcnRpY2FsIGFyZWFsIGV4cGFuc2lvbiBpbiBodW1hbnMgY29tcGFyZWQgd2l0aCBtYWNhcXVlcywgcG9zdG5hdGFsIGNvcnRpY2FsIGV4cGFuc2lvbiBpbiBodW1hbnMsIGFuZCBtYXBzIG9mIG5ldXJvbmFsIGRlbnNpdHkgaW4gbm9uLWh1bWFuIHByaW1hdGVzLiDCqSAyMDExIHRoZSBhdXRob3JzLiIsImlzc3VlIjoiMzIiLCJ2b2x1bWUiOiIzMSIsImNvbnRhaW5lci10aXRsZS1zaG9ydCI6IiJ9LCJpc1RlbXBvcmFyeSI6ZmFsc2V9LHsiaWQiOiJjYjVjYjVlNi1iNGJkLTM0ZmEtOTc5Yi0zNDk3NmY0MjFlNDkiLCJpdGVtRGF0YSI6eyJ0eXBlIjoiYXJ0aWNsZS1qb3VybmFsIiwiaWQiOiJjYjVjYjVlNi1iNGJkLTM0ZmEtOTc5Yi0zNDk3NmY0MjFlNDkiLCJ0aXRsZSI6IlF1YW50aXRhdGl2ZSBNdWx0aS1QYXJhbWV0ZXIgTWFwcGluZyBPcHRpbWl6ZWQgZm9yIHRoZSBDbGluaWNhbCBSb3V0aW5lIiwiYXV0aG9yIjpbeyJmYW1pbHkiOiJDb29wZXIiLCJnaXZlbiI6IkdyYWhhbSIsInBhcnNlLW5hbWVzIjpmYWxzZSwiZHJvcHBpbmctcGFydGljbGUiOiIiLCJub24tZHJvcHBpbmctcGFydGljbGUiOiIifSx7ImZhbWlseSI6IkhpcnNjaCIsImdpdmVuIjoiU2ViYXN0aWFuIiwicGFyc2UtbmFtZXMiOmZhbHNlLCJkcm9wcGluZy1wYXJ0aWNsZSI6IiIsIm5vbi1kcm9wcGluZy1wYXJ0aWNsZSI6IiJ9LHsiZmFtaWx5IjoiU2NoZWVsIiwiZ2l2ZW4iOiJNaWNoYWVsIiwicGFyc2UtbmFtZXMiOmZhbHNlLCJkcm9wcGluZy1wYXJ0aWNsZSI6IiIsIm5vbi1kcm9wcGluZy1wYXJ0aWNsZSI6IiJ9LHsiZmFtaWx5IjoiQnJhbmR0IiwiZ2l2ZW4iOiJBbGV4YW5kZXIgVS4iLCJwYXJzZS1uYW1lcyI6ZmFsc2UsImRyb3BwaW5nLXBhcnRpY2xlIjoiIiwibm9uLWRyb3BwaW5nLXBhcnRpY2xlIjoiIn0seyJmYW1pbHkiOiJQYXVsIiwiZ2l2ZW4iOiJGcmllZGVtYW5uIiwicGFyc2UtbmFtZXMiOmZhbHNlLCJkcm9wcGluZy1wYXJ0aWNsZSI6IiIsIm5vbi1kcm9wcGluZy1wYXJ0aWNsZSI6IiJ9LHsiZmFtaWx5IjoiRmlua2UiLCJnaXZlbiI6IkNhcnN0ZW4iLCJwYXJzZS1uYW1lcyI6ZmFsc2UsImRyb3BwaW5nLXBhcnRpY2xlIjoiIiwibm9uLWRyb3BwaW5nLXBhcnRpY2xlIjoiIn0seyJmYW1pbHkiOiJCb2VobS1TdHVybSIsImdpdmVuIjoiUGhpbGlwcCIsInBhcnNlLW5hbWVzIjpmYWxzZSwiZHJvcHBpbmctcGFydGljbGUiOiIiLCJub24tZHJvcHBpbmctcGFydGljbGUiOiIifSx7ImZhbWlseSI6IkhldHplciIsImdpdmVuIjoiU3RlZmFuIiwicGFyc2UtbmFtZXMiOmZhbHNlLCJkcm9wcGluZy1wYXJ0aWNsZSI6IiIsIm5vbi1kcm9wcGluZy1wYXJ0aWNsZSI6IiJ9XSwiY29udGFpbmVyLXRpdGxlIjoiRnJvbnRpZXJzIGluIE5ldXJvc2NpZW5jZSIsImNvbnRhaW5lci10aXRsZS1zaG9ydCI6IkZyb250IE5ldXJvc2NpIiwiRE9JIjoiMTAuMzM4OS9mbmlucy4yMDIwLjYxMTE5NCIsIklTU04iOiIxNjYyLTQ1M1giLCJpc3N1ZWQiOnsiZGF0ZS1wYXJ0cyI6W1syMDIwLDEyLDddXX0sImFic3RyYWN0IjoiPHA+IFVzaW5nIHF1YW50aXRhdGl2ZSBtdWx0aS1wYXJhbWV0ZXIgbWFwcGluZyAoTVBNKSwgc3R1ZGllcyBjYW4gaW52ZXN0aWdhdGUgY2xpbmljYWxseSByZWxldmFudCBtaWNyb3N0cnVjdHVyYWwgY2hhbmdlcyB3aXRoIGhpZ2ggcmVsaWFiaWxpdHkgb3ZlciB0aW1lIGFuZCBhY3Jvc3Mgc3ViamVjdHMgYW5kIHNpdGVzLiBIb3dldmVyLCBsb25nIGFjcXVpc2l0aW9uIHRpbWVzICgyMCBtaW4gZm9yIHRoZSBzdGFuZGFyZCAxLW1tIGlzb3Ryb3BpYyBwcm90b2NvbCkgbGltaXQgaXRzIHRyYW5zbGF0aW9uYWwgcG90ZW50aWFsLiBUaGlzIHN0dWR5IGFpbWVkIHRvIGV2YWx1YXRlIHRoZSBzZW5zaXRpdml0eSBnYWluIG9mIGEgZmFzdCAxLjYtbW0gaXNvdHJvcGljIE1QTSBwcm90b2NvbCBpbmNsdWRpbmcgcG9zdC1wcm9jZXNzaW5nIG9wdGltaXplZCBmb3IgbG9uZ2l0dWRpbmFsIGNsaW5pY2FsIHN0dWRpZXMuIDYgaGVhbHRoeSB2b2x1bnRlZXJzICgzNcKxNyB5ZWFycyBvbGQ7IDMgZmVtYWxlKSB3ZXJlIHNjYW5uZWQgYXQgM1QgdG8gYWNxdWlyZSB0aGUgZm9sbG93aW5nIHdob2xlLWJyYWluIE1QTSBtYXBzIHdpdGggMS42IG1tIGlzb3Ryb3BpYyByZXNvbHV0aW9uOiBwcm90b24gZGVuc2l0eSAoUEQpLCBtYWduZXRpemF0aW9uIHRyYW5zZmVyIHNhdHVyYXRpb24gKE1UKSwgbG9uZ2l0dWRpbmFsIHJlbGF4YXRpb24gcmF0ZSAoUjEpLCBhbmQgdHJhbnN2ZXJzZSByZWxheGF0aW9uIHJhdGUgKFIyIDxzdXA+Kjwvc3VwPiApLiBNUE0gbWFwcyB3ZXJlIGdlbmVyYXRlZCB1c2luZyB0d28gUkYgdHJhbnNtaXQgZmllbGQgKEIxKykgY29ycmVjdGlvbiBtZXRob2RzOiAoMSkgdXNpbmcgYW4gYWNxdWlyZWQgQjErIG1hcCBhbmQgKDIpIHVzaW5nIGEgZGF0YS1kcml2ZW4gYXBwcm9hY2guIE1hcHMgd2VyZSBnZW5lcmF0ZWQgd2l0aCBhbmQgd2l0aG91dCBHaWJiJ3MgcmluZ2luZyBjb3JyZWN0aW9uLiBUaGUgaW50cmEtL2ludGVyLXN1YmplY3QgY29lZmZpY2llbnQgb2YgdmFyaWF0aW9uIChDb1YpIG9mIGFsbCBtYXBzIGluIHRoZSBncmF5IGFuZCB3aGl0ZSBtYXR0ZXIsIGFzIHdlbGwgYXMgaW4gYWxsIGFuYXRvbWljYWwgcmVnaW9ucyBvZiBhIGZpbmUtZ3JhaW5lZCBicmFpbiBhdGxhcywgd2VyZSBjb21wYXJlZCBiZXR3ZWVuIHRoZSBkaWZmZXJlbnQgcG9zdC1wcm9jZXNzaW5nIG1ldGhvZHMgdXNpbmcgU3R1ZGVudCdzIDxpdGFsaWM+dDwvaXRhbGljPiAtdGVzdC4gVGhlIGludHJhLXN1YmplY3Qgc3RhYmlsaXR5IG9mIHRoZSAxLjYtbW0gTVBNIHByb3RvY29sIGlzIDLigJMzIHRpbWVzIGhpZ2hlciB0aGFuIGZvciB0aGUgc3RhbmRhcmQgMS1tbSBzZXF1ZW5jZSBhbmQgY2FuIGJlIGFjaGlldmVkIGluIGxlc3MgdGhhbiBoYWxmIHRoZSBzY2FuIGR1cmF0aW9uLiBJbnRyYS1zdWJqZWN0IHZhcmlhYmlsaXR5IGZvciBhbGwgZm91ciBtYXBzIGluIHdoaXRlIG1hdHRlciByYW5nZWQgZnJvbSAxLjLigJM1LjMlIGFuZCBpbiBncmF5IG1hdHRlciBmcm9tIDEuOCB0byA5LjIlLiBCaWFzLWZpZWxkIGNvcnJlY3Rpb24gdXNpbmcgYW4gYWNxdWlyZWQgQjErIG1hcCBzaWduaWZpY2FudGx5IGltcHJvdmVkIGludHJhLXN1YmplY3QgdmFyaWFiaWxpdHkgb2YgUEQgYW5kIFIxIGluIHRoZSBncmF5ICg0MiUpIGFuZCB3aGl0ZSBtYXR0ZXIgKDU0JSkgYW5kIGNvcnJlY3RpbmcgdGhlIHJhdyBpbWFnZXMgZm9yIHRoZSBlZmZlY3Qgb2YgR2liYidzIHJpbmdpbmcgZnVydGhlciBpbXByb3ZlZCBpbnRyYS1zdWJqZWN0IHZhcmlhYmlsaXR5IGluIGFsbCBtYXBzIGluIHRoZSBncmF5ICgxMSUpIGFuZCB3aGl0ZSBtYXR0ZXIgKDEwJSkuIENvbWJpbmluZyBHaWJiJ3MgcmluZ2luZyBjb3JyZWN0aW9uIGFuZCBiaWFzIGZpZWxkIGNvcnJlY3Rpb24gdXNpbmcgYWNxdWlyZWQgQjErIG1hcHMgcHJvdmlkZXMgZXhjZWxsZW50IHN0YWJpbGl0eSBvZiB0aGUgNy1taW4gTVBNIHNlcXVlbmNlIHdpdGggMS42IG1tIHJlc29sdXRpb24gc3VpdGFibGUgZm9yIHRoZSBjbGluaWNhbCByb3V0aW5lLiA8L3A+Iiwidm9sdW1lIjoiMTQifSwiaXNUZW1wb3JhcnkiOmZhbHNlfV19&quot;,&quot;citationItems&quot;:[{&quot;id&quot;:&quot;b5c92eab-6506-37dd-88f4-4f7147676676&quot;,&quot;itemData&quot;:{&quot;type&quot;:&quot;article-journal&quot;,&quot;id&quot;:&quot;b5c92eab-6506-37dd-88f4-4f7147676676&quot;,&quot;title&quot;:&quot;Mapping human cortical areas in vivo based on myelin content as revealed by T1- and T2-weighted MRI&quot;,&quot;author&quot;:[{&quot;family&quot;:&quot;Glasser&quot;,&quot;given&quot;:&quot;Matthew F.&quot;,&quot;parse-names&quot;:false,&quot;dropping-particle&quot;:&quot;&quot;,&quot;non-dropping-particle&quot;:&quot;&quot;},{&quot;family&quot;:&quot;Essen&quot;,&quot;given&quot;:&quot;David C.&quot;,&quot;parse-names&quot;:false,&quot;dropping-particle&quot;:&quot;&quot;,&quot;non-dropping-particle&quot;:&quot;van&quot;}],&quot;container-title&quot;:&quot;Journal of Neuroscience&quot;,&quot;DOI&quot;:&quot;10.1523/JNEUROSCI.2180-11.2011&quot;,&quot;ISSN&quot;:&quot;02706474&quot;,&quot;PMID&quot;:&quot;21832190&quot;,&quot;issued&quot;:{&quot;date-parts&quot;:[[2011,8,10]]},&quot;page&quot;:&quot;11597-11616&quot;,&quot;abstract&quot;:&quot;Noninvasively mapping the layout of cortical areas in humans is a continuing challenge for neuroscience. We present a new method of mapping cortical areas based on myelin content as revealed by T1-weighted (T1w) and T2-weighted (T2w) MRI. The method is generalizable across different 3T scanners and pulse sequences.Weuse the ratio of T1w/T2w image intensities to eliminate the MR-related image intensity bias and enhance the contrast to noise ratio for myelin. Data from each subject were mapped to the cortical surface and aligned across individuals using surface-based registration. The spatial gradient of the group average myelin map provides an observerindependent measure of sharp transitions in myelin content across the surface-i.e., putative cortical areal borders. We found excellent agreement between the gradients of the myelin maps and the gradients of published probabilistic cytoarchitectonically defined cortical areas that were registered to the same surface-based atlas. For other cortical regions, we used published anatomical and functional information to make putative identifications of dozens of cortical areas or candidate areas. In general, primary and early unimodal association cortices are heavily myelinated and higher, multimodal, association cortices are more lightly myelinated, but there are notable exceptions in the literature that are confirmed by our results. The overall pattern in the myelin maps also has important correlations with the developmental onset of subcortical white matter myelination, evolutionary cortical areal expansion in humans compared with macaques, postnatal cortical expansion in humans, and maps of neuronal density in non-human primates. © 2011 the authors.&quot;,&quot;issue&quot;:&quot;32&quot;,&quot;volume&quot;:&quot;31&quot;,&quot;container-title-short&quot;:&quot;&quot;},&quot;isTemporary&quot;:false},{&quot;id&quot;:&quot;cb5cb5e6-b4bd-34fa-979b-34976f421e49&quot;,&quot;itemData&quot;:{&quot;type&quot;:&quot;article-journal&quot;,&quot;id&quot;:&quot;cb5cb5e6-b4bd-34fa-979b-34976f421e49&quot;,&quot;title&quot;:&quot;Quantitative Multi-Parameter Mapping Optimized for the Clinical Routine&quot;,&quot;author&quot;:[{&quot;family&quot;:&quot;Cooper&quot;,&quot;given&quot;:&quot;Graham&quot;,&quot;parse-names&quot;:false,&quot;dropping-particle&quot;:&quot;&quot;,&quot;non-dropping-particle&quot;:&quot;&quot;},{&quot;family&quot;:&quot;Hirsch&quot;,&quot;given&quot;:&quot;Sebastian&quot;,&quot;parse-names&quot;:false,&quot;dropping-particle&quot;:&quot;&quot;,&quot;non-dropping-particle&quot;:&quot;&quot;},{&quot;family&quot;:&quot;Scheel&quot;,&quot;given&quot;:&quot;Michael&quot;,&quot;parse-names&quot;:false,&quot;dropping-particle&quot;:&quot;&quot;,&quot;non-dropping-particle&quot;:&quot;&quot;},{&quot;family&quot;:&quot;Brandt&quot;,&quot;given&quot;:&quot;Alexander U.&quot;,&quot;parse-names&quot;:false,&quot;dropping-particle&quot;:&quot;&quot;,&quot;non-dropping-particle&quot;:&quot;&quot;},{&quot;family&quot;:&quot;Paul&quot;,&quot;given&quot;:&quot;Friedemann&quot;,&quot;parse-names&quot;:false,&quot;dropping-particle&quot;:&quot;&quot;,&quot;non-dropping-particle&quot;:&quot;&quot;},{&quot;family&quot;:&quot;Finke&quot;,&quot;given&quot;:&quot;Carsten&quot;,&quot;parse-names&quot;:false,&quot;dropping-particle&quot;:&quot;&quot;,&quot;non-dropping-particle&quot;:&quot;&quot;},{&quot;family&quot;:&quot;Boehm-Sturm&quot;,&quot;given&quot;:&quot;Philipp&quot;,&quot;parse-names&quot;:false,&quot;dropping-particle&quot;:&quot;&quot;,&quot;non-dropping-particle&quot;:&quot;&quot;},{&quot;family&quot;:&quot;Hetzer&quot;,&quot;given&quot;:&quot;Stefan&quot;,&quot;parse-names&quot;:false,&quot;dropping-particle&quot;:&quot;&quot;,&quot;non-dropping-particle&quot;:&quot;&quot;}],&quot;container-title&quot;:&quot;Frontiers in Neuroscience&quot;,&quot;container-title-short&quot;:&quot;Front Neurosci&quot;,&quot;DOI&quot;:&quot;10.3389/fnins.2020.611194&quot;,&quot;ISSN&quot;:&quot;1662-453X&quot;,&quot;issued&quot;:{&quot;date-parts&quot;:[[2020,12,7]]},&quot;abstract&quot;:&quot;&lt;p&gt; Using quantitative multi-parameter mapping (MPM), studies can investigate clinically relevant microstructural changes with high reliability over time and across subjects and sites. However, long acquisition times (20 min for the standard 1-mm isotropic protocol) limit its translational potential. This study aimed to evaluate the sensitivity gain of a fast 1.6-mm isotropic MPM protocol including post-processing optimized for longitudinal clinical studies. 6 healthy volunteers (35±7 years old; 3 female) were scanned at 3T to acquire the following whole-brain MPM maps with 1.6 mm isotropic resolution: proton density (PD), magnetization transfer saturation (MT), longitudinal relaxation rate (R1), and transverse relaxation rate (R2 &lt;sup&gt;*&lt;/sup&gt; ). MPM maps were generated using two RF transmit field (B1+) correction methods: (1) using an acquired B1+ map and (2) using a data-driven approach. Maps were generated with and without Gibb's ringing correction. The intra-/inter-subject coefficient of variation (CoV) of all maps in the gray and white matter, as well as in all anatomical regions of a fine-grained brain atlas, were compared between the different post-processing methods using Student's &lt;italic&gt;t&lt;/italic&gt; -test. The intra-subject stability of the 1.6-mm MPM protocol is 2–3 times higher than for the standard 1-mm sequence and can be achieved in less than half the scan duration. Intra-subject variability for all four maps in white matter ranged from 1.2–5.3% and in gray matter from 1.8 to 9.2%. Bias-field correction using an acquired B1+ map significantly improved intra-subject variability of PD and R1 in the gray (42%) and white matter (54%) and correcting the raw images for the effect of Gibb's ringing further improved intra-subject variability in all maps in the gray (11%) and white matter (10%). Combining Gibb's ringing correction and bias field correction using acquired B1+ maps provides excellent stability of the 7-min MPM sequence with 1.6 mm resolution suitable for the clinical routine. &lt;/p&gt;&quot;,&quot;volume&quot;:&quot;14&quot;},&quot;isTemporary&quot;:false}]},{&quot;citationID&quot;:&quot;MENDELEY_CITATION_446f1a93-019e-4021-adab-bf1e42e8acac&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DQ2ZjFhOTMtMDE5ZS00MDIxLWFkYWItYmYxZTQyZThhY2FjIiwicHJvcGVydGllcyI6eyJub3RlSW5kZXgiOjB9LCJpc0VkaXRlZCI6ZmFsc2UsIm1hbnVhbE92ZXJyaWRlIjp7ImlzTWFudWFsbHlPdmVycmlkZGVuIjpmYWxzZSwiY2l0ZXByb2NUZXh0IjoiPHN1cD4xNzwvc3VwPiIsIm1hbnVhbE92ZXJyaWRlVGV4dCI6IiJ9LCJjaXRhdGlvbkl0ZW1zIjpbeyJpZCI6ImY2OWFhYjZjLTZhMDAtM2UzMC04ODE5LTU3OGY5NWUzOWIxNiIsIml0ZW1EYXRhIjp7InR5cGUiOiJhcnRpY2xlLWpvdXJuYWwiLCJpZCI6ImY2OWFhYjZjLTZhMDAtM2UzMC04ODE5LTU3OGY5NWUzOWIxNiIsInRpdGxlIjoiMjAyMSBNQUdOSU1T4oCTQ01TQ+KAk05BSU1TIGNvbnNlbnN1cyByZWNvbW1lbmRhdGlvbnMgb24gdGhlIHVzZSBvZiBNUkkgaW4gcGF0aWVudHMgd2l0aCBtdWx0aXBsZSBzY2xlcm9zaXMiLCJhdXRob3IiOlt7ImZhbWlseSI6IldhdHRqZXMiLCJnaXZlbiI6Ik1pa2UgUCIsInBhcnNlLW5hbWVzIjpmYWxzZSwiZHJvcHBpbmctcGFydGljbGUiOiIiLCJub24tZHJvcHBpbmctcGFydGljbGUiOiIifSx7ImZhbWlseSI6IkNpY2NhcmVsbGkiLCJnaXZlbiI6Ik9sZ2EiLCJwYXJzZS1uYW1lcyI6ZmFsc2UsImRyb3BwaW5nLXBhcnRpY2xlIjoiIiwibm9uLWRyb3BwaW5nLXBhcnRpY2xlIjoiIn0seyJmYW1pbHkiOiJSZWljaCIsImdpdmVuIjoiRGFuaWVsIFMiLCJwYXJzZS1uYW1lcyI6ZmFsc2UsImRyb3BwaW5nLXBhcnRpY2xlIjoiIiwibm9uLWRyb3BwaW5nLXBhcnRpY2xlIjoiIn0seyJmYW1pbHkiOiJCYW53ZWxsIiwiZ2l2ZW4iOiJCcmVuZGEiLCJwYXJzZS1uYW1lcyI6ZmFsc2UsImRyb3BwaW5nLXBhcnRpY2xlIjoiIiwibm9uLWRyb3BwaW5nLXBhcnRpY2xlIjoiIn0seyJmYW1pbHkiOiJTdGVmYW5vIiwiZ2l2ZW4iOiJOaWNvbGEiLCJwYXJzZS1uYW1lcyI6ZmFsc2UsImRyb3BwaW5nLXBhcnRpY2xlIjoiIiwibm9uLWRyb3BwaW5nLXBhcnRpY2xlIjoiZGUifSx7ImZhbWlseSI6IkVuemluZ2VyIiwiZ2l2ZW4iOiJDaHJpc3RpYW4iLCJwYXJzZS1uYW1lcyI6ZmFsc2UsImRyb3BwaW5nLXBhcnRpY2xlIjoiIiwibm9uLWRyb3BwaW5nLXBhcnRpY2xlIjoiIn0seyJmYW1pbHkiOiJGYXpla2FzIiwiZ2l2ZW4iOiJGcmFueiIsInBhcnNlLW5hbWVzIjpmYWxzZSwiZHJvcHBpbmctcGFydGljbGUiOiIiLCJub24tZHJvcHBpbmctcGFydGljbGUiOiIifSx7ImZhbWlseSI6IkZpbGlwcGkiLCJnaXZlbiI6Ik1hc3NpbW8iLCJwYXJzZS1uYW1lcyI6ZmFsc2UsImRyb3BwaW5nLXBhcnRpY2xlIjoiIiwibm9uLWRyb3BwaW5nLXBhcnRpY2xlIjoiIn0seyJmYW1pbHkiOiJGcmVkZXJpa3NlbiIsImdpdmVuIjoiSmV0dGUiLCJwYXJzZS1uYW1lcyI6ZmFsc2UsImRyb3BwaW5nLXBhcnRpY2xlIjoiIiwibm9uLWRyb3BwaW5nLXBhcnRpY2xlIjoiIn0seyJmYW1pbHkiOiJHYXNwZXJpbmkiLCJnaXZlbiI6IkNsYXVkaW8iLCJwYXJzZS1uYW1lcyI6ZmFsc2UsImRyb3BwaW5nLXBhcnRpY2xlIjoiIiwibm9uLWRyb3BwaW5nLXBhcnRpY2xlIjoiIn0seyJmYW1pbHkiOiJIYWNvaGVuIiwiZ2l2ZW4iOiJZYWVsIiwicGFyc2UtbmFtZXMiOmZhbHNlLCJkcm9wcGluZy1wYXJ0aWNsZSI6IiIsIm5vbi1kcm9wcGluZy1wYXJ0aWNsZSI6IiJ9LHsiZmFtaWx5IjoiS2FwcG9zIiwiZ2l2ZW4iOiJMdWR3aWciLCJwYXJzZS1uYW1lcyI6ZmFsc2UsImRyb3BwaW5nLXBhcnRpY2xlIjoiIiwibm9uLWRyb3BwaW5nLXBhcnRpY2xlIjoiIn0seyJmYW1pbHkiOiJMaSIsImdpdmVuIjoiRGF2aWQgSyBCIiwicGFyc2UtbmFtZXMiOmZhbHNlLCJkcm9wcGluZy1wYXJ0aWNsZSI6IiIsIm5vbi1kcm9wcGluZy1wYXJ0aWNsZSI6IiJ9LHsiZmFtaWx5IjoiTWFua2FkIiwiZ2l2ZW4iOiJLc2hpdGlqIiwicGFyc2UtbmFtZXMiOmZhbHNlLCJkcm9wcGluZy1wYXJ0aWNsZSI6IiIsIm5vbi1kcm9wcGluZy1wYXJ0aWNsZSI6IiJ9LHsiZmFtaWx5IjoiTW9udGFsYmFuIiwiZ2l2ZW4iOiJYYXZpZXIiLCJwYXJzZS1uYW1lcyI6ZmFsc2UsImRyb3BwaW5nLXBhcnRpY2xlIjoiIiwibm9uLWRyb3BwaW5nLXBhcnRpY2xlIjoiIn0seyJmYW1pbHkiOiJOZXdzb21lIiwiZ2l2ZW4iOiJTY290dCBEIiwicGFyc2UtbmFtZXMiOmZhbHNlLCJkcm9wcGluZy1wYXJ0aWNsZSI6IiIsIm5vbi1kcm9wcGluZy1wYXJ0aWNsZSI6IiJ9LHsiZmFtaWx5IjoiT2giLCJnaXZlbiI6Ikppd29uIiwicGFyc2UtbmFtZXMiOmZhbHNlLCJkcm9wcGluZy1wYXJ0aWNsZSI6IiIsIm5vbi1kcm9wcGluZy1wYXJ0aWNsZSI6IiJ9LHsiZmFtaWx5IjoiUGFsYWNlIiwiZ2l2ZW4iOiJKYWNxdWVsaW5lIiwicGFyc2UtbmFtZXMiOmZhbHNlLCJkcm9wcGluZy1wYXJ0aWNsZSI6IiIsIm5vbi1kcm9wcGluZy1wYXJ0aWNsZSI6IiJ9LHsiZmFtaWx5IjoiUm9jY2EiLCJnaXZlbiI6Ik1hcmlhIEEiLCJwYXJzZS1uYW1lcyI6ZmFsc2UsImRyb3BwaW5nLXBhcnRpY2xlIjoiIiwibm9uLWRyb3BwaW5nLXBhcnRpY2xlIjoiIn0seyJmYW1pbHkiOiJTYXN0cmUtR2FycmlnYSIsImdpdmVuIjoiSmF1bWUiLCJwYXJzZS1uYW1lcyI6ZmFsc2UsImRyb3BwaW5nLXBhcnRpY2xlIjoiIiwibm9uLWRyb3BwaW5nLXBhcnRpY2xlIjoiIn0seyJmYW1pbHkiOiJUaW50b3LDqSIsImdpdmVuIjoiTWFyIiwicGFyc2UtbmFtZXMiOmZhbHNlLCJkcm9wcGluZy1wYXJ0aWNsZSI6IiIsIm5vbi1kcm9wcGluZy1wYXJ0aWNsZSI6IiJ9LHsiZmFtaWx5IjoiVHJhYm91bHNlZSIsImdpdmVuIjoiQW50aG9ueSIsInBhcnNlLW5hbWVzIjpmYWxzZSwiZHJvcHBpbmctcGFydGljbGUiOiIiLCJub24tZHJvcHBpbmctcGFydGljbGUiOiIifSx7ImZhbWlseSI6IlZyZW5rZW4iLCJnaXZlbiI6Ikh1Z28iLCJwYXJzZS1uYW1lcyI6ZmFsc2UsImRyb3BwaW5nLXBhcnRpY2xlIjoiIiwibm9uLWRyb3BwaW5nLXBhcnRpY2xlIjoiIn0seyJmYW1pbHkiOiJZb3VzcnkiLCJnaXZlbiI6IlRhcmVrIiwicGFyc2UtbmFtZXMiOmZhbHNlLCJkcm9wcGluZy1wYXJ0aWNsZSI6IiIsIm5vbi1kcm9wcGluZy1wYXJ0aWNsZSI6IiJ9LHsiZmFtaWx5IjoiQmFya2hvZiIsImdpdmVuIjoiRnJlZGVyaWsiLCJwYXJzZS1uYW1lcyI6ZmFsc2UsImRyb3BwaW5nLXBhcnRpY2xlIjoiIiwibm9uLWRyb3BwaW5nLXBhcnRpY2xlIjoiIn0seyJmYW1pbHkiOiJSb3ZpcmEiLCJnaXZlbiI6IsOAbGV4IiwicGFyc2UtbmFtZXMiOmZhbHNlLCJkcm9wcGluZy1wYXJ0aWNsZSI6IiIsIm5vbi1kcm9wcGluZy1wYXJ0aWNsZSI6IiJ9LHsiZmFtaWx5IjoiV2F0dGplcyIsImdpdmVuIjoiTWlrZSBQIiwicGFyc2UtbmFtZXMiOmZhbHNlLCJkcm9wcGluZy1wYXJ0aWNsZSI6IiIsIm5vbi1kcm9wcGluZy1wYXJ0aWNsZSI6IiJ9LHsiZmFtaWx5IjoiQ2ljY2FyZWxsaSIsImdpdmVuIjoiT2xnYSIsInBhcnNlLW5hbWVzIjpmYWxzZSwiZHJvcHBpbmctcGFydGljbGUiOiIiLCJub24tZHJvcHBpbmctcGFydGljbGUiOiIifSx7ImZhbWlseSI6IlN0ZWZhbm8iLCJnaXZlbiI6Ik5pY29sYSIsInBhcnNlLW5hbWVzIjpmYWxzZSwiZHJvcHBpbmctcGFydGljbGUiOiIiLCJub24tZHJvcHBpbmctcGFydGljbGUiOiJkZSJ9LHsiZmFtaWx5IjoiRW56aW5nZXIiLCJnaXZlbiI6IkNocmlzdGlhbiIsInBhcnNlLW5hbWVzIjpmYWxzZSwiZHJvcHBpbmctcGFydGljbGUiOiIiLCJub24tZHJvcHBpbmctcGFydGljbGUiOiIifSx7ImZhbWlseSI6IkZhemVrYXMiLCJnaXZlbiI6IkZyYW56IiwicGFyc2UtbmFtZXMiOmZhbHNlLCJkcm9wcGluZy1wYXJ0aWNsZSI6IiIsIm5vbi1kcm9wcGluZy1wYXJ0aWNsZSI6IiJ9LHsiZmFtaWx5IjoiRmlsaXBwaSIsImdpdmVuIjoiTWFzc2ltbyIsInBhcnNlLW5hbWVzIjpmYWxzZSwiZHJvcHBpbmctcGFydGljbGUiOiIiLCJub24tZHJvcHBpbmctcGFydGljbGUiOiIifSx7ImZhbWlseSI6IkZyZWRlcmlrc2VuIiwiZ2l2ZW4iOiJKZXR0ZSIsInBhcnNlLW5hbWVzIjpmYWxzZSwiZHJvcHBpbmctcGFydGljbGUiOiIiLCJub24tZHJvcHBpbmctcGFydGljbGUiOiIifSx7ImZhbWlseSI6Ikdhc3BlcmluaSIsImdpdmVuIjoiQ2xhdWRpbyIsInBhcnNlLW5hbWVzIjpmYWxzZSwiZHJvcHBpbmctcGFydGljbGUiOiIiLCJub24tZHJvcHBpbmctcGFydGljbGUiOiIifSx7ImZhbWlseSI6IkhhY29oZW4iLCJnaXZlbiI6IllhZWwiLCJwYXJzZS1uYW1lcyI6ZmFsc2UsImRyb3BwaW5nLXBhcnRpY2xlIjoiIiwibm9uLWRyb3BwaW5nLXBhcnRpY2xlIjoiIn0seyJmYW1pbHkiOiJLYXBwb3MiLCJnaXZlbiI6Ikx1ZHdpZyIsInBhcnNlLW5hbWVzIjpmYWxzZSwiZHJvcHBpbmctcGFydGljbGUiOiIiLCJub24tZHJvcHBpbmctcGFydGljbGUiOiIifSx7ImZhbWlseSI6Ik1hbmthZCIsImdpdmVuIjoiS3NoaXRpaiIsInBhcnNlLW5hbWVzIjpmYWxzZSwiZHJvcHBpbmctcGFydGljbGUiOiIiLCJub24tZHJvcHBpbmctcGFydGljbGUiOiIifSx7ImZhbWlseSI6Ik1vbnRhbGJhbiIsImdpdmVuIjoiWGF2aWVyIiwicGFyc2UtbmFtZXMiOmZhbHNlLCJkcm9wcGluZy1wYXJ0aWNsZSI6IiIsIm5vbi1kcm9wcGluZy1wYXJ0aWNsZSI6IiJ9LHsiZmFtaWx5IjoiUGFsYWNlIiwiZ2l2ZW4iOiJKYWNxdWVsaW5lIiwicGFyc2UtbmFtZXMiOmZhbHNlLCJkcm9wcGluZy1wYXJ0aWNsZSI6IiIsIm5vbi1kcm9wcGluZy1wYXJ0aWNsZSI6IiJ9LHsiZmFtaWx5IjoiUm9jY2EiLCJnaXZlbiI6Ik1hcsOtYSBBIiwicGFyc2UtbmFtZXMiOmZhbHNlLCJkcm9wcGluZy1wYXJ0aWNsZSI6IiIsIm5vbi1kcm9wcGluZy1wYXJ0aWNsZSI6IiJ9LHsiZmFtaWx5IjoiU2FzdHJlLUdhcnJpZ2EiLCJnaXZlbiI6IkphdW1lIiwicGFyc2UtbmFtZXMiOmZhbHNlLCJkcm9wcGluZy1wYXJ0aWNsZSI6IiIsIm5vbi1kcm9wcGluZy1wYXJ0aWNsZSI6IiJ9LHsiZmFtaWx5IjoiVGludG9yZSIsImdpdmVuIjoiTWFyIiwicGFyc2UtbmFtZXMiOmZhbHNlLCJkcm9wcGluZy1wYXJ0aWNsZSI6IiIsIm5vbi1kcm9wcGluZy1wYXJ0aWNsZSI6IiJ9LHsiZmFtaWx5IjoiVnJlbmtlbiIsImdpdmVuIjoiSHVnbyIsInBhcnNlLW5hbWVzIjpmYWxzZSwiZHJvcHBpbmctcGFydGljbGUiOiIiLCJub24tZHJvcHBpbmctcGFydGljbGUiOiIifSx7ImZhbWlseSI6IllvdXNyeSIsImdpdmVuIjoiVGFyZWsiLCJwYXJzZS1uYW1lcyI6ZmFsc2UsImRyb3BwaW5nLXBhcnRpY2xlIjoiIiwibm9uLWRyb3BwaW5nLXBhcnRpY2xlIjoiIn0seyJmYW1pbHkiOiJCYXJraG9mIiwiZ2l2ZW4iOiJGcmVkZXJpayIsInBhcnNlLW5hbWVzIjpmYWxzZSwiZHJvcHBpbmctcGFydGljbGUiOiIiLCJub24tZHJvcHBpbmctcGFydGljbGUiOiIifSx7ImZhbWlseSI6IlJvdmlyYSIsImdpdmVuIjoiQWxleCIsInBhcnNlLW5hbWVzIjpmYWxzZSwiZHJvcHBpbmctcGFydGljbGUiOiIiLCJub24tZHJvcHBpbmctcGFydGljbGUiOiIifSx7ImZhbWlseSI6IkxpIiwiZ2l2ZW4iOiJEYXZpZCBLIEIiLCJwYXJzZS1uYW1lcyI6ZmFsc2UsImRyb3BwaW5nLXBhcnRpY2xlIjoiIiwibm9uLWRyb3BwaW5nLXBhcnRpY2xlIjoiIn0seyJmYW1pbHkiOiJUcmFib3Vsc2VlIiwiZ2l2ZW4iOiJBbnRob255IiwicGFyc2UtbmFtZXMiOmZhbHNlLCJkcm9wcGluZy1wYXJ0aWNsZSI6IiIsIm5vbi1kcm9wcGluZy1wYXJ0aWNsZSI6IiJ9LHsiZmFtaWx5IjoiTmV3c29tZSIsImdpdmVuIjoiU2NvdHQgRCIsInBhcnNlLW5hbWVzIjpmYWxzZSwiZHJvcHBpbmctcGFydGljbGUiOiIiLCJub24tZHJvcHBpbmctcGFydGljbGUiOiIifSx7ImZhbWlseSI6IkJhbndlbGwiLCJnaXZlbiI6IkJyZW5kYSIsInBhcnNlLW5hbWVzIjpmYWxzZSwiZHJvcHBpbmctcGFydGljbGUiOiIiLCJub24tZHJvcHBpbmctcGFydGljbGUiOiIifSx7ImZhbWlseSI6Ik9oIiwiZ2l2ZW4iOiJKaXdvbiIsInBhcnNlLW5hbWVzIjpmYWxzZSwiZHJvcHBpbmctcGFydGljbGUiOiIiLCJub24tZHJvcHBpbmctcGFydGljbGUiOiIifSx7ImZhbWlseSI6IlJlaWNoIiwiZ2l2ZW4iOiJEYW5pZWwgUyIsInBhcnNlLW5hbWVzIjpmYWxzZSwiZHJvcHBpbmctcGFydGljbGUiOiIiLCJub24tZHJvcHBpbmctcGFydGljbGUiOiIifSx7ImZhbWlseSI6IlJlaWNoIiwiZ2l2ZW4iOiJEYW5pZWwgUyIsInBhcnNlLW5hbWVzIjpmYWxzZSwiZHJvcHBpbmctcGFydGljbGUiOiIiLCJub24tZHJvcHBpbmctcGFydGljbGUiOiIifSx7ImZhbWlseSI6Ik9oIiwiZ2l2ZW4iOiJKaXdvbiIsInBhcnNlLW5hbWVzIjpmYWxzZSwiZHJvcHBpbmctcGFydGljbGUiOiIiLCJub24tZHJvcHBpbmctcGFydGljbGUiOiIifV0sImNvbnRhaW5lci10aXRsZSI6IlRoZSBMYW5jZXQgTmV1cm9sb2d5IiwiY29udGFpbmVyLXRpdGxlLXNob3J0IjoiTGFuY2V0IE5ldXJvbCIsIkRPSSI6IjEwLjEwMTYvUzE0NzQtNDQyMigyMSkwMDA5NS04IiwiSVNTTiI6IjE0NzQ0NDIyIiwiaXNzdWVkIjp7ImRhdGUtcGFydHMiOltbMjAyMSw4XV19LCJwYWdlIjoiNjUzLTY3MCIsImlzc3VlIjoiOCIsInZvbHVtZSI6IjIwIn0sImlzVGVtcG9yYXJ5IjpmYWxzZX1dfQ==&quot;,&quot;citationItems&quot;:[{&quot;id&quot;:&quot;f69aab6c-6a00-3e30-8819-578f95e39b16&quot;,&quot;itemData&quot;:{&quot;type&quot;:&quot;article-journal&quot;,&quot;id&quot;:&quot;f69aab6c-6a00-3e30-8819-578f95e39b16&quot;,&quot;title&quot;:&quot;2021 MAGNIMS–CMSC–NAIMS consensus recommendations on the use of MRI in patients with multiple sclerosis&quot;,&quot;author&quot;:[{&quot;family&quot;:&quot;Wattjes&quot;,&quot;given&quot;:&quot;Mike P&quot;,&quot;parse-names&quot;:false,&quot;dropping-particle&quot;:&quot;&quot;,&quot;non-dropping-particle&quot;:&quot;&quot;},{&quot;family&quot;:&quot;Ciccarelli&quot;,&quot;given&quot;:&quot;Olga&quot;,&quot;parse-names&quot;:false,&quot;dropping-particle&quot;:&quot;&quot;,&quot;non-dropping-particle&quot;:&quot;&quot;},{&quot;family&quot;:&quot;Reich&quot;,&quot;given&quot;:&quot;Daniel S&quot;,&quot;parse-names&quot;:false,&quot;dropping-particle&quot;:&quot;&quot;,&quot;non-dropping-particle&quot;:&quot;&quot;},{&quot;family&quot;:&quot;Banwell&quot;,&quot;given&quot;:&quot;Brenda&quot;,&quot;parse-names&quot;:false,&quot;dropping-particle&quot;:&quot;&quot;,&quot;non-dropping-particle&quot;:&quot;&quot;},{&quot;family&quot;:&quot;Stefano&quot;,&quot;given&quot;:&quot;Nicola&quot;,&quot;parse-names&quot;:false,&quot;dropping-particle&quot;:&quot;&quot;,&quot;non-dropping-particle&quot;:&quot;de&quot;},{&quot;family&quot;:&quot;Enzinger&quot;,&quot;given&quot;:&quot;Christian&quot;,&quot;parse-names&quot;:false,&quot;dropping-particle&quot;:&quot;&quot;,&quot;non-dropping-particle&quot;:&quot;&quot;},{&quot;family&quot;:&quot;Fazekas&quot;,&quot;given&quot;:&quot;Franz&quot;,&quot;parse-names&quot;:false,&quot;dropping-particle&quot;:&quot;&quot;,&quot;non-dropping-particle&quot;:&quot;&quot;},{&quot;family&quot;:&quot;Filippi&quot;,&quot;given&quot;:&quot;Massimo&quot;,&quot;parse-names&quot;:false,&quot;dropping-particle&quot;:&quot;&quot;,&quot;non-dropping-particle&quot;:&quot;&quot;},{&quot;family&quot;:&quot;Frederiksen&quot;,&quot;given&quot;:&quot;Jette&quot;,&quot;parse-names&quot;:false,&quot;dropping-particle&quot;:&quot;&quot;,&quot;non-dropping-particle&quot;:&quot;&quot;},{&quot;family&quot;:&quot;Gasperini&quot;,&quot;given&quot;:&quot;Claudio&quot;,&quot;parse-names&quot;:false,&quot;dropping-particle&quot;:&quot;&quot;,&quot;non-dropping-particle&quot;:&quot;&quot;},{&quot;family&quot;:&quot;Hacohen&quot;,&quot;given&quot;:&quot;Yael&quot;,&quot;parse-names&quot;:false,&quot;dropping-particle&quot;:&quot;&quot;,&quot;non-dropping-particle&quot;:&quot;&quot;},{&quot;family&quot;:&quot;Kappos&quot;,&quot;given&quot;:&quot;Ludwig&quot;,&quot;parse-names&quot;:false,&quot;dropping-particle&quot;:&quot;&quot;,&quot;non-dropping-particle&quot;:&quot;&quot;},{&quot;family&quot;:&quot;Li&quot;,&quot;given&quot;:&quot;David K B&quot;,&quot;parse-names&quot;:false,&quot;dropping-particle&quot;:&quot;&quot;,&quot;non-dropping-particle&quot;:&quot;&quot;},{&quot;family&quot;:&quot;Mankad&quot;,&quot;given&quot;:&quot;Kshitij&quot;,&quot;parse-names&quot;:false,&quot;dropping-particle&quot;:&quot;&quot;,&quot;non-dropping-particle&quot;:&quot;&quot;},{&quot;family&quot;:&quot;Montalban&quot;,&quot;given&quot;:&quot;Xavier&quot;,&quot;parse-names&quot;:false,&quot;dropping-particle&quot;:&quot;&quot;,&quot;non-dropping-particle&quot;:&quot;&quot;},{&quot;family&quot;:&quot;Newsome&quot;,&quot;given&quot;:&quot;Scott D&quot;,&quot;parse-names&quot;:false,&quot;dropping-particle&quot;:&quot;&quot;,&quot;non-dropping-particle&quot;:&quot;&quot;},{&quot;family&quot;:&quot;Oh&quot;,&quot;given&quot;:&quot;Jiwon&quot;,&quot;parse-names&quot;:false,&quot;dropping-particle&quot;:&quot;&quot;,&quot;non-dropping-particle&quot;:&quot;&quot;},{&quot;family&quot;:&quot;Palace&quot;,&quot;given&quot;:&quot;Jacqueline&quot;,&quot;parse-names&quot;:false,&quot;dropping-particle&quot;:&quot;&quot;,&quot;non-dropping-particle&quot;:&quot;&quot;},{&quot;family&quot;:&quot;Rocca&quot;,&quot;given&quot;:&quot;Maria A&quot;,&quot;parse-names&quot;:false,&quot;dropping-particle&quot;:&quot;&quot;,&quot;non-dropping-particle&quot;:&quot;&quot;},{&quot;family&quot;:&quot;Sastre-Garriga&quot;,&quot;given&quot;:&quot;Jaume&quot;,&quot;parse-names&quot;:false,&quot;dropping-particle&quot;:&quot;&quot;,&quot;non-dropping-particle&quot;:&quot;&quot;},{&quot;family&quot;:&quot;Tintoré&quot;,&quot;given&quot;:&quot;Mar&quot;,&quot;parse-names&quot;:false,&quot;dropping-particle&quot;:&quot;&quot;,&quot;non-dropping-particle&quot;:&quot;&quot;},{&quot;family&quot;:&quot;Traboulsee&quot;,&quot;given&quot;:&quot;Anthony&quot;,&quot;parse-names&quot;:false,&quot;dropping-particle&quot;:&quot;&quot;,&quot;non-dropping-particle&quot;:&quot;&quot;},{&quot;family&quot;:&quot;Vrenken&quot;,&quot;given&quot;:&quot;Hugo&quot;,&quot;parse-names&quot;:false,&quot;dropping-particle&quot;:&quot;&quot;,&quot;non-dropping-particle&quot;:&quot;&quot;},{&quot;family&quot;:&quot;Yousry&quot;,&quot;given&quot;:&quot;Tarek&quot;,&quot;parse-names&quot;:false,&quot;dropping-particle&quot;:&quot;&quot;,&quot;non-dropping-particle&quot;:&quot;&quot;},{&quot;family&quot;:&quot;Barkhof&quot;,&quot;given&quot;:&quot;Frederik&quot;,&quot;parse-names&quot;:false,&quot;dropping-particle&quot;:&quot;&quot;,&quot;non-dropping-particle&quot;:&quot;&quot;},{&quot;family&quot;:&quot;Rovira&quot;,&quot;given&quot;:&quot;Àlex&quot;,&quot;parse-names&quot;:false,&quot;dropping-particle&quot;:&quot;&quot;,&quot;non-dropping-particle&quot;:&quot;&quot;},{&quot;family&quot;:&quot;Wattjes&quot;,&quot;given&quot;:&quot;Mike P&quot;,&quot;parse-names&quot;:false,&quot;dropping-particle&quot;:&quot;&quot;,&quot;non-dropping-particle&quot;:&quot;&quot;},{&quot;family&quot;:&quot;Ciccarelli&quot;,&quot;given&quot;:&quot;Olga&quot;,&quot;parse-names&quot;:false,&quot;dropping-particle&quot;:&quot;&quot;,&quot;non-dropping-particle&quot;:&quot;&quot;},{&quot;family&quot;:&quot;Stefano&quot;,&quot;given&quot;:&quot;Nicola&quot;,&quot;parse-names&quot;:false,&quot;dropping-particle&quot;:&quot;&quot;,&quot;non-dropping-particle&quot;:&quot;de&quot;},{&quot;family&quot;:&quot;Enzinger&quot;,&quot;given&quot;:&quot;Christian&quot;,&quot;parse-names&quot;:false,&quot;dropping-particle&quot;:&quot;&quot;,&quot;non-dropping-particle&quot;:&quot;&quot;},{&quot;family&quot;:&quot;Fazekas&quot;,&quot;given&quot;:&quot;Franz&quot;,&quot;parse-names&quot;:false,&quot;dropping-particle&quot;:&quot;&quot;,&quot;non-dropping-particle&quot;:&quot;&quot;},{&quot;family&quot;:&quot;Filippi&quot;,&quot;given&quot;:&quot;Massimo&quot;,&quot;parse-names&quot;:false,&quot;dropping-particle&quot;:&quot;&quot;,&quot;non-dropping-particle&quot;:&quot;&quot;},{&quot;family&quot;:&quot;Frederiksen&quot;,&quot;given&quot;:&quot;Jette&quot;,&quot;parse-names&quot;:false,&quot;dropping-particle&quot;:&quot;&quot;,&quot;non-dropping-particle&quot;:&quot;&quot;},{&quot;family&quot;:&quot;Gasperini&quot;,&quot;given&quot;:&quot;Claudio&quot;,&quot;parse-names&quot;:false,&quot;dropping-particle&quot;:&quot;&quot;,&quot;non-dropping-particle&quot;:&quot;&quot;},{&quot;family&quot;:&quot;Hacohen&quot;,&quot;given&quot;:&quot;Yael&quot;,&quot;parse-names&quot;:false,&quot;dropping-particle&quot;:&quot;&quot;,&quot;non-dropping-particle&quot;:&quot;&quot;},{&quot;family&quot;:&quot;Kappos&quot;,&quot;given&quot;:&quot;Ludwig&quot;,&quot;parse-names&quot;:false,&quot;dropping-particle&quot;:&quot;&quot;,&quot;non-dropping-particle&quot;:&quot;&quot;},{&quot;family&quot;:&quot;Mankad&quot;,&quot;given&quot;:&quot;Kshitij&quot;,&quot;parse-names&quot;:false,&quot;dropping-particle&quot;:&quot;&quot;,&quot;non-dropping-particle&quot;:&quot;&quot;},{&quot;family&quot;:&quot;Montalban&quot;,&quot;given&quot;:&quot;Xavier&quot;,&quot;parse-names&quot;:false,&quot;dropping-particle&quot;:&quot;&quot;,&quot;non-dropping-particle&quot;:&quot;&quot;},{&quot;family&quot;:&quot;Palace&quot;,&quot;given&quot;:&quot;Jacqueline&quot;,&quot;parse-names&quot;:false,&quot;dropping-particle&quot;:&quot;&quot;,&quot;non-dropping-particle&quot;:&quot;&quot;},{&quot;family&quot;:&quot;Rocca&quot;,&quot;given&quot;:&quot;María A&quot;,&quot;parse-names&quot;:false,&quot;dropping-particle&quot;:&quot;&quot;,&quot;non-dropping-particle&quot;:&quot;&quot;},{&quot;family&quot;:&quot;Sastre-Garriga&quot;,&quot;given&quot;:&quot;Jaume&quot;,&quot;parse-names&quot;:false,&quot;dropping-particle&quot;:&quot;&quot;,&quot;non-dropping-particle&quot;:&quot;&quot;},{&quot;family&quot;:&quot;Tintore&quot;,&quot;given&quot;:&quot;Mar&quot;,&quot;parse-names&quot;:false,&quot;dropping-particle&quot;:&quot;&quot;,&quot;non-dropping-particle&quot;:&quot;&quot;},{&quot;family&quot;:&quot;Vrenken&quot;,&quot;given&quot;:&quot;Hugo&quot;,&quot;parse-names&quot;:false,&quot;dropping-particle&quot;:&quot;&quot;,&quot;non-dropping-particle&quot;:&quot;&quot;},{&quot;family&quot;:&quot;Yousry&quot;,&quot;given&quot;:&quot;Tarek&quot;,&quot;parse-names&quot;:false,&quot;dropping-particle&quot;:&quot;&quot;,&quot;non-dropping-particle&quot;:&quot;&quot;},{&quot;family&quot;:&quot;Barkhof&quot;,&quot;given&quot;:&quot;Frederik&quot;,&quot;parse-names&quot;:false,&quot;dropping-particle&quot;:&quot;&quot;,&quot;non-dropping-particle&quot;:&quot;&quot;},{&quot;family&quot;:&quot;Rovira&quot;,&quot;given&quot;:&quot;Alex&quot;,&quot;parse-names&quot;:false,&quot;dropping-particle&quot;:&quot;&quot;,&quot;non-dropping-particle&quot;:&quot;&quot;},{&quot;family&quot;:&quot;Li&quot;,&quot;given&quot;:&quot;David K B&quot;,&quot;parse-names&quot;:false,&quot;dropping-particle&quot;:&quot;&quot;,&quot;non-dropping-particle&quot;:&quot;&quot;},{&quot;family&quot;:&quot;Traboulsee&quot;,&quot;given&quot;:&quot;Anthony&quot;,&quot;parse-names&quot;:false,&quot;dropping-particle&quot;:&quot;&quot;,&quot;non-dropping-particle&quot;:&quot;&quot;},{&quot;family&quot;:&quot;Newsome&quot;,&quot;given&quot;:&quot;Scott D&quot;,&quot;parse-names&quot;:false,&quot;dropping-particle&quot;:&quot;&quot;,&quot;non-dropping-particle&quot;:&quot;&quot;},{&quot;family&quot;:&quot;Banwell&quot;,&quot;given&quot;:&quot;Brenda&quot;,&quot;parse-names&quot;:false,&quot;dropping-particle&quot;:&quot;&quot;,&quot;non-dropping-particle&quot;:&quot;&quot;},{&quot;family&quot;:&quot;Oh&quot;,&quot;given&quot;:&quot;Jiwon&quot;,&quot;parse-names&quot;:false,&quot;dropping-particle&quot;:&quot;&quot;,&quot;non-dropping-particle&quot;:&quot;&quot;},{&quot;family&quot;:&quot;Reich&quot;,&quot;given&quot;:&quot;Daniel S&quot;,&quot;parse-names&quot;:false,&quot;dropping-particle&quot;:&quot;&quot;,&quot;non-dropping-particle&quot;:&quot;&quot;},{&quot;family&quot;:&quot;Reich&quot;,&quot;given&quot;:&quot;Daniel S&quot;,&quot;parse-names&quot;:false,&quot;dropping-particle&quot;:&quot;&quot;,&quot;non-dropping-particle&quot;:&quot;&quot;},{&quot;family&quot;:&quot;Oh&quot;,&quot;given&quot;:&quot;Jiwon&quot;,&quot;parse-names&quot;:false,&quot;dropping-particle&quot;:&quot;&quot;,&quot;non-dropping-particle&quot;:&quot;&quot;}],&quot;container-title&quot;:&quot;The Lancet Neurology&quot;,&quot;container-title-short&quot;:&quot;Lancet Neurol&quot;,&quot;DOI&quot;:&quot;10.1016/S1474-4422(21)00095-8&quot;,&quot;ISSN&quot;:&quot;14744422&quot;,&quot;issued&quot;:{&quot;date-parts&quot;:[[2021,8]]},&quot;page&quot;:&quot;653-670&quot;,&quot;issue&quot;:&quot;8&quot;,&quot;volume&quot;:&quot;20&quot;},&quot;isTemporary&quot;:false}]},{&quot;citationID&quot;:&quot;MENDELEY_CITATION_a63bc4a7-7140-490c-bbff-c521669ca31c&quot;,&quot;properties&quot;:{&quot;noteIndex&quot;:0},&quot;isEdited&quot;:false,&quot;manualOverride&quot;:{&quot;isManuallyOverridden&quot;:false,&quot;citeprocText&quot;:&quot;&lt;sup&gt;18–20&lt;/sup&gt;&quot;,&quot;manualOverrideText&quot;:&quot;&quot;},&quot;citationTag&quot;:&quot;MENDELEY_CITATION_v3_eyJjaXRhdGlvbklEIjoiTUVOREVMRVlfQ0lUQVRJT05fYTYzYmM0YTctNzE0MC00OTBjLWJiZmYtYzUyMTY2OWNhMzFjIiwicHJvcGVydGllcyI6eyJub3RlSW5kZXgiOjB9LCJpc0VkaXRlZCI6ZmFsc2UsIm1hbnVhbE92ZXJyaWRlIjp7ImlzTWFudWFsbHlPdmVycmlkZGVuIjpmYWxzZSwiY2l0ZXByb2NUZXh0IjoiPHN1cD4xOOKAkzIwPC9zdXA+IiwibWFudWFsT3ZlcnJpZGVUZXh0IjoiIn0sImNpdGF0aW9uSXRlbXMiOlt7ImlkIjoiZjE0NjhiNGYtN2JiZi0zYThlLTk5M2MtYWUwNjI1ZWEyYzRhIiwiaXRlbURhdGEiOnsidHlwZSI6ImFydGljbGUtam91cm5hbCIsImlkIjoiZjE0NjhiNGYtN2JiZi0zYThlLTk5M2MtYWUwNjI1ZWEyYzRhIiwidGl0bGUiOiJNYWduZXRpemF0aW9uIHRyYW5zZmVyIHJhdGlvIG1lYXN1cmVzIGluIG5vcm1hbC1hcHBlYXJpbmcgd2hpdGUgbWF0dGVyIHNob3cgcGVyaXZlbnRyaWN1bGFyIGdyYWRpZW50IGFibm9ybWFsaXRpZXMgaW4gbXVsdGlwbGUgc2NsZXJvc2lzIiwiYXV0aG9yIjpbeyJmYW1pbHkiOiJMaXUiLCJnaXZlbiI6IlpoZW5nIiwicGFyc2UtbmFtZXMiOmZhbHNlLCJkcm9wcGluZy1wYXJ0aWNsZSI6IiIsIm5vbi1kcm9wcGluZy1wYXJ0aWNsZSI6IiJ9LHsiZmFtaWx5IjoiUGFyZGluaSIsImdpdmVuIjoiTWF0dGVvIiwicGFyc2UtbmFtZXMiOmZhbHNlLCJkcm9wcGluZy1wYXJ0aWNsZSI6IiIsIm5vbi1kcm9wcGluZy1wYXJ0aWNsZSI6IiJ9LHsiZmFtaWx5IjoiWWFsZGl6bGkiLCJnaXZlbiI6IsOWemfDvHIiLCJwYXJzZS1uYW1lcyI6ZmFsc2UsImRyb3BwaW5nLXBhcnRpY2xlIjoiIiwibm9uLWRyb3BwaW5nLXBhcnRpY2xlIjoiIn0seyJmYW1pbHkiOiJTZXRoaSIsImdpdmVuIjoiVmFydW4iLCJwYXJzZS1uYW1lcyI6ZmFsc2UsImRyb3BwaW5nLXBhcnRpY2xlIjoiIiwibm9uLWRyb3BwaW5nLXBhcnRpY2xlIjoiIn0seyJmYW1pbHkiOiJNdWhsZXJ0IiwiZ2l2ZW4iOiJOaWxzIiwicGFyc2UtbmFtZXMiOmZhbHNlLCJkcm9wcGluZy1wYXJ0aWNsZSI6IiIsIm5vbi1kcm9wcGluZy1wYXJ0aWNsZSI6IiJ9LHsiZmFtaWx5IjoiV2hlZWxlci1LaW5nc2hvdHQiLCJnaXZlbiI6IkNsYXVkaWEgQS4gTS4iLCJwYXJzZS1uYW1lcyI6ZmFsc2UsImRyb3BwaW5nLXBhcnRpY2xlIjoiIiwibm9uLWRyb3BwaW5nLXBhcnRpY2xlIjoiIn0seyJmYW1pbHkiOiJTYW1zb24iLCJnaXZlbiI6IlJlYmVjY2EgUy4iLCJwYXJzZS1uYW1lcyI6ZmFsc2UsImRyb3BwaW5nLXBhcnRpY2xlIjoiIiwibm9uLWRyb3BwaW5nLXBhcnRpY2xlIjoiIn0seyJmYW1pbHkiOiJNaWxsZXIiLCJnaXZlbiI6IkRhdmlkIEguIiwicGFyc2UtbmFtZXMiOmZhbHNlLCJkcm9wcGluZy1wYXJ0aWNsZSI6IiIsIm5vbi1kcm9wcGluZy1wYXJ0aWNsZSI6IiJ9LHsiZmFtaWx5IjoiQ2hhcmQiLCJnaXZlbiI6IkRlY2xhbiBULiIsInBhcnNlLW5hbWVzIjpmYWxzZSwiZHJvcHBpbmctcGFydGljbGUiOiIiLCJub24tZHJvcHBpbmctcGFydGljbGUiOiIifV0sImNvbnRhaW5lci10aXRsZSI6IkJyYWluIiwiRE9JIjoiMTAuMTA5My9icmFpbi9hd3YwNjUiLCJJU1NOIjoiMDAwNi04OTUwIiwiaXNzdWVkIjp7ImRhdGUtcGFydHMiOltbMjAxNSw1XV19LCJwYWdlIjoiMTIzOS0xMjQ2IiwiaXNzdWUiOiI1Iiwidm9sdW1lIjoiMTM4IiwiY29udGFpbmVyLXRpdGxlLXNob3J0IjoiIn0sImlzVGVtcG9yYXJ5IjpmYWxzZX0seyJpZCI6IjhlMTgwNThiLWZiMGMtMzZmOS1iYjUyLWU4YjhiZTU3ZWE0YSIsIml0ZW1EYXRhIjp7InR5cGUiOiJhcnRpY2xlLWpvdXJuYWwiLCJpZCI6IjhlMTgwNThiLWZiMGMtMzZmOS1iYjUyLWU4YjhiZTU3ZWE0YSIsInRpdGxlIjoiTWFnbmV0aXNhdGlvbiB0cmFuc2ZlciByYXRpbyBhYm5vcm1hbGl0aWVzIGluIHByaW1hcnkgYW5kIHNlY29uZGFyeSBwcm9ncmVzc2l2ZSBtdWx0aXBsZSBzY2xlcm9zaXMiLCJhdXRob3IiOlt7ImZhbWlseSI6IkJyb3duIiwiZ2l2ZW4iOiJKYW1lcyBXaWxsaWFtIEwiLCJwYXJzZS1uYW1lcyI6ZmFsc2UsImRyb3BwaW5nLXBhcnRpY2xlIjoiIiwibm9uLWRyb3BwaW5nLXBhcnRpY2xlIjoiIn0seyJmYW1pbHkiOiJDaG93ZGh1cnkiLCJnaXZlbiI6IkF6bWFpbiIsInBhcnNlLW5hbWVzIjpmYWxzZSwiZHJvcHBpbmctcGFydGljbGUiOiIiLCJub24tZHJvcHBpbmctcGFydGljbGUiOiIifSx7ImZhbWlseSI6IkthbmJlciIsImdpdmVuIjoiQmFyaXMiLCJwYXJzZS1uYW1lcyI6ZmFsc2UsImRyb3BwaW5nLXBhcnRpY2xlIjoiIiwibm9uLWRyb3BwaW5nLXBhcnRpY2xlIjoiIn0seyJmYW1pbHkiOiJQcmFkb3MgQ2FycmFzY28iLCJnaXZlbiI6IkZlcnJhbiIsInBhcnNlLW5hbWVzIjpmYWxzZSwiZHJvcHBpbmctcGFydGljbGUiOiIiLCJub24tZHJvcHBpbmctcGFydGljbGUiOiIifSx7ImZhbWlseSI6IkVzaGFnaGkiLCJnaXZlbiI6IkFybWFuIiwicGFyc2UtbmFtZXMiOmZhbHNlLCJkcm9wcGluZy1wYXJ0aWNsZSI6IiIsIm5vbi1kcm9wcGluZy1wYXJ0aWNsZSI6IiJ9LHsiZmFtaWx5IjoiU3VkcmUiLCJnaXZlbiI6IkNhcm9sZSBIIiwicGFyc2UtbmFtZXMiOmZhbHNlLCJkcm9wcGluZy1wYXJ0aWNsZSI6IiIsIm5vbi1kcm9wcGluZy1wYXJ0aWNsZSI6IiJ9LHsiZmFtaWx5IjoiUGFyZGluaSIsImdpdmVuIjoiTWF0dGVvIiwicGFyc2UtbmFtZXMiOmZhbHNlLCJkcm9wcGluZy1wYXJ0aWNsZSI6IiIsIm5vbi1kcm9wcGluZy1wYXJ0aWNsZSI6IiJ9LHsiZmFtaWx5IjoiU2Ftc29uIiwiZ2l2ZW4iOiJSZWJlY2NhIFMiLCJwYXJzZS1uYW1lcyI6ZmFsc2UsImRyb3BwaW5nLXBhcnRpY2xlIjoiIiwibm9uLWRyb3BwaW5nLXBhcnRpY2xlIjoiIn0seyJmYW1pbHkiOiJQYXZlcnQiLCJnaXZlbiI6IlN0ZXZlbiBIUCIsInBhcnNlLW5hbWVzIjpmYWxzZSwiZHJvcHBpbmctcGFydGljbGUiOiIiLCJub24tZHJvcHBpbmctcGFydGljbGUiOiJ2YW4gZGUifSx7ImZhbWlseSI6IldoZWVsZXItS2luZ3Nob3R0IiwiZ2l2ZW4iOiJDbGF1ZGlhIEdhbmRpbmkiLCJwYXJzZS1uYW1lcyI6ZmFsc2UsImRyb3BwaW5nLXBhcnRpY2xlIjoiIiwibm9uLWRyb3BwaW5nLXBhcnRpY2xlIjoiIn0seyJmYW1pbHkiOiJDaGFyZCIsImdpdmVuIjoiRGVjbGFuIFQiLCJwYXJzZS1uYW1lcyI6ZmFsc2UsImRyb3BwaW5nLXBhcnRpY2xlIjoiIiwibm9uLWRyb3BwaW5nLXBhcnRpY2xlIjoiIn1dLCJjb250YWluZXItdGl0bGUiOiJNdWx0aXBsZSBTY2xlcm9zaXMgSm91cm5hbCIsIkRPSSI6IjEwLjExNzcvMTM1MjQ1ODUxOTg0MTgxMCIsIklTU04iOiIxMzUyLTQ1ODUiLCJpc3N1ZWQiOnsiZGF0ZS1wYXJ0cyI6W1syMDIwLDUsOF1dfSwicGFnZSI6IjY3OS02ODciLCJpc3N1ZSI6IjYiLCJ2b2x1bWUiOiIyNiIsImNvbnRhaW5lci10aXRsZS1zaG9ydCI6IiJ9LCJpc1RlbXBvcmFyeSI6ZmFsc2V9LHsiaWQiOiIxZDBjYjg4Yy03YTU3LTM1NzktOTNlNC1kZDMxNmI2MWYwZTMiLCJpdGVtRGF0YSI6eyJ0eXBlIjoiYXJ0aWNsZS1qb3VybmFsIiwiaWQiOiIxZDBjYjg4Yy03YTU3LTM1NzktOTNlNC1kZDMxNmI2MWYwZTMiLCJ0aXRsZSI6IkFuIGFibm9ybWFsIHBlcml2ZW50cmljdWxhciBtYWduZXRpemF0aW9uIHRyYW5zZmVyIHJhdGlvIGdyYWRpZW50IG9jY3VycyBlYXJseSBpbiBtdWx0aXBsZSBzY2xlcm9zaXMiLCJhdXRob3IiOlt7ImZhbWlseSI6IkJyb3duIiwiZ2l2ZW4iOiJKLiBXaWxsaWFtIEwuIiwicGFyc2UtbmFtZXMiOmZhbHNlLCJkcm9wcGluZy1wYXJ0aWNsZSI6IiIsIm5vbi1kcm9wcGluZy1wYXJ0aWNsZSI6IiJ9LHsiZmFtaWx5IjoiUGFyZGluaSIsImdpdmVuIjoiTWF0dGVvIiwicGFyc2UtbmFtZXMiOmZhbHNlLCJkcm9wcGluZy1wYXJ0aWNsZSI6IiIsIm5vbi1kcm9wcGluZy1wYXJ0aWNsZSI6IiJ9LHsiZmFtaWx5IjoiQnJvd25sZWUiLCJnaXZlbiI6IldhbGxhY2UgSi4iLCJwYXJzZS1uYW1lcyI6ZmFsc2UsImRyb3BwaW5nLXBhcnRpY2xlIjoiIiwibm9uLWRyb3BwaW5nLXBhcnRpY2xlIjoiIn0seyJmYW1pbHkiOiJGZXJuYW5kbyIsImdpdmVuIjoiS3J5c2hhbmkiLCJwYXJzZS1uYW1lcyI6ZmFsc2UsImRyb3BwaW5nLXBhcnRpY2xlIjoiIiwibm9uLWRyb3BwaW5nLXBhcnRpY2xlIjoiIn0seyJmYW1pbHkiOiJTYW1zb24iLCJnaXZlbiI6IlJlYmVjY2EgUy4iLCJwYXJzZS1uYW1lcyI6ZmFsc2UsImRyb3BwaW5nLXBhcnRpY2xlIjoiIiwibm9uLWRyb3BwaW5nLXBhcnRpY2xlIjoiIn0seyJmYW1pbHkiOiJQcmFkb3MgQ2FycmFzY28iLCJnaXZlbiI6IkZlcnJhbiIsInBhcnNlLW5hbWVzIjpmYWxzZSwiZHJvcHBpbmctcGFydGljbGUiOiIiLCJub24tZHJvcHBpbmctcGFydGljbGUiOiIifSx7ImZhbWlseSI6Ik91cnNlbGluIiwiZ2l2ZW4iOiJTZWJhc3RpZW4iLCJwYXJzZS1uYW1lcyI6ZmFsc2UsImRyb3BwaW5nLXBhcnRpY2xlIjoiIiwibm9uLWRyb3BwaW5nLXBhcnRpY2xlIjoiIn0seyJmYW1pbHkiOiJHYW5kaW5pIFdoZWVsZXItS2luZ3Nob3R0IiwiZ2l2ZW4iOiJDbGF1ZGlhIEEuIE0uIiwicGFyc2UtbmFtZXMiOmZhbHNlLCJkcm9wcGluZy1wYXJ0aWNsZSI6IiIsIm5vbi1kcm9wcGluZy1wYXJ0aWNsZSI6IiJ9LHsiZmFtaWx5IjoiTWlsbGVyIiwiZ2l2ZW4iOiJEYXZpZCBILiIsInBhcnNlLW5hbWVzIjpmYWxzZSwiZHJvcHBpbmctcGFydGljbGUiOiIiLCJub24tZHJvcHBpbmctcGFydGljbGUiOiIifSx7ImZhbWlseSI6IkNoYXJkIiwiZ2l2ZW4iOiJEZWNsYW4gVC4iLCJwYXJzZS1uYW1lcyI6ZmFsc2UsImRyb3BwaW5nLXBhcnRpY2xlIjoiIiwibm9uLWRyb3BwaW5nLXBhcnRpY2xlIjoiIn1dLCJjb250YWluZXItdGl0bGUiOiJCcmFpbiIsIkRPSSI6IjEwLjEwOTMvYnJhaW4vYXd3Mjk2IiwiSVNTTiI6IjAwMDYtODk1MCIsImlzc3VlZCI6eyJkYXRlLXBhcnRzIjpbWzIwMTcsMl1dfSwicGFnZSI6IjM4Ny0zOTgiLCJpc3N1ZSI6IjIiLCJ2b2x1bWUiOiIxNDAiLCJjb250YWluZXItdGl0bGUtc2hvcnQiOiIifSwiaXNUZW1wb3JhcnkiOmZhbHNlfV19&quot;,&quot;citationItems&quot;:[{&quot;id&quot;:&quot;f1468b4f-7bbf-3a8e-993c-ae0625ea2c4a&quot;,&quot;itemData&quot;:{&quot;type&quot;:&quot;article-journal&quot;,&quot;id&quot;:&quot;f1468b4f-7bbf-3a8e-993c-ae0625ea2c4a&quot;,&quot;title&quot;:&quot;Magnetization transfer ratio measures in normal-appearing white matter show periventricular gradient abnormalities in multiple sclerosis&quot;,&quot;author&quot;:[{&quot;family&quot;:&quot;Liu&quot;,&quot;given&quot;:&quot;Zheng&quot;,&quot;parse-names&quot;:false,&quot;dropping-particle&quot;:&quot;&quot;,&quot;non-dropping-particle&quot;:&quot;&quot;},{&quot;family&quot;:&quot;Pardini&quot;,&quot;given&quot;:&quot;Matteo&quot;,&quot;parse-names&quot;:false,&quot;dropping-particle&quot;:&quot;&quot;,&quot;non-dropping-particle&quot;:&quot;&quot;},{&quot;family&quot;:&quot;Yaldizli&quot;,&quot;given&quot;:&quot;Özgür&quot;,&quot;parse-names&quot;:false,&quot;dropping-particle&quot;:&quot;&quot;,&quot;non-dropping-particle&quot;:&quot;&quot;},{&quot;family&quot;:&quot;Sethi&quot;,&quot;given&quot;:&quot;Varun&quot;,&quot;parse-names&quot;:false,&quot;dropping-particle&quot;:&quot;&quot;,&quot;non-dropping-particle&quot;:&quot;&quot;},{&quot;family&quot;:&quot;Muhlert&quot;,&quot;given&quot;:&quot;Nils&quot;,&quot;parse-names&quot;:false,&quot;dropping-particle&quot;:&quot;&quot;,&quot;non-dropping-particle&quot;:&quot;&quot;},{&quot;family&quot;:&quot;Wheeler-Kingshott&quot;,&quot;given&quot;:&quot;Claudia A. M.&quot;,&quot;parse-names&quot;:false,&quot;dropping-particle&quot;:&quot;&quot;,&quot;non-dropping-particle&quot;:&quot;&quot;},{&quot;family&quot;:&quot;Samson&quot;,&quot;given&quot;:&quot;Rebecca S.&quot;,&quot;parse-names&quot;:false,&quot;dropping-particle&quot;:&quot;&quot;,&quot;non-dropping-particle&quot;:&quot;&quot;},{&quot;family&quot;:&quot;Miller&quot;,&quot;given&quot;:&quot;David H.&quot;,&quot;parse-names&quot;:false,&quot;dropping-particle&quot;:&quot;&quot;,&quot;non-dropping-particle&quot;:&quot;&quot;},{&quot;family&quot;:&quot;Chard&quot;,&quot;given&quot;:&quot;Declan T.&quot;,&quot;parse-names&quot;:false,&quot;dropping-particle&quot;:&quot;&quot;,&quot;non-dropping-particle&quot;:&quot;&quot;}],&quot;container-title&quot;:&quot;Brain&quot;,&quot;DOI&quot;:&quot;10.1093/brain/awv065&quot;,&quot;ISSN&quot;:&quot;0006-8950&quot;,&quot;issued&quot;:{&quot;date-parts&quot;:[[2015,5]]},&quot;page&quot;:&quot;1239-1246&quot;,&quot;issue&quot;:&quot;5&quot;,&quot;volume&quot;:&quot;138&quot;,&quot;container-title-short&quot;:&quot;&quot;},&quot;isTemporary&quot;:false},{&quot;id&quot;:&quot;8e18058b-fb0c-36f9-bb52-e8b8be57ea4a&quot;,&quot;itemData&quot;:{&quot;type&quot;:&quot;article-journal&quot;,&quot;id&quot;:&quot;8e18058b-fb0c-36f9-bb52-e8b8be57ea4a&quot;,&quot;title&quot;:&quot;Magnetisation transfer ratio abnormalities in primary and secondary progressive multiple sclerosis&quot;,&quot;author&quot;:[{&quot;family&quot;:&quot;Brown&quot;,&quot;given&quot;:&quot;James William L&quot;,&quot;parse-names&quot;:false,&quot;dropping-particle&quot;:&quot;&quot;,&quot;non-dropping-particle&quot;:&quot;&quot;},{&quot;family&quot;:&quot;Chowdhury&quot;,&quot;given&quot;:&quot;Azmain&quot;,&quot;parse-names&quot;:false,&quot;dropping-particle&quot;:&quot;&quot;,&quot;non-dropping-particle&quot;:&quot;&quot;},{&quot;family&quot;:&quot;Kanber&quot;,&quot;given&quot;:&quot;Baris&quot;,&quot;parse-names&quot;:false,&quot;dropping-particle&quot;:&quot;&quot;,&quot;non-dropping-particle&quot;:&quot;&quot;},{&quot;family&quot;:&quot;Prados Carrasco&quot;,&quot;given&quot;:&quot;Ferran&quot;,&quot;parse-names&quot;:false,&quot;dropping-particle&quot;:&quot;&quot;,&quot;non-dropping-particle&quot;:&quot;&quot;},{&quot;family&quot;:&quot;Eshaghi&quot;,&quot;given&quot;:&quot;Arman&quot;,&quot;parse-names&quot;:false,&quot;dropping-particle&quot;:&quot;&quot;,&quot;non-dropping-particle&quot;:&quot;&quot;},{&quot;family&quot;:&quot;Sudre&quot;,&quot;given&quot;:&quot;Carole H&quot;,&quot;parse-names&quot;:false,&quot;dropping-particle&quot;:&quot;&quot;,&quot;non-dropping-particle&quot;:&quot;&quot;},{&quot;family&quot;:&quot;Pardini&quot;,&quot;given&quot;:&quot;Matteo&quot;,&quot;parse-names&quot;:false,&quot;dropping-particle&quot;:&quot;&quot;,&quot;non-dropping-particle&quot;:&quot;&quot;},{&quot;family&quot;:&quot;Samson&quot;,&quot;given&quot;:&quot;Rebecca S&quot;,&quot;parse-names&quot;:false,&quot;dropping-particle&quot;:&quot;&quot;,&quot;non-dropping-particle&quot;:&quot;&quot;},{&quot;family&quot;:&quot;Pavert&quot;,&quot;given&quot;:&quot;Steven HP&quot;,&quot;parse-names&quot;:false,&quot;dropping-particle&quot;:&quot;&quot;,&quot;non-dropping-particle&quot;:&quot;van de&quot;},{&quot;family&quot;:&quot;Wheeler-Kingshott&quot;,&quot;given&quot;:&quot;Claudia Gandini&quot;,&quot;parse-names&quot;:false,&quot;dropping-particle&quot;:&quot;&quot;,&quot;non-dropping-particle&quot;:&quot;&quot;},{&quot;family&quot;:&quot;Chard&quot;,&quot;given&quot;:&quot;Declan T&quot;,&quot;parse-names&quot;:false,&quot;dropping-particle&quot;:&quot;&quot;,&quot;non-dropping-particle&quot;:&quot;&quot;}],&quot;container-title&quot;:&quot;Multiple Sclerosis Journal&quot;,&quot;DOI&quot;:&quot;10.1177/1352458519841810&quot;,&quot;ISSN&quot;:&quot;1352-4585&quot;,&quot;issued&quot;:{&quot;date-parts&quot;:[[2020,5,8]]},&quot;page&quot;:&quot;679-687&quot;,&quot;issue&quot;:&quot;6&quot;,&quot;volume&quot;:&quot;26&quot;,&quot;container-title-short&quot;:&quot;&quot;},&quot;isTemporary&quot;:false},{&quot;id&quot;:&quot;1d0cb88c-7a57-3579-93e4-dd316b61f0e3&quot;,&quot;itemData&quot;:{&quot;type&quot;:&quot;article-journal&quot;,&quot;id&quot;:&quot;1d0cb88c-7a57-3579-93e4-dd316b61f0e3&quot;,&quot;title&quot;:&quot;An abnormal periventricular magnetization transfer ratio gradient occurs early in multiple sclerosis&quot;,&quot;author&quot;:[{&quot;family&quot;:&quot;Brown&quot;,&quot;given&quot;:&quot;J. William L.&quot;,&quot;parse-names&quot;:false,&quot;dropping-particle&quot;:&quot;&quot;,&quot;non-dropping-particle&quot;:&quot;&quot;},{&quot;family&quot;:&quot;Pardini&quot;,&quot;given&quot;:&quot;Matteo&quot;,&quot;parse-names&quot;:false,&quot;dropping-particle&quot;:&quot;&quot;,&quot;non-dropping-particle&quot;:&quot;&quot;},{&quot;family&quot;:&quot;Brownlee&quot;,&quot;given&quot;:&quot;Wallace J.&quot;,&quot;parse-names&quot;:false,&quot;dropping-particle&quot;:&quot;&quot;,&quot;non-dropping-particle&quot;:&quot;&quot;},{&quot;family&quot;:&quot;Fernando&quot;,&quot;given&quot;:&quot;Kryshani&quot;,&quot;parse-names&quot;:false,&quot;dropping-particle&quot;:&quot;&quot;,&quot;non-dropping-particle&quot;:&quot;&quot;},{&quot;family&quot;:&quot;Samson&quot;,&quot;given&quot;:&quot;Rebecca S.&quot;,&quot;parse-names&quot;:false,&quot;dropping-particle&quot;:&quot;&quot;,&quot;non-dropping-particle&quot;:&quot;&quot;},{&quot;family&quot;:&quot;Prados Carrasco&quot;,&quot;given&quot;:&quot;Ferran&quot;,&quot;parse-names&quot;:false,&quot;dropping-particle&quot;:&quot;&quot;,&quot;non-dropping-particle&quot;:&quot;&quot;},{&quot;family&quot;:&quot;Ourselin&quot;,&quot;given&quot;:&quot;Sebastien&quot;,&quot;parse-names&quot;:false,&quot;dropping-particle&quot;:&quot;&quot;,&quot;non-dropping-particle&quot;:&quot;&quot;},{&quot;family&quot;:&quot;Gandini Wheeler-Kingshott&quot;,&quot;given&quot;:&quot;Claudia A. M.&quot;,&quot;parse-names&quot;:false,&quot;dropping-particle&quot;:&quot;&quot;,&quot;non-dropping-particle&quot;:&quot;&quot;},{&quot;family&quot;:&quot;Miller&quot;,&quot;given&quot;:&quot;David H.&quot;,&quot;parse-names&quot;:false,&quot;dropping-particle&quot;:&quot;&quot;,&quot;non-dropping-particle&quot;:&quot;&quot;},{&quot;family&quot;:&quot;Chard&quot;,&quot;given&quot;:&quot;Declan T.&quot;,&quot;parse-names&quot;:false,&quot;dropping-particle&quot;:&quot;&quot;,&quot;non-dropping-particle&quot;:&quot;&quot;}],&quot;container-title&quot;:&quot;Brain&quot;,&quot;DOI&quot;:&quot;10.1093/brain/aww296&quot;,&quot;ISSN&quot;:&quot;0006-8950&quot;,&quot;issued&quot;:{&quot;date-parts&quot;:[[2017,2]]},&quot;page&quot;:&quot;387-398&quot;,&quot;issue&quot;:&quot;2&quot;,&quot;volume&quot;:&quot;140&quot;,&quot;container-title-short&quot;:&quot;&quot;},&quot;isTemporary&quot;:false}]},{&quot;citationID&quot;:&quot;MENDELEY_CITATION_509f9a74-362c-46f6-a4d8-b20738b2aa59&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TA5ZjlhNzQtMzYyYy00NmY2LWE0ZDgtYjIwNzM4YjJhYTU5IiwicHJvcGVydGllcyI6eyJub3RlSW5kZXgiOjB9LCJpc0VkaXRlZCI6ZmFsc2UsIm1hbnVhbE92ZXJyaWRlIjp7ImlzTWFudWFsbHlPdmVycmlkZGVuIjpmYWxzZSwiY2l0ZXByb2NUZXh0IjoiPHN1cD4yMTwvc3VwPiIsIm1hbnVhbE92ZXJyaWRlVGV4dCI6IiJ9LCJjaXRhdGlvbkl0ZW1zIjpbeyJpZCI6IjU4M2M2YTAwLTJmYWQtM2RmOS1hMGU4LWMyMTlkZGY1MTliNSIsIml0ZW1EYXRhIjp7InR5cGUiOiJhcnRpY2xlLWpvdXJuYWwiLCJpZCI6IjU4M2M2YTAwLTJmYWQtM2RmOS1hMGU4LWMyMTlkZGY1MTliNSIsInRpdGxlIjoiU3RydWN0dXJhbCBhbmQgQ2xpbmljYWwgQ29ycmVsYXRlcyBvZiBhIFBlcml2ZW50cmljdWxhciBHcmFkaWVudCBvZiBOZXVyb2luZmxhbW1hdGlvbiBpbiBNdWx0aXBsZSBTY2xlcm9zaXMiLCJhdXRob3IiOlt7ImZhbWlseSI6IlBvaXJpb24iLCJnaXZlbiI6IkVtaWxpZSIsInBhcnNlLW5hbWVzIjpmYWxzZSwiZHJvcHBpbmctcGFydGljbGUiOiIiLCJub24tZHJvcHBpbmctcGFydGljbGUiOiIifSx7ImZhbWlseSI6IlRvbmlldHRvIiwiZ2l2ZW4iOiJNYXR0ZW8iLCJwYXJzZS1uYW1lcyI6ZmFsc2UsImRyb3BwaW5nLXBhcnRpY2xlIjoiIiwibm9uLWRyb3BwaW5nLXBhcnRpY2xlIjoiIn0seyJmYW1pbHkiOiJMZWpldW5lIiwiZ2l2ZW4iOiJGcmFuw6dvaXMtWGF2aWVyIiwicGFyc2UtbmFtZXMiOmZhbHNlLCJkcm9wcGluZy1wYXJ0aWNsZSI6IiIsIm5vbi1kcm9wcGluZy1wYXJ0aWNsZSI6IiJ9LHsiZmFtaWx5IjoiUmljaWdsaWFubyIsImdpdmVuIjoiVml0byBBLkcuIiwicGFyc2UtbmFtZXMiOmZhbHNlLCJkcm9wcGluZy1wYXJ0aWNsZSI6IiIsIm5vbi1kcm9wcGluZy1wYXJ0aWNsZSI6IiJ9LHsiZmFtaWx5IjoiQm91ZG90IGRlIGxhIE1vdHRlIiwiZ2l2ZW4iOiJNYXJpbmUiLCJwYXJzZS1uYW1lcyI6ZmFsc2UsImRyb3BwaW5nLXBhcnRpY2xlIjoiIiwibm9uLWRyb3BwaW5nLXBhcnRpY2xlIjoiIn0seyJmYW1pbHkiOiJCZW5vaXQiLCJnaXZlbiI6IkNoYXJsaW5lIiwicGFyc2UtbmFtZXMiOmZhbHNlLCJkcm9wcGluZy1wYXJ0aWNsZSI6IiIsIm5vbi1kcm9wcGluZy1wYXJ0aWNsZSI6IiJ9LHsiZmFtaWx5IjoiQmVyYSIsImdpdmVuIjoiR8OpcmFsZGluZSIsInBhcnNlLW5hbWVzIjpmYWxzZSwiZHJvcHBpbmctcGFydGljbGUiOiIiLCJub24tZHJvcHBpbmctcGFydGljbGUiOiIifSx7ImZhbWlseSI6Ikt1aG5hc3QiLCJnaXZlbiI6IkJlcnRyYW5kIiwicGFyc2UtbmFtZXMiOmZhbHNlLCJkcm9wcGluZy1wYXJ0aWNsZSI6IiIsIm5vbi1kcm9wcGluZy1wYXJ0aWNsZSI6IiJ9LHsiZmFtaWx5IjoiQm90dGxhZW5kZXIiLCJnaXZlbiI6Ik1pY2hlbCIsInBhcnNlLW5hbWVzIjpmYWxzZSwiZHJvcHBpbmctcGFydGljbGUiOiIiLCJub24tZHJvcHBpbmctcGFydGljbGUiOiIifSx7ImZhbWlseSI6IkJvZGluaSIsImdpdmVuIjoiQmVuZWRldHRhIiwicGFyc2UtbmFtZXMiOmZhbHNlLCJkcm9wcGluZy1wYXJ0aWNsZSI6IiIsIm5vbi1kcm9wcGluZy1wYXJ0aWNsZSI6IiJ9LHsiZmFtaWx5IjoiU3RhbmtvZmYiLCJnaXZlbiI6IkJydW5vIiwicGFyc2UtbmFtZXMiOmZhbHNlLCJkcm9wcGluZy1wYXJ0aWNsZSI6IiIsIm5vbi1kcm9wcGluZy1wYXJ0aWNsZSI6IiJ9XSwiY29udGFpbmVyLXRpdGxlIjoiTmV1cm9sb2d5IiwiY29udGFpbmVyLXRpdGxlLXNob3J0IjoiTmV1cm9sb2d5IiwiRE9JIjoiMTAuMTIxMi9XTkwuMDAwMDAwMDAwMDAxMTcwMCIsIklTU04iOiIwMDI4LTM4NzgiLCJpc3N1ZWQiOnsiZGF0ZS1wYXJ0cyI6W1syMDIxLDQsNl1dfSwicGFnZSI6ImUxODY1LWUxODc1IiwiaXNzdWUiOiIxNCIsInZvbHVtZSI6Ijk2In0sImlzVGVtcG9yYXJ5IjpmYWxzZX1dfQ==&quot;,&quot;citationItems&quot;:[{&quot;id&quot;:&quot;583c6a00-2fad-3df9-a0e8-c219ddf519b5&quot;,&quot;itemData&quot;:{&quot;type&quot;:&quot;article-journal&quot;,&quot;id&quot;:&quot;583c6a00-2fad-3df9-a0e8-c219ddf519b5&quot;,&quot;title&quot;:&quot;Structural and Clinical Correlates of a Periventricular Gradient of Neuroinflammation in Multiple Sclerosis&quot;,&quot;author&quot;:[{&quot;family&quot;:&quot;Poirion&quot;,&quot;given&quot;:&quot;Emilie&quot;,&quot;parse-names&quot;:false,&quot;dropping-particle&quot;:&quot;&quot;,&quot;non-dropping-particle&quot;:&quot;&quot;},{&quot;family&quot;:&quot;Tonietto&quot;,&quot;given&quot;:&quot;Matteo&quot;,&quot;parse-names&quot;:false,&quot;dropping-particle&quot;:&quot;&quot;,&quot;non-dropping-particle&quot;:&quot;&quot;},{&quot;family&quot;:&quot;Lejeune&quot;,&quot;given&quot;:&quot;François-Xavier&quot;,&quot;parse-names&quot;:false,&quot;dropping-particle&quot;:&quot;&quot;,&quot;non-dropping-particle&quot;:&quot;&quot;},{&quot;family&quot;:&quot;Ricigliano&quot;,&quot;given&quot;:&quot;Vito A.G.&quot;,&quot;parse-names&quot;:false,&quot;dropping-particle&quot;:&quot;&quot;,&quot;non-dropping-particle&quot;:&quot;&quot;},{&quot;family&quot;:&quot;Boudot de la Motte&quot;,&quot;given&quot;:&quot;Marine&quot;,&quot;parse-names&quot;:false,&quot;dropping-particle&quot;:&quot;&quot;,&quot;non-dropping-particle&quot;:&quot;&quot;},{&quot;family&quot;:&quot;Benoit&quot;,&quot;given&quot;:&quot;Charline&quot;,&quot;parse-names&quot;:false,&quot;dropping-particle&quot;:&quot;&quot;,&quot;non-dropping-particle&quot;:&quot;&quot;},{&quot;family&quot;:&quot;Bera&quot;,&quot;given&quot;:&quot;Géraldine&quot;,&quot;parse-names&quot;:false,&quot;dropping-particle&quot;:&quot;&quot;,&quot;non-dropping-particle&quot;:&quot;&quot;},{&quot;family&quot;:&quot;Kuhnast&quot;,&quot;given&quot;:&quot;Bertrand&quot;,&quot;parse-names&quot;:false,&quot;dropping-particle&quot;:&quot;&quot;,&quot;non-dropping-particle&quot;:&quot;&quot;},{&quot;family&quot;:&quot;Bottlaender&quot;,&quot;given&quot;:&quot;Michel&quot;,&quot;parse-names&quot;:false,&quot;dropping-particle&quot;:&quot;&quot;,&quot;non-dropping-particle&quot;:&quot;&quot;},{&quot;family&quot;:&quot;Bodini&quot;,&quot;given&quot;:&quot;Benedetta&quot;,&quot;parse-names&quot;:false,&quot;dropping-particle&quot;:&quot;&quot;,&quot;non-dropping-particle&quot;:&quot;&quot;},{&quot;family&quot;:&quot;Stankoff&quot;,&quot;given&quot;:&quot;Bruno&quot;,&quot;parse-names&quot;:false,&quot;dropping-particle&quot;:&quot;&quot;,&quot;non-dropping-particle&quot;:&quot;&quot;}],&quot;container-title&quot;:&quot;Neurology&quot;,&quot;container-title-short&quot;:&quot;Neurology&quot;,&quot;DOI&quot;:&quot;10.1212/WNL.0000000000011700&quot;,&quot;ISSN&quot;:&quot;0028-3878&quot;,&quot;issued&quot;:{&quot;date-parts&quot;:[[2021,4,6]]},&quot;page&quot;:&quot;e1865-e1875&quot;,&quot;issue&quot;:&quot;14&quot;,&quot;volume&quot;:&quot;96&quot;},&quot;isTemporary&quot;:false}]},{&quot;citationID&quot;:&quot;MENDELEY_CITATION_87fd8045-021e-436a-b352-b171e5545f3d&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ODdmZDgwNDUtMDIxZS00MzZhLWIzNTItYjE3MWU1NTQ1ZjNkIiwicHJvcGVydGllcyI6eyJub3RlSW5kZXgiOjB9LCJpc0VkaXRlZCI6ZmFsc2UsIm1hbnVhbE92ZXJyaWRlIjp7ImlzTWFudWFsbHlPdmVycmlkZGVuIjpmYWxzZSwiY2l0ZXByb2NUZXh0IjoiPHN1cD4yMjwvc3VwPiIsIm1hbnVhbE92ZXJyaWRlVGV4dCI6IiJ9LCJjaXRhdGlvbkl0ZW1zIjpbeyJpZCI6Ijc1YmNhYmJjLTZlYTgtM2Y2Zi1iNjkzLTBkODE3MGZlNWI1MyIsIml0ZW1EYXRhIjp7InR5cGUiOiJhcnRpY2xlLWpvdXJuYWwiLCJpZCI6Ijc1YmNhYmJjLTZlYTgtM2Y2Zi1iNjkzLTBkODE3MGZlNWI1MyIsInRpdGxlIjoiUGVyaXZlbnRyaWN1bGFyIHJlbXllbGluYXRpb24gZmFpbHVyZSBpbiBtdWx0aXBsZSBzY2xlcm9zaXM6IGEgc3Vic3RyYXRlIGZvciBuZXVyb2RlZ2VuZXJhdGlvbiIsImF1dGhvciI6W3siZmFtaWx5IjoiVG9uaWV0dG8iLCJnaXZlbiI6Ik1hdHRlbyIsInBhcnNlLW5hbWVzIjpmYWxzZSwiZHJvcHBpbmctcGFydGljbGUiOiIiLCJub24tZHJvcHBpbmctcGFydGljbGUiOiIifSx7ImZhbWlseSI6IlBvaXJpb24iLCJnaXZlbiI6IkVtaWxpZSIsInBhcnNlLW5hbWVzIjpmYWxzZSwiZHJvcHBpbmctcGFydGljbGUiOiIiLCJub24tZHJvcHBpbmctcGFydGljbGUiOiIifSx7ImZhbWlseSI6Ikxhenphcm90dG8iLCJnaXZlbiI6IkFuZHJlYSIsInBhcnNlLW5hbWVzIjpmYWxzZSwiZHJvcHBpbmctcGFydGljbGUiOiIiLCJub24tZHJvcHBpbmctcGFydGljbGUiOiIifSx7ImZhbWlseSI6IlJpY2lnbGlhbm8iLCJnaXZlbiI6IlZpdG8iLCJwYXJzZS1uYW1lcyI6ZmFsc2UsImRyb3BwaW5nLXBhcnRpY2xlIjoiIiwibm9uLWRyb3BwaW5nLXBhcnRpY2xlIjoiIn0seyJmYW1pbHkiOiJQYXBlaXgiLCJnaXZlbiI6IkNhcm9saW5lIiwicGFyc2UtbmFtZXMiOmZhbHNlLCJkcm9wcGluZy1wYXJ0aWNsZSI6IiIsIm5vbi1kcm9wcGluZy1wYXJ0aWNsZSI6IiJ9LHsiZmFtaWx5IjoiQm90dGxhZW5kZXIiLCJnaXZlbiI6Ik1pY2hlbCIsInBhcnNlLW5hbWVzIjpmYWxzZSwiZHJvcHBpbmctcGFydGljbGUiOiIiLCJub24tZHJvcHBpbmctcGFydGljbGUiOiIifSx7ImZhbWlseSI6IkJvZGluaSIsImdpdmVuIjoiQmVuZWRldHRhIiwicGFyc2UtbmFtZXMiOmZhbHNlLCJkcm9wcGluZy1wYXJ0aWNsZSI6IiIsIm5vbi1kcm9wcGluZy1wYXJ0aWNsZSI6IiJ9LHsiZmFtaWx5IjoiU3RhbmtvZmYiLCJnaXZlbiI6IkJydW5vIiwicGFyc2UtbmFtZXMiOmZhbHNlLCJkcm9wcGluZy1wYXJ0aWNsZSI6IiIsIm5vbi1kcm9wcGluZy1wYXJ0aWNsZSI6IiJ9XSwiY29udGFpbmVyLXRpdGxlIjoiQnJhaW4iLCJET0kiOiIxMC4xMDkzL2JyYWluL2F3YWMzMzQiLCJJU1NOIjoiMDAwNi04OTUwIiwiUE1JRCI6IjM2MDk3MzQ3IiwiaXNzdWVkIjp7ImRhdGUtcGFydHMiOltbMjAyMywxLDVdXX0sInBhZ2UiOiIxODItMTk0IiwiYWJzdHJhY3QiOiJJbiBtdWx0aXBsZSBzY2xlcm9zaXMsIHNwb250YW5lb3VzIHJlbXllbGluYXRpb24gaXMgZ2VuZXJhbGx5IGluY29tcGxldGUgYW5kIGhldGVyb2dlbmVvdXMgYWNyb3NzIHBhdGllbnRzLiBBIGhpZ2ggaGV0ZXJvZ2VuZWl0eSBpbiByZW15ZWxpbmF0aW9uIG1heSBhbHNvIGV4aXN0IGFjcm9zcyBsZXNpb25zIHdpdGhpbiB0aGUgc2FtZSBpbmRpdmlkdWFsLCBzdWdnZXN0aW5nIHRoZSBwcmVzZW5jZSBvZiBsb2NhbCBmYWN0b3JzIGludGVyZmVyaW5nIHdpdGggbXllbGluIHJlZ2VuZXJhdGlvbi4gSW4gdGhpcyBzdHVkeSB3ZSBleHBsb3JlZCBpbiB2aXZvIHRoZSByZWdpb25hbCBkaXN0cmlidXRpb24gb2YgbXllbGluIHJlcGFpciBhbmQgaW52ZXN0aWdhdGVkIGl0cyByZWxhdGlvbnNoaXAgd2l0aCBuZXVyb2RlZ2VuZXJhdGlvbi4gV2UgZmlyc3QgdG9vayBhZHZhbnRhZ2Ugb2YgdGhlIG15ZWxpbiBiaW5kaW5nIHByb3BlcnR5IG9mIHRoZSBhbXlsb2lkIHJhZGlvdHJhY2VyIDExQy1QaUIgdG8gY29uZHVjdCBhIGxvbmdpdHVkaW5hbCAxMUMtUGlCIFBFVCBzdHVkeSBpbiBhbiBvcmlnaW5hbCBjb2hvcnQgb2YgMTkgcGFydGljaXBhbnRzIHdpdGggYSByZWxhcHNpbmfigJNyZW1pdHRpbmcgZm9ybSBvZiBtdWx0aXBsZSBzY2xlcm9zaXMsIGZvbGxvd2VkLXVwIG92ZXIgYSBwZXJpb2Qgb2YgMeKAkzQgbW9udGhzLiBXZSB0aGVuIHJlcGxpY2F0ZWQgb3VyIHJlc3VsdHMgb24gYW4gaW5kZXBlbmRlbnQgY29ob3J0IG9mIDQwIHBlb3BsZSB3aXRoIG11bHRpcGxlIHNjbGVyb3NpcyBmb2xsb3dlZC11cCBvdmVyIDEgeWVhciB3aXRoIG1hZ25ldGl6YXRpb24gdHJhbnNmZXIgaW1hZ2luZywgYW4gTVJJIG1ldHJpY3Mgc2Vuc2l0aXZlIHRvIG15ZWxpbiBjb250ZW50LiBGb3IgZWFjaCBpbWFnaW5nIG1ldGhvZCwgdm94ZWwtd2lzZSBtYXBzIG9mIG15ZWxpbiBjb250ZW50IGNoYW5nZXMgd2VyZSBnZW5lcmF0ZWQgYWNjb3JkaW5nIHRvIG1vZGFsaXR5LXNwZWNpZmljIHRocmVzaG9sZHMuV2UgZGVtb25zdHJhdGVkIGEgc2VsZWN0aXZlIGZhaWx1cmUgb2YgcmVteWVsaW5hdGlvbiBpbiBwZXJpdmVudHJpY3VsYXIgd2hpdGUgbWF0dGVyIGxlc2lvbnMgb2YgcGVvcGxlIHdpdGggbXVsdGlwbGUgc2NsZXJvc2lzIGluIGJvdGggY29ob3J0cy4gSW4gYm90aCB0aGUgb3JpZ2luYWwgYW5kIHRoZSByZXBsaWNhdGlvbiBjb2hvcnQsIHdlIGVzdGltYXRlZCB0aGF0IHRoZSBwcm9iYWJpbGl0eSBvZiBkZW15ZWxpbmF0ZWQgdm94ZWxzIHRvIHJlbXllbGluYXRlIG92ZXIgdGhlIGZvbGxvdy11cCBpbmNyZWFzZWQgc2lnbmlmaWNhbnRseSBhcyBhIGZ1bmN0aW9uIG9mIHRoZSBkaXN0YW5jZSBmcm9tIHZlbnRyaWN1bGFyIENTRi4gRW5sYXJnZWQgY2hvcm9pZCBwbGV4dXMsIGEgcmVjZW50bHkgZGlzY292ZXJlZCBiaW9tYXJrZXIgbGlua2VkIHRvIG5ldXJvaW5mbGFtbWF0aW9uLCB3YXMgZm91bmQgdG8gYmUgYXNzb2NpYXRlZCB3aXRoIHRoZSBwZXJpdmVudHJpY3VsYXIgZmFpbHVyZSBvZiByZW15ZWxpbmF0aW9uIGluIHRoZSB0d28gY29ob3J0cyAociA9IOKIkjAuNzksIFAgPSAwLjAwMTg7IHIgPSDiiJIwLjQwLCBQID0gMC4wNDUsIHJlc3BlY3RpdmVseSksIHN1Z2dlc3RpbmcgYSByb2xlIG9mIHRoZSBicmFpbuKAk0NTRiBiYXJyaWVyIGluIGFmZmVjdGluZyBteWVsaW4gcmVwYWlyIGluIHN1cnJvdW5kaW5nIHRpc3N1ZXMuIEluIGJvdGggY29ob3J0cywgdGhlIGZhaWx1cmUgb2YgcmVteWVsaW5hdGlvbiBpbiBwZXJpdmVudHJpY3VsYXIgd2hpdGUgbWF0dGVyIGxlc2lvbnMgd2FzIGFzc29jaWF0ZWQgd2l0aCBsb3dlciB0aGFsYW1pYyB2b2x1bWUgKHIgPSAwLjg2LCBQICZsdDsgMC4wMDAxOyByID0gMC4zMzsgUCA9IDAuMDY5LCByZXNwZWN0aXZlbHkpLCBhbiBpbWFnaW5nIG1hcmtlciBvZiBuZXVyb2RlZ2VuZXJhdGlvbi4gSW50ZXJlc3RpbmdseSwgd2UgYWxzbyBzaG93ZWQgYW4gYXNzb2NpYXRpb24gYmV0d2VlbiB0aGUgcGVyaXZlbnRyaWN1bGFyIGZhaWx1cmUgb2YgcmVteWVsaW5hdGlvbiBhbmQgcmVnaW9uYWwgY29ydGljYWwgYXRyb3BoeSB0aGF0IHdhcyBtZWRpYXRlZCBieSB0aGUgbnVtYmVyIG9mIGNvcnRleC1kZXJpdmVkIHRyYWN0cyBwYXNzaW5nIHRocm91Z2ggcGVyaXZlbnRyaWN1bGFyIHdoaXRlIG1hdHRlciBsZXNpb25zLCBlc3BlY2lhbGx5IGluIHBhdGllbnRzIGF0IHRoZSByZWxhcHNpbmfigJNyZW1pdHRpbmcgc3RhZ2UuT3VyIGZpbmRpbmdzIGRlbW9uc3RyYXRlIHRoYXQgbGVzaW9uIHByb3hpbWl0eSB0byB2ZW50cmljbGVzIGlzIGFzc29jaWF0ZWQgd2l0aCBhIGZhaWx1cmUgb2YgbXllbGluIHJlcGFpciBhbmQgc3VwcG9ydCB0aGUgaHlwb3RoZXNpcyB0aGF0IGEgc2VsZWN0aXZlIHBlcml2ZW50cmljdWxhciByZW15ZWxpbmF0aW9uIGZhaWx1cmUgaW4gY29tYmluYXRpb24gd2l0aCB0aGUgbGFyZ2UgbnVtYmVyIG9mIHRyYWN0cyBjb25uZWN0aW5nIHBlcml2ZW50cmljdWxhciBsZXNpb25zIHdpdGggY29ydGljYWwgYXJlYXMgaXMgYSBrZXkgbWVjaGFuaXNtIGNvbnRyaWJ1dGluZyB0byBjb3J0aWNhbCBkYW1hZ2UgaW4gbXVsdGlwbGUgc2NsZXJvc2lzLiIsInB1Ymxpc2hlciI6Ik94Zm9yZCBVbml2ZXJzaXR5IFByZXNzIChPVVApIiwiaXNzdWUiOiIxIiwidm9sdW1lIjoiMTQ2IiwiY29udGFpbmVyLXRpdGxlLXNob3J0IjoiIn0sImlzVGVtcG9yYXJ5IjpmYWxzZX1dfQ==&quot;,&quot;citationItems&quot;:[{&quot;id&quot;:&quot;75bcabbc-6ea8-3f6f-b693-0d8170fe5b53&quot;,&quot;itemData&quot;:{&quot;type&quot;:&quot;article-journal&quot;,&quot;id&quot;:&quot;75bcabbc-6ea8-3f6f-b693-0d8170fe5b53&quot;,&quot;title&quot;:&quot;Periventricular remyelination failure in multiple sclerosis: a substrate for neurodegeneration&quot;,&quot;author&quot;:[{&quot;family&quot;:&quot;Tonietto&quot;,&quot;given&quot;:&quot;Matteo&quot;,&quot;parse-names&quot;:false,&quot;dropping-particle&quot;:&quot;&quot;,&quot;non-dropping-particle&quot;:&quot;&quot;},{&quot;family&quot;:&quot;Poirion&quot;,&quot;given&quot;:&quot;Emilie&quot;,&quot;parse-names&quot;:false,&quot;dropping-particle&quot;:&quot;&quot;,&quot;non-dropping-particle&quot;:&quot;&quot;},{&quot;family&quot;:&quot;Lazzarotto&quot;,&quot;given&quot;:&quot;Andrea&quot;,&quot;parse-names&quot;:false,&quot;dropping-particle&quot;:&quot;&quot;,&quot;non-dropping-particle&quot;:&quot;&quot;},{&quot;family&quot;:&quot;Ricigliano&quot;,&quot;given&quot;:&quot;Vito&quot;,&quot;parse-names&quot;:false,&quot;dropping-particle&quot;:&quot;&quot;,&quot;non-dropping-particle&quot;:&quot;&quot;},{&quot;family&quot;:&quot;Papeix&quot;,&quot;given&quot;:&quot;Caroline&quot;,&quot;parse-names&quot;:false,&quot;dropping-particle&quot;:&quot;&quot;,&quot;non-dropping-particle&quot;:&quot;&quot;},{&quot;family&quot;:&quot;Bottlaender&quot;,&quot;given&quot;:&quot;Michel&quot;,&quot;parse-names&quot;:false,&quot;dropping-particle&quot;:&quot;&quot;,&quot;non-dropping-particle&quot;:&quot;&quot;},{&quot;family&quot;:&quot;Bodini&quot;,&quot;given&quot;:&quot;Benedetta&quot;,&quot;parse-names&quot;:false,&quot;dropping-particle&quot;:&quot;&quot;,&quot;non-dropping-particle&quot;:&quot;&quot;},{&quot;family&quot;:&quot;Stankoff&quot;,&quot;given&quot;:&quot;Bruno&quot;,&quot;parse-names&quot;:false,&quot;dropping-particle&quot;:&quot;&quot;,&quot;non-dropping-particle&quot;:&quot;&quot;}],&quot;container-title&quot;:&quot;Brain&quot;,&quot;DOI&quot;:&quot;10.1093/brain/awac334&quot;,&quot;ISSN&quot;:&quot;0006-8950&quot;,&quot;PMID&quot;:&quot;36097347&quot;,&quot;issued&quot;:{&quot;date-parts&quot;:[[2023,1,5]]},&quot;page&quot;:&quot;182-194&quot;,&quot;abstract&quot;:&quot;In multiple sclerosis, spontaneous remyelination is generally incomplete and heterogeneous across patients. A high heterogeneity in remyelination may also exist across lesions within the same individual, suggesting the presence of local factors interfering with myelin regeneration. In this study we explored in vivo the regional distribution of myelin repair and investigated its relationship with neurodegeneration. We first took advantage of the myelin binding property of the amyloid radiotracer 11C-PiB to conduct a longitudinal 11C-PiB PET study in an original cohort of 19 participants with a relapsing–remitting form of multiple sclerosis, followed-up over a period of 1–4 months. We then replicated our results on an independent cohort of 40 people with multiple sclerosis followed-up over 1 year with magnetization transfer imaging, an MRI metrics sensitive to myelin content. For each imaging method, voxel-wise maps of myelin content changes were generated according to modality-specific thresholds.We demonstrated a selective failure of remyelination in periventricular white matter lesions of people with multiple sclerosis in both cohorts. In both the original and the replication cohort, we estimated that the probability of demyelinated voxels to remyelinate over the follow-up increased significantly as a function of the distance from ventricular CSF. Enlarged choroid plexus, a recently discovered biomarker linked to neuroinflammation, was found to be associated with the periventricular failure of remyelination in the two cohorts (r = −0.79, P = 0.0018; r = −0.40, P = 0.045, respectively), suggesting a role of the brain–CSF barrier in affecting myelin repair in surrounding tissues. In both cohorts, the failure of remyelination in periventricular white matter lesions was associated with lower thalamic volume (r = 0.86, P &amp;lt; 0.0001; r = 0.33; P = 0.069, respectively), an imaging marker of neurodegeneration. Interestingly, we also showed an association between the periventricular failure of remyelination and regional cortical atrophy that was mediated by the number of cortex-derived tracts passing through periventricular white matter lesions, especially in patients at the relapsing–remitting stage.Our findings demonstrate that lesion proximity to ventricles is associated with a failure of myelin repair and support the hypothesis that a selective periventricular remyelination failure in combination with the large number of tracts connecting periventricular lesions with cortical areas is a key mechanism contributing to cortical damage in multiple sclerosis.&quot;,&quot;publisher&quot;:&quot;Oxford University Press (OUP)&quot;,&quot;issue&quot;:&quot;1&quot;,&quot;volume&quot;:&quot;146&quot;,&quot;container-title-short&quot;:&quot;&quot;},&quot;isTemporary&quot;:false}]},{&quot;citationID&quot;:&quot;MENDELEY_CITATION_cd56d7b5-dcdb-4f47-a23b-f1800d162bd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2Q1NmQ3YjUtZGNkYi00ZjQ3LWEyM2ItZjE4MDBkMTYyYmQ5IiwicHJvcGVydGllcyI6eyJub3RlSW5kZXgiOjB9LCJpc0VkaXRlZCI6ZmFsc2UsIm1hbnVhbE92ZXJyaWRlIjp7ImlzTWFudWFsbHlPdmVycmlkZGVuIjpmYWxzZSwiY2l0ZXByb2NUZXh0IjoiPHN1cD4yMzwvc3VwPiIsIm1hbnVhbE92ZXJyaWRlVGV4dCI6IiJ9LCJjaXRhdGlvbkl0ZW1zIjpbeyJpZCI6ImU2MjFiOWUxLTMyMWItM2UxOS04ZjUwLTNhOTZkYTJmZTNhOSIsIml0ZW1EYXRhIjp7InR5cGUiOiJhcnRpY2xlLWpvdXJuYWwiLCJpZCI6ImU2MjFiOWUxLTMyMWItM2UxOS04ZjUwLTNhOTZkYTJmZTNhOSIsInRpdGxlIjoiU3VyZmFjZS1pbiBwYXRob2xvZ3kgaW4gbXVsdGlwbGUgc2NsZXJvc2lzOiBhIG5ldyB2aWV3IG9uIHBhdGhvZ2VuZXNpcz8iLCJhdXRob3IiOlt7ImZhbWlseSI6IlBhcmRpbmkiLCJnaXZlbiI6Ik1hdHRlbyIsInBhcnNlLW5hbWVzIjpmYWxzZSwiZHJvcHBpbmctcGFydGljbGUiOiIiLCJub24tZHJvcHBpbmctcGFydGljbGUiOiIifSx7ImZhbWlseSI6IkJyb3duIiwiZ2l2ZW4iOiJKIFdpbGxpYW0gTCIsInBhcnNlLW5hbWVzIjpmYWxzZSwiZHJvcHBpbmctcGFydGljbGUiOiIiLCJub24tZHJvcHBpbmctcGFydGljbGUiOiIifSx7ImZhbWlseSI6Ik1hZ2xpb3p6aSIsImdpdmVuIjoiUm9iZXJ0YSIsInBhcnNlLW5hbWVzIjpmYWxzZSwiZHJvcHBpbmctcGFydGljbGUiOiIiLCJub24tZHJvcHBpbmctcGFydGljbGUiOiIifSx7ImZhbWlseSI6IlJleW5vbGRzIiwiZ2l2ZW4iOiJSaWNoYXJkIiwicGFyc2UtbmFtZXMiOmZhbHNlLCJkcm9wcGluZy1wYXJ0aWNsZSI6IiIsIm5vbi1kcm9wcGluZy1wYXJ0aWNsZSI6IiJ9LHsiZmFtaWx5IjoiQ2hhcmQiLCJnaXZlbiI6IkRlY2xhbiBUIiwicGFyc2UtbmFtZXMiOmZhbHNlLCJkcm9wcGluZy1wYXJ0aWNsZSI6IiIsIm5vbi1kcm9wcGluZy1wYXJ0aWNsZSI6IiJ9XSwiY29udGFpbmVyLXRpdGxlIjoiQnJhaW4iLCJET0kiOiIxMC4xMDkzL2JyYWluL2F3YWIwMjUiLCJJU1NOIjoiMDAwNi04OTUwIiwiaXNzdWVkIjp7ImRhdGUtcGFydHMiOltbMjAyMSw3LDI4XV19LCJwYWdlIjoiMTY0Ni0xNjU0IiwiYWJzdHJhY3QiOiI8cD5XaGlsZSBtdWx0aXBsZSBzY2xlcm9zaXMgY2FuIGFmZmVjdCBhbnkgcGFydCBvZiB0aGUgQ05TLCBpdCBkb2VzIG5vdCBkbyBzbyBldmVubHkuIEluIHdoaXRlIG1hdHRlciBpdCBoYXMgbG9uZyBiZWVuIHJlY29nbml6ZWQgdGhhdCBsZXNpb25zIHRlbmQgdG8gb2NjdXIgYXJvdW5kIHRoZSB2ZW50cmljbGVzLCBhbmQgZ3JleSBtYXR0ZXIgbGVzaW9ucyBtYWlubHkgYWNjcnVlIGluIHRoZSBvdXRlcm1vc3QgKHN1YnBpYWwpIGNvcnRleC4gSW4gY29ydGljYWwgZ3JleSBtYXR0ZXIsIG5ldXJvbmFsIGxvc3MgaXMgZ3JlYXRlciBpbiB0aGUgb3V0ZXJtb3N0IGxheWVycy4gVGhpcyBjb3J0aWNhbCBncmFkaWVudCBoYXMgYmVlbiByZXBsaWNhdGVkIGluIHZpdm8gd2l0aCBtYWduZXRpemF0aW9uIHRyYW5zZmVyIHJhdGlvIGFuZCBzaW1pbGFyIGdyYWRpZW50cyBpbiBncmV5IGFuZCB3aGl0ZSBtYXR0ZXIgbWFnbmV0aXphdGlvbiB0cmFuc2ZlciByYXRpbyBhcmUgc2VlbiBhcm91bmQgdGhlIHZlbnRyaWNsZXMsIHdpdGggdGhlIG1vc3Qgc2V2ZXJlIGFibm9ybWFsaXRpZXMgYWJ1dHRpbmcgdGhlIHZlbnRyaWN1bGFyIHN1cmZhY2UuIFRoZSBjYXVzZSBvZiB0aGVzZSBncmFkaWVudHMgcmVtYWlucyB1bmNlcnRhaW4sIHRob3VnaCBzb2x1YmxlIGZhY3RvcnMgcmVsZWFzZWQgZnJvbSBtZW5pbmdlYWwgaW5mbGFtbWF0aW9uIGludG8gdGhlIENTRiBoYXMgdGhlIG1vc3Qgc3VwcG9ydGluZyBldmlkZW5jZS4gSW4gdGhpcyBVcGRhdGUsIHdlIHJldmlldyB0aGlzIOKAmHN1cmZhY2UtaW7igJkgc3BhdGlhbCBkaXN0cmlidXRpb24gb2YgbXVsdGlwbGUgc2NsZXJvc2lzIGFibm9ybWFsaXRpZXMgYW5kIGNvbnNpZGVyIHRoZSBpbXBsaWNhdGlvbnMgZm9yIHVuZGVyc3RhbmRpbmcgcGF0aG9nZW5pYyBtZWNoYW5pc21zIGFuZCB0cmVhdG1lbnRzIGRlc2lnbmVkIHRvIHNsb3cgb3Igc3RvcCB0aGVtLjwvcD4iLCJpc3N1ZSI6IjYiLCJ2b2x1bWUiOiIxNDQiLCJjb250YWluZXItdGl0bGUtc2hvcnQiOiIifSwiaXNUZW1wb3JhcnkiOmZhbHNlfV19&quot;,&quot;citationItems&quot;:[{&quot;id&quot;:&quot;e621b9e1-321b-3e19-8f50-3a96da2fe3a9&quot;,&quot;itemData&quot;:{&quot;type&quot;:&quot;article-journal&quot;,&quot;id&quot;:&quot;e621b9e1-321b-3e19-8f50-3a96da2fe3a9&quot;,&quot;title&quot;:&quot;Surface-in pathology in multiple sclerosis: a new view on pathogenesis?&quot;,&quot;author&quot;:[{&quot;family&quot;:&quot;Pardini&quot;,&quot;given&quot;:&quot;Matteo&quot;,&quot;parse-names&quot;:false,&quot;dropping-particle&quot;:&quot;&quot;,&quot;non-dropping-particle&quot;:&quot;&quot;},{&quot;family&quot;:&quot;Brown&quot;,&quot;given&quot;:&quot;J William L&quot;,&quot;parse-names&quot;:false,&quot;dropping-particle&quot;:&quot;&quot;,&quot;non-dropping-particle&quot;:&quot;&quot;},{&quot;family&quot;:&quot;Magliozzi&quot;,&quot;given&quot;:&quot;Roberta&quot;,&quot;parse-names&quot;:false,&quot;dropping-particle&quot;:&quot;&quot;,&quot;non-dropping-particle&quot;:&quot;&quot;},{&quot;family&quot;:&quot;Reynolds&quot;,&quot;given&quot;:&quot;Richard&quot;,&quot;parse-names&quot;:false,&quot;dropping-particle&quot;:&quot;&quot;,&quot;non-dropping-particle&quot;:&quot;&quot;},{&quot;family&quot;:&quot;Chard&quot;,&quot;given&quot;:&quot;Declan T&quot;,&quot;parse-names&quot;:false,&quot;dropping-particle&quot;:&quot;&quot;,&quot;non-dropping-particle&quot;:&quot;&quot;}],&quot;container-title&quot;:&quot;Brain&quot;,&quot;DOI&quot;:&quot;10.1093/brain/awab025&quot;,&quot;ISSN&quot;:&quot;0006-8950&quot;,&quot;issued&quot;:{&quot;date-parts&quot;:[[2021,7,28]]},&quot;page&quot;:&quot;1646-1654&quot;,&quot;abstract&quot;:&quot;&lt;p&gt;While multiple sclerosis can affect any part of the CNS, it does not do so evenly. In white matter it has long been recognized that lesions tend to occur around the ventricles, and grey matter lesions mainly accrue in the outermost (subpial) cortex. In cortical grey matter, neuronal loss is greater in the outermost layers. This cortical gradient has been replicated in vivo with magnetization transfer ratio and similar gradients in grey and white matter magnetization transfer ratio are seen around the ventricles, with the most severe abnormalities abutting the ventricular surface. The cause of these gradients remains uncertain, though soluble factors released from meningeal inflammation into the CSF has the most supporting evidence. In this Update, we review this ‘surface-in’ spatial distribution of multiple sclerosis abnormalities and consider the implications for understanding pathogenic mechanisms and treatments designed to slow or stop them.&lt;/p&gt;&quot;,&quot;issue&quot;:&quot;6&quot;,&quot;volume&quot;:&quot;144&quot;,&quot;container-title-short&quot;:&quot;&quot;},&quot;isTemporary&quot;:false}]},{&quot;citationID&quot;:&quot;MENDELEY_CITATION_65f82d45-2671-4e88-bc15-f7d40e955d8f&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jVmODJkNDUtMjY3MS00ZTg4LWJjMTUtZjdkNDBlOTU1ZDhmIiwicHJvcGVydGllcyI6eyJub3RlSW5kZXgiOjB9LCJpc0VkaXRlZCI6ZmFsc2UsIm1hbnVhbE92ZXJyaWRlIjp7ImlzTWFudWFsbHlPdmVycmlkZGVuIjpmYWxzZSwiY2l0ZXByb2NUZXh0IjoiPHN1cD4yNDwvc3VwPiIsIm1hbnVhbE92ZXJyaWRlVGV4dCI6IiJ9LCJjaXRhdGlvbkl0ZW1zIjpbeyJpZCI6ImRkY2I2OTFmLTgzZjYtMzU2Yi04NDIyLTg1YjRiZWUyM2JlZSIsIml0ZW1EYXRhIjp7InR5cGUiOiJhcnRpY2xlLWpvdXJuYWwiLCJpZCI6ImRkY2I2OTFmLTgzZjYtMzU2Yi04NDIyLTg1YjRiZWUyM2JlZSIsInRpdGxlIjoiRGlhZ25vc2lzIG9mIG11bHRpcGxlIHNjbGVyb3NpczogMjAxNyByZXZpc2lvbnMgb2YgdGhlIE1jRG9uYWxkIGNyaXRlcmlhIiwiYXV0aG9yIjpbeyJmYW1pbHkiOiJUaG9tcHNvbiIsImdpdmVuIjoiQWxhbiBKIiwicGFyc2UtbmFtZXMiOmZhbHNlLCJkcm9wcGluZy1wYXJ0aWNsZSI6IiIsIm5vbi1kcm9wcGluZy1wYXJ0aWNsZSI6IiJ9LHsiZmFtaWx5IjoiQmFud2VsbCIsImdpdmVuIjoiQnJlbmRhIEwiLCJwYXJzZS1uYW1lcyI6ZmFsc2UsImRyb3BwaW5nLXBhcnRpY2xlIjoiIiwibm9uLWRyb3BwaW5nLXBhcnRpY2xlIjoiIn0seyJmYW1pbHkiOiJCYXJraG9mIiwiZ2l2ZW4iOiJGcmVkZXJpayIsInBhcnNlLW5hbWVzIjpmYWxzZSwiZHJvcHBpbmctcGFydGljbGUiOiIiLCJub24tZHJvcHBpbmctcGFydGljbGUiOiIifSx7ImZhbWlseSI6IkNhcnJvbGwiLCJnaXZlbiI6IldpbGxpYW0gTSIsInBhcnNlLW5hbWVzIjpmYWxzZSwiZHJvcHBpbmctcGFydGljbGUiOiIiLCJub24tZHJvcHBpbmctcGFydGljbGUiOiIifSx7ImZhbWlseSI6IkNvZXR6ZWUiLCJnaXZlbiI6IlRpbW90aHkiLCJwYXJzZS1uYW1lcyI6ZmFsc2UsImRyb3BwaW5nLXBhcnRpY2xlIjoiIiwibm9uLWRyb3BwaW5nLXBhcnRpY2xlIjoiIn0seyJmYW1pbHkiOiJDb21pIiwiZ2l2ZW4iOiJHaWFuY2FybG8iLCJwYXJzZS1uYW1lcyI6ZmFsc2UsImRyb3BwaW5nLXBhcnRpY2xlIjoiIiwibm9uLWRyb3BwaW5nLXBhcnRpY2xlIjoiIn0seyJmYW1pbHkiOiJDb3JyZWFsZSIsImdpdmVuIjoiSm9yZ2UiLCJwYXJzZS1uYW1lcyI6ZmFsc2UsImRyb3BwaW5nLXBhcnRpY2xlIjoiIiwibm9uLWRyb3BwaW5nLXBhcnRpY2xlIjoiIn0seyJmYW1pbHkiOiJGYXpla2FzIiwiZ2l2ZW4iOiJGcmFueiIsInBhcnNlLW5hbWVzIjpmYWxzZSwiZHJvcHBpbmctcGFydGljbGUiOiIiLCJub24tZHJvcHBpbmctcGFydGljbGUiOiIifSx7ImZhbWlseSI6IkZpbGlwcGkiLCJnaXZlbiI6Ik1hc3NpbW8iLCJwYXJzZS1uYW1lcyI6ZmFsc2UsImRyb3BwaW5nLXBhcnRpY2xlIjoiIiwibm9uLWRyb3BwaW5nLXBhcnRpY2xlIjoiIn0seyJmYW1pbHkiOiJGcmVlZG1hbiIsImdpdmVuIjoiTWFyayBTIiwicGFyc2UtbmFtZXMiOmZhbHNlLCJkcm9wcGluZy1wYXJ0aWNsZSI6IiIsIm5vbi1kcm9wcGluZy1wYXJ0aWNsZSI6IiJ9LHsiZmFtaWx5IjoiRnVqaWhhcmEiLCJnaXZlbiI6IkthenVvIiwicGFyc2UtbmFtZXMiOmZhbHNlLCJkcm9wcGluZy1wYXJ0aWNsZSI6IiIsIm5vbi1kcm9wcGluZy1wYXJ0aWNsZSI6IiJ9LHsiZmFtaWx5IjoiR2FsZXR0YSIsImdpdmVuIjoiU3RldmVuIEwiLCJwYXJzZS1uYW1lcyI6ZmFsc2UsImRyb3BwaW5nLXBhcnRpY2xlIjoiIiwibm9uLWRyb3BwaW5nLXBhcnRpY2xlIjoiIn0seyJmYW1pbHkiOiJIYXJ0dW5nIiwiZ2l2ZW4iOiJIYW5zIFBldGVyIiwicGFyc2UtbmFtZXMiOmZhbHNlLCJkcm9wcGluZy1wYXJ0aWNsZSI6IiIsIm5vbi1kcm9wcGluZy1wYXJ0aWNsZSI6IiJ9LHsiZmFtaWx5IjoiS2FwcG9zIiwiZ2l2ZW4iOiJMdWR3aWciLCJwYXJzZS1uYW1lcyI6ZmFsc2UsImRyb3BwaW5nLXBhcnRpY2xlIjoiIiwibm9uLWRyb3BwaW5nLXBhcnRpY2xlIjoiIn0seyJmYW1pbHkiOiJMdWJsaW4iLCJnaXZlbiI6IkZyZWQgRCIsInBhcnNlLW5hbWVzIjpmYWxzZSwiZHJvcHBpbmctcGFydGljbGUiOiIiLCJub24tZHJvcHBpbmctcGFydGljbGUiOiIifSx7ImZhbWlseSI6Ik1hcnJpZSIsImdpdmVuIjoiUnV0aCBBbm4iLCJwYXJzZS1uYW1lcyI6ZmFsc2UsImRyb3BwaW5nLXBhcnRpY2xlIjoiIiwibm9uLWRyb3BwaW5nLXBhcnRpY2xlIjoiIn0seyJmYW1pbHkiOiJNaWxsZXIiLCJnaXZlbiI6IkFhcm9uIEUiLCJwYXJzZS1uYW1lcyI6ZmFsc2UsImRyb3BwaW5nLXBhcnRpY2xlIjoiIiwibm9uLWRyb3BwaW5nLXBhcnRpY2xlIjoiIn0seyJmYW1pbHkiOiJNaWxsZXIiLCJnaXZlbiI6IkRhdmlkIEgiLCJwYXJzZS1uYW1lcyI6ZmFsc2UsImRyb3BwaW5nLXBhcnRpY2xlIjoiIiwibm9uLWRyb3BwaW5nLXBhcnRpY2xlIjoiIn0seyJmYW1pbHkiOiJNb250YWxiYW4iLCJnaXZlbiI6IlhhdmllciIsInBhcnNlLW5hbWVzIjpmYWxzZSwiZHJvcHBpbmctcGFydGljbGUiOiIiLCJub24tZHJvcHBpbmctcGFydGljbGUiOiIifSx7ImZhbWlseSI6Ik1vd3J5IiwiZ2l2ZW4iOiJFbGxlbiBNIiwicGFyc2UtbmFtZXMiOmZhbHNlLCJkcm9wcGluZy1wYXJ0aWNsZSI6IiIsIm5vbi1kcm9wcGluZy1wYXJ0aWNsZSI6IiJ9LHsiZmFtaWx5IjoiU29yZW5zZW4iLCJnaXZlbiI6IlBlciBTb2VsYmVyZyIsInBhcnNlLW5hbWVzIjpmYWxzZSwiZHJvcHBpbmctcGFydGljbGUiOiIiLCJub24tZHJvcHBpbmctcGFydGljbGUiOiIifSx7ImZhbWlseSI6IlRpbnRvcsOpIiwiZ2l2ZW4iOiJNYXIiLCJwYXJzZS1uYW1lcyI6ZmFsc2UsImRyb3BwaW5nLXBhcnRpY2xlIjoiIiwibm9uLWRyb3BwaW5nLXBhcnRpY2xlIjoiIn0seyJmYW1pbHkiOiJUcmFib3Vsc2VlIiwiZ2l2ZW4iOiJBbnRob255IEwiLCJwYXJzZS1uYW1lcyI6ZmFsc2UsImRyb3BwaW5nLXBhcnRpY2xlIjoiIiwibm9uLWRyb3BwaW5nLXBhcnRpY2xlIjoiIn0seyJmYW1pbHkiOiJUcm9qYW5vIiwiZ2l2ZW4iOiJNYXJpYSIsInBhcnNlLW5hbWVzIjpmYWxzZSwiZHJvcHBpbmctcGFydGljbGUiOiIiLCJub24tZHJvcHBpbmctcGFydGljbGUiOiIifSx7ImZhbWlseSI6IlVpdGRlaGFhZyIsImdpdmVuIjoiQmVybmFyZCBNIEoiLCJwYXJzZS1uYW1lcyI6ZmFsc2UsImRyb3BwaW5nLXBhcnRpY2xlIjoiIiwibm9uLWRyb3BwaW5nLXBhcnRpY2xlIjoiIn0seyJmYW1pbHkiOiJWdWt1c2ljIiwiZ2l2ZW4iOiJTYW5kcmEiLCJwYXJzZS1uYW1lcyI6ZmFsc2UsImRyb3BwaW5nLXBhcnRpY2xlIjoiIiwibm9uLWRyb3BwaW5nLXBhcnRpY2xlIjoiIn0seyJmYW1pbHkiOiJXYXViYW50IiwiZ2l2ZW4iOiJFbW1hbnVlbGxlIiwicGFyc2UtbmFtZXMiOmZhbHNlLCJkcm9wcGluZy1wYXJ0aWNsZSI6IiIsIm5vbi1kcm9wcGluZy1wYXJ0aWNsZSI6IiJ9LHsiZmFtaWx5IjoiV2VpbnNoZW5rZXIiLCJnaXZlbiI6IkJyaWFuIEciLCJwYXJzZS1uYW1lcyI6ZmFsc2UsImRyb3BwaW5nLXBhcnRpY2xlIjoiIiwibm9uLWRyb3BwaW5nLXBhcnRpY2xlIjoiIn0seyJmYW1pbHkiOiJSZWluZ29sZCIsImdpdmVuIjoiU3RlcGhlbiBDIiwicGFyc2UtbmFtZXMiOmZhbHNlLCJkcm9wcGluZy1wYXJ0aWNsZSI6IiIsIm5vbi1kcm9wcGluZy1wYXJ0aWNsZSI6IiJ9LHsiZmFtaWx5IjoiQ29oZW4iLCJnaXZlbiI6IkplZmZyZXkgQSIsInBhcnNlLW5hbWVzIjpmYWxzZSwiZHJvcHBpbmctcGFydGljbGUiOiIiLCJub24tZHJvcHBpbmctcGFydGljbGUiOiIifV0sImNvbnRhaW5lci10aXRsZSI6IlRoZSBMYW5jZXQgTmV1cm9sb2d5IiwiY29udGFpbmVyLXRpdGxlLXNob3J0IjoiTGFuY2V0IE5ldXJvbCIsIkRPSSI6IjEwLjEwMTYvUzE0NzQtNDQyMigxNykzMDQ3MC0yIiwiSVNTTiI6IjE0NzQ0NDIyIiwiaXNzdWVkIjp7ImRhdGUtcGFydHMiOltbMjAxOCwyXV19LCJpc3N1ZSI6IjIiLCJ2b2x1bWUiOiIxNyJ9LCJpc1RlbXBvcmFyeSI6ZmFsc2V9XX0=&quot;,&quot;citationItems&quot;:[{&quot;id&quot;:&quot;ddcb691f-83f6-356b-8422-85b4bee23bee&quot;,&quot;itemData&quot;:{&quot;type&quot;:&quot;article-journal&quot;,&quot;id&quot;:&quot;ddcb691f-83f6-356b-8422-85b4bee23bee&quot;,&quot;title&quot;:&quot;Diagnosis of multiple sclerosis: 2017 revisions of the McDonald criteria&quot;,&quot;author&quot;:[{&quot;family&quot;:&quot;Thompson&quot;,&quot;given&quot;:&quot;Alan J&quot;,&quot;parse-names&quot;:false,&quot;dropping-particle&quot;:&quot;&quot;,&quot;non-dropping-particle&quot;:&quot;&quot;},{&quot;family&quot;:&quot;Banwell&quot;,&quot;given&quot;:&quot;Brenda L&quot;,&quot;parse-names&quot;:false,&quot;dropping-particle&quot;:&quot;&quot;,&quot;non-dropping-particle&quot;:&quot;&quot;},{&quot;family&quot;:&quot;Barkhof&quot;,&quot;given&quot;:&quot;Frederik&quot;,&quot;parse-names&quot;:false,&quot;dropping-particle&quot;:&quot;&quot;,&quot;non-dropping-particle&quot;:&quot;&quot;},{&quot;family&quot;:&quot;Carroll&quot;,&quot;given&quot;:&quot;William M&quot;,&quot;parse-names&quot;:false,&quot;dropping-particle&quot;:&quot;&quot;,&quot;non-dropping-particle&quot;:&quot;&quot;},{&quot;family&quot;:&quot;Coetzee&quot;,&quot;given&quot;:&quot;Timothy&quot;,&quot;parse-names&quot;:false,&quot;dropping-particle&quot;:&quot;&quot;,&quot;non-dropping-particle&quot;:&quot;&quot;},{&quot;family&quot;:&quot;Comi&quot;,&quot;given&quot;:&quot;Giancarlo&quot;,&quot;parse-names&quot;:false,&quot;dropping-particle&quot;:&quot;&quot;,&quot;non-dropping-particle&quot;:&quot;&quot;},{&quot;family&quot;:&quot;Correale&quot;,&quot;given&quot;:&quot;Jorge&quot;,&quot;parse-names&quot;:false,&quot;dropping-particle&quot;:&quot;&quot;,&quot;non-dropping-particle&quot;:&quot;&quot;},{&quot;family&quot;:&quot;Fazekas&quot;,&quot;given&quot;:&quot;Franz&quot;,&quot;parse-names&quot;:false,&quot;dropping-particle&quot;:&quot;&quot;,&quot;non-dropping-particle&quot;:&quot;&quot;},{&quot;family&quot;:&quot;Filippi&quot;,&quot;given&quot;:&quot;Massimo&quot;,&quot;parse-names&quot;:false,&quot;dropping-particle&quot;:&quot;&quot;,&quot;non-dropping-particle&quot;:&quot;&quot;},{&quot;family&quot;:&quot;Freedman&quot;,&quot;given&quot;:&quot;Mark S&quot;,&quot;parse-names&quot;:false,&quot;dropping-particle&quot;:&quot;&quot;,&quot;non-dropping-particle&quot;:&quot;&quot;},{&quot;family&quot;:&quot;Fujihara&quot;,&quot;given&quot;:&quot;Kazuo&quot;,&quot;parse-names&quot;:false,&quot;dropping-particle&quot;:&quot;&quot;,&quot;non-dropping-particle&quot;:&quot;&quot;},{&quot;family&quot;:&quot;Galetta&quot;,&quot;given&quot;:&quot;Steven L&quot;,&quot;parse-names&quot;:false,&quot;dropping-particle&quot;:&quot;&quot;,&quot;non-dropping-particle&quot;:&quot;&quot;},{&quot;family&quot;:&quot;Hartung&quot;,&quot;given&quot;:&quot;Hans Peter&quot;,&quot;parse-names&quot;:false,&quot;dropping-particle&quot;:&quot;&quot;,&quot;non-dropping-particle&quot;:&quot;&quot;},{&quot;family&quot;:&quot;Kappos&quot;,&quot;given&quot;:&quot;Ludwig&quot;,&quot;parse-names&quot;:false,&quot;dropping-particle&quot;:&quot;&quot;,&quot;non-dropping-particle&quot;:&quot;&quot;},{&quot;family&quot;:&quot;Lublin&quot;,&quot;given&quot;:&quot;Fred D&quot;,&quot;parse-names&quot;:false,&quot;dropping-particle&quot;:&quot;&quot;,&quot;non-dropping-particle&quot;:&quot;&quot;},{&quot;family&quot;:&quot;Marrie&quot;,&quot;given&quot;:&quot;Ruth Ann&quot;,&quot;parse-names&quot;:false,&quot;dropping-particle&quot;:&quot;&quot;,&quot;non-dropping-particle&quot;:&quot;&quot;},{&quot;family&quot;:&quot;Miller&quot;,&quot;given&quot;:&quot;Aaron E&quot;,&quot;parse-names&quot;:false,&quot;dropping-particle&quot;:&quot;&quot;,&quot;non-dropping-particle&quot;:&quot;&quot;},{&quot;family&quot;:&quot;Miller&quot;,&quot;given&quot;:&quot;David H&quot;,&quot;parse-names&quot;:false,&quot;dropping-particle&quot;:&quot;&quot;,&quot;non-dropping-particle&quot;:&quot;&quot;},{&quot;family&quot;:&quot;Montalban&quot;,&quot;given&quot;:&quot;Xavier&quot;,&quot;parse-names&quot;:false,&quot;dropping-particle&quot;:&quot;&quot;,&quot;non-dropping-particle&quot;:&quot;&quot;},{&quot;family&quot;:&quot;Mowry&quot;,&quot;given&quot;:&quot;Ellen M&quot;,&quot;parse-names&quot;:false,&quot;dropping-particle&quot;:&quot;&quot;,&quot;non-dropping-particle&quot;:&quot;&quot;},{&quot;family&quot;:&quot;Sorensen&quot;,&quot;given&quot;:&quot;Per Soelberg&quot;,&quot;parse-names&quot;:false,&quot;dropping-particle&quot;:&quot;&quot;,&quot;non-dropping-particle&quot;:&quot;&quot;},{&quot;family&quot;:&quot;Tintoré&quot;,&quot;given&quot;:&quot;Mar&quot;,&quot;parse-names&quot;:false,&quot;dropping-particle&quot;:&quot;&quot;,&quot;non-dropping-particle&quot;:&quot;&quot;},{&quot;family&quot;:&quot;Traboulsee&quot;,&quot;given&quot;:&quot;Anthony L&quot;,&quot;parse-names&quot;:false,&quot;dropping-particle&quot;:&quot;&quot;,&quot;non-dropping-particle&quot;:&quot;&quot;},{&quot;family&quot;:&quot;Trojano&quot;,&quot;given&quot;:&quot;Maria&quot;,&quot;parse-names&quot;:false,&quot;dropping-particle&quot;:&quot;&quot;,&quot;non-dropping-particle&quot;:&quot;&quot;},{&quot;family&quot;:&quot;Uitdehaag&quot;,&quot;given&quot;:&quot;Bernard M J&quot;,&quot;parse-names&quot;:false,&quot;dropping-particle&quot;:&quot;&quot;,&quot;non-dropping-particle&quot;:&quot;&quot;},{&quot;family&quot;:&quot;Vukusic&quot;,&quot;given&quot;:&quot;Sandra&quot;,&quot;parse-names&quot;:false,&quot;dropping-particle&quot;:&quot;&quot;,&quot;non-dropping-particle&quot;:&quot;&quot;},{&quot;family&quot;:&quot;Waubant&quot;,&quot;given&quot;:&quot;Emmanuelle&quot;,&quot;parse-names&quot;:false,&quot;dropping-particle&quot;:&quot;&quot;,&quot;non-dropping-particle&quot;:&quot;&quot;},{&quot;family&quot;:&quot;Weinshenker&quot;,&quot;given&quot;:&quot;Brian G&quot;,&quot;parse-names&quot;:false,&quot;dropping-particle&quot;:&quot;&quot;,&quot;non-dropping-particle&quot;:&quot;&quot;},{&quot;family&quot;:&quot;Reingold&quot;,&quot;given&quot;:&quot;Stephen C&quot;,&quot;parse-names&quot;:false,&quot;dropping-particle&quot;:&quot;&quot;,&quot;non-dropping-particle&quot;:&quot;&quot;},{&quot;family&quot;:&quot;Cohen&quot;,&quot;given&quot;:&quot;Jeffrey A&quot;,&quot;parse-names&quot;:false,&quot;dropping-particle&quot;:&quot;&quot;,&quot;non-dropping-particle&quot;:&quot;&quot;}],&quot;container-title&quot;:&quot;The Lancet Neurology&quot;,&quot;container-title-short&quot;:&quot;Lancet Neurol&quot;,&quot;DOI&quot;:&quot;10.1016/S1474-4422(17)30470-2&quot;,&quot;ISSN&quot;:&quot;14744422&quot;,&quot;issued&quot;:{&quot;date-parts&quot;:[[2018,2]]},&quot;issue&quot;:&quot;2&quot;,&quot;volume&quot;:&quot;17&quot;},&quot;isTemporary&quot;:false}]},{&quot;citationID&quot;:&quot;MENDELEY_CITATION_ca48ba3f-ad78-4e7c-945c-5358429e0e71&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2E0OGJhM2YtYWQ3OC00ZTdjLTk0NWMtNTM1ODQyOWUwZTcxIiwicHJvcGVydGllcyI6eyJub3RlSW5kZXgiOjB9LCJpc0VkaXRlZCI6ZmFsc2UsIm1hbnVhbE92ZXJyaWRlIjp7ImlzTWFudWFsbHlPdmVycmlkZGVuIjpmYWxzZSwiY2l0ZXByb2NUZXh0IjoiPHN1cD4yNTwvc3VwPiIsIm1hbnVhbE92ZXJyaWRlVGV4dCI6IiJ9LCJjaXRhdGlvbkl0ZW1zIjpbeyJpZCI6IjQ1MDM4NTc4LTAyOGEtM2RjYy1iMDAzLWQwZWM4YTE0NTFkNyIsIml0ZW1EYXRhIjp7InR5cGUiOiJhcnRpY2xlLWpvdXJuYWwiLCJpZCI6IjQ1MDM4NTc4LTAyOGEtM2RjYy1iMDAzLWQwZWM4YTE0NTFkNyIsInRpdGxlIjoiRXBpZ2FsbG9jYXRlY2hpbiBHYWxsYXRlIGluIFByb2dyZXNzaXZlIE1TIiwiYXV0aG9yIjpbeyJmYW1pbHkiOiJSdXN0IiwiZ2l2ZW4iOiJSZWJla2thIiwicGFyc2UtbmFtZXMiOmZhbHNlLCJkcm9wcGluZy1wYXJ0aWNsZSI6IiIsIm5vbi1kcm9wcGluZy1wYXJ0aWNsZSI6IiJ9LHsiZmFtaWx5IjoiQ2hpZW4iLCJnaXZlbiI6IkNsYXVkaWEiLCJwYXJzZS1uYW1lcyI6ZmFsc2UsImRyb3BwaW5nLXBhcnRpY2xlIjoiIiwibm9uLWRyb3BwaW5nLXBhcnRpY2xlIjoiIn0seyJmYW1pbHkiOiJTY2hlZWwiLCJnaXZlbiI6Ik1pY2hhZWwiLCJwYXJzZS1uYW1lcyI6ZmFsc2UsImRyb3BwaW5nLXBhcnRpY2xlIjoiIiwibm9uLWRyb3BwaW5nLXBhcnRpY2xlIjoiIn0seyJmYW1pbHkiOiJCcmFuZHQiLCJnaXZlbiI6IkFsZXhhbmRlciBVLiIsInBhcnNlLW5hbWVzIjpmYWxzZSwiZHJvcHBpbmctcGFydGljbGUiOiIiLCJub24tZHJvcHBpbmctcGFydGljbGUiOiIifSx7ImZhbWlseSI6IkTDtnJyIiwiZ2l2ZW4iOiJKYW4iLCJwYXJzZS1uYW1lcyI6ZmFsc2UsImRyb3BwaW5nLXBhcnRpY2xlIjoiIiwibm9uLWRyb3BwaW5nLXBhcnRpY2xlIjoiIn0seyJmYW1pbHkiOiJXdWVyZmVsIiwiZ2l2ZW4iOiJKZW5zIiwicGFyc2UtbmFtZXMiOmZhbHNlLCJkcm9wcGluZy1wYXJ0aWNsZSI6IiIsIm5vbi1kcm9wcGluZy1wYXJ0aWNsZSI6IiJ9LHsiZmFtaWx5IjoiS2x1bWJpZXMiLCJnaXZlbiI6IkthdGhhcmluYSIsInBhcnNlLW5hbWVzIjpmYWxzZSwiZHJvcHBpbmctcGFydGljbGUiOiIiLCJub24tZHJvcHBpbmctcGFydGljbGUiOiIifSx7ImZhbWlseSI6IlppbW1lcm1hbm4iLCJnaXZlbiI6Ikhhbm5hIiwicGFyc2UtbmFtZXMiOmZhbHNlLCJkcm9wcGluZy1wYXJ0aWNsZSI6IiIsIm5vbi1kcm9wcGluZy1wYXJ0aWNsZSI6IiJ9LHsiZmFtaWx5IjoiTG9yZW56IiwiZ2l2ZW4iOiJNYXJpbyIsInBhcnNlLW5hbWVzIjpmYWxzZSwiZHJvcHBpbmctcGFydGljbGUiOiIiLCJub24tZHJvcHBpbmctcGFydGljbGUiOiIifSx7ImZhbWlseSI6Ildlcm5lY2tlIiwiZ2l2ZW4iOiJLbGF1cy1EaWV0ZXIiLCJwYXJzZS1uYW1lcyI6ZmFsc2UsImRyb3BwaW5nLXBhcnRpY2xlIjoiIiwibm9uLWRyb3BwaW5nLXBhcnRpY2xlIjoiIn0seyJmYW1pbHkiOiJCZWxsbWFubi1TdHJvYmwiLCJnaXZlbiI6Ikp1ZGl0aCIsInBhcnNlLW5hbWVzIjpmYWxzZSwiZHJvcHBpbmctcGFydGljbGUiOiIiLCJub24tZHJvcHBpbmctcGFydGljbGUiOiIifSx7ImZhbWlseSI6IlBhdWwiLCJnaXZlbiI6IkZyaWVkZW1hbm4iLCJwYXJzZS1uYW1lcyI6ZmFsc2UsImRyb3BwaW5nLXBhcnRpY2xlIjoiIiwibm9uLWRyb3BwaW5nLXBhcnRpY2xlIjoiIn1dLCJjb250YWluZXItdGl0bGUiOiJOZXVyb2xvZ3kgLSBOZXVyb2ltbXVub2xvZ3kgTmV1cm9pbmZsYW1tYXRpb24iLCJET0kiOiIxMC4xMjEyL05YSS4wMDAwMDAwMDAwMDAwOTY0IiwiSVNTTiI6IjIzMzItNzgxMiIsImlzc3VlZCI6eyJkYXRlLXBhcnRzIjpbWzIwMjEsNSwyM11dfSwicGFnZSI6ImU5NjQiLCJpc3N1ZSI6IjMiLCJ2b2x1bWUiOiI4IiwiY29udGFpbmVyLXRpdGxlLXNob3J0IjoiIn0sImlzVGVtcG9yYXJ5IjpmYWxzZX1dfQ==&quot;,&quot;citationItems&quot;:[{&quot;id&quot;:&quot;45038578-028a-3dcc-b003-d0ec8a1451d7&quot;,&quot;itemData&quot;:{&quot;type&quot;:&quot;article-journal&quot;,&quot;id&quot;:&quot;45038578-028a-3dcc-b003-d0ec8a1451d7&quot;,&quot;title&quot;:&quot;Epigallocatechin Gallate in Progressive MS&quot;,&quot;author&quot;:[{&quot;family&quot;:&quot;Rust&quot;,&quot;given&quot;:&quot;Rebekka&quot;,&quot;parse-names&quot;:false,&quot;dropping-particle&quot;:&quot;&quot;,&quot;non-dropping-particle&quot;:&quot;&quot;},{&quot;family&quot;:&quot;Chien&quot;,&quot;given&quot;:&quot;Claudia&quot;,&quot;parse-names&quot;:false,&quot;dropping-particle&quot;:&quot;&quot;,&quot;non-dropping-particle&quot;:&quot;&quot;},{&quot;family&quot;:&quot;Scheel&quot;,&quot;given&quot;:&quot;Michael&quot;,&quot;parse-names&quot;:false,&quot;dropping-particle&quot;:&quot;&quot;,&quot;non-dropping-particle&quot;:&quot;&quot;},{&quot;family&quot;:&quot;Brandt&quot;,&quot;given&quot;:&quot;Alexander U.&quot;,&quot;parse-names&quot;:false,&quot;dropping-particle&quot;:&quot;&quot;,&quot;non-dropping-particle&quot;:&quot;&quot;},{&quot;family&quot;:&quot;Dörr&quot;,&quot;given&quot;:&quot;Jan&quot;,&quot;parse-names&quot;:false,&quot;dropping-particle&quot;:&quot;&quot;,&quot;non-dropping-particle&quot;:&quot;&quot;},{&quot;family&quot;:&quot;Wuerfel&quot;,&quot;given&quot;:&quot;Jens&quot;,&quot;parse-names&quot;:false,&quot;dropping-particle&quot;:&quot;&quot;,&quot;non-dropping-particle&quot;:&quot;&quot;},{&quot;family&quot;:&quot;Klumbies&quot;,&quot;given&quot;:&quot;Katharina&quot;,&quot;parse-names&quot;:false,&quot;dropping-particle&quot;:&quot;&quot;,&quot;non-dropping-particle&quot;:&quot;&quot;},{&quot;family&quot;:&quot;Zimmermann&quot;,&quot;given&quot;:&quot;Hanna&quot;,&quot;parse-names&quot;:false,&quot;dropping-particle&quot;:&quot;&quot;,&quot;non-dropping-particle&quot;:&quot;&quot;},{&quot;family&quot;:&quot;Lorenz&quot;,&quot;given&quot;:&quot;Mario&quot;,&quot;parse-names&quot;:false,&quot;dropping-particle&quot;:&quot;&quot;,&quot;non-dropping-particle&quot;:&quot;&quot;},{&quot;family&quot;:&quot;Wernecke&quot;,&quot;given&quot;:&quot;Klaus-Dieter&quot;,&quot;parse-names&quot;:false,&quot;dropping-particle&quot;:&quot;&quot;,&quot;non-dropping-particle&quot;:&quot;&quot;},{&quot;family&quot;:&quot;Bellmann-Strobl&quot;,&quot;given&quot;:&quot;Judith&quot;,&quot;parse-names&quot;:false,&quot;dropping-particle&quot;:&quot;&quot;,&quot;non-dropping-particle&quot;:&quot;&quot;},{&quot;family&quot;:&quot;Paul&quot;,&quot;given&quot;:&quot;Friedemann&quot;,&quot;parse-names&quot;:false,&quot;dropping-particle&quot;:&quot;&quot;,&quot;non-dropping-particle&quot;:&quot;&quot;}],&quot;container-title&quot;:&quot;Neurology - Neuroimmunology Neuroinflammation&quot;,&quot;DOI&quot;:&quot;10.1212/NXI.0000000000000964&quot;,&quot;ISSN&quot;:&quot;2332-7812&quot;,&quot;issued&quot;:{&quot;date-parts&quot;:[[2021,5,23]]},&quot;page&quot;:&quot;e964&quot;,&quot;issue&quot;:&quot;3&quot;,&quot;volume&quot;:&quot;8&quot;,&quot;container-title-short&quot;:&quot;&quot;},&quot;isTemporary&quot;:false}]},{&quot;citationID&quot;:&quot;MENDELEY_CITATION_de0ad152-07ea-4a93-975a-3c7c7005ec34&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GUwYWQxNTItMDdlYS00YTkzLTk3NWEtM2M3YzcwMDVlYzM0IiwicHJvcGVydGllcyI6eyJub3RlSW5kZXgiOjB9LCJpc0VkaXRlZCI6ZmFsc2UsIm1hbnVhbE92ZXJyaWRlIjp7ImlzTWFudWFsbHlPdmVycmlkZGVuIjpmYWxzZSwiY2l0ZXByb2NUZXh0IjoiPHN1cD4yNjwvc3VwPiIsIm1hbnVhbE92ZXJyaWRlVGV4dCI6IiJ9LCJjaXRhdGlvbkl0ZW1zIjpbeyJpZCI6ImI0YjMxNDJkLWU1OGEtMzdmYS1iOGIwLTMzMDhjZDZmNGY1NyIsIml0ZW1EYXRhIjp7InR5cGUiOiJhcnRpY2xlLWpvdXJuYWwiLCJpZCI6ImI0YjMxNDJkLWU1OGEtMzdmYS1iOGIwLTMzMDhjZDZmNGY1NyIsInRpdGxlIjoiRmFzdCBhbmQgc2VxdWVuY2UtYWRhcHRpdmUgd2hvbGUtYnJhaW4gc2VnbWVudGF0aW9uIHVzaW5nIHBhcmFtZXRyaWMgQmF5ZXNpYW4gbW9kZWxpbmciLCJhdXRob3IiOlt7ImZhbWlseSI6IlB1b250aSIsImdpdmVuIjoiT3VsYSIsInBhcnNlLW5hbWVzIjpmYWxzZSwiZHJvcHBpbmctcGFydGljbGUiOiIiLCJub24tZHJvcHBpbmctcGFydGljbGUiOiIifSx7ImZhbWlseSI6IklnbGVzaWFzIiwiZ2l2ZW4iOiJKdWFuIEV1Z2VuaW8iLCJwYXJzZS1uYW1lcyI6ZmFsc2UsImRyb3BwaW5nLXBhcnRpY2xlIjoiIiwibm9uLWRyb3BwaW5nLXBhcnRpY2xlIjoiIn0seyJmYW1pbHkiOiJMZWVtcHV0IiwiZ2l2ZW4iOiJLb2VuIiwicGFyc2UtbmFtZXMiOmZhbHNlLCJkcm9wcGluZy1wYXJ0aWNsZSI6IiIsIm5vbi1kcm9wcGluZy1wYXJ0aWNsZSI6IlZhbiJ9XSwiY29udGFpbmVyLXRpdGxlIjoiTmV1cm9JbWFnZSIsImNvbnRhaW5lci10aXRsZS1zaG9ydCI6Ik5ldXJvaW1hZ2UiLCJET0kiOiIxMC4xMDE2L2oubmV1cm9pbWFnZS4yMDE2LjA5LjAxMSIsIklTU04iOiIxMDk1OTU3MiIsIlBNSUQiOiIyNzYxMjY0NyIsIlVSTCI6Imh0dHA6Ly9keC5kb2kub3JnLzEwLjEwMTYvai5uZXVyb2ltYWdlLjIwMTYuMDkuMDExIiwiaXNzdWVkIjp7ImRhdGUtcGFydHMiOltbMjAxNl1dfSwicGFnZSI6IjIzNS0yNDkiLCJhYnN0cmFjdCI6IlF1YW50aXRhdGl2ZSBhbmFseXNpcyBvZiBtYWduZXRpYyByZXNvbmFuY2UgaW1hZ2luZyAoTVJJKSBzY2FucyBvZiB0aGUgYnJhaW4gcmVxdWlyZXMgYWNjdXJhdGUgYXV0b21hdGVkIHNlZ21lbnRhdGlvbiBvZiBhbmF0b21pY2FsIHN0cnVjdHVyZXMuIEEgZGVzaXJhYmxlIGZlYXR1cmUgZm9yIHN1Y2ggc2VnbWVudGF0aW9uIG1ldGhvZHMgaXMgdG8gYmUgcm9idXN0IGFnYWluc3QgY2hhbmdlcyBpbiBhY3F1aXNpdGlvbiBwbGF0Zm9ybSBhbmQgaW1hZ2luZyBwcm90b2NvbC4gSW4gdGhpcyBwYXBlciB3ZSB2YWxpZGF0ZSB0aGUgcGVyZm9ybWFuY2Ugb2YgYSBzZWdtZW50YXRpb24gYWxnb3JpdGhtIGRlc2lnbmVkIHRvIG1lZXQgdGhlc2UgcmVxdWlyZW1lbnRzLCBidWlsZGluZyB1cG9uIGdlbmVyYXRpdmUgcGFyYW1ldHJpYyBtb2RlbHMgcHJldmlvdXNseSB1c2VkIGluIHRpc3N1ZSBjbGFzc2lmaWNhdGlvbi4gVGhlIG1ldGhvZCBpcyB0ZXN0ZWQgb24gZm91ciBkaWZmZXJlbnQgZGF0YXNldHMgYWNxdWlyZWQgd2l0aCBkaWZmZXJlbnQgc2Nhbm5lcnMsIGZpZWxkIHN0cmVuZ3RocyBhbmQgcHVsc2Ugc2VxdWVuY2VzLCBkZW1vbnN0cmF0aW5nIGNvbXBhcmFibGUgYWNjdXJhY3kgdG8gc3RhdGUtb2YtdGhlLWFydCBtZXRob2RzIG9uIFQxLXdlaWdodGVkIHNjYW5zIHdoaWxlIGJlaW5nIG9uZSB0byB0d28gb3JkZXJzIG9mIG1hZ25pdHVkZSBmYXN0ZXIuIFRoZSBwcm9wb3NlZCBhbGdvcml0aG0gaXMgYWxzbyBzaG93biB0byBiZSByb2J1c3QgYWdhaW5zdCBzbWFsbCB0cmFpbmluZyBkYXRhc2V0cywgYW5kIHJlYWRpbHkgaGFuZGxlcyBpbWFnZXMgd2l0aCBkaWZmZXJlbnQgTVJJIGNvbnRyYXN0IGFzIHdlbGwgYXMgbXVsdGktY29udHJhc3QgZGF0YS4iLCJwdWJsaXNoZXIiOiJFbHNldmllciIsInZvbHVtZSI6IjE0MyJ9LCJpc1RlbXBvcmFyeSI6ZmFsc2V9XX0=&quot;,&quot;citationItems&quot;:[{&quot;id&quot;:&quot;b4b3142d-e58a-37fa-b8b0-3308cd6f4f57&quot;,&quot;itemData&quot;:{&quot;type&quot;:&quot;article-journal&quot;,&quot;id&quot;:&quot;b4b3142d-e58a-37fa-b8b0-3308cd6f4f57&quot;,&quot;title&quot;:&quot;Fast and sequence-adaptive whole-brain segmentation using parametric Bayesian modeling&quot;,&quot;author&quot;:[{&quot;family&quot;:&quot;Puonti&quot;,&quot;given&quot;:&quot;Oula&quot;,&quot;parse-names&quot;:false,&quot;dropping-particle&quot;:&quot;&quot;,&quot;non-dropping-particle&quot;:&quot;&quot;},{&quot;family&quot;:&quot;Iglesias&quot;,&quot;given&quot;:&quot;Juan Eugenio&quot;,&quot;parse-names&quot;:false,&quot;dropping-particle&quot;:&quot;&quot;,&quot;non-dropping-particle&quot;:&quot;&quot;},{&quot;family&quot;:&quot;Leemput&quot;,&quot;given&quot;:&quot;Koen&quot;,&quot;parse-names&quot;:false,&quot;dropping-particle&quot;:&quot;&quot;,&quot;non-dropping-particle&quot;:&quot;Van&quot;}],&quot;container-title&quot;:&quot;NeuroImage&quot;,&quot;container-title-short&quot;:&quot;Neuroimage&quot;,&quot;DOI&quot;:&quot;10.1016/j.neuroimage.2016.09.011&quot;,&quot;ISSN&quot;:&quot;10959572&quot;,&quot;PMID&quot;:&quot;27612647&quot;,&quot;URL&quot;:&quot;http://dx.doi.org/10.1016/j.neuroimage.2016.09.011&quot;,&quot;issued&quot;:{&quot;date-parts&quot;:[[2016]]},&quot;page&quot;:&quot;235-249&quot;,&quot;abstract&quot;:&quot;Quantitative analysis of magnetic resonance imaging (MRI) scans of the brain requires accurate automated segmentation of anatomical structures. A desirable feature for such segmentation methods is to be robust against changes in acquisition platform and imaging protocol. In this paper we validate the performance of a segmentation algorithm designed to meet these requirements, building upon generative parametric models previously used in tissue classification. The method is tested on four different datasets acquired with different scanners, field strengths and pulse sequences, demonstrating comparable accuracy to state-of-the-art methods on T1-weighted scans while being one to two orders of magnitude faster. The proposed algorithm is also shown to be robust against small training datasets, and readily handles images with different MRI contrast as well as multi-contrast data.&quot;,&quot;publisher&quot;:&quot;Elsevier&quot;,&quot;volume&quot;:&quot;143&quot;},&quot;isTemporary&quot;:false}]},{&quot;citationID&quot;:&quot;MENDELEY_CITATION_cf57e77c-a50a-44fd-b2cc-8614e0adc1e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2Y1N2U3N2MtYTUwYS00NGZkLWIyY2MtODYxNGUwYWRjMWUyIiwicHJvcGVydGllcyI6eyJub3RlSW5kZXgiOjB9LCJpc0VkaXRlZCI6ZmFsc2UsIm1hbnVhbE92ZXJyaWRlIjp7ImlzTWFudWFsbHlPdmVycmlkZGVuIjpmYWxzZSwiY2l0ZXByb2NUZXh0IjoiPHN1cD4yNzwvc3VwPiIsIm1hbnVhbE92ZXJyaWRlVGV4dCI6IiJ9LCJjaXRhdGlvbkl0ZW1zIjpbeyJpZCI6ImZhMjY3NTA4LTJhM2UtMzJhZC05ZTMzLTIxMTVhYmFlODlkOCIsIml0ZW1EYXRhIjp7InR5cGUiOiJhcnRpY2xlLWpvdXJuYWwiLCJpZCI6ImZhMjY3NTA4LTJhM2UtMzJhZC05ZTMzLTIxMTVhYmFlODlkOCIsInRpdGxlIjoiQSBjb250cmFzdC1hZGFwdGl2ZSBtZXRob2QgZm9yIHNpbXVsdGFuZW91cyB3aG9sZS1icmFpbiBhbmQgbGVzaW9uIHNlZ21lbnRhdGlvbiBpbiBtdWx0aXBsZSBzY2xlcm9zaXMiLCJhdXRob3IiOlt7ImZhbWlseSI6IkNlcnJpIiwiZ2l2ZW4iOiJTdGVmYW5vIiwicGFyc2UtbmFtZXMiOmZhbHNlLCJkcm9wcGluZy1wYXJ0aWNsZSI6IiIsIm5vbi1kcm9wcGluZy1wYXJ0aWNsZSI6IiJ9LHsiZmFtaWx5IjoiUHVvbnRpIiwiZ2l2ZW4iOiJPdWxhIiwicGFyc2UtbmFtZXMiOmZhbHNlLCJkcm9wcGluZy1wYXJ0aWNsZSI6IiIsIm5vbi1kcm9wcGluZy1wYXJ0aWNsZSI6IiJ9LHsiZmFtaWx5IjoiTWVpZXIiLCJnaXZlbiI6IkRvbWluaWsgUy4iLCJwYXJzZS1uYW1lcyI6ZmFsc2UsImRyb3BwaW5nLXBhcnRpY2xlIjoiIiwibm9uLWRyb3BwaW5nLXBhcnRpY2xlIjoiIn0seyJmYW1pbHkiOiJXdWVyZmVsIiwiZ2l2ZW4iOiJKZW5zIiwicGFyc2UtbmFtZXMiOmZhbHNlLCJkcm9wcGluZy1wYXJ0aWNsZSI6IiIsIm5vbi1kcm9wcGluZy1wYXJ0aWNsZSI6IiJ9LHsiZmFtaWx5IjoiTcO8aGxhdSIsImdpdmVuIjoiTWFyayIsInBhcnNlLW5hbWVzIjpmYWxzZSwiZHJvcHBpbmctcGFydGljbGUiOiIiLCJub24tZHJvcHBpbmctcGFydGljbGUiOiIifSx7ImZhbWlseSI6IlNpZWJuZXIiLCJnaXZlbiI6IkhhcnR3aWcgUi4iLCJwYXJzZS1uYW1lcyI6ZmFsc2UsImRyb3BwaW5nLXBhcnRpY2xlIjoiIiwibm9uLWRyb3BwaW5nLXBhcnRpY2xlIjoiIn0seyJmYW1pbHkiOiJMZWVtcHV0IiwiZ2l2ZW4iOiJLb2VuIiwicGFyc2UtbmFtZXMiOmZhbHNlLCJkcm9wcGluZy1wYXJ0aWNsZSI6IiIsIm5vbi1kcm9wcGluZy1wYXJ0aWNsZSI6IlZhbiJ9XSwiY29udGFpbmVyLXRpdGxlIjoiTmV1cm9JbWFnZSIsImNvbnRhaW5lci10aXRsZS1zaG9ydCI6Ik5ldXJvaW1hZ2UiLCJET0kiOiIxMC4xMDE2L2oubmV1cm9pbWFnZS4yMDIwLjExNzQ3MSIsIklTU04iOiIxMDk1OTU3MiIsIlBNSUQiOiIzMzA5OTAwNyIsIlVSTCI6Imh0dHBzOi8vZG9pLm9yZy8xMC4xMDE2L2oubmV1cm9pbWFnZS4yMDIwLjExNzQ3MSIsImlzc3VlZCI6eyJkYXRlLXBhcnRzIjpbWzIwMjFdXX0sInBhZ2UiOiIxMTc0NzEiLCJhYnN0cmFjdCI6IkhlcmUgd2UgcHJlc2VudCBhIG1ldGhvZCBmb3IgdGhlIHNpbXVsdGFuZW91cyBzZWdtZW50YXRpb24gb2Ygd2hpdGUgbWF0dGVyIGxlc2lvbnMgYW5kIG5vcm1hbC1hcHBlYXJpbmcgbmV1cm9hbmF0b21pY2FsIHN0cnVjdHVyZXMgZnJvbSBtdWx0aS1jb250cmFzdCBicmFpbiBNUkkgc2NhbnMgb2YgbXVsdGlwbGUgc2NsZXJvc2lzIHBhdGllbnRzLiBUaGUgbWV0aG9kIGludGVncmF0ZXMgYSBub3ZlbCBtb2RlbCBmb3Igd2hpdGUgbWF0dGVyIGxlc2lvbnMgaW50byBhIHByZXZpb3VzbHkgdmFsaWRhdGVkIGdlbmVyYXRpdmUgbW9kZWwgZm9yIHdob2xlLWJyYWluIHNlZ21lbnRhdGlvbi4gQnkgdXNpbmcgc2VwYXJhdGUgbW9kZWxzIGZvciB0aGUgc2hhcGUgb2YgYW5hdG9taWNhbCBzdHJ1Y3R1cmVzIGFuZCB0aGVpciBhcHBlYXJhbmNlIGluIE1SSSwgdGhlIGFsZ29yaXRobSBjYW4gYWRhcHQgdG8gZGF0YSBhY3F1aXJlZCB3aXRoIGRpZmZlcmVudCBzY2FubmVycyBhbmQgaW1hZ2luZyBwcm90b2NvbHMgd2l0aG91dCByZXRyYWluaW5nLiBXZSB2YWxpZGF0ZSB0aGUgbWV0aG9kIHVzaW5nIGZvdXIgZGlzcGFyYXRlIGRhdGFzZXRzLCBzaG93aW5nIHJvYnVzdCBwZXJmb3JtYW5jZSBpbiB3aGl0ZSBtYXR0ZXIgbGVzaW9uIHNlZ21lbnRhdGlvbiB3aGlsZSBzaW11bHRhbmVvdXNseSBzZWdtZW50aW5nIGRvemVucyBvZiBvdGhlciBicmFpbiBzdHJ1Y3R1cmVzLiBXZSBmdXJ0aGVyIGRlbW9uc3RyYXRlIHRoYXQgdGhlIGNvbnRyYXN0LWFkYXB0aXZlIG1ldGhvZCBjYW4gYWxzbyBiZSBzYWZlbHkgYXBwbGllZCB0byBNUkkgc2NhbnMgb2YgaGVhbHRoeSBjb250cm9scywgYW5kIHJlcGxpY2F0ZSBwcmV2aW91c2x5IGRvY3VtZW50ZWQgYXRyb3BoeSBwYXR0ZXJucyBpbiBkZWVwIGdyYXkgbWF0dGVyIHN0cnVjdHVyZXMgaW4gTVMuIFRoZSBhbGdvcml0aG0gaXMgcHVibGljbHkgYXZhaWxhYmxlIGFzIHBhcnQgb2YgdGhlIG9wZW4tc291cmNlIG5ldXJvaW1hZ2luZyBwYWNrYWdlIEZyZWVTdXJmZXIuIiwicHVibGlzaGVyIjoiRWxzZXZpZXIgSW5jLiIsImlzc3VlIjoiTWF5IDIwMjAiLCJ2b2x1bWUiOiIyMjUifSwiaXNUZW1wb3JhcnkiOmZhbHNlfV19&quot;,&quot;citationItems&quot;:[{&quot;id&quot;:&quot;fa267508-2a3e-32ad-9e33-2115abae89d8&quot;,&quot;itemData&quot;:{&quot;type&quot;:&quot;article-journal&quot;,&quot;id&quot;:&quot;fa267508-2a3e-32ad-9e33-2115abae89d8&quot;,&quot;title&quot;:&quot;A contrast-adaptive method for simultaneous whole-brain and lesion segmentation in multiple sclerosis&quot;,&quot;author&quot;:[{&quot;family&quot;:&quot;Cerri&quot;,&quot;given&quot;:&quot;Stefano&quot;,&quot;parse-names&quot;:false,&quot;dropping-particle&quot;:&quot;&quot;,&quot;non-dropping-particle&quot;:&quot;&quot;},{&quot;family&quot;:&quot;Puonti&quot;,&quot;given&quot;:&quot;Oula&quot;,&quot;parse-names&quot;:false,&quot;dropping-particle&quot;:&quot;&quot;,&quot;non-dropping-particle&quot;:&quot;&quot;},{&quot;family&quot;:&quot;Meier&quot;,&quot;given&quot;:&quot;Dominik S.&quot;,&quot;parse-names&quot;:false,&quot;dropping-particle&quot;:&quot;&quot;,&quot;non-dropping-particle&quot;:&quot;&quot;},{&quot;family&quot;:&quot;Wuerfel&quot;,&quot;given&quot;:&quot;Jens&quot;,&quot;parse-names&quot;:false,&quot;dropping-particle&quot;:&quot;&quot;,&quot;non-dropping-particle&quot;:&quot;&quot;},{&quot;family&quot;:&quot;Mühlau&quot;,&quot;given&quot;:&quot;Mark&quot;,&quot;parse-names&quot;:false,&quot;dropping-particle&quot;:&quot;&quot;,&quot;non-dropping-particle&quot;:&quot;&quot;},{&quot;family&quot;:&quot;Siebner&quot;,&quot;given&quot;:&quot;Hartwig R.&quot;,&quot;parse-names&quot;:false,&quot;dropping-particle&quot;:&quot;&quot;,&quot;non-dropping-particle&quot;:&quot;&quot;},{&quot;family&quot;:&quot;Leemput&quot;,&quot;given&quot;:&quot;Koen&quot;,&quot;parse-names&quot;:false,&quot;dropping-particle&quot;:&quot;&quot;,&quot;non-dropping-particle&quot;:&quot;Van&quot;}],&quot;container-title&quot;:&quot;NeuroImage&quot;,&quot;container-title-short&quot;:&quot;Neuroimage&quot;,&quot;DOI&quot;:&quot;10.1016/j.neuroimage.2020.117471&quot;,&quot;ISSN&quot;:&quot;10959572&quot;,&quot;PMID&quot;:&quot;33099007&quot;,&quot;URL&quot;:&quot;https://doi.org/10.1016/j.neuroimage.2020.117471&quot;,&quot;issued&quot;:{&quot;date-parts&quot;:[[2021]]},&quot;page&quot;:&quot;117471&quot;,&quot;abstract&quot;:&quot;Here we present a method for the simultaneous segmentation of white matter lesions and normal-appearing neuroanatomical structures from multi-contrast brain MRI scans of multiple sclerosis patients. The method integrates a novel model for white matter lesions into a previously validated generative model for whole-brain segmentation. By using separate models for the shape of anatomical structures and their appearance in MRI, the algorithm can adapt to data acquired with different scanners and imaging protocols without retraining. We validate the method using four disparate datasets, showing robust performance in white matter lesion segmentation while simultaneously segmenting dozens of other brain structures. We further demonstrate that the contrast-adaptive method can also be safely applied to MRI scans of healthy controls, and replicate previously documented atrophy patterns in deep gray matter structures in MS. The algorithm is publicly available as part of the open-source neuroimaging package FreeSurfer.&quot;,&quot;publisher&quot;:&quot;Elsevier Inc.&quot;,&quot;issue&quot;:&quot;May 2020&quot;,&quot;volume&quot;:&quot;225&quot;},&quot;isTemporary&quot;:false}]},{&quot;citationID&quot;:&quot;MENDELEY_CITATION_a8e83c0a-86b8-465e-af0a-1a1b89cd802e&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ThlODNjMGEtODZiOC00NjVlLWFmMGEtMWExYjg5Y2Q4MDJlIiwicHJvcGVydGllcyI6eyJub3RlSW5kZXgiOjB9LCJpc0VkaXRlZCI6ZmFsc2UsIm1hbnVhbE92ZXJyaWRlIjp7ImlzTWFudWFsbHlPdmVycmlkZGVuIjpmYWxzZSwiY2l0ZXByb2NUZXh0IjoiPHN1cD4yODwvc3VwPiIsIm1hbnVhbE92ZXJyaWRlVGV4dCI6IiJ9LCJjaXRhdGlvbkl0ZW1zIjpbeyJpZCI6ImMxMWEzNzRlLTBjNTYtMzcyYy1iNTRkLWEyM2Q4ZDAzNmNiNiIsIml0ZW1EYXRhIjp7InR5cGUiOiJhcnRpY2xlLWpvdXJuYWwiLCJpZCI6ImMxMWEzNzRlLTBjNTYtMzcyYy1iNTRkLWEyM2Q4ZDAzNmNiNiIsInRpdGxlIjoiRnJlZVN1cmZlciIsImF1dGhvciI6W3siZmFtaWx5IjoiRmlzY2hsIiwiZ2l2ZW4iOiJCcnVjZSIsInBhcnNlLW5hbWVzIjpmYWxzZSwiZHJvcHBpbmctcGFydGljbGUiOiIiLCJub24tZHJvcHBpbmctcGFydGljbGUiOiIifV0sImNvbnRhaW5lci10aXRsZSI6Ik5ldXJvSW1hZ2UiLCJjb250YWluZXItdGl0bGUtc2hvcnQiOiJOZXVyb2ltYWdlIiwiRE9JIjoiMTAuMTAxNi9qLm5ldXJvaW1hZ2UuMjAxMi4wMS4wMjEiLCJJU1NOIjoiMTA1MzgxMTkiLCJpc3N1ZWQiOnsiZGF0ZS1wYXJ0cyI6W1syMDEyLDhdXX0sInBhZ2UiOiI3NzQtNzgxIiwiaXNzdWUiOiIyIiwidm9sdW1lIjoiNjIifSwiaXNUZW1wb3JhcnkiOmZhbHNlfV19&quot;,&quot;citationItems&quot;:[{&quot;id&quot;:&quot;c11a374e-0c56-372c-b54d-a23d8d036cb6&quot;,&quot;itemData&quot;:{&quot;type&quot;:&quot;article-journal&quot;,&quot;id&quot;:&quot;c11a374e-0c56-372c-b54d-a23d8d036cb6&quot;,&quot;title&quot;:&quot;FreeSurfer&quot;,&quot;author&quot;:[{&quot;family&quot;:&quot;Fischl&quot;,&quot;given&quot;:&quot;Bruce&quot;,&quot;parse-names&quot;:false,&quot;dropping-particle&quot;:&quot;&quot;,&quot;non-dropping-particle&quot;:&quot;&quot;}],&quot;container-title&quot;:&quot;NeuroImage&quot;,&quot;container-title-short&quot;:&quot;Neuroimage&quot;,&quot;DOI&quot;:&quot;10.1016/j.neuroimage.2012.01.021&quot;,&quot;ISSN&quot;:&quot;10538119&quot;,&quot;issued&quot;:{&quot;date-parts&quot;:[[2012,8]]},&quot;page&quot;:&quot;774-781&quot;,&quot;issue&quot;:&quot;2&quot;,&quot;volume&quot;:&quot;62&quot;},&quot;isTemporary&quot;:false}]},{&quot;citationID&quot;:&quot;MENDELEY_CITATION_b27f0a12-10af-4542-b241-8435b7554ea0&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YjI3ZjBhMTItMTBhZi00NTQyLWIyNDEtODQzNWI3NTU0ZWEwIiwicHJvcGVydGllcyI6eyJub3RlSW5kZXgiOjB9LCJpc0VkaXRlZCI6ZmFsc2UsIm1hbnVhbE92ZXJyaWRlIjp7ImlzTWFudWFsbHlPdmVycmlkZGVuIjpmYWxzZSwiY2l0ZXByb2NUZXh0IjoiPHN1cD4yOTwvc3VwPiIsIm1hbnVhbE92ZXJyaWRlVGV4dCI6IiJ9LCJjaXRhdGlvbkl0ZW1zIjpbeyJpZCI6ImIxOWVkMDAwLWZhYjItMzc4ZC05YzgwLTg3MDJlNTMyZDBiNCIsIml0ZW1EYXRhIjp7InR5cGUiOiJhcnRpY2xlLWpvdXJuYWwiLCJpZCI6ImIxOWVkMDAwLWZhYjItMzc4ZC05YzgwLTg3MDJlNTMyZDBiNCIsInRpdGxlIjoiRlNMIiwiYXV0aG9yIjpbeyJmYW1pbHkiOiJKZW5raW5zb24iLCJnaXZlbiI6Ik0iLCJwYXJzZS1uYW1lcyI6ZmFsc2UsImRyb3BwaW5nLXBhcnRpY2xlIjoiIiwibm9uLWRyb3BwaW5nLXBhcnRpY2xlIjoiIn0seyJmYW1pbHkiOiJCZWNrbWFubiIsImdpdmVuIjoiQyBGIiwicGFyc2UtbmFtZXMiOmZhbHNlLCJkcm9wcGluZy1wYXJ0aWNsZSI6IiIsIm5vbi1kcm9wcGluZy1wYXJ0aWNsZSI6IiJ9LHsiZmFtaWx5IjoiQmVocmVucyIsImdpdmVuIjoiVCBFIiwicGFyc2UtbmFtZXMiOmZhbHNlLCJkcm9wcGluZy1wYXJ0aWNsZSI6IiIsIm5vbi1kcm9wcGluZy1wYXJ0aWNsZSI6IiJ9LHsiZmFtaWx5IjoiV29vbHJpY2giLCJnaXZlbiI6Ik0gVyIsInBhcnNlLW5hbWVzIjpmYWxzZSwiZHJvcHBpbmctcGFydGljbGUiOiIiLCJub24tZHJvcHBpbmctcGFydGljbGUiOiIifSx7ImZhbWlseSI6IlNtaXRoIiwiZ2l2ZW4iOiJTIE0iLCJwYXJzZS1uYW1lcyI6ZmFsc2UsImRyb3BwaW5nLXBhcnRpY2xlIjoiIiwibm9uLWRyb3BwaW5nLXBhcnRpY2xlIjoiIn1dLCJjb250YWluZXItdGl0bGUiOiJOZXVyb2ltYWdlIiwiY29udGFpbmVyLXRpdGxlLXNob3J0IjoiTmV1cm9pbWFnZSIsIkRPSSI6IjEwLjEwMTYvai5uZXVyb2ltYWdlLjIwMTEuMDkuMDE1IiwiSVNCTiI6IjEwNTMtODExOSIsIlBNSUQiOiIyMTk3OTM4MiIsImlzc3VlZCI6eyJkYXRlLXBhcnRzIjpbWzIwMTJdXX0sInBhZ2UiOiI3ODItNzkwIiwibGFuZ3VhZ2UiOiJlbmciLCJhYnN0cmFjdCI6IkZTTCAodGhlIEZNUklCIFNvZnR3YXJlIExpYnJhcnkpIGlzIGEgY29tcHJlaGVuc2l2ZSBsaWJyYXJ5IG9mIGFuYWx5c2lzIHRvb2xzIGZvciBmdW5jdGlvbmFsLCBzdHJ1Y3R1cmFsIGFuZCBkaWZmdXNpb24gTVJJIGJyYWluIGltYWdpbmcgZGF0YSwgd3JpdHRlbiBtYWlubHkgYnkgbWVtYmVycyBvZiB0aGUgQW5hbHlzaXMgR3JvdXAsIEZNUklCLCBPeGZvcmQuIEZvciB0aGlzIE5ldXJvSW1hZ2Ugc3BlY2lhbCBpc3N1ZSBvbiBcIjIwIHllYXJzIG9mIGZNUklcIiB3ZSBoYXZlIGJlZW4gYXNrZWQgdG8gd3JpdGUgYWJvdXQgdGhlIGhpc3RvcnksIGRldmVsb3BtZW50cyBhbmQgY3VycmVudCBzdGF0dXMgb2YgRlNMLiBXZSBhbHNvIGluY2x1ZGUgc29tZSBkZXNjcmlwdGlvbnMgb2YgcGFydHMgb2YgRlNMIHRoYXQgYXJlIG5vdCB3ZWxsIGNvdmVyZWQgaW4gdGhlIGV4aXN0aW5nIGxpdGVyYXR1cmUuIFdlIGhvcGUgdGhhdCBzb21lIG9mIHRoaXMgY29udGVudCBtaWdodCBiZSBvZiBpbnRlcmVzdCB0byB1c2VycyBvZiBGU0wsIGFuZCBhbHNvIG1heWJlIHRvIG5ldyByZXNlYXJjaCBncm91cHMgY29uc2lkZXJpbmcgY3JlYXRpbmcsIHJlbGVhc2luZyBhbmQgc3VwcG9ydGluZyBuZXcgc29mdHdhcmUgcGFja2FnZXMgZm9yIGJyYWluIGltYWdlIGFuYWx5c2lzLiIsImVkaXRpb24iOiIyMDExLzEwLzA4IiwiaXNzdWUiOiIyIiwidm9sdW1lIjoiNjIifSwiaXNUZW1wb3JhcnkiOmZhbHNlfV19&quot;,&quot;citationItems&quot;:[{&quot;id&quot;:&quot;b19ed000-fab2-378d-9c80-8702e532d0b4&quot;,&quot;itemData&quot;:{&quot;type&quot;:&quot;article-journal&quot;,&quot;id&quot;:&quot;b19ed000-fab2-378d-9c80-8702e532d0b4&quot;,&quot;title&quot;:&quot;FSL&quot;,&quot;author&quot;:[{&quot;family&quot;:&quot;Jenkinson&quot;,&quot;given&quot;:&quot;M&quot;,&quot;parse-names&quot;:false,&quot;dropping-particle&quot;:&quot;&quot;,&quot;non-dropping-particle&quot;:&quot;&quot;},{&quot;family&quot;:&quot;Beckmann&quot;,&quot;given&quot;:&quot;C F&quot;,&quot;parse-names&quot;:false,&quot;dropping-particle&quot;:&quot;&quot;,&quot;non-dropping-particle&quot;:&quot;&quot;},{&quot;family&quot;:&quot;Behrens&quot;,&quot;given&quot;:&quot;T E&quot;,&quot;parse-names&quot;:false,&quot;dropping-particle&quot;:&quot;&quot;,&quot;non-dropping-particle&quot;:&quot;&quot;},{&quot;family&quot;:&quot;Woolrich&quot;,&quot;given&quot;:&quot;M W&quot;,&quot;parse-names&quot;:false,&quot;dropping-particle&quot;:&quot;&quot;,&quot;non-dropping-particle&quot;:&quot;&quot;},{&quot;family&quot;:&quot;Smith&quot;,&quot;given&quot;:&quot;S M&quot;,&quot;parse-names&quot;:false,&quot;dropping-particle&quot;:&quot;&quot;,&quot;non-dropping-particle&quot;:&quot;&quot;}],&quot;container-title&quot;:&quot;Neuroimage&quot;,&quot;container-title-short&quot;:&quot;Neuroimage&quot;,&quot;DOI&quot;:&quot;10.1016/j.neuroimage.2011.09.015&quot;,&quot;ISBN&quot;:&quot;1053-8119&quot;,&quot;PMID&quot;:&quot;21979382&quot;,&quot;issued&quot;:{&quot;date-parts&quot;:[[2012]]},&quot;page&quot;:&quot;782-790&quot;,&quot;language&quot;:&quot;eng&quot;,&quot;abstract&quot;:&quot;FSL (the FMRIB Software Library) is a comprehensive library of analysis tools for functional, structural and diffusion MRI brain imaging data, written mainly by members of the Analysis Group, FMRIB, Oxford. For this NeuroImage special issue on \&quot;20 years of fMRI\&quot; we have been asked to write about the history, developments and current status of FSL. We also include some descriptions of parts of FSL that are not well covered in the existing literature. We hope that some of this content might be of interest to users of FSL, and also maybe to new research groups considering creating, releasing and supporting new software packages for brain image analysis.&quot;,&quot;edition&quot;:&quot;2011/10/08&quot;,&quot;issue&quot;:&quot;2&quot;,&quot;volume&quot;:&quot;62&quot;},&quot;isTemporary&quot;:false}]},{&quot;citationID&quot;:&quot;MENDELEY_CITATION_fe7b2a60-0521-4f7a-80d2-50d418044791&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ZmU3YjJhNjAtMDUyMS00ZjdhLTgwZDItNTBkNDE4MDQ0NzkxIiwicHJvcGVydGllcyI6eyJub3RlSW5kZXgiOjB9LCJpc0VkaXRlZCI6ZmFsc2UsIm1hbnVhbE92ZXJyaWRlIjp7ImlzTWFudWFsbHlPdmVycmlkZGVuIjpmYWxzZSwiY2l0ZXByb2NUZXh0IjoiPHN1cD4zMDwvc3VwPiIsIm1hbnVhbE92ZXJyaWRlVGV4dCI6IiJ9LCJjaXRhdGlvbkl0ZW1zIjpbeyJpZCI6IjRlYTQ4ZmNiLTRiY2MtM2YxNi1iMzFlLTVkZDdjOTdhYTJhMCIsIml0ZW1EYXRhIjp7InR5cGUiOiJhcnRpY2xlLWpvdXJuYWwiLCJpZCI6IjRlYTQ4ZmNiLTRiY2MtM2YxNi1iMzFlLTVkZDdjOTdhYTJhMCIsInRpdGxlIjoiRGVlcCBsZWFybmluZyBzZWdtZW50YXRpb24gb2YgdGhlIGNob3JvaWQgcGxleHVzIGZyb20gc3RydWN0dXJhbCBtYWduZXRpYyByZXNvbmFuY2UgaW1hZ2luZyAoTVJJKTogdmFsaWRhdGlvbiBhbmQgbm9ybWF0aXZlIHJhbmdlcyBhY3Jvc3MgdGhlIGFkdWx0IGxpZmVzcGFuIiwiYXV0aG9yIjpbeyJmYW1pbHkiOiJFaXNtYSIsImdpdmVuIjoiSmFycm9kIEouIiwicGFyc2UtbmFtZXMiOmZhbHNlLCJkcm9wcGluZy1wYXJ0aWNsZSI6IiIsIm5vbi1kcm9wcGluZy1wYXJ0aWNsZSI6IiJ9LHsiZmFtaWx5IjoiTWNLbmlnaHQiLCJnaXZlbiI6IkNvbGluIEQuIiwicGFyc2UtbmFtZXMiOmZhbHNlLCJkcm9wcGluZy1wYXJ0aWNsZSI6IiIsIm5vbi1kcm9wcGluZy1wYXJ0aWNsZSI6IiJ9LHsiZmFtaWx5IjoiSGV0dCIsImdpdmVuIjoiS2lsaWFuIiwicGFyc2UtbmFtZXMiOmZhbHNlLCJkcm9wcGluZy1wYXJ0aWNsZSI6IiIsIm5vbi1kcm9wcGluZy1wYXJ0aWNsZSI6IiJ9LHsiZmFtaWx5IjoiRWxlbmJlcmdlciIsImdpdmVuIjoiSmFzb24iLCJwYXJzZS1uYW1lcyI6ZmFsc2UsImRyb3BwaW5nLXBhcnRpY2xlIjoiIiwibm9uLWRyb3BwaW5nLXBhcnRpY2xlIjoiIn0seyJmYW1pbHkiOiJIYW4iLCJnaXZlbiI6IkNhbGViIEouIiwicGFyc2UtbmFtZXMiOmZhbHNlLCJkcm9wcGluZy1wYXJ0aWNsZSI6IiIsIm5vbi1kcm9wcGluZy1wYXJ0aWNsZSI6IiJ9LHsiZmFtaWx5IjoiU29uZyIsImdpdmVuIjoiQWxleGFuZGVyIEsuIiwicGFyc2UtbmFtZXMiOmZhbHNlLCJkcm9wcGluZy1wYXJ0aWNsZSI6IiIsIm5vbi1kcm9wcGluZy1wYXJ0aWNsZSI6IiJ9LHsiZmFtaWx5IjoiQ29uc2lkaW5lIiwiZ2l2ZW4iOiJDaWFyYW4iLCJwYXJzZS1uYW1lcyI6ZmFsc2UsImRyb3BwaW5nLXBhcnRpY2xlIjoiIiwibm9uLWRyb3BwaW5nLXBhcnRpY2xlIjoiIn0seyJmYW1pbHkiOiJDbGFhc3NlbiIsImdpdmVuIjoiRGFuaWVsIE8uIiwicGFyc2UtbmFtZXMiOmZhbHNlLCJkcm9wcGluZy1wYXJ0aWNsZSI6IiIsIm5vbi1kcm9wcGluZy1wYXJ0aWNsZSI6IiJ9LHsiZmFtaWx5IjoiRG9uYWh1ZSIsImdpdmVuIjoiTWFudXMgSi4iLCJwYXJzZS1uYW1lcyI6ZmFsc2UsImRyb3BwaW5nLXBhcnRpY2xlIjoiIiwibm9uLWRyb3BwaW5nLXBhcnRpY2xlIjoiIn1dLCJjb250YWluZXItdGl0bGUiOiJGbHVpZHMgYW5kIEJhcnJpZXJzIG9mIHRoZSBDTlMiLCJjb250YWluZXItdGl0bGUtc2hvcnQiOiJGbHVpZHMgQmFycmllcnMgQ05TIiwiRE9JIjoiMTAuMTE4Ni9zMTI5ODctMDI0LTAwNTI1LTkiLCJJU1NOIjoiMjA0NTgxMTgiLCJQTUlEIjoiMzg0MjQ1OTgiLCJpc3N1ZWQiOnsiZGF0ZS1wYXJ0cyI6W1syMDI0LDEyLDFdXX0sImFic3RyYWN0IjoiQmFja2dyb3VuZDogVGhlIGNob3JvaWQgcGxleHVzIGZ1bmN0aW9ucyBhcyB0aGUgYmxvb2QtY2VyZWJyb3NwaW5hbCBmbHVpZCAoQ1NGKSBiYXJyaWVyLCBwbGF5cyBhbiBpbXBvcnRhbnQgcm9sZSBpbiBDU0YgcHJvZHVjdGlvbiBhbmQgY2lyY3VsYXRpb24sIGFuZCBoYXMgZ2FpbmVkIGluY3JlYXNlZCBhdHRlbnRpb24gaW4gbGlnaHQgb2YgdGhlIHJlY2VudCBlbHVjaWRhdGlvbiBvZiBDU0YgY2lyY3VsYXRpb24gZHlzZnVuY3Rpb24gaW4gbmV1cm9kZWdlbmVyYXRpdmUgY29uZGl0aW9ucy4gSG93ZXZlciwgbWV0aG9kcyBmb3Igcm91dGluZWx5IHF1YW50aWZ5aW5nIGNob3JvaWQgcGxleHVzIHZvbHVtZSBhcmUgc3Vib3B0aW1hbCBhbmQgcmVxdWlyZSB0ZWNobmljYWwgaW1wcm92ZW1lbnRzIGFuZCB2YWxpZGF0aW9uLiBIZXJlLCB3ZSBwcm9wb3NlIHRocmVlIGRlZXAgbGVhcm5pbmcgbW9kZWxzIHRoYXQgY2FuIHNlZ21lbnQgdGhlIGNob3JvaWQgcGxleHVzIGZyb20gY29tbW9ubHktYWNxdWlyZWQgYW5hdG9taWNhbCBNUkkgZGF0YSBhbmQgcmVwb3J0IHBlcmZvcm1hbmNlIG1ldHJpY3MgYW5kIGNoYW5nZXMgYWNyb3NzIHRoZSBhZHVsdCBsaWZlc3Bhbi4gTWV0aG9kczogRnVsbHkgY29udm9sdXRpb25hbCBuZXVyYWwgbmV0d29ya3Mgd2VyZSB0cmFpbmVkIGZyb20gM0QgVDEtd2VpZ2h0ZWQsIDNEIFQyLXdlaWdodGVkLCBhbmQgMkQgVDItd2VpZ2h0ZWQgRkxBSVIgTVJJIHVzaW5nIGdvbGQtc3RhbmRhcmQgbWFudWFsIHNlZ21lbnRhdGlvbnMgaW4gY29udHJvbCBhbmQgbmV1cm9kZWdlbmVyYXRpdmUgcGFydGljaXBhbnRzIGFjcm9zcyB0aGUgbGlmZXNwYW4gKG4gPSA1MDsgYWdlID0gMjHigJM4NcKgeWVhcnMpLiBEaWNlIGNvZWZmaWNpZW50cywgOTUlIEhhdXNkb3JmZiBkaXN0YW5jZXMsIGFuZCBhcmVhLXVuZGVyLWN1cnZlIChBVUNzKSB3ZXJlIGNhbGN1bGF0ZWQgZm9yIGVhY2ggbW9kZWwgYW5kIGNvbXBhcmVkIHRvIHNlZ21lbnRhdGlvbnMgZnJvbSBGcmVlU3VyZmVyIHVzaW5nIHR3by10YWlsZWQgV2lsY294b24gdGVzdHMgKHNpZ25pZmljYW5jZSBjcml0ZXJpYTogcCA8IDAuMDUgYWZ0ZXIgZmFsc2UgZGlzY292ZXJ5IHJhdGUgbXVsdGlwbGUgY29tcGFyaXNvbnMgY29ycmVjdGlvbikuIE1ldHJpY3Mgd2VyZSByZWdyZXNzZWQgYWdhaW5zdCBsYXRlcmFsIHZlbnRyaWN1bGFyIHZvbHVtZSB1c2luZyBnZW5lcmFsaXplZCBsaW5lYXIgbW9kZWxzIHRvIGFzc2VzcyBtb2RlbCBwZXJmb3JtYW5jZSBmb3IgdmFyeWluZyBsZXZlbHMgb2YgYXRyb3BoeS4gRmluYWxseSwgbW9kZWxzIHdlcmUgYXBwbGllZCB0byBhbiBleHBhbmRlZCBjb2hvcnQgb2YgYWR1bHQgY29udHJvbHMgKG4gPSA5ODsgYWdlID0gMjHigJM4OcKgeWVhcnMpIHRvIHByb3ZpZGUgYW4gZXhlbXBsYXIgb2YgY2hvcm9pZCBwbGV4dXMgdm9sdW1ldHJ5IHZhbHVlcyBhY3Jvc3MgdGhlIGxpZmVzcGFuLiBSZXN1bHRzOiBEZWVwIGxlYXJuaW5nIHJlc3VsdHMgeWllbGRlZCBEaWNlIGNvZWZmaWNpZW50ID0gMC43MiwgSGF1c2RvcmZmIGRpc3RhbmNlID0gMS45N8KgbW0sIEFVQyA9IDAuODcgZm9yIFQxLXdlaWdodGVkIE1SSSwgRGljZSBjb2VmZmljaWVudCA9IDAuNzIsIEhhdXNkb3JmZiBkaXN0YW5jZSA9IDIuMjLCoG1tLCBBVUMgPSAwLjg3IGZvciBUMi13ZWlnaHRlZCBNUkksIGFuZCBEaWNlIGNvZWZmaWNpZW50ID0gMC43NCwgSGF1c2RvcmZmIGRpc3RhbmNlID0gMS42OcKgbW0sIEFVQyA9IDAuODcgZm9yIFQyLXdlaWdodGVkIEZMQUlSIE1SSTsgdmFsdWVzIGRpZCBub3QgZGlmZmVyIHNpZ25pZmljYW50bHkgYmV0d2VlbiBNUkkgc2VxdWVuY2VzIGFuZCB3ZXJlIHN0YXRpc3RpY2FsbHkgaW1wcm92ZWQgY29tcGFyZWQgdG8gY3VycmVudCBjb21tZXJjaWFsbHktYXZhaWxhYmxlIGFsZ29yaXRobXMgKHAgPCAwLjAwMSkuIFRoZSBpbnRyYWNsYXNzIGNvZWZmaWNpZW50cyB3ZXJlIDAuOTUsIDAuOTUsIGFuZCAwLjk2IGJldHdlZW4gVDEtd2VpZ2h0ZWQgYW5kIFQyLXdlaWdodGVkIEZMQUlSLCBUMS13ZWlnaHRlZCBhbmQgVDItd2VpZ2h0ZWQsIGFuZCBUMi13ZWlnaHRlZCBhbmQgVDItd2VpZ2h0ZWQgRkxBSVIgbW9kZWxzLCByZXNwZWN0aXZlbHkuIE1lYW4gbGF0ZXJhbCB2ZW50cmljbGUgY2hvcm9pZCBwbGV4dXMgdm9sdW1lIGFjcm9zcyBhbGwgcGFydGljaXBhbnRzIHdhcyAzLjIwIMKxIDEuNCBjbTM7IGEgc2lnbmlmaWNhbnQsIHBvc2l0aXZlIHJlbGF0aW9uc2hpcCAoUjIgPSAwLjU0LTAuNjApIHdhcyBvYnNlcnZlZCBiZXR3ZWVuIHBhcnRpY2lwYW50IGFnZSBhbmQgY2hvcm9pZCBwbGV4dXMgdm9sdW1lIGZvciBhbGwgTVJJIHNlcXVlbmNlcyAocCA8IDAuMDAxKS4gQ29uY2x1c2lvbnM6IEZpbmRpbmdzIHN1cHBvcnQgY29tcGFyYWJsZSBwZXJmb3JtYW5jZSBpbiBjaG9yb2lkIHBsZXh1cyBkZWxpbmVhdGlvbiBiZXR3ZWVuIHN0YW5kYXJkLCBjbGluaWNhbGx5IGF2YWlsYWJsZSwgbm9uLWNvbnRyYXN0ZWQgYW5hdG9taWNhbCBNUkkgc2VxdWVuY2VzLiBUaGUgc29mdHdhcmUgZW1iZWRkaW5nIHRoZSBldmFsdWF0ZWQgbW9kZWxzIGlzIGZyZWVseSBhdmFpbGFibGUgb25saW5lIGFuZCBzaG91bGQgcHJvdmlkZSBhIHVzZWZ1bCB0b29sIGZvciB0aGUgZ3Jvd2luZyBudW1iZXIgb2Ygc3R1ZGllcyB0aGF0IGRlc2lyZSB0byBxdWFudGl0YXRpdmVseSBldmFsdWF0ZSBjaG9yb2lkIHBsZXh1cyBzdHJ1Y3R1cmUgYW5kIGZ1bmN0aW9uIChodHRwczovL2dpdGh1Yi5jb20vaGV0dGsvY2hwX3NlZykuIiwicHVibGlzaGVyIjoiQmlvTWVkIENlbnRyYWwgTHRkIiwiaXNzdWUiOiIxIiwidm9sdW1lIjoiMjEifSwiaXNUZW1wb3JhcnkiOmZhbHNlfV19&quot;,&quot;citationItems&quot;:[{&quot;id&quot;:&quot;4ea48fcb-4bcc-3f16-b31e-5dd7c97aa2a0&quot;,&quot;itemData&quot;:{&quot;type&quot;:&quot;article-journal&quot;,&quot;id&quot;:&quot;4ea48fcb-4bcc-3f16-b31e-5dd7c97aa2a0&quot;,&quot;title&quot;:&quot;Deep learning segmentation of the choroid plexus from structural magnetic resonance imaging (MRI): validation and normative ranges across the adult lifespan&quot;,&quot;author&quot;:[{&quot;family&quot;:&quot;Eisma&quot;,&quot;given&quot;:&quot;Jarrod J.&quot;,&quot;parse-names&quot;:false,&quot;dropping-particle&quot;:&quot;&quot;,&quot;non-dropping-particle&quot;:&quot;&quot;},{&quot;family&quot;:&quot;McKnight&quot;,&quot;given&quot;:&quot;Colin D.&quot;,&quot;parse-names&quot;:false,&quot;dropping-particle&quot;:&quot;&quot;,&quot;non-dropping-particle&quot;:&quot;&quot;},{&quot;family&quot;:&quot;Hett&quot;,&quot;given&quot;:&quot;Kilian&quot;,&quot;parse-names&quot;:false,&quot;dropping-particle&quot;:&quot;&quot;,&quot;non-dropping-particle&quot;:&quot;&quot;},{&quot;family&quot;:&quot;Elenberger&quot;,&quot;given&quot;:&quot;Jason&quot;,&quot;parse-names&quot;:false,&quot;dropping-particle&quot;:&quot;&quot;,&quot;non-dropping-particle&quot;:&quot;&quot;},{&quot;family&quot;:&quot;Han&quot;,&quot;given&quot;:&quot;Caleb J.&quot;,&quot;parse-names&quot;:false,&quot;dropping-particle&quot;:&quot;&quot;,&quot;non-dropping-particle&quot;:&quot;&quot;},{&quot;family&quot;:&quot;Song&quot;,&quot;given&quot;:&quot;Alexander K.&quot;,&quot;parse-names&quot;:false,&quot;dropping-particle&quot;:&quot;&quot;,&quot;non-dropping-particle&quot;:&quot;&quot;},{&quot;family&quot;:&quot;Considine&quot;,&quot;given&quot;:&quot;Ciaran&quot;,&quot;parse-names&quot;:false,&quot;dropping-particle&quot;:&quot;&quot;,&quot;non-dropping-particle&quot;:&quot;&quot;},{&quot;family&quot;:&quot;Claassen&quot;,&quot;given&quot;:&quot;Daniel O.&quot;,&quot;parse-names&quot;:false,&quot;dropping-particle&quot;:&quot;&quot;,&quot;non-dropping-particle&quot;:&quot;&quot;},{&quot;family&quot;:&quot;Donahue&quot;,&quot;given&quot;:&quot;Manus J.&quot;,&quot;parse-names&quot;:false,&quot;dropping-particle&quot;:&quot;&quot;,&quot;non-dropping-particle&quot;:&quot;&quot;}],&quot;container-title&quot;:&quot;Fluids and Barriers of the CNS&quot;,&quot;container-title-short&quot;:&quot;Fluids Barriers CNS&quot;,&quot;DOI&quot;:&quot;10.1186/s12987-024-00525-9&quot;,&quot;ISSN&quot;:&quot;20458118&quot;,&quot;PMID&quot;:&quot;38424598&quot;,&quot;issued&quot;:{&quot;date-parts&quot;:[[2024,12,1]]},&quot;abstract&quot;:&quot;Background: The choroid plexus functions as the blood-cerebrospinal fluid (CSF) barrier, plays an important role in CSF production and circulation, and has gained increased attention in light of the recent elucidation of CSF circulation dysfunction in neurodegenerative conditions. However, methods for routinely quantifying choroid plexus volume are suboptimal and require technical improvements and validation. Here, we propose three deep learning models that can segment the choroid plexus from commonly-acquired anatomical MRI data and report performance metrics and changes across the adult lifespan. Methods: Fully convolutional neural networks were trained from 3D T1-weighted, 3D T2-weighted, and 2D T2-weighted FLAIR MRI using gold-standard manual segmentations in control and neurodegenerative participants across the lifespan (n = 50; age = 21–85 years). Dice coefficients, 95% Hausdorff distances, and area-under-curve (AUCs) were calculated for each model and compared to segmentations from FreeSurfer using two-tailed Wilcoxon tests (significance criteria: p &lt; 0.05 after false discovery rate multiple comparisons correction). Metrics were regressed against lateral ventricular volume using generalized linear models to assess model performance for varying levels of atrophy. Finally, models were applied to an expanded cohort of adult controls (n = 98; age = 21–89 years) to provide an exemplar of choroid plexus volumetry values across the lifespan. Results: Deep learning results yielded Dice coefficient = 0.72, Hausdorff distance = 1.97 mm, AUC = 0.87 for T1-weighted MRI, Dice coefficient = 0.72, Hausdorff distance = 2.22 mm, AUC = 0.87 for T2-weighted MRI, and Dice coefficient = 0.74, Hausdorff distance = 1.69 mm, AUC = 0.87 for T2-weighted FLAIR MRI; values did not differ significantly between MRI sequences and were statistically improved compared to current commercially-available algorithms (p &lt; 0.001). The intraclass coefficients were 0.95, 0.95, and 0.96 between T1-weighted and T2-weighted FLAIR, T1-weighted and T2-weighted, and T2-weighted and T2-weighted FLAIR models, respectively. Mean lateral ventricle choroid plexus volume across all participants was 3.20 ± 1.4 cm3; a significant, positive relationship (R2 = 0.54-0.60) was observed between participant age and choroid plexus volume for all MRI sequences (p &lt; 0.001). Conclusions: Findings support comparable performance in choroid plexus delineation between standard, clinically available, non-contrasted anatomical MRI sequences. The software embedding the evaluated models is freely available online and should provide a useful tool for the growing number of studies that desire to quantitatively evaluate choroid plexus structure and function (https://github.com/hettk/chp_seg).&quot;,&quot;publisher&quot;:&quot;BioMed Central Ltd&quot;,&quot;issue&quot;:&quot;1&quot;,&quot;volume&quot;:&quot;21&quot;},&quot;isTemporary&quot;:false}]},{&quot;citationID&quot;:&quot;MENDELEY_CITATION_47af717e-3cc3-4df6-bd90-85bf0c9fffc4&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DdhZjcxN2UtM2NjMy00ZGY2LWJkOTAtODViZjBjOWZmZmM0IiwicHJvcGVydGllcyI6eyJub3RlSW5kZXgiOjB9LCJpc0VkaXRlZCI6ZmFsc2UsIm1hbnVhbE92ZXJyaWRlIjp7ImlzTWFudWFsbHlPdmVycmlkZGVuIjpmYWxzZSwiY2l0ZXByb2NUZXh0IjoiPHN1cD4xNDwvc3VwPiIsIm1hbnVhbE92ZXJyaWRlVGV4dCI6IiJ9LCJjaXRhdGlvbkl0ZW1zIjpbeyJpZCI6IjAzMTBjMGE5LThlNTAtMzM0Zi1iZTI1LTFjMGNjNzJkMmExMyIsIml0ZW1EYXRhIjp7InR5cGUiOiJhcnRpY2xlLWpvdXJuYWwiLCJpZCI6IjAzMTBjMGE5LThlNTAtMzM0Zi1iZTI1LTFjMGNjNzJkMmExMyIsInRpdGxlIjoiVDF3L0ZMQUlSIHJhdGlvIHN0YW5kYXJkaXphdGlvbiBhcyBhIG15ZWxpbiBtYXJrZXIgaW4gTVMgcGF0aWVudHMiLCJhdXRob3IiOlt7ImZhbWlseSI6IkNhcHBlbGxlIiwiZ2l2ZW4iOiJTLiIsInBhcnNlLW5hbWVzIjpmYWxzZSwiZHJvcHBpbmctcGFydGljbGUiOiIiLCJub24tZHJvcHBpbmctcGFydGljbGUiOiIifSx7ImZhbWlseSI6IlBhcmV0byIsImdpdmVuIjoiRC4iLCJwYXJzZS1uYW1lcyI6ZmFsc2UsImRyb3BwaW5nLXBhcnRpY2xlIjoiIiwibm9uLWRyb3BwaW5nLXBhcnRpY2xlIjoiIn0seyJmYW1pbHkiOiJTdW5hZXJ0IiwiZ2l2ZW4iOiJTLiIsInBhcnNlLW5hbWVzIjpmYWxzZSwiZHJvcHBpbmctcGFydGljbGUiOiIiLCJub24tZHJvcHBpbmctcGFydGljbGUiOiIifSx7ImZhbWlseSI6IlNtZXRzIiwiZ2l2ZW4iOiJJLiIsInBhcnNlLW5hbWVzIjpmYWxzZSwiZHJvcHBpbmctcGFydGljbGUiOiIiLCJub24tZHJvcHBpbmctcGFydGljbGUiOiIifSx7ImZhbWlseSI6IkxhZW5lbiIsImdpdmVuIjoiQS4iLCJwYXJzZS1uYW1lcyI6ZmFsc2UsImRyb3BwaW5nLXBhcnRpY2xlIjoiIiwibm9uLWRyb3BwaW5nLXBhcnRpY2xlIjoiIn0seyJmYW1pbHkiOiJEdWJvaXMiLCJnaXZlbiI6IkIuIiwicGFyc2UtbmFtZXMiOmZhbHNlLCJkcm9wcGluZy1wYXJ0aWNsZSI6IiIsIm5vbi1kcm9wcGluZy1wYXJ0aWNsZSI6IiJ9LHsiZmFtaWx5IjoiRGVtYWVyZWwiLCJnaXZlbiI6IlBoIiwicGFyc2UtbmFtZXMiOmZhbHNlLCJkcm9wcGluZy1wYXJ0aWNsZSI6IiIsIm5vbi1kcm9wcGluZy1wYXJ0aWNsZSI6IiJ9XSwiY29udGFpbmVyLXRpdGxlIjoiTmV1cm9JbWFnZTogQ2xpbmljYWwiLCJET0kiOiIxMC4xMDE2L2oubmljbC4yMDIyLjEwMzI0OCIsIklTU04iOiIyMjEzMTU4MiIsImlzc3VlZCI6eyJkYXRlLXBhcnRzIjpbWzIwMjIsMSwxXV19LCJhYnN0cmFjdCI6IkludHJvZHVjdGlvbjogQ2FsY3VsYXRpb24gb2YgYSBUMXcvVDJ3IHJhdGlvIHdhcyBpbnRyb2R1Y2VkIGFzIGEgcHJveHkgZm9yIG15ZWxpbiBpbnRlZ3JpdHkgaW4gdGhlIGJyYWluIG9mIG11bHRpcGxlIHNjbGVyb3NpcyAoTVMpIHBhdGllbnRzLiBTaW5jZSBub3dhZGF5cyAzRCBGTEFJUiBpcyBjb21tb25seSB1c2VkIGZvciBsZXNpb24gZGV0ZWN0aW9uIGluc3RlYWQgb2YgVDJ3IGltYWdlcywgd2UgaW50cm9kdWNlIGEgVDF3L0ZMQUlSIHJhdGlvIGFzIGFuIGFsdGVybmF0aXZlIGZvciB0aGUgVDF3L1QydyByYXRpby4gT2JqZWN0aXZlczogQmlhcyBhbmQgaW50ZW5zaXR5IHZhcmlhdGlvbiBhcmUgd2lkZWx5IHByZXNlbnQgYmV0d2VlbiBkaWZmZXJlbnQgc2Nhbm5lcnMsIGJldHdlZW4gc3ViamVjdHMgYW5kIHdpdGhpbiBzdWJqZWN0cyBvdmVyIHRpbWUgaW4gVDF3LCBUMncgYW5kIEZMQUlSIGltYWdlcy4gV2UgcHJlc2VudCBhIHN0YW5kYXJkaXplZCBtZXRob2QgZm9yIGNhbGN1bGF0aW5nIGEgaGlzdG9ncmFtIGNhbGlicmF0ZWQgVDF3L0ZMQUlSIHJhdGlvIHRvIHJlZHVjZSBiaWFzIGFuZCBpbnRlbnNpdHkgdmFyaWF0aW9uIGluIE1SIHNlcXVlbmNlcyBmcm9tIGRpZmZlcmVudCBzY2FubmVycyBhbmQgYXQgZGlmZmVyZW50IHRpbWUtcG9pbnRzLiBNYXRlcmlhbCBhbmQgbWV0aG9kczogMjA3IFJlbGFwc2luZyBSZW1pdHRpbmcgTVMgcGF0aWVudHMgd2VyZSBzY2FubmVkIG9uIDQgZGlmZmVyZW50IDMgVCBzY2FubmVycyB3aXRoIGEgcHJvdG9jb2wgaW5jbHVkaW5nIDNEIFQxdywgMkQgVDJ3IGFuZCAzRCBGTEFJUiBpbWFnZXMuIEFmdGVyIGJpYXMgY29ycmVjdGlvbiwgVDF3L0ZMQUlSIHJhdGlvIG1hcHMgYW5kIFQxdy9UMncgcmF0aW8gbWFwcyB3ZXJlIGNhbGN1bGF0ZWQgaW4gNCBkaWZmZXJlbnQgd2F5czogd2l0aG91dCBjYWxpYnJhdGlvbiwgd2l0aCBsaW5lYXIgaGlzdG9ncmFtIGNhbGlicmF0aW9uIGFzIGRlc2NyaWJlZCBieSBHYW56ZXR0aSBldCBhbC4gKDIwMTQpLCBhbmQgYnkgdXNpbmcgMiBtZXRob2RzIG9mIG5vbi1saW5lYXIgaGlzdG9ncmFtIGNhbGlicmF0aW9uLiBUaGUgZmlyc3Qgbm9ubGluZWFyIGNhbGlicmF0aW9uIHVzZXMgYSB0ZW1wbGF0ZSBvZiBleHRyYS1jZXJlYnJhbCB0aXNzdWUgYW5kIGNlcmVicm9zcGluYWwgZmx1aWQgKENTRikgYnJvdWdodCBmcm9tIE1vbnRyZWFsIE5ldXJvbG9naWNhbCBJbnN0aXR1dGUgKE1OSSkgc3BhY2UgdG8gc3ViamVjdCBzcGFjZTsgZm9yIHRoZSBzZWNvbmQgbm9ubGluZWFyIG1ldGhvZCB3ZSB1c2VkIGFuIGV4dHJhLWNlcmVicmFsIHRpc3N1ZSBhbmQgQ1NGIHRlbXBsYXRlIG9mIG91ciBvd24gc3ViamVjdHMuIEFkZGl0aW9uYWxseSwgd2Ugc2VnbWVudGVkIHNldmVyYWwgYnJhaW4gc3RydWN0dXJlcyBzdWNoIGFzIE5vcm1hbCBBcHBlYXJpbmcgV2hpdGUgTWF0dGVyIChOQVdNKSwgTm9ybWFsIEFwcGVhcmluZyBHcmV5IE1hdHRlciAoTkFHTSksIGNvcnB1cyBjYWxsb3N1bSwgdGhhbGFtaSBhbmQgTVMgbGVzaW9ucyB1c2luZyBGcmVlc3VyZmVyIGFuZCBTYW1zZWcuIFJlc3VsdHM6IFRoZSBjb2VmZmljaWVudCBvZiB2YXJpYXRpb24gb2YgVDF3L0ZMQUlSIHJhdGlvIGluIE5BV00gZm9yIHRoZSBubyBjYWxpYnJhdGVkLCBsaW5lYXIsIGFuZCAyIG5vbmxpbmVhciBjYWxpYnJhdGlvbiBtZXRob2RzIHdlcmUgcmVzcGVjdGl2ZWx5IDI0LCAxOS4xLCA5LjUsIDEzLjguIFRoZSBub25saW5lYXIgbWV0aG9kcyBvZiBjYWxpYnJhdGlvbiBzaG93ZWQgdGhlIGJlc3QgcmVzdWx0cyBmb3IgY2FsY3VsYXRpbmcgdGhlIFQxdy9GTEFJUiByYXRpbyB3aXRoIGEgc21hbGxlciBkaXNwZXJzaW9uIG9mIHRoZSBkYXRhIGFuZCBhIHNtYWxsZXIgb3ZlcmxhcCBvZiBUMXcvRkxBSVIgcmF0aW8gaW4gdGhlIGRpZmZlcmVudCBzZWdtZW50ZWQgYnJhaW4gc3RydWN0dXJlcy4gVDF3L1QydyBhbmQgVDF3L0ZMQUlSIHJhdGlvcyBzaG93ZWQgYSB3aWRlciByYW5nZSBvZiB2YWx1ZXMgY29tcGFyZWQgdG8gTVRSIHZhbHVlcy4gQ29uY2x1c2lvbnM6IENhbGlicmF0aW9uIG9mIFQxdy9UMncgYW5kIFQxdy9GTEFJUiByYXRpbyBtYXBzIGlzIGltcGVyYXRpdmUgdG8gYWNjb3VudCBmb3IgdGhlIHNvdXJjZXMgb2YgdmFyaWF0aW9uIGRlc2NyaWJlZCBhYm92ZS4gVGhlIG5vbmxpbmVhciBjYWxpYnJhdGlvbiBtZXRob2RzIHNob3dlZCB0aGUgYmVzdCByZWR1Y3Rpb24gb2YgYmV0d2Vlbi1zdWJqZWN0IGFuZCB3aXRoaW4tc3ViamVjdCB2YXJpYWJpbGl0eS4gVGhlIFQxdy9UMncgYW5kIFQxdy9GTEFJUiByYXRpbyBzZWVtIHRvIGJlIG1vcmUgc2Vuc2l0aXZlIHRvIHNtYWxsZXIgY2hhbmdlcyBpbiB0aXNzdWUgaW50ZWdyaXR5IHRoYW4gTVRSLiBGdXR1cmUgd29yayBpcyBuZWVkZWQgdG8gZGV0ZXJtaW5lIHRoZSBleGFjdCBzdWJzdHJhdGUgb2YgVDF3L0ZMQUlSIHJhdGlvIGFuZCB0byBvYnRhaW4gY29ycmVsYXRpb25zIHdpdGggY2xpbmljYWwgb3V0Y29tZS4iLCJwdWJsaXNoZXIiOiJFbHNldmllciBJbmMuIiwidm9sdW1lIjoiMzYiLCJjb250YWluZXItdGl0bGUtc2hvcnQiOiJOZXVyb2ltYWdlIENsaW4ifSwiaXNUZW1wb3JhcnkiOmZhbHNlfV19&quot;,&quot;citationItems&quot;:[{&quot;id&quot;:&quot;0310c0a9-8e50-334f-be25-1c0cc72d2a13&quot;,&quot;itemData&quot;:{&quot;type&quot;:&quot;article-journal&quot;,&quot;id&quot;:&quot;0310c0a9-8e50-334f-be25-1c0cc72d2a13&quot;,&quot;title&quot;:&quot;T1w/FLAIR ratio standardization as a myelin marker in MS patients&quot;,&quot;author&quot;:[{&quot;family&quot;:&quot;Cappelle&quot;,&quot;given&quot;:&quot;S.&quot;,&quot;parse-names&quot;:false,&quot;dropping-particle&quot;:&quot;&quot;,&quot;non-dropping-particle&quot;:&quot;&quot;},{&quot;family&quot;:&quot;Pareto&quot;,&quot;given&quot;:&quot;D.&quot;,&quot;parse-names&quot;:false,&quot;dropping-particle&quot;:&quot;&quot;,&quot;non-dropping-particle&quot;:&quot;&quot;},{&quot;family&quot;:&quot;Sunaert&quot;,&quot;given&quot;:&quot;S.&quot;,&quot;parse-names&quot;:false,&quot;dropping-particle&quot;:&quot;&quot;,&quot;non-dropping-particle&quot;:&quot;&quot;},{&quot;family&quot;:&quot;Smets&quot;,&quot;given&quot;:&quot;I.&quot;,&quot;parse-names&quot;:false,&quot;dropping-particle&quot;:&quot;&quot;,&quot;non-dropping-particle&quot;:&quot;&quot;},{&quot;family&quot;:&quot;Laenen&quot;,&quot;given&quot;:&quot;A.&quot;,&quot;parse-names&quot;:false,&quot;dropping-particle&quot;:&quot;&quot;,&quot;non-dropping-particle&quot;:&quot;&quot;},{&quot;family&quot;:&quot;Dubois&quot;,&quot;given&quot;:&quot;B.&quot;,&quot;parse-names&quot;:false,&quot;dropping-particle&quot;:&quot;&quot;,&quot;non-dropping-particle&quot;:&quot;&quot;},{&quot;family&quot;:&quot;Demaerel&quot;,&quot;given&quot;:&quot;Ph&quot;,&quot;parse-names&quot;:false,&quot;dropping-particle&quot;:&quot;&quot;,&quot;non-dropping-particle&quot;:&quot;&quot;}],&quot;container-title&quot;:&quot;NeuroImage: Clinical&quot;,&quot;DOI&quot;:&quot;10.1016/j.nicl.2022.103248&quot;,&quot;ISSN&quot;:&quot;22131582&quot;,&quot;issued&quot;:{&quot;date-parts&quot;:[[2022,1,1]]},&quot;abstract&quot;:&quot;Introduction: Calculation of a T1w/T2w ratio was introduced as a proxy for myelin integrity in the brain of multiple sclerosis (MS) patients. Since nowadays 3D FLAIR is commonly used for lesion detection instead of T2w images, we introduce a T1w/FLAIR ratio as an alternative for the T1w/T2w ratio. Objectives: Bias and intensity variation are widely present between different scanners, between subjects and within subjects over time in T1w, T2w and FLAIR images. We present a standardized method for calculating a histogram calibrated T1w/FLAIR ratio to reduce bias and intensity variation in MR sequences from different scanners and at different time-points. Material and methods: 207 Relapsing Remitting MS patients were scanned on 4 different 3 T scanners with a protocol including 3D T1w, 2D T2w and 3D FLAIR images. After bias correction, T1w/FLAIR ratio maps and T1w/T2w ratio maps were calculated in 4 different ways: without calibration, with linear histogram calibration as described by Ganzetti et al. (2014), and by using 2 methods of non-linear histogram calibration. The first nonlinear calibration uses a template of extra-cerebral tissue and cerebrospinal fluid (CSF) brought from Montreal Neurological Institute (MNI) space to subject space; for the second nonlinear method we used an extra-cerebral tissue and CSF template of our own subjects. Additionally, we segmented several brain structures such as Normal Appearing White Matter (NAWM), Normal Appearing Grey Matter (NAGM), corpus callosum, thalami and MS lesions using Freesurfer and Samseg. Results: The coefficient of variation of T1w/FLAIR ratio in NAWM for the no calibrated, linear, and 2 nonlinear calibration methods were respectively 24, 19.1, 9.5, 13.8. The nonlinear methods of calibration showed the best results for calculating the T1w/FLAIR ratio with a smaller dispersion of the data and a smaller overlap of T1w/FLAIR ratio in the different segmented brain structures. T1w/T2w and T1w/FLAIR ratios showed a wider range of values compared to MTR values. Conclusions: Calibration of T1w/T2w and T1w/FLAIR ratio maps is imperative to account for the sources of variation described above. The nonlinear calibration methods showed the best reduction of between-subject and within-subject variability. The T1w/T2w and T1w/FLAIR ratio seem to be more sensitive to smaller changes in tissue integrity than MTR. Future work is needed to determine the exact substrate of T1w/FLAIR ratio and to obtain correlations with clinical outcome.&quot;,&quot;publisher&quot;:&quot;Elsevier Inc.&quot;,&quot;volume&quot;:&quot;36&quot;,&quot;container-title-short&quot;:&quot;Neuroimage Clin&quot;},&quot;isTemporary&quot;:false}]},{&quot;citationID&quot;:&quot;MENDELEY_CITATION_ed7b5c47-e9fc-4f6f-a578-c3554681679a&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WQ3YjVjNDctZTlmYy00ZjZmLWE1NzgtYzM1NTQ2ODE2NzlhIiwicHJvcGVydGllcyI6eyJub3RlSW5kZXgiOjB9LCJpc0VkaXRlZCI6ZmFsc2UsIm1hbnVhbE92ZXJyaWRlIjp7ImlzTWFudWFsbHlPdmVycmlkZGVuIjpmYWxzZSwiY2l0ZXByb2NUZXh0IjoiPHN1cD4yOTwvc3VwPiIsIm1hbnVhbE92ZXJyaWRlVGV4dCI6IiJ9LCJjaXRhdGlvbkl0ZW1zIjpbeyJpZCI6ImIxOWVkMDAwLWZhYjItMzc4ZC05YzgwLTg3MDJlNTMyZDBiNCIsIml0ZW1EYXRhIjp7InR5cGUiOiJhcnRpY2xlLWpvdXJuYWwiLCJpZCI6ImIxOWVkMDAwLWZhYjItMzc4ZC05YzgwLTg3MDJlNTMyZDBiNCIsInRpdGxlIjoiRlNMIiwiYXV0aG9yIjpbeyJmYW1pbHkiOiJKZW5raW5zb24iLCJnaXZlbiI6Ik0iLCJwYXJzZS1uYW1lcyI6ZmFsc2UsImRyb3BwaW5nLXBhcnRpY2xlIjoiIiwibm9uLWRyb3BwaW5nLXBhcnRpY2xlIjoiIn0seyJmYW1pbHkiOiJCZWNrbWFubiIsImdpdmVuIjoiQyBGIiwicGFyc2UtbmFtZXMiOmZhbHNlLCJkcm9wcGluZy1wYXJ0aWNsZSI6IiIsIm5vbi1kcm9wcGluZy1wYXJ0aWNsZSI6IiJ9LHsiZmFtaWx5IjoiQmVocmVucyIsImdpdmVuIjoiVCBFIiwicGFyc2UtbmFtZXMiOmZhbHNlLCJkcm9wcGluZy1wYXJ0aWNsZSI6IiIsIm5vbi1kcm9wcGluZy1wYXJ0aWNsZSI6IiJ9LHsiZmFtaWx5IjoiV29vbHJpY2giLCJnaXZlbiI6Ik0gVyIsInBhcnNlLW5hbWVzIjpmYWxzZSwiZHJvcHBpbmctcGFydGljbGUiOiIiLCJub24tZHJvcHBpbmctcGFydGljbGUiOiIifSx7ImZhbWlseSI6IlNtaXRoIiwiZ2l2ZW4iOiJTIE0iLCJwYXJzZS1uYW1lcyI6ZmFsc2UsImRyb3BwaW5nLXBhcnRpY2xlIjoiIiwibm9uLWRyb3BwaW5nLXBhcnRpY2xlIjoiIn1dLCJjb250YWluZXItdGl0bGUiOiJOZXVyb2ltYWdlIiwiY29udGFpbmVyLXRpdGxlLXNob3J0IjoiTmV1cm9pbWFnZSIsIkRPSSI6IjEwLjEwMTYvai5uZXVyb2ltYWdlLjIwMTEuMDkuMDE1IiwiSVNCTiI6IjEwNTMtODExOSIsIlBNSUQiOiIyMTk3OTM4MiIsImlzc3VlZCI6eyJkYXRlLXBhcnRzIjpbWzIwMTJdXX0sInBhZ2UiOiI3ODItNzkwIiwibGFuZ3VhZ2UiOiJlbmciLCJhYnN0cmFjdCI6IkZTTCAodGhlIEZNUklCIFNvZnR3YXJlIExpYnJhcnkpIGlzIGEgY29tcHJlaGVuc2l2ZSBsaWJyYXJ5IG9mIGFuYWx5c2lzIHRvb2xzIGZvciBmdW5jdGlvbmFsLCBzdHJ1Y3R1cmFsIGFuZCBkaWZmdXNpb24gTVJJIGJyYWluIGltYWdpbmcgZGF0YSwgd3JpdHRlbiBtYWlubHkgYnkgbWVtYmVycyBvZiB0aGUgQW5hbHlzaXMgR3JvdXAsIEZNUklCLCBPeGZvcmQuIEZvciB0aGlzIE5ldXJvSW1hZ2Ugc3BlY2lhbCBpc3N1ZSBvbiBcIjIwIHllYXJzIG9mIGZNUklcIiB3ZSBoYXZlIGJlZW4gYXNrZWQgdG8gd3JpdGUgYWJvdXQgdGhlIGhpc3RvcnksIGRldmVsb3BtZW50cyBhbmQgY3VycmVudCBzdGF0dXMgb2YgRlNMLiBXZSBhbHNvIGluY2x1ZGUgc29tZSBkZXNjcmlwdGlvbnMgb2YgcGFydHMgb2YgRlNMIHRoYXQgYXJlIG5vdCB3ZWxsIGNvdmVyZWQgaW4gdGhlIGV4aXN0aW5nIGxpdGVyYXR1cmUuIFdlIGhvcGUgdGhhdCBzb21lIG9mIHRoaXMgY29udGVudCBtaWdodCBiZSBvZiBpbnRlcmVzdCB0byB1c2VycyBvZiBGU0wsIGFuZCBhbHNvIG1heWJlIHRvIG5ldyByZXNlYXJjaCBncm91cHMgY29uc2lkZXJpbmcgY3JlYXRpbmcsIHJlbGVhc2luZyBhbmQgc3VwcG9ydGluZyBuZXcgc29mdHdhcmUgcGFja2FnZXMgZm9yIGJyYWluIGltYWdlIGFuYWx5c2lzLiIsImVkaXRpb24iOiIyMDExLzEwLzA4IiwiaXNzdWUiOiIyIiwidm9sdW1lIjoiNjIifSwiaXNUZW1wb3JhcnkiOmZhbHNlfV19&quot;,&quot;citationItems&quot;:[{&quot;id&quot;:&quot;b19ed000-fab2-378d-9c80-8702e532d0b4&quot;,&quot;itemData&quot;:{&quot;type&quot;:&quot;article-journal&quot;,&quot;id&quot;:&quot;b19ed000-fab2-378d-9c80-8702e532d0b4&quot;,&quot;title&quot;:&quot;FSL&quot;,&quot;author&quot;:[{&quot;family&quot;:&quot;Jenkinson&quot;,&quot;given&quot;:&quot;M&quot;,&quot;parse-names&quot;:false,&quot;dropping-particle&quot;:&quot;&quot;,&quot;non-dropping-particle&quot;:&quot;&quot;},{&quot;family&quot;:&quot;Beckmann&quot;,&quot;given&quot;:&quot;C F&quot;,&quot;parse-names&quot;:false,&quot;dropping-particle&quot;:&quot;&quot;,&quot;non-dropping-particle&quot;:&quot;&quot;},{&quot;family&quot;:&quot;Behrens&quot;,&quot;given&quot;:&quot;T E&quot;,&quot;parse-names&quot;:false,&quot;dropping-particle&quot;:&quot;&quot;,&quot;non-dropping-particle&quot;:&quot;&quot;},{&quot;family&quot;:&quot;Woolrich&quot;,&quot;given&quot;:&quot;M W&quot;,&quot;parse-names&quot;:false,&quot;dropping-particle&quot;:&quot;&quot;,&quot;non-dropping-particle&quot;:&quot;&quot;},{&quot;family&quot;:&quot;Smith&quot;,&quot;given&quot;:&quot;S M&quot;,&quot;parse-names&quot;:false,&quot;dropping-particle&quot;:&quot;&quot;,&quot;non-dropping-particle&quot;:&quot;&quot;}],&quot;container-title&quot;:&quot;Neuroimage&quot;,&quot;container-title-short&quot;:&quot;Neuroimage&quot;,&quot;DOI&quot;:&quot;10.1016/j.neuroimage.2011.09.015&quot;,&quot;ISBN&quot;:&quot;1053-8119&quot;,&quot;PMID&quot;:&quot;21979382&quot;,&quot;issued&quot;:{&quot;date-parts&quot;:[[2012]]},&quot;page&quot;:&quot;782-790&quot;,&quot;language&quot;:&quot;eng&quot;,&quot;abstract&quot;:&quot;FSL (the FMRIB Software Library) is a comprehensive library of analysis tools for functional, structural and diffusion MRI brain imaging data, written mainly by members of the Analysis Group, FMRIB, Oxford. For this NeuroImage special issue on \&quot;20 years of fMRI\&quot; we have been asked to write about the history, developments and current status of FSL. We also include some descriptions of parts of FSL that are not well covered in the existing literature. We hope that some of this content might be of interest to users of FSL, and also maybe to new research groups considering creating, releasing and supporting new software packages for brain image analysis.&quot;,&quot;edition&quot;:&quot;2011/10/08&quot;,&quot;issue&quot;:&quot;2&quot;,&quot;volume&quot;:&quot;62&quot;},&quot;isTemporary&quot;:false}]},{&quot;citationID&quot;:&quot;MENDELEY_CITATION_d3079377-8d69-4a82-8fb7-3f093d9d8a0c&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DMwNzkzNzctOGQ2OS00YTgyLThmYjctM2YwOTNkOWQ4YTBjIiwicHJvcGVydGllcyI6eyJub3RlSW5kZXgiOjB9LCJpc0VkaXRlZCI6ZmFsc2UsIm1hbnVhbE92ZXJyaWRlIjp7ImlzTWFudWFsbHlPdmVycmlkZGVuIjpmYWxzZSwiY2l0ZXByb2NUZXh0IjoiPHN1cD4zMTwvc3VwPiIsIm1hbnVhbE92ZXJyaWRlVGV4dCI6IiJ9LCJjaXRhdGlvbkl0ZW1zIjpbeyJpZCI6IjI3YzlhOGMzLTUxZDktMzkyMy1hM2Q5LTQ4ZDY5ZTk3NTI0MCIsIml0ZW1EYXRhIjp7InR5cGUiOiJhcnRpY2xlIiwiaWQiOiIyN2M5YThjMy01MWQ5LTM5MjMtYTNkOS00OGQ2OWU5NzUyNDAiLCJ0aXRsZSI6IlI6IEEgTGFuZ3VhZ2UgYW5kIEVudmlyb25tZW50IGZvciBTdGF0aXN0aWNhbCBDb21wdXRpbmciLCJhdXRob3IiOlt7ImZhbWlseSI6IlIgQ29yZSBUZWFtIiwiZ2l2ZW4iOiIiLCJwYXJzZS1uYW1lcyI6ZmFsc2UsImRyb3BwaW5nLXBhcnRpY2xlIjoiIiwibm9uLWRyb3BwaW5nLXBhcnRpY2xlIjoiIn1dLCJudW1iZXIiOiI0LjAuMSIsIlVSTCI6Imh0dHBzOi8vd3d3LnItcHJvamVjdC5vcmcvIiwiaXNzdWVkIjp7ImRhdGUtcGFydHMiOltbMjAyMl1dfSwicHVibGlzaGVyLXBsYWNlIjoiVmllbm5hLCBBdXN0cmlhIiwiY29udGFpbmVyLXRpdGxlLXNob3J0IjoiIn0sImlzVGVtcG9yYXJ5IjpmYWxzZX1dfQ==&quot;,&quot;citationItems&quot;:[{&quot;id&quot;:&quot;27c9a8c3-51d9-3923-a3d9-48d69e975240&quot;,&quot;itemData&quot;:{&quot;type&quot;:&quot;article&quot;,&quot;id&quot;:&quot;27c9a8c3-51d9-3923-a3d9-48d69e975240&quot;,&quot;title&quot;:&quot;R: A Language and Environment for Statistical Computing&quot;,&quot;author&quot;:[{&quot;family&quot;:&quot;R Core Team&quot;,&quot;given&quot;:&quot;&quot;,&quot;parse-names&quot;:false,&quot;dropping-particle&quot;:&quot;&quot;,&quot;non-dropping-particle&quot;:&quot;&quot;}],&quot;number&quot;:&quot;4.0.1&quot;,&quot;URL&quot;:&quot;https://www.r-project.org/&quot;,&quot;issued&quot;:{&quot;date-parts&quot;:[[2022]]},&quot;publisher-place&quot;:&quot;Vienna, Austria&quot;,&quot;container-title-short&quot;:&quot;&quot;},&quot;isTemporary&quot;:false}]},{&quot;citationID&quot;:&quot;MENDELEY_CITATION_b79d4e1d-931f-452b-bddf-d4e4c682caed&quot;,&quot;properties&quot;:{&quot;noteIndex&quot;:0},&quot;isEdited&quot;:false,&quot;manualOverride&quot;:{&quot;isManuallyOverridden&quot;:false,&quot;citeprocText&quot;:&quot;&lt;sup&gt;11,32&lt;/sup&gt;&quot;,&quot;manualOverrideText&quot;:&quot;&quot;},&quot;citationTag&quot;:&quot;MENDELEY_CITATION_v3_eyJjaXRhdGlvbklEIjoiTUVOREVMRVlfQ0lUQVRJT05fYjc5ZDRlMWQtOTMxZi00NTJiLWJkZGYtZDRlNGM2ODJjYWVkIiwicHJvcGVydGllcyI6eyJub3RlSW5kZXgiOjB9LCJpc0VkaXRlZCI6ZmFsc2UsIm1hbnVhbE92ZXJyaWRlIjp7ImlzTWFudWFsbHlPdmVycmlkZGVuIjpmYWxzZSwiY2l0ZXByb2NUZXh0IjoiPHN1cD4xMSwzMjwvc3VwPiIsIm1hbnVhbE92ZXJyaWRlVGV4dCI6IiJ9LCJjaXRhdGlvbkl0ZW1zIjpbeyJpZCI6ImQyZGY1NmMzLWM4YjAtMzg0NC1hMGMwLTdjZmM3NjhlYWI0ZCIsIml0ZW1EYXRhIjp7InR5cGUiOiJhcnRpY2xlLWpvdXJuYWwiLCJpZCI6ImQyZGY1NmMzLWM4YjAtMzg0NC1hMGMwLTdjZmM3NjhlYWI0ZCIsInRpdGxlIjoiUGF0aG9nZW5pYyBNZWNoYW5pc21zIEFzc29jaWF0ZWQgV2l0aCBEaWZmZXJlbnQgQ2xpbmljYWwgQ291cnNlcyBvZiBNdWx0aXBsZSBTY2xlcm9zaXMiLCJhdXRob3IiOlt7ImZhbWlseSI6Ikxhc3NtYW5uIiwiZ2l2ZW4iOiJIYW5zIiwicGFyc2UtbmFtZXMiOmZhbHNlLCJkcm9wcGluZy1wYXJ0aWNsZSI6IiIsIm5vbi1kcm9wcGluZy1wYXJ0aWNsZSI6IiJ9XSwiY29udGFpbmVyLXRpdGxlIjoiRnJvbnRpZXJzIGluIEltbXVub2xvZ3kiLCJET0kiOiIxMC4zMzg5L2ZpbW11LjIwMTguMDMxMTYiLCJJU1NOIjoiMTY2NC0zMjI0IiwiaXNzdWVkIjp7ImRhdGUtcGFydHMiOltbMjAxOSwxLDEwXV19LCJ2b2x1bWUiOiI5IiwiY29udGFpbmVyLXRpdGxlLXNob3J0IjoiRnJvbnQgSW1tdW5vbCJ9LCJpc1RlbXBvcmFyeSI6ZmFsc2V9LHsiaWQiOiIyNDdkMDI2Yy0xYjk0LTNlNmEtYjVkZC0wZDY1OWU1NWM1ZDYiLCJpdGVtRGF0YSI6eyJ0eXBlIjoiYXJ0aWNsZS1qb3VybmFsIiwiaWQiOiIyNDdkMDI2Yy0xYjk0LTNlNmEtYjVkZC0wZDY1OWU1NWM1ZDYiLCJ0aXRsZSI6IlRoZSByZWxhdGlvbiBiZXR3ZWVuIGluZmxhbW1hdGlvbiBhbmQgbmV1cm9kZWdlbmVyYXRpb24gaW4gbXVsdGlwbGUgc2NsZXJvc2lzIGJyYWlucyIsImF1dGhvciI6W3siZmFtaWx5IjoiRnJpc2NoZXIiLCJnaXZlbiI6Ikpvc2EgTS4iLCJwYXJzZS1uYW1lcyI6ZmFsc2UsImRyb3BwaW5nLXBhcnRpY2xlIjoiIiwibm9uLWRyb3BwaW5nLXBhcnRpY2xlIjoiIn0seyJmYW1pbHkiOiJCcmFtb3ciLCJnaXZlbiI6IlN0ZXBoYW4iLCJwYXJzZS1uYW1lcyI6ZmFsc2UsImRyb3BwaW5nLXBhcnRpY2xlIjoiIiwibm9uLWRyb3BwaW5nLXBhcnRpY2xlIjoiIn0seyJmYW1pbHkiOiJEYWwtQmlhbmNvIiwiZ2l2ZW4iOiJBc3N1bnRhIiwicGFyc2UtbmFtZXMiOmZhbHNlLCJkcm9wcGluZy1wYXJ0aWNsZSI6IiIsIm5vbi1kcm9wcGluZy1wYXJ0aWNsZSI6IiJ9LHsiZmFtaWx5IjoiTHVjY2hpbmV0dGkiLCJnaXZlbiI6IkNsYXVkaWEgRi4iLCJwYXJzZS1uYW1lcyI6ZmFsc2UsImRyb3BwaW5nLXBhcnRpY2xlIjoiIiwibm9uLWRyb3BwaW5nLXBhcnRpY2xlIjoiIn0seyJmYW1pbHkiOiJSYXVzY2hrYSIsImdpdmVuIjoiSGVsbXV0IiwicGFyc2UtbmFtZXMiOmZhbHNlLCJkcm9wcGluZy1wYXJ0aWNsZSI6IiIsIm5vbi1kcm9wcGluZy1wYXJ0aWNsZSI6IiJ9LHsiZmFtaWx5IjoiU2NobWlkYmF1ZXIiLCJnaXZlbiI6Ik1hbmZyZWQiLCJwYXJzZS1uYW1lcyI6ZmFsc2UsImRyb3BwaW5nLXBhcnRpY2xlIjoiIiwibm9uLWRyb3BwaW5nLXBhcnRpY2xlIjoiIn0seyJmYW1pbHkiOiJMYXVyc2VuIiwiZ2l2ZW4iOiJIZW5uaW5nIiwicGFyc2UtbmFtZXMiOmZhbHNlLCJkcm9wcGluZy1wYXJ0aWNsZSI6IiIsIm5vbi1kcm9wcGluZy1wYXJ0aWNsZSI6IiJ9LHsiZmFtaWx5IjoiU29yZW5zZW4iLCJnaXZlbiI6IlBlciBTb2VsYmVyZyIsInBhcnNlLW5hbWVzIjpmYWxzZSwiZHJvcHBpbmctcGFydGljbGUiOiIiLCJub24tZHJvcHBpbmctcGFydGljbGUiOiIifSx7ImZhbWlseSI6Ikxhc3NtYW5uIiwiZ2l2ZW4iOiJIYW5zIiwicGFyc2UtbmFtZXMiOmZhbHNlLCJkcm9wcGluZy1wYXJ0aWNsZSI6IiIsIm5vbi1kcm9wcGluZy1wYXJ0aWNsZSI6IiJ9XSwiY29udGFpbmVyLXRpdGxlIjoiQnJhaW4iLCJET0kiOiIxMC4xMDkzL2JyYWluL2F3cDA3MCIsIklTU04iOiIxNDYwLTIxNTYiLCJpc3N1ZWQiOnsiZGF0ZS1wYXJ0cyI6W1syMDA5LDVdXX0sInBhZ2UiOiIxMTc1LTExODkiLCJpc3N1ZSI6IjUiLCJ2b2x1bWUiOiIxMzIiLCJjb250YWluZXItdGl0bGUtc2hvcnQiOiIifSwiaXNUZW1wb3JhcnkiOmZhbHNlfV19&quot;,&quot;citationItems&quot;:[{&quot;id&quot;:&quot;d2df56c3-c8b0-3844-a0c0-7cfc768eab4d&quot;,&quot;itemData&quot;:{&quot;type&quot;:&quot;article-journal&quot;,&quot;id&quot;:&quot;d2df56c3-c8b0-3844-a0c0-7cfc768eab4d&quot;,&quot;title&quot;:&quot;Pathogenic Mechanisms Associated With Different Clinical Courses of Multiple Sclerosis&quot;,&quot;author&quot;:[{&quot;family&quot;:&quot;Lassmann&quot;,&quot;given&quot;:&quot;Hans&quot;,&quot;parse-names&quot;:false,&quot;dropping-particle&quot;:&quot;&quot;,&quot;non-dropping-particle&quot;:&quot;&quot;}],&quot;container-title&quot;:&quot;Frontiers in Immunology&quot;,&quot;DOI&quot;:&quot;10.3389/fimmu.2018.03116&quot;,&quot;ISSN&quot;:&quot;1664-3224&quot;,&quot;issued&quot;:{&quot;date-parts&quot;:[[2019,1,10]]},&quot;volume&quot;:&quot;9&quot;,&quot;container-title-short&quot;:&quot;Front Immunol&quot;},&quot;isTemporary&quot;:false},{&quot;id&quot;:&quot;247d026c-1b94-3e6a-b5dd-0d659e55c5d6&quot;,&quot;itemData&quot;:{&quot;type&quot;:&quot;article-journal&quot;,&quot;id&quot;:&quot;247d026c-1b94-3e6a-b5dd-0d659e55c5d6&quot;,&quot;title&quot;:&quot;The relation between inflammation and neurodegeneration in multiple sclerosis brains&quot;,&quot;author&quot;:[{&quot;family&quot;:&quot;Frischer&quot;,&quot;given&quot;:&quot;Josa M.&quot;,&quot;parse-names&quot;:false,&quot;dropping-particle&quot;:&quot;&quot;,&quot;non-dropping-particle&quot;:&quot;&quot;},{&quot;family&quot;:&quot;Bramow&quot;,&quot;given&quot;:&quot;Stephan&quot;,&quot;parse-names&quot;:false,&quot;dropping-particle&quot;:&quot;&quot;,&quot;non-dropping-particle&quot;:&quot;&quot;},{&quot;family&quot;:&quot;Dal-Bianco&quot;,&quot;given&quot;:&quot;Assunta&quot;,&quot;parse-names&quot;:false,&quot;dropping-particle&quot;:&quot;&quot;,&quot;non-dropping-particle&quot;:&quot;&quot;},{&quot;family&quot;:&quot;Lucchinetti&quot;,&quot;given&quot;:&quot;Claudia F.&quot;,&quot;parse-names&quot;:false,&quot;dropping-particle&quot;:&quot;&quot;,&quot;non-dropping-particle&quot;:&quot;&quot;},{&quot;family&quot;:&quot;Rauschka&quot;,&quot;given&quot;:&quot;Helmut&quot;,&quot;parse-names&quot;:false,&quot;dropping-particle&quot;:&quot;&quot;,&quot;non-dropping-particle&quot;:&quot;&quot;},{&quot;family&quot;:&quot;Schmidbauer&quot;,&quot;given&quot;:&quot;Manfred&quot;,&quot;parse-names&quot;:false,&quot;dropping-particle&quot;:&quot;&quot;,&quot;non-dropping-particle&quot;:&quot;&quot;},{&quot;family&quot;:&quot;Laursen&quot;,&quot;given&quot;:&quot;Henning&quot;,&quot;parse-names&quot;:false,&quot;dropping-particle&quot;:&quot;&quot;,&quot;non-dropping-particle&quot;:&quot;&quot;},{&quot;family&quot;:&quot;Sorensen&quot;,&quot;given&quot;:&quot;Per Soelberg&quot;,&quot;parse-names&quot;:false,&quot;dropping-particle&quot;:&quot;&quot;,&quot;non-dropping-particle&quot;:&quot;&quot;},{&quot;family&quot;:&quot;Lassmann&quot;,&quot;given&quot;:&quot;Hans&quot;,&quot;parse-names&quot;:false,&quot;dropping-particle&quot;:&quot;&quot;,&quot;non-dropping-particle&quot;:&quot;&quot;}],&quot;container-title&quot;:&quot;Brain&quot;,&quot;DOI&quot;:&quot;10.1093/brain/awp070&quot;,&quot;ISSN&quot;:&quot;1460-2156&quot;,&quot;issued&quot;:{&quot;date-parts&quot;:[[2009,5]]},&quot;page&quot;:&quot;1175-1189&quot;,&quot;issue&quot;:&quot;5&quot;,&quot;volume&quot;:&quot;132&quot;,&quot;container-title-short&quot;:&quot;&quot;},&quot;isTemporary&quot;:false}]},{&quot;citationID&quot;:&quot;MENDELEY_CITATION_949ef16a-782d-48ad-b82e-e908fd551728&quot;,&quot;properties&quot;:{&quot;noteIndex&quot;:0},&quot;isEdited&quot;:false,&quot;manualOverride&quot;:{&quot;isManuallyOverridden&quot;:false,&quot;citeprocText&quot;:&quot;&lt;sup&gt;9,12&lt;/sup&gt;&quot;,&quot;manualOverrideText&quot;:&quot;&quot;},&quot;citationTag&quot;:&quot;MENDELEY_CITATION_v3_eyJjaXRhdGlvbklEIjoiTUVOREVMRVlfQ0lUQVRJT05fOTQ5ZWYxNmEtNzgyZC00OGFkLWI4MmUtZTkwOGZkNTUxNzI4IiwicHJvcGVydGllcyI6eyJub3RlSW5kZXgiOjB9LCJpc0VkaXRlZCI6ZmFsc2UsIm1hbnVhbE92ZXJyaWRlIjp7ImlzTWFudWFsbHlPdmVycmlkZGVuIjpmYWxzZSwiY2l0ZXByb2NUZXh0IjoiPHN1cD45LDEyPC9zdXA+IiwibWFudWFsT3ZlcnJpZGVUZXh0IjoiIn0sImNpdGF0aW9uSXRlbXMiOlt7ImlkIjoiMzIzMzJjM2QtMjU0Yi0zOGQ0LThiN2QtMDEyNzI2ZTUyNWFhIiwiaXRlbURhdGEiOnsidHlwZSI6ImFydGljbGUiLCJpZCI6IjMyMzMyYzNkLTI1NGItMzhkNC04YjdkLTAxMjcyNmU1MjVhYSIsInRpdGxlIjoiQ2VudHJhbCBuZXJ2b3VzIHN5c3RlbSBtYWNyb3BoYWdlcyBpbiBwcm9ncmVzc2l2ZSBtdWx0aXBsZSBzY2xlcm9zaXM6IHJlbGF0aW9uc2hpcCB0byBuZXVyb2RlZ2VuZXJhdGlvbiBhbmQgdGhlcmFwZXV0aWNzIiwiYXV0aG9yIjpbeyJmYW1pbHkiOiJLYW1tYSIsImdpdmVuIjoiRW1pbHkiLCJwYXJzZS1uYW1lcyI6ZmFsc2UsImRyb3BwaW5nLXBhcnRpY2xlIjoiIiwibm9uLWRyb3BwaW5nLXBhcnRpY2xlIjoiIn0seyJmYW1pbHkiOiJMYXNpc2kiLCJnaXZlbiI6IldlbmR5IiwicGFyc2UtbmFtZXMiOmZhbHNlLCJkcm9wcGluZy1wYXJ0aWNsZSI6IiIsIm5vbi1kcm9wcGluZy1wYXJ0aWNsZSI6IiJ9LHsiZmFtaWx5IjoiTGlibmVyIiwiZ2l2ZW4iOiJDb2xlIiwicGFyc2UtbmFtZXMiOmZhbHNlLCJkcm9wcGluZy1wYXJ0aWNsZSI6IiIsIm5vbi1kcm9wcGluZy1wYXJ0aWNsZSI6IiJ9LHsiZmFtaWx5IjoiTmciLCJnaXZlbiI6Ikh1YWggU2hpbiIsInBhcnNlLW5hbWVzIjpmYWxzZSwiZHJvcHBpbmctcGFydGljbGUiOiIiLCJub24tZHJvcHBpbmctcGFydGljbGUiOiIifSx7ImZhbWlseSI6IlBsZW1lbCIsImdpdmVuIjoiSmFzb24gUi4iLCJwYXJzZS1uYW1lcyI6ZmFsc2UsImRyb3BwaW5nLXBhcnRpY2xlIjoiIiwibm9uLWRyb3BwaW5nLXBhcnRpY2xlIjoiIn1dLCJjb250YWluZXItdGl0bGUiOiJKb3VybmFsIG9mIE5ldXJvaW5mbGFtbWF0aW9uIiwiY29udGFpbmVyLXRpdGxlLXNob3J0IjoiSiBOZXVyb2luZmxhbW1hdGlvbiIsIkRPSSI6IjEwLjExODYvczEyOTc0LTAyMi0wMjQwOC15IiwiSVNTTiI6IjE3NDIyMDk0IiwiUE1JRCI6IjM1MTQ0NjI4IiwiaXNzdWVkIjp7ImRhdGUtcGFydHMiOltbMjAyMiwxMiwxXV19LCJhYnN0cmFjdCI6IlRoZXJlIGFyZSBvdmVyIDE1IGRpc2Vhc2UtbW9kaWZ5aW5nIGRydWdzIHRoYXQgaGF2ZSBiZWVuIGFwcHJvdmVkIG92ZXIgdGhlIGxhc3QgMjDCoHllYXJzIGZvciB0aGUgdHJlYXRtZW50IG9mIHJlbGFwc2luZ+KAk3JlbWl0dGluZyBtdWx0aXBsZSBzY2xlcm9zaXMgKE1TKSwgYnV0IHRoZXJlIGFyZSBsaW1pdGVkIHRyZWF0bWVudCBvcHRpb25zIGF2YWlsYWJsZSBmb3IgcHJvZ3Jlc3NpdmUgTVMuIFRoZSBkZXZlbG9wbWVudCBvZiBuZXcgZHJ1Z3MgZm9yIHRoZSB0cmVhdG1lbnQgb2YgcHJvZ3Jlc3NpdmUgTVMgcmVtYWlucyBjaGFsbGVuZ2luZyBhcyB0aGUgcGF0aG9waHlzaW9sb2d5IG9mIHByb2dyZXNzaXZlIE1TIGlzIHBvb3JseSB1bmRlcnN0b29kLiBUaGUgcHJvZ3Jlc3NpdmUgcGhhc2Ugb2YgTVMgaXMgZG9taW5hdGVkIGJ5IG5ldXJvZGVnZW5lcmF0aW9uIGFuZCBhIGhlaWdodGVuZWQgaW5uYXRlIGltbXVuZSByZXNwb25zZSB3aXRoIHRyYXBwZWQgaW1tdW5lIGNlbGxzIGJlaGluZCBhIGNsb3NlZCBibG9vZOKAk2JyYWluIGJhcnJpZXIgaW4gdGhlIGNlbnRyYWwgbmVydm91cyBzeXN0ZW0uIEhlcmUgd2UgcmV2aWV3IG1pY3JvZ2xpYSBhbmQgYm9yZGVyLWFzc29jaWF0ZWQgbWFjcm9waGFnZXMsIHdoaWNoIGluY2x1ZGUgcGVyaXZhc2N1bGFyLCBtZW5pbmdlYWwsIGFuZCBjaG9yb2lkIHBsZXh1cyBtYWNyb3BoYWdlcywgZHVyaW5nIHRoZSBwcm9ncmVzc2l2ZSBwaGFzZSBvZiBNUy4gVGhlc2UgY2VsbHMgYXJlIHZpdGFsIGFuZCBhcmUgbGFyZ2VseSB0aGUgYmFzaXMgdG8gZGVmaW5lIGxlc2lvbiB0eXBlcyBpbiBNUy4gV2Ugd2lsbCByZXZpZXcgdGhlIGV2aWRlbmNlIHRoYXQgcmVhY3RpdmUgbWljcm9nbGlhIGFuZCBtYWNyb3BoYWdlcyB1cHJlZ3VsYXRlIHByby1pbmZsYW1tYXRvcnkgZ2VuZXMgYW5kIGRvd25yZWd1bGF0ZSBob21lb3N0YXRpYyBnZW5lcywgdGhhdCBtYXkgcHJvbW90ZSBuZXVyb2RlZ2VuZXJhdGlvbiBpbiBwcm9ncmVzc2l2ZSBNUy4gV2Ugd2lsbCBhbHNvIHJldmlldyB0aGUgZmFjdG9ycyB0aGF0IHJlZ3VsYXRlIG1pY3JvZ2xpYSBhbmQgbWFjcm9waGFnZSBmdW5jdGlvbiBkdXJpbmcgcHJvZ3Jlc3NpdmUgTVMsIGFzIHdlbGwgYXMgcG90ZW50aWFsIHRveGljIGZ1bmN0aW9ucyBvZiB0aGVzZSBjZWxscy4gRGlzZWFzZS1tb2RpZnlpbmcgZHJ1Z3MgdGhhdCBzb2xlbHkgdGFyZ2V0IG1pY3JvZ2xpYSBhbmQgbWFjcm9waGFnZSBpbiBwcm9ncmVzc2l2ZSBNUyBhcmUgbGFja2luZy4gVGhlIHJlY2VudCB0cmVhdG1lbnQgc3VjY2Vzc2VzIGZvciBwcm9ncmVzc2l2ZSBNUyBpbmNsdWRlIGluY2x1ZGUgQi1jZWxsIGRlcGxldGlvbiB0aGVyYXBpZXMgYW5kIHNwaGluZ29zaW5lLTEtcGhvc3BoYXRlIHJlY2VwdG9yIG1vZHVsYXRvcnMuIFdlIHdpbGwgZGVzY3JpYmUgc2V2ZXJhbCB0aGVyYXBpZXMgYmVpbmcgZXZhbHVhdGVkIGFzIGEgcG90ZW50aWFsIHRyZWF0bWVudCBvcHRpb24gZm9yIHByb2dyZXNzaXZlIE1TLCBzdWNoIGFzIGltbXVub21vZHVsYXRvcnkgdGhlcmFwaWVzIHRoYXQgY2FuIHRhcmdldCBteWVsb2lkIGNlbGxzIG9yIGFzIGEgcG90ZW50aWFsIG5ldXJvcHJvdGVjdGl2ZSBhZ2VudC4iLCJwdWJsaXNoZXIiOiJCaW9NZWQgQ2VudHJhbCBMdGQiLCJpc3N1ZSI6IjEiLCJ2b2x1bWUiOiIxOSJ9LCJpc1RlbXBvcmFyeSI6ZmFsc2V9LHsiaWQiOiJjMDNlNWYzMC0yMTMwLTNkNWEtYTY0ZS05MDExYWNlNjk1YzAiLCJpdGVtRGF0YSI6eyJ0eXBlIjoiYXJ0aWNsZSIsImlkIjoiYzAzZTVmMzAtMjEzMC0zZDVhLWE2NGUtOTAxMWFjZTY5NWMwIiwidGl0bGUiOiJQcm9ncmVzc2l2ZSBtdWx0aXBsZSBzY2xlcm9zaXM6IFBhdGhvbG9neSBhbmQgcGF0aG9nZW5lc2lzIiwiYXV0aG9yIjpbeyJmYW1pbHkiOiJMYXNzbWFubiIsImdpdmVuIjoiSGFucyIsInBhcnNlLW5hbWVzIjpmYWxzZSwiZHJvcHBpbmctcGFydGljbGUiOiIiLCJub24tZHJvcHBpbmctcGFydGljbGUiOiIifSx7ImZhbWlseSI6IkhvcnNzZW4iLCJnaXZlbiI6IkphY2siLCJwYXJzZS1uYW1lcyI6ZmFsc2UsImRyb3BwaW5nLXBhcnRpY2xlIjoiIiwibm9uLWRyb3BwaW5nLXBhcnRpY2xlIjoiVmFuIn0seyJmYW1pbHkiOiJNYWhhZCIsImdpdmVuIjoiRG9uIiwicGFyc2UtbmFtZXMiOmZhbHNlLCJkcm9wcGluZy1wYXJ0aWNsZSI6IiIsIm5vbi1kcm9wcGluZy1wYXJ0aWNsZSI6IiJ9XSwiY29udGFpbmVyLXRpdGxlIjoiTmF0dXJlIFJldmlld3MgTmV1cm9sb2d5IiwiY29udGFpbmVyLXRpdGxlLXNob3J0IjoiTmF0IFJldiBOZXVyb2wiLCJET0kiOiIxMC4xMDM4L25ybmV1cm9sLjIwMTIuMTY4IiwiSVNTTiI6IjE3NTk0NzY2IiwiUE1JRCI6IjIzMDA3NzAyIiwiaXNzdWVkIjp7ImRhdGUtcGFydHMiOltbMjAxMl1dfSwicGFnZSI6IjY0Ny02NTYiLCJhYnN0cmFjdCI6Ik1ham9yIHByb2dyZXNzIGhhcyBiZWVuIG1hZGUgZHVyaW5nIHRoZSBwYXN0IHRocmVlIGRlY2FkZXMgaW4gdW5kZXJzdGFuZGluZyB0aGUgaW5mbGFtbWF0b3J5IHByb2Nlc3MgYW5kIHBhdGhvZ2VuZXRpYyBtZWNoYW5pc21zIGluIG11bHRpcGxlIHNjbGVyb3NpcyAoTVMpLiBDb25zZXF1ZW50bHksIGVmZmVjdGl2ZSBhbnRpLWluZmxhbW1hdG9yeSBhbmQgaW1tdW5vbW9kdWxhdG9yeSB0cmVhdG1lbnRzIGFyZSBub3cgYXZhaWxhYmxlIGZvciBwYXRpZW50cyBpbiB0aGUgcmVsYXBzaW5nLXJlbWl0dGluZyBzdGFnZSBvZiB0aGUgZGlzZWFzZS4gVGhpcyBSZXZpZXcgc3VtbWFyaXplcyBzdHVkaWVzIG9uIHRoZSBwYXRob2xvZ3kgb2YgcHJvZ3Jlc3NpdmUgTVMgYW5kIGRpc2N1c3NlcyBuZXcgZGF0YSBvbiB0aGUgbWVjaGFuaXNtcyB1bmRlcmx5aW5nIGl0cyBwYXRob2dlbmVzaXMuIEluIHByb2dyZXNzaXZlIE1TLCBhcyBpbiByZWxhcHNpbmctcmVtaXR0aW5nIE1TLCBhY3RpdmUgdGlzc3VlIGluanVyeSBpcyBhc3NvY2lhdGVkIHdpdGggaW5mbGFtbWF0aW9uLCBidXQgdGhlIGluZmxhbW1hdG9yeSByZXNwb25zZSBpbiB0aGUgcHJvZ3Jlc3NpdmUgcGhhc2Ugb2NjdXJzIGF0IGxlYXN0IHBhcnRseSBiZWhpbmQgdGhlIGJsb29kLWJyYWluIGJhcnJpZXIsIHdoaWNoIG1ha2VzIGl0IG1vcmUgZGlmZmljdWx0IHRvIHRyZWF0LiBUaGUgb3RoZXIgbWVjaGFuaXNtcyB0aGF0IGRyaXZlIGRpc2Vhc2UgaW4gcGF0aWVudHMgd2l0aCBwcmltYXJ5IG9yIHNlY29uZGFyeSBwcm9ncmVzc2l2ZSBNUyBhcmUgY3VycmVudGx5IHVucmVzb2x2ZWQsIGFsdGhvdWdoIG94aWRhdGl2ZSBzdHJlc3MgcmVzdWx0aW5nIGluIG1pdG9jaG9uZHJpYWwgaW5qdXJ5IG1pZ2h0IHBhcnRpY2lwYXRlIGluIHRoZSBpbmR1Y3Rpb24gb2YgZGVteWVsaW5hdGlvbiBhbmQgbmV1cm9kZWdlbmVyYXRpb24gaW4gYm90aCB0aGUgcmVsYXBzaW5nLXJlbWl0dGluZyBhbmQgcHJvZ3Jlc3NpdmUgc3RhZ2VzIG9mIE1TLiBPeGlkYXRpdmUgc3RyZXNzIHNlZW1zIHRvIGJlIG1haW5seSBkcml2ZW4gYnkgaW5mbGFtbWF0aW9uIGFuZCBveGlkYXRpdmUgYnVyc3QgaW4gbWljcm9nbGlhOyBob3dldmVyLCBpdHMgZWZmZWN0cyBtaWdodCBiZSBhbXBsaWZpZWQgaW4gcGF0aWVudHMgd2l0aCBwcm9ncmVzc2l2ZSBNUyBieSBhZ2UtZGVwZW5kZW50IGlyb24gYWNjdW11bGF0aW9uIGluIHRoZSBicmFpbiBhbmQgYnkgbWl0b2Nob25kcmlhbCBnZW5lIGRlbGV0aW9ucywgdHJpZ2dlcmVkIGJ5IHRoZSBjaHJvbmljIGluZmxhbW1hdG9yeSBwcm9jZXNzLiDCqSAyMDEyIE1hY21pbGxhbiBQdWJsaXNoZXJzIExpbWl0ZWQuIiwicHVibGlzaGVyIjoiTmF0dXJlIFB1Ymxpc2hpbmcgR3JvdXAiLCJpc3N1ZSI6IjExIiwidm9sdW1lIjoiOCJ9LCJpc1RlbXBvcmFyeSI6ZmFsc2V9XX0=&quot;,&quot;citationItems&quot;:[{&quot;id&quot;:&quot;32332c3d-254b-38d4-8b7d-012726e525aa&quot;,&quot;itemData&quot;:{&quot;type&quot;:&quot;article&quot;,&quot;id&quot;:&quot;32332c3d-254b-38d4-8b7d-012726e525aa&quot;,&quot;title&quot;:&quot;Central nervous system macrophages in progressive multiple sclerosis: relationship to neurodegeneration and therapeutics&quot;,&quot;author&quot;:[{&quot;family&quot;:&quot;Kamma&quot;,&quot;given&quot;:&quot;Emily&quot;,&quot;parse-names&quot;:false,&quot;dropping-particle&quot;:&quot;&quot;,&quot;non-dropping-particle&quot;:&quot;&quot;},{&quot;family&quot;:&quot;Lasisi&quot;,&quot;given&quot;:&quot;Wendy&quot;,&quot;parse-names&quot;:false,&quot;dropping-particle&quot;:&quot;&quot;,&quot;non-dropping-particle&quot;:&quot;&quot;},{&quot;family&quot;:&quot;Libner&quot;,&quot;given&quot;:&quot;Cole&quot;,&quot;parse-names&quot;:false,&quot;dropping-particle&quot;:&quot;&quot;,&quot;non-dropping-particle&quot;:&quot;&quot;},{&quot;family&quot;:&quot;Ng&quot;,&quot;given&quot;:&quot;Huah Shin&quot;,&quot;parse-names&quot;:false,&quot;dropping-particle&quot;:&quot;&quot;,&quot;non-dropping-particle&quot;:&quot;&quot;},{&quot;family&quot;:&quot;Plemel&quot;,&quot;given&quot;:&quot;Jason R.&quot;,&quot;parse-names&quot;:false,&quot;dropping-particle&quot;:&quot;&quot;,&quot;non-dropping-particle&quot;:&quot;&quot;}],&quot;container-title&quot;:&quot;Journal of Neuroinflammation&quot;,&quot;container-title-short&quot;:&quot;J Neuroinflammation&quot;,&quot;DOI&quot;:&quot;10.1186/s12974-022-02408-y&quot;,&quot;ISSN&quot;:&quot;17422094&quot;,&quot;PMID&quot;:&quot;35144628&quot;,&quot;issued&quot;:{&quot;date-parts&quot;:[[2022,12,1]]},&quot;abstract&quot;:&quot;There are over 15 disease-modifying drugs that have been approved over the last 20 years for the treatment of relapsing–remitting multiple sclerosis (MS), but there are limited treatment options available for progressive MS. The development of new drugs for the treatment of progressive MS remains challenging as the pathophysiology of progressive MS is poorly understood. The progressive phase of MS is dominated by neurodegeneration and a heightened innate immune response with trapped immune cells behind a closed blood–brain barrier in the central nervous system. Here we review microglia and border-associated macrophages, which include perivascular, meningeal, and choroid plexus macrophages, during the progressive phase of MS. These cells are vital and are largely the basis to define lesion types in MS. We will review the evidence that reactive microglia and macrophages upregulate pro-inflammatory genes and downregulate homeostatic genes, that may promote neurodegeneration in progressive MS. We will also review the factors that regulate microglia and macrophage function during progressive MS, as well as potential toxic functions of these cells. Disease-modifying drugs that solely target microglia and macrophage in progressive MS are lacking. The recent treatment successes for progressive MS include include B-cell depletion therapies and sphingosine-1-phosphate receptor modulators. We will describe several therapies being evaluated as a potential treatment option for progressive MS, such as immunomodulatory therapies that can target myeloid cells or as a potential neuroprotective agent.&quot;,&quot;publisher&quot;:&quot;BioMed Central Ltd&quot;,&quot;issue&quot;:&quot;1&quot;,&quot;volume&quot;:&quot;19&quot;},&quot;isTemporary&quot;:false},{&quot;id&quot;:&quot;c03e5f30-2130-3d5a-a64e-9011ace695c0&quot;,&quot;itemData&quot;:{&quot;type&quot;:&quot;article&quot;,&quot;id&quot;:&quot;c03e5f30-2130-3d5a-a64e-9011ace695c0&quot;,&quot;title&quot;:&quot;Progressive multiple sclerosis: Pathology and pathogenesis&quot;,&quot;author&quot;:[{&quot;family&quot;:&quot;Lassmann&quot;,&quot;given&quot;:&quot;Hans&quot;,&quot;parse-names&quot;:false,&quot;dropping-particle&quot;:&quot;&quot;,&quot;non-dropping-particle&quot;:&quot;&quot;},{&quot;family&quot;:&quot;Horssen&quot;,&quot;given&quot;:&quot;Jack&quot;,&quot;parse-names&quot;:false,&quot;dropping-particle&quot;:&quot;&quot;,&quot;non-dropping-particle&quot;:&quot;Van&quot;},{&quot;family&quot;:&quot;Mahad&quot;,&quot;given&quot;:&quot;Don&quot;,&quot;parse-names&quot;:false,&quot;dropping-particle&quot;:&quot;&quot;,&quot;non-dropping-particle&quot;:&quot;&quot;}],&quot;container-title&quot;:&quot;Nature Reviews Neurology&quot;,&quot;container-title-short&quot;:&quot;Nat Rev Neurol&quot;,&quot;DOI&quot;:&quot;10.1038/nrneurol.2012.168&quot;,&quot;ISSN&quot;:&quot;17594766&quot;,&quot;PMID&quot;:&quot;23007702&quot;,&quot;issued&quot;:{&quot;date-parts&quot;:[[2012]]},&quot;page&quot;:&quot;647-656&quot;,&quot;abstract&quot;:&quot;Major progress has been made during the past three decades in understanding the inflammatory process and pathogenetic mechanisms in multiple sclerosis (MS). Consequently, effective anti-inflammatory and immunomodulatory treatments are now available for patients in the relapsing-remitting stage of the disease. This Review summarizes studies on the pathology of progressive MS and discusses new data on the mechanisms underlying its pathogenesis. In progressive MS, as in relapsing-remitting MS, active tissue injury is associated with inflammation, but the inflammatory response in the progressive phase occurs at least partly behind the blood-brain barrier, which makes it more difficult to treat. The other mechanisms that drive disease in patients with primary or secondary progressive MS are currently unresolved, although oxidative stress resulting in mitochondrial injury might participate in the induction of demyelination and neurodegeneration in both the relapsing-remitting and progressive stages of MS. Oxidative stress seems to be mainly driven by inflammation and oxidative burst in microglia; however, its effects might be amplified in patients with progressive MS by age-dependent iron accumulation in the brain and by mitochondrial gene deletions, triggered by the chronic inflammatory process. © 2012 Macmillan Publishers Limited.&quot;,&quot;publisher&quot;:&quot;Nature Publishing Group&quot;,&quot;issue&quot;:&quot;11&quot;,&quot;volume&quot;:&quot;8&quot;},&quot;isTemporary&quot;:false}]},{&quot;citationID&quot;:&quot;MENDELEY_CITATION_e98a6ddc-0a9d-420f-a5fe-8490449c81f8&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ZTk4YTZkZGMtMGE5ZC00MjBmLWE1ZmUtODQ5MDQ0OWM4MWY4IiwicHJvcGVydGllcyI6eyJub3RlSW5kZXgiOjB9LCJpc0VkaXRlZCI6ZmFsc2UsIm1hbnVhbE92ZXJyaWRlIjp7ImlzTWFudWFsbHlPdmVycmlkZGVuIjpmYWxzZSwiY2l0ZXByb2NUZXh0IjoiPHN1cD42LDg8L3N1cD4iLCJtYW51YWxPdmVycmlkZVRleHQiOiIifSwiY2l0YXRpb25JdGVtcyI6W3siaWQiOiIwODVkN2YxMC1hM2E5LTNhNDctYjU5NS0yYzJkMmI2MzYzMWYiLCJpdGVtRGF0YSI6eyJ0eXBlIjoiYXJ0aWNsZS1qb3VybmFsIiwiaWQiOiIwODVkN2YxMC1hM2E5LTNhNDctYjU5NS0yYzJkMmI2MzYzMWYiLCJ0aXRsZSI6IlRyYW5zbGF0aW9uYWwgdmFsdWUgb2YgY2hvcm9pZCBwbGV4dXMgaW1hZ2luZyBmb3IgdHJhY2tpbmcgbmV1cm9pbmZsYW1tYXRpb24gaW4gbWljZSBhbmQgaHVtYW5zIiwiYXV0aG9yIjpbeyJmYW1pbHkiOiJGbGVpc2NoZXIiLCJnaXZlbiI6IlZpbnplbnoiLCJwYXJzZS1uYW1lcyI6ZmFsc2UsImRyb3BwaW5nLXBhcnRpY2xlIjoiIiwibm9uLWRyb3BwaW5nLXBhcnRpY2xlIjoiIn0seyJmYW1pbHkiOiJHb256YWxlei1Fc2NhbWlsbGEiLCJnaXZlbiI6IkdhYnJpZWwiLCJwYXJzZS1uYW1lcyI6ZmFsc2UsImRyb3BwaW5nLXBhcnRpY2xlIjoiIiwibm9uLWRyb3BwaW5nLXBhcnRpY2xlIjoiIn0seyJmYW1pbHkiOiJDaW9sYWMiLCJnaXZlbiI6IkR1bWl0cnUiLCJwYXJzZS1uYW1lcyI6ZmFsc2UsImRyb3BwaW5nLXBhcnRpY2xlIjoiIiwibm9uLWRyb3BwaW5nLXBhcnRpY2xlIjoiIn0seyJmYW1pbHkiOiJBbGJyZWNodCIsImdpdmVuIjoiUGhpbGlwcCIsInBhcnNlLW5hbWVzIjpmYWxzZSwiZHJvcHBpbmctcGFydGljbGUiOiIiLCJub24tZHJvcHBpbmctcGFydGljbGUiOiIifSx7ImZhbWlseSI6IkvDvHJ5IiwiZ2l2ZW4iOiJQYXRyaWNrIiwicGFyc2UtbmFtZXMiOmZhbHNlLCJkcm9wcGluZy1wYXJ0aWNsZSI6IiIsIm5vbi1kcm9wcGluZy1wYXJ0aWNsZSI6IiJ9LHsiZmFtaWx5IjoiR3J1Y2hvdCIsImdpdmVuIjoiSm9lbCIsInBhcnNlLW5hbWVzIjpmYWxzZSwiZHJvcHBpbmctcGFydGljbGUiOiIiLCJub24tZHJvcHBpbmctcGFydGljbGUiOiIifSx7ImZhbWlseSI6IkRpZXRyaWNoIiwiZ2l2ZW4iOiJNaWNoYWVsIiwicGFyc2UtbmFtZXMiOmZhbHNlLCJkcm9wcGluZy1wYXJ0aWNsZSI6IiIsIm5vbi1kcm9wcGluZy1wYXJ0aWNsZSI6IiJ9LHsiZmFtaWx5IjoiSGVja2VyIiwiZ2l2ZW4iOiJDaHJpc3RpbmEiLCJwYXJzZS1uYW1lcyI6ZmFsc2UsImRyb3BwaW5nLXBhcnRpY2xlIjoiIiwibm9uLWRyb3BwaW5nLXBhcnRpY2xlIjoiIn0seyJmYW1pbHkiOiJNw7xudGVmZXJpbmciLCJnaXZlbiI6IlRob21hcyIsInBhcnNlLW5hbWVzIjpmYWxzZSwiZHJvcHBpbmctcGFydGljbGUiOiIiLCJub24tZHJvcHBpbmctcGFydGljbGUiOiIifSx7ImZhbWlseSI6IkJvY2siLCJnaXZlbiI6IlN0ZWZhbmllIiwicGFyc2UtbmFtZXMiOmZhbHNlLCJkcm9wcGluZy1wYXJ0aWNsZSI6IiIsIm5vbi1kcm9wcGluZy1wYXJ0aWNsZSI6IiJ9LHsiZmFtaWx5IjoiT3NoYWdoaSIsImdpdmVuIjoiTW9oYW1tYWRzYWxlaCIsInBhcnNlLW5hbWVzIjpmYWxzZSwiZHJvcHBpbmctcGFydGljbGUiOiIiLCJub24tZHJvcHBpbmctcGFydGljbGUiOiIifSx7ImZhbWlseSI6IlJhZGV0eiIsImdpdmVuIjoiQW5nZWxhIiwicGFyc2UtbmFtZXMiOmZhbHNlLCJkcm9wcGluZy1wYXJ0aWNsZSI6IiIsIm5vbi1kcm9wcGluZy1wYXJ0aWNsZSI6IiJ9LHsiZmFtaWx5IjoiQ2VyaW5hIiwiZ2l2ZW4iOiJNYW51ZWxhIiwicGFyc2UtbmFtZXMiOmZhbHNlLCJkcm9wcGluZy1wYXJ0aWNsZSI6IiIsIm5vbi1kcm9wcGluZy1wYXJ0aWNsZSI6IiJ9LHsiZmFtaWx5IjoiS3LDpG1lciIsImdpdmVuIjoiSnVsaWEiLCJwYXJzZS1uYW1lcyI6ZmFsc2UsImRyb3BwaW5nLXBhcnRpY2xlIjoiIiwibm9uLWRyb3BwaW5nLXBhcnRpY2xlIjoiIn0seyJmYW1pbHkiOiJXYWNoc211dGgiLCJnaXZlbiI6Ikx5ZGlhIiwicGFyc2UtbmFtZXMiOmZhbHNlLCJkcm9wcGluZy1wYXJ0aWNsZSI6IiIsIm5vbi1kcm9wcGluZy1wYXJ0aWNsZSI6IiJ9LHsiZmFtaWx5IjoiRmFiZXIiLCJnaXZlbiI6IkNvcm5lbGl1cyIsInBhcnNlLW5hbWVzIjpmYWxzZSwiZHJvcHBpbmctcGFydGljbGUiOiIiLCJub24tZHJvcHBpbmctcGFydGljbGUiOiIifSx7ImZhbWlseSI6Ikxhc3NtYW5uIiwiZ2l2ZW4iOiJIYW5zIiwicGFyc2UtbmFtZXMiOmZhbHNlLCJkcm9wcGluZy1wYXJ0aWNsZSI6IiIsIm5vbi1kcm9wcGluZy1wYXJ0aWNsZSI6IiJ9LHsiZmFtaWx5IjoiUnVjayIsImdpdmVuIjoiVG9iaWFzIiwicGFyc2UtbmFtZXMiOmZhbHNlLCJkcm9wcGluZy1wYXJ0aWNsZSI6IiIsIm5vbi1kcm9wcGluZy1wYXJ0aWNsZSI6IiJ9LHsiZmFtaWx5IjoiTWV1dGgiLCJnaXZlbiI6IlN2ZW4gRy4iLCJwYXJzZS1uYW1lcyI6ZmFsc2UsImRyb3BwaW5nLXBhcnRpY2xlIjoiIiwibm9uLWRyb3BwaW5nLXBhcnRpY2xlIjoiIn0seyJmYW1pbHkiOiJNdXRodXJhbWFuIiwiZ2l2ZW4iOiJNdXRodXJhbWFuIiwicGFyc2UtbmFtZXMiOmZhbHNlLCJkcm9wcGluZy1wYXJ0aWNsZSI6IiIsIm5vbi1kcm9wcGluZy1wYXJ0aWNsZSI6IiJ9LHsiZmFtaWx5IjoiR3JvcHBhIiwiZ2l2ZW4iOiJTZXJnaXUiLCJwYXJzZS1uYW1lcyI6ZmFsc2UsImRyb3BwaW5nLXBhcnRpY2xlIjoiIiwibm9uLWRyb3BwaW5nLXBhcnRpY2xlIjoiIn1dLCJjb250YWluZXItdGl0bGUiOiJQcm9jZWVkaW5ncyBvZiB0aGUgTmF0aW9uYWwgQWNhZGVteSBvZiBTY2llbmNlcyIsIkRPSSI6IjEwLjEwNzMvcG5hcy4yMDI1MDAwMTE4IiwiSVNTTiI6IjAwMjctODQyNCIsIlVSTCI6Imh0dHBzOi8vcG5hcy5vcmcvZG9pL2Z1bGwvMTAuMTA3My9wbmFzLjIwMjUwMDAxMTgiLCJpc3N1ZWQiOnsiZGF0ZS1wYXJ0cyI6W1syMDIxLDksN11dfSwiYWJzdHJhY3QiOiI8cD5OZXVyb2luZmxhbW1hdGlvbiBpcyBhIGhhbGxtYXJrIG9mIG11bHRpcGxlIHNjbGVyb3NpcyBhbmQgaXMgbGlua2VkIHRvIG5ldXJvZGVnZW5lcmF0aW9uLiBUaGlzIHN0dWR5IHByb3ZpZGVzIHBhdGhvcGh5c2lvbG9naWNhbCBpbnNpZ2h0cyBpbnRvIHRoZSBjcm9zcy1kZXBlbmRlbmN5IGJldHdlZW4gbmV1cm9pbmZsYW1tYXRpb24gYW5kIGNob3JvaWQgcGxleHVzIGNoYXJhY3RlcmlzdGljcyBpbiBib3RoIG1pY2UgYW5kIGh1bWFucy4gT3VyIHdvcmsgcmVsYXRlcyBhbiBlbmxhcmdlbWVudCBvZiBjaG9yb2lkIHBsZXh1cyB2b2x1bWUgdG8gb25nb2luZyBuZXVyb2luZmxhbW1hdGlvbiBhbmQgZW1lcmdpbmcgY2xpbmljYWwgZGlzYWJpbGl0eSBpbiB0d28gbGFyZ2UgY29ob3J0cyBvZiBtdWx0aXBsZSBzY2xlcm9zaXMgcGF0aWVudHMgYXMgd2VsbCBhcyBpbiB0d28gbW91c2UgbW9kZWxzLCB0aGUgY3Vwcml6b25lIGRpZXQtcmVsYXRlZCBkZW15ZWxpbmF0aW9uIGFuZCB0aGUgZXhwZXJpbWVudGFsIGF1dG9pbW11bmUgZW5jZXBoYWxvbXllbGl0aXMuIENob3JvaWQgcGxleHVzIGNoYXJhY3Rlcml6YXRpb24gYXMgbWVhc3VyZWQgYnkgaGlnaC1yZXNvbHV0aW9uIE1SSSB0aHVzIHJlcHJlc2VudHMgYSByZWxpYWJsZSBhbmQgdHJhbnNsYXRhYmxlIGludGVyc3BlY2llcyBtYXJrZXIgZm9yIHRoZSBxdWFudGlmaWNhdGlvbiBvZiBuZXVyb2luZmxhbW1hdGlvbiBhbmQgZGlzZWFzZSB0cmFqZWN0b3JpZXMgdGhhdCBpcyBzdHJvbmdseSBhc3NvY2lhdGVkIHdpdGggZnVuY3Rpb25hbCBvdXRjb21lcy48L3A+IiwiaXNzdWUiOiIzNiIsInZvbHVtZSI6IjExOCIsImNvbnRhaW5lci10aXRsZS1zaG9ydCI6IiJ9LCJpc1RlbXBvcmFyeSI6ZmFsc2V9LHsiaWQiOiIzNjRlZWQxOC1lNmQ1LTM3ZDctYjMzOC02NDMyZTg4NzcyYTQiLCJpdGVtRGF0YSI6eyJ0eXBlIjoiYXJ0aWNsZS1qb3VybmFsIiwiaWQiOiIzNjRlZWQxOC1lNmQ1LTM3ZDctYjMzOC02NDMyZTg4NzcyYTQiLCJ0aXRsZSI6IkNob3JvaWQgUGxleHVzIFZvbHVtZSBpbiBNdWx0aXBsZSBTY2xlcm9zaXMgdnMgTmV1cm9teWVsaXRpcyBPcHRpY2EgU3BlY3RydW0gRGlzb3JkZXIiLCJhdXRob3IiOlt7ImZhbWlseSI6Ik3DvGxsZXIiLCJnaXZlbiI6Ikphbm5pcyIsInBhcnNlLW5hbWVzIjpmYWxzZSwiZHJvcHBpbmctcGFydGljbGUiOiIiLCJub24tZHJvcHBpbmctcGFydGljbGUiOiIifSx7ImZhbWlseSI6IlNpbm5lY2tlciIsImdpdmVuIjoiVGltIiwicGFyc2UtbmFtZXMiOmZhbHNlLCJkcm9wcGluZy1wYXJ0aWNsZSI6IiIsIm5vbi1kcm9wcGluZy1wYXJ0aWNsZSI6IiJ9LHsiZmFtaWx5IjoiV2VuZGVib3VyZyIsImdpdmVuIjoiTWFyaWEgSmFuaW5hIiwicGFyc2UtbmFtZXMiOmZhbHNlLCJkcm9wcGluZy1wYXJ0aWNsZSI6IiIsIm5vbi1kcm9wcGluZy1wYXJ0aWNsZSI6IiJ9LHsiZmFtaWx5IjoiU2NobMOkZ2VyIiwiZ2l2ZW4iOiJSZWdpbmEiLCJwYXJzZS1uYW1lcyI6ZmFsc2UsImRyb3BwaW5nLXBhcnRpY2xlIjoiIiwibm9uLWRyb3BwaW5nLXBhcnRpY2xlIjoiIn0seyJmYW1pbHkiOiJLdWhsZSIsImdpdmVuIjoiSmVucyIsInBhcnNlLW5hbWVzIjpmYWxzZSwiZHJvcHBpbmctcGFydGljbGUiOiIiLCJub24tZHJvcHBpbmctcGFydGljbGUiOiIifSx7ImZhbWlseSI6IlNjaMOkZGVsaW4iLCJnaXZlbiI6IlNhYmluZSIsInBhcnNlLW5hbWVzIjpmYWxzZSwiZHJvcHBpbmctcGFydGljbGUiOiIiLCJub24tZHJvcHBpbmctcGFydGljbGUiOiIifSx7ImZhbWlseSI6IkJlbmtlcnQiLCJnaXZlbiI6IlBhc2NhbCIsInBhcnNlLW5hbWVzIjpmYWxzZSwiZHJvcHBpbmctcGFydGljbGUiOiIiLCJub24tZHJvcHBpbmctcGFydGljbGUiOiIifSx7ImZhbWlseSI6IkRlcmZ1c3MiLCJnaXZlbiI6IlRvYmlhcyIsInBhcnNlLW5hbWVzIjpmYWxzZSwiZHJvcHBpbmctcGFydGljbGUiOiIiLCJub24tZHJvcHBpbmctcGFydGljbGUiOiIifSx7ImZhbWlseSI6IkNhdHRpbiIsImdpdmVuIjoiUGhpbGlwcGUiLCJwYXJzZS1uYW1lcyI6ZmFsc2UsImRyb3BwaW5nLXBhcnRpY2xlIjoiIiwibm9uLWRyb3BwaW5nLXBhcnRpY2xlIjoiIn0seyJmYW1pbHkiOiJKdWQiLCJnaXZlbiI6IkNocmlzdG9waCIsInBhcnNlLW5hbWVzIjpmYWxzZSwiZHJvcHBpbmctcGFydGljbGUiOiIiLCJub24tZHJvcHBpbmctcGFydGljbGUiOiIifSx7ImZhbWlseSI6IlNwaWVzcyIsImdpdmVuIjoiRmxvcmlhbiIsInBhcnNlLW5hbWVzIjpmYWxzZSwiZHJvcHBpbmctcGFydGljbGUiOiIiLCJub24tZHJvcHBpbmctcGFydGljbGUiOiIifSx7ImZhbWlseSI6IkFtYW5uIiwiZ2l2ZW4iOiJNaWNoYWVsIiwicGFyc2UtbmFtZXMiOmZhbHNlLCJkcm9wcGluZy1wYXJ0aWNsZSI6IiIsIm5vbi1kcm9wcGluZy1wYXJ0aWNsZSI6IiJ9LHsiZmFtaWx5IjoiTGluY2tlIiwiZ2l2ZW4iOiJUaGVyZXNlIiwicGFyc2UtbmFtZXMiOmZhbHNlLCJkcm9wcGluZy1wYXJ0aWNsZSI6IiIsIm5vbi1kcm9wcGluZy1wYXJ0aWNsZSI6IiJ9LHsiZmFtaWx5IjoiQmFyYWtvdmljIiwiZ2l2ZW4iOiJNdWhhbWVkIiwicGFyc2UtbmFtZXMiOmZhbHNlLCJkcm9wcGluZy1wYXJ0aWNsZSI6IiIsIm5vbi1kcm9wcGluZy1wYXJ0aWNsZSI6IiJ9LHsiZmFtaWx5IjoiQ2Fnb2wiLCJnaXZlbiI6IkFsZXNzYW5kcm8iLCJwYXJzZS1uYW1lcyI6ZmFsc2UsImRyb3BwaW5nLXBhcnRpY2xlIjoiIiwibm9uLWRyb3BwaW5nLXBhcnRpY2xlIjoiIn0seyJmYW1pbHkiOiJUc2Fna2FzIiwiZ2l2ZW4iOiJDaGFyaWRpbW9zIiwicGFyc2UtbmFtZXMiOmZhbHNlLCJkcm9wcGluZy1wYXJ0aWNsZSI6IiIsIm5vbi1kcm9wcGluZy1wYXJ0aWNsZSI6IiJ9LHsiZmFtaWx5IjoiUGFybWFyIiwiZ2l2ZW4iOiJLYXRyaW4iLCJwYXJzZS1uYW1lcyI6ZmFsc2UsImRyb3BwaW5nLXBhcnRpY2xlIjoiIiwibm9uLWRyb3BwaW5nLXBhcnRpY2xlIjoiIn0seyJmYW1pbHkiOiJQcsO2YnN0ZWwiLCJnaXZlbiI6IkFubmUtS2F0cmluIiwicGFyc2UtbmFtZXMiOmZhbHNlLCJkcm9wcGluZy1wYXJ0aWNsZSI6IiIsIm5vbi1kcm9wcGluZy1wYXJ0aWNsZSI6IiJ9LHsiZmFtaWx5IjoiUmVpbWFubiIsImdpdmVuIjoiU29waGlhIiwicGFyc2UtbmFtZXMiOmZhbHNlLCJkcm9wcGluZy1wYXJ0aWNsZSI6IiIsIm5vbi1kcm9wcGluZy1wYXJ0aWNsZSI6IiJ9LHsiZmFtaWx5IjoiQXNzZXllciIsImdpdmVuIjoiU3VzYW5uYSIsInBhcnNlLW5hbWVzIjpmYWxzZSwiZHJvcHBpbmctcGFydGljbGUiOiIiLCJub24tZHJvcHBpbmctcGFydGljbGUiOiIifSx7ImZhbWlseSI6IkR1Y2hvdyIsImdpdmVuIjoiQW5rZWxpZW4iLCJwYXJzZS1uYW1lcyI6ZmFsc2UsImRyb3BwaW5nLXBhcnRpY2xlIjoiIiwibm9uLWRyb3BwaW5nLXBhcnRpY2xlIjoiIn0seyJmYW1pbHkiOiJCcmFuZHQiLCJnaXZlbiI6IkFsZXhhbmRlciIsInBhcnNlLW5hbWVzIjpmYWxzZSwiZHJvcHBpbmctcGFydGljbGUiOiIiLCJub24tZHJvcHBpbmctcGFydGljbGUiOiIifSx7ImZhbWlseSI6IlJ1cHJlY2h0IiwiZ2l2ZW4iOiJLbGVtZW5zIiwicGFyc2UtbmFtZXMiOmZhbHNlLCJkcm9wcGluZy1wYXJ0aWNsZSI6IiIsIm5vbi1kcm9wcGluZy1wYXJ0aWNsZSI6IiJ9LHsiZmFtaWx5IjoiSGFkamlraGFuaSIsImdpdmVuIjoiTm91Y2hpbmUiLCJwYXJzZS1uYW1lcyI6ZmFsc2UsImRyb3BwaW5nLXBhcnRpY2xlIjoiIiwibm9uLWRyb3BwaW5nLXBhcnRpY2xlIjoiIn0seyJmYW1pbHkiOiJGdWt1bW90byIsImdpdmVuIjoiU2hva28iLCJwYXJzZS1uYW1lcyI6ZmFsc2UsImRyb3BwaW5nLXBhcnRpY2xlIjoiIiwibm9uLWRyb3BwaW5nLXBhcnRpY2xlIjoiIn0seyJmYW1pbHkiOiJXYXRhbmFiZSIsImdpdmVuIjoiTWl0c3VydSIsInBhcnNlLW5hbWVzIjpmYWxzZSwiZHJvcHBpbmctcGFydGljbGUiOiIiLCJub24tZHJvcHBpbmctcGFydGljbGUiOiIifSx7ImZhbWlseSI6Ik1hc2FraSIsImdpdmVuIjoiS2F0c3VoaXNhIiwicGFyc2UtbmFtZXMiOmZhbHNlLCJkcm9wcGluZy1wYXJ0aWNsZSI6IiIsIm5vbi1kcm9wcGluZy1wYXJ0aWNsZSI6IiJ9LHsiZmFtaWx5IjoiTWF0c3VzaGl0YSIsImdpdmVuIjoiVGFrdXlhIiwicGFyc2UtbmFtZXMiOmZhbHNlLCJkcm9wcGluZy1wYXJ0aWNsZSI6IiIsIm5vbi1kcm9wcGluZy1wYXJ0aWNsZSI6IiJ9LHsiZmFtaWx5IjoiSXNvYmUiLCJnaXZlbiI6Ik5vcmlrbyIsInBhcnNlLW5hbWVzIjpmYWxzZSwiZHJvcHBpbmctcGFydGljbGUiOiIiLCJub24tZHJvcHBpbmctcGFydGljbGUiOiIifSx7ImZhbWlseSI6IktpcmEiLCJnaXZlbiI6Ikp1bi1JY2hpIiwicGFyc2UtbmFtZXMiOmZhbHNlLCJkcm9wcGluZy1wYXJ0aWNsZSI6IiIsIm5vbi1kcm9wcGluZy1wYXJ0aWNsZSI6IiJ9LHsiZmFtaWx5IjoiS2FwcG9zIiwiZ2l2ZW4iOiJMdWR3aWciLCJwYXJzZS1uYW1lcyI6ZmFsc2UsImRyb3BwaW5nLXBhcnRpY2xlIjoiIiwibm9uLWRyb3BwaW5nLXBhcnRpY2xlIjoiIn0seyJmYW1pbHkiOiJXw7xyZmVsIiwiZ2l2ZW4iOiJKZW5zIiwicGFyc2UtbmFtZXMiOmZhbHNlLCJkcm9wcGluZy1wYXJ0aWNsZSI6IiIsIm5vbi1kcm9wcGluZy1wYXJ0aWNsZSI6IiJ9LHsiZmFtaWx5IjoiR3JhbnppZXJhIiwiZ2l2ZW4iOiJDcmlzdGluYSIsInBhcnNlLW5hbWVzIjpmYWxzZSwiZHJvcHBpbmctcGFydGljbGUiOiIiLCJub24tZHJvcHBpbmctcGFydGljbGUiOiIifSx7ImZhbWlseSI6IlBhdWwiLCJnaXZlbiI6IkZyaWVkZW1hbm4iLCJwYXJzZS1uYW1lcyI6ZmFsc2UsImRyb3BwaW5nLXBhcnRpY2xlIjoiIiwibm9uLWRyb3BwaW5nLXBhcnRpY2xlIjoiIn0seyJmYW1pbHkiOiJZYWxkaXpsaSIsImdpdmVuIjoiw5Z6Z8O8ciIsInBhcnNlLW5hbWVzIjpmYWxzZSwiZHJvcHBpbmctcGFydGljbGUiOiIiLCJub24tZHJvcHBpbmctcGFydGljbGUiOiIifV0sImNvbnRhaW5lci10aXRsZSI6Ik5ldXJvbG9neSAtIE5ldXJvaW1tdW5vbG9neSBOZXVyb2luZmxhbW1hdGlvbiIsIkRPSSI6IjEwLjEyMTIvTlhJLjAwMDAwMDAwMDAwMDExNDciLCJJU1NOIjoiMjMzMi03ODEyIiwiaXNzdWVkIjp7ImRhdGUtcGFydHMiOltbMjAyMiw1LDI1XV19LCJwYWdlIjoiZTExNDciLCJpc3N1ZSI6IjMiLCJ2b2x1bWUiOiI5IiwiY29udGFpbmVyLXRpdGxlLXNob3J0IjoiIn0sImlzVGVtcG9yYXJ5IjpmYWxzZX1dfQ==&quot;,&quot;citationItems&quot;:[{&quot;id&quot;:&quot;085d7f10-a3a9-3a47-b595-2c2d2b63631f&quot;,&quot;itemData&quot;:{&quot;type&quot;:&quot;article-journal&quot;,&quot;id&quot;:&quot;085d7f10-a3a9-3a47-b595-2c2d2b63631f&quot;,&quot;title&quot;:&quot;Translational value of choroid plexus imaging for tracking neuroinflammation in mice and humans&quot;,&quot;author&quot;:[{&quot;family&quot;:&quot;Fleischer&quot;,&quot;given&quot;:&quot;Vinzenz&quot;,&quot;parse-names&quot;:false,&quot;dropping-particle&quot;:&quot;&quot;,&quot;non-dropping-particle&quot;:&quot;&quot;},{&quot;family&quot;:&quot;Gonzalez-Escamilla&quot;,&quot;given&quot;:&quot;Gabriel&quot;,&quot;parse-names&quot;:false,&quot;dropping-particle&quot;:&quot;&quot;,&quot;non-dropping-particle&quot;:&quot;&quot;},{&quot;family&quot;:&quot;Ciolac&quot;,&quot;given&quot;:&quot;Dumitru&quot;,&quot;parse-names&quot;:false,&quot;dropping-particle&quot;:&quot;&quot;,&quot;non-dropping-particle&quot;:&quot;&quot;},{&quot;family&quot;:&quot;Albrecht&quot;,&quot;given&quot;:&quot;Philipp&quot;,&quot;parse-names&quot;:false,&quot;dropping-particle&quot;:&quot;&quot;,&quot;non-dropping-particle&quot;:&quot;&quot;},{&quot;family&quot;:&quot;Küry&quot;,&quot;given&quot;:&quot;Patrick&quot;,&quot;parse-names&quot;:false,&quot;dropping-particle&quot;:&quot;&quot;,&quot;non-dropping-particle&quot;:&quot;&quot;},{&quot;family&quot;:&quot;Gruchot&quot;,&quot;given&quot;:&quot;Joel&quot;,&quot;parse-names&quot;:false,&quot;dropping-particle&quot;:&quot;&quot;,&quot;non-dropping-particle&quot;:&quot;&quot;},{&quot;family&quot;:&quot;Dietrich&quot;,&quot;given&quot;:&quot;Michael&quot;,&quot;parse-names&quot;:false,&quot;dropping-particle&quot;:&quot;&quot;,&quot;non-dropping-particle&quot;:&quot;&quot;},{&quot;family&quot;:&quot;Hecker&quot;,&quot;given&quot;:&quot;Christina&quot;,&quot;parse-names&quot;:false,&quot;dropping-particle&quot;:&quot;&quot;,&quot;non-dropping-particle&quot;:&quot;&quot;},{&quot;family&quot;:&quot;Müntefering&quot;,&quot;given&quot;:&quot;Thomas&quot;,&quot;parse-names&quot;:false,&quot;dropping-particle&quot;:&quot;&quot;,&quot;non-dropping-particle&quot;:&quot;&quot;},{&quot;family&quot;:&quot;Bock&quot;,&quot;given&quot;:&quot;Stefanie&quot;,&quot;parse-names&quot;:false,&quot;dropping-particle&quot;:&quot;&quot;,&quot;non-dropping-particle&quot;:&quot;&quot;},{&quot;family&quot;:&quot;Oshaghi&quot;,&quot;given&quot;:&quot;Mohammadsaleh&quot;,&quot;parse-names&quot;:false,&quot;dropping-particle&quot;:&quot;&quot;,&quot;non-dropping-particle&quot;:&quot;&quot;},{&quot;family&quot;:&quot;Radetz&quot;,&quot;given&quot;:&quot;Angela&quot;,&quot;parse-names&quot;:false,&quot;dropping-particle&quot;:&quot;&quot;,&quot;non-dropping-particle&quot;:&quot;&quot;},{&quot;family&quot;:&quot;Cerina&quot;,&quot;given&quot;:&quot;Manuela&quot;,&quot;parse-names&quot;:false,&quot;dropping-particle&quot;:&quot;&quot;,&quot;non-dropping-particle&quot;:&quot;&quot;},{&quot;family&quot;:&quot;Krämer&quot;,&quot;given&quot;:&quot;Julia&quot;,&quot;parse-names&quot;:false,&quot;dropping-particle&quot;:&quot;&quot;,&quot;non-dropping-particle&quot;:&quot;&quot;},{&quot;family&quot;:&quot;Wachsmuth&quot;,&quot;given&quot;:&quot;Lydia&quot;,&quot;parse-names&quot;:false,&quot;dropping-particle&quot;:&quot;&quot;,&quot;non-dropping-particle&quot;:&quot;&quot;},{&quot;family&quot;:&quot;Faber&quot;,&quot;given&quot;:&quot;Cornelius&quot;,&quot;parse-names&quot;:false,&quot;dropping-particle&quot;:&quot;&quot;,&quot;non-dropping-particle&quot;:&quot;&quot;},{&quot;family&quot;:&quot;Lassmann&quot;,&quot;given&quot;:&quot;Hans&quot;,&quot;parse-names&quot;:false,&quot;dropping-particle&quot;:&quot;&quot;,&quot;non-dropping-particle&quot;:&quot;&quot;},{&quot;family&quot;:&quot;Ruck&quot;,&quot;given&quot;:&quot;Tobias&quot;,&quot;parse-names&quot;:false,&quot;dropping-particle&quot;:&quot;&quot;,&quot;non-dropping-particle&quot;:&quot;&quot;},{&quot;family&quot;:&quot;Meuth&quot;,&quot;given&quot;:&quot;Sven G.&quot;,&quot;parse-names&quot;:false,&quot;dropping-particle&quot;:&quot;&quot;,&quot;non-dropping-particle&quot;:&quot;&quot;},{&quot;family&quot;:&quot;Muthuraman&quot;,&quot;given&quot;:&quot;Muthuraman&quot;,&quot;parse-names&quot;:false,&quot;dropping-particle&quot;:&quot;&quot;,&quot;non-dropping-particle&quot;:&quot;&quot;},{&quot;family&quot;:&quot;Groppa&quot;,&quot;given&quot;:&quot;Sergiu&quot;,&quot;parse-names&quot;:false,&quot;dropping-particle&quot;:&quot;&quot;,&quot;non-dropping-particle&quot;:&quot;&quot;}],&quot;container-title&quot;:&quot;Proceedings of the National Academy of Sciences&quot;,&quot;DOI&quot;:&quot;10.1073/pnas.2025000118&quot;,&quot;ISSN&quot;:&quot;0027-8424&quot;,&quot;URL&quot;:&quot;https://pnas.org/doi/full/10.1073/pnas.2025000118&quot;,&quot;issued&quot;:{&quot;date-parts&quot;:[[2021,9,7]]},&quot;abstract&quot;:&quot;&lt;p&gt;Neuroinflammation is a hallmark of multiple sclerosis and is linked to neurodegeneration. This study provides pathophysiological insights into the cross-dependency between neuroinflammation and choroid plexus characteristics in both mice and humans. Our work relates an enlargement of choroid plexus volume to ongoing neuroinflammation and emerging clinical disability in two large cohorts of multiple sclerosis patients as well as in two mouse models, the cuprizone diet-related demyelination and the experimental autoimmune encephalomyelitis. Choroid plexus characterization as measured by high-resolution MRI thus represents a reliable and translatable interspecies marker for the quantification of neuroinflammation and disease trajectories that is strongly associated with functional outcomes.&lt;/p&gt;&quot;,&quot;issue&quot;:&quot;36&quot;,&quot;volume&quot;:&quot;118&quot;,&quot;container-title-short&quot;:&quot;&quot;},&quot;isTemporary&quot;:false},{&quot;id&quot;:&quot;364eed18-e6d5-37d7-b338-6432e88772a4&quot;,&quot;itemData&quot;:{&quot;type&quot;:&quot;article-journal&quot;,&quot;id&quot;:&quot;364eed18-e6d5-37d7-b338-6432e88772a4&quot;,&quot;title&quot;:&quot;Choroid Plexus Volume in Multiple Sclerosis vs Neuromyelitis Optica Spectrum Disorder&quot;,&quot;author&quot;:[{&quot;family&quot;:&quot;Müller&quot;,&quot;given&quot;:&quot;Jannis&quot;,&quot;parse-names&quot;:false,&quot;dropping-particle&quot;:&quot;&quot;,&quot;non-dropping-particle&quot;:&quot;&quot;},{&quot;family&quot;:&quot;Sinnecker&quot;,&quot;given&quot;:&quot;Tim&quot;,&quot;parse-names&quot;:false,&quot;dropping-particle&quot;:&quot;&quot;,&quot;non-dropping-particle&quot;:&quot;&quot;},{&quot;family&quot;:&quot;Wendebourg&quot;,&quot;given&quot;:&quot;Maria Janina&quot;,&quot;parse-names&quot;:false,&quot;dropping-particle&quot;:&quot;&quot;,&quot;non-dropping-particle&quot;:&quot;&quot;},{&quot;family&quot;:&quot;Schläger&quot;,&quot;given&quot;:&quot;Regina&quot;,&quot;parse-names&quot;:false,&quot;dropping-particle&quot;:&quot;&quot;,&quot;non-dropping-particle&quot;:&quot;&quot;},{&quot;family&quot;:&quot;Kuhle&quot;,&quot;given&quot;:&quot;Jens&quot;,&quot;parse-names&quot;:false,&quot;dropping-particle&quot;:&quot;&quot;,&quot;non-dropping-particle&quot;:&quot;&quot;},{&quot;family&quot;:&quot;Schädelin&quot;,&quot;given&quot;:&quot;Sabine&quot;,&quot;parse-names&quot;:false,&quot;dropping-particle&quot;:&quot;&quot;,&quot;non-dropping-particle&quot;:&quot;&quot;},{&quot;family&quot;:&quot;Benkert&quot;,&quot;given&quot;:&quot;Pascal&quot;,&quot;parse-names&quot;:false,&quot;dropping-particle&quot;:&quot;&quot;,&quot;non-dropping-particle&quot;:&quot;&quot;},{&quot;family&quot;:&quot;Derfuss&quot;,&quot;given&quot;:&quot;Tobias&quot;,&quot;parse-names&quot;:false,&quot;dropping-particle&quot;:&quot;&quot;,&quot;non-dropping-particle&quot;:&quot;&quot;},{&quot;family&quot;:&quot;Cattin&quot;,&quot;given&quot;:&quot;Philippe&quot;,&quot;parse-names&quot;:false,&quot;dropping-particle&quot;:&quot;&quot;,&quot;non-dropping-particle&quot;:&quot;&quot;},{&quot;family&quot;:&quot;Jud&quot;,&quot;given&quot;:&quot;Christoph&quot;,&quot;parse-names&quot;:false,&quot;dropping-particle&quot;:&quot;&quot;,&quot;non-dropping-particle&quot;:&quot;&quot;},{&quot;family&quot;:&quot;Spiess&quot;,&quot;given&quot;:&quot;Florian&quot;,&quot;parse-names&quot;:false,&quot;dropping-particle&quot;:&quot;&quot;,&quot;non-dropping-particle&quot;:&quot;&quot;},{&quot;family&quot;:&quot;Amann&quot;,&quot;given&quot;:&quot;Michael&quot;,&quot;parse-names&quot;:false,&quot;dropping-particle&quot;:&quot;&quot;,&quot;non-dropping-particle&quot;:&quot;&quot;},{&quot;family&quot;:&quot;Lincke&quot;,&quot;given&quot;:&quot;Therese&quot;,&quot;parse-names&quot;:false,&quot;dropping-particle&quot;:&quot;&quot;,&quot;non-dropping-particle&quot;:&quot;&quot;},{&quot;family&quot;:&quot;Barakovic&quot;,&quot;given&quot;:&quot;Muhamed&quot;,&quot;parse-names&quot;:false,&quot;dropping-particle&quot;:&quot;&quot;,&quot;non-dropping-particle&quot;:&quot;&quot;},{&quot;family&quot;:&quot;Cagol&quot;,&quot;given&quot;:&quot;Alessandro&quot;,&quot;parse-names&quot;:false,&quot;dropping-particle&quot;:&quot;&quot;,&quot;non-dropping-particle&quot;:&quot;&quot;},{&quot;family&quot;:&quot;Tsagkas&quot;,&quot;given&quot;:&quot;Charidimos&quot;,&quot;parse-names&quot;:false,&quot;dropping-particle&quot;:&quot;&quot;,&quot;non-dropping-particle&quot;:&quot;&quot;},{&quot;family&quot;:&quot;Parmar&quot;,&quot;given&quot;:&quot;Katrin&quot;,&quot;parse-names&quot;:false,&quot;dropping-particle&quot;:&quot;&quot;,&quot;non-dropping-particle&quot;:&quot;&quot;},{&quot;family&quot;:&quot;Pröbstel&quot;,&quot;given&quot;:&quot;Anne-Katrin&quot;,&quot;parse-names&quot;:false,&quot;dropping-particle&quot;:&quot;&quot;,&quot;non-dropping-particle&quot;:&quot;&quot;},{&quot;family&quot;:&quot;Reimann&quot;,&quot;given&quot;:&quot;Sophia&quot;,&quot;parse-names&quot;:false,&quot;dropping-particle&quot;:&quot;&quot;,&quot;non-dropping-particle&quot;:&quot;&quot;},{&quot;family&quot;:&quot;Asseyer&quot;,&quot;given&quot;:&quot;Susanna&quot;,&quot;parse-names&quot;:false,&quot;dropping-particle&quot;:&quot;&quot;,&quot;non-dropping-particle&quot;:&quot;&quot;},{&quot;family&quot;:&quot;Duchow&quot;,&quot;given&quot;:&quot;Ankelien&quot;,&quot;parse-names&quot;:false,&quot;dropping-particle&quot;:&quot;&quot;,&quot;non-dropping-particle&quot;:&quot;&quot;},{&quot;family&quot;:&quot;Brandt&quot;,&quot;given&quot;:&quot;Alexander&quot;,&quot;parse-names&quot;:false,&quot;dropping-particle&quot;:&quot;&quot;,&quot;non-dropping-particle&quot;:&quot;&quot;},{&quot;family&quot;:&quot;Ruprecht&quot;,&quot;given&quot;:&quot;Klemens&quot;,&quot;parse-names&quot;:false,&quot;dropping-particle&quot;:&quot;&quot;,&quot;non-dropping-particle&quot;:&quot;&quot;},{&quot;family&quot;:&quot;Hadjikhani&quot;,&quot;given&quot;:&quot;Nouchine&quot;,&quot;parse-names&quot;:false,&quot;dropping-particle&quot;:&quot;&quot;,&quot;non-dropping-particle&quot;:&quot;&quot;},{&quot;family&quot;:&quot;Fukumoto&quot;,&quot;given&quot;:&quot;Shoko&quot;,&quot;parse-names&quot;:false,&quot;dropping-particle&quot;:&quot;&quot;,&quot;non-dropping-particle&quot;:&quot;&quot;},{&quot;family&quot;:&quot;Watanabe&quot;,&quot;given&quot;:&quot;Mitsuru&quot;,&quot;parse-names&quot;:false,&quot;dropping-particle&quot;:&quot;&quot;,&quot;non-dropping-particle&quot;:&quot;&quot;},{&quot;family&quot;:&quot;Masaki&quot;,&quot;given&quot;:&quot;Katsuhisa&quot;,&quot;parse-names&quot;:false,&quot;dropping-particle&quot;:&quot;&quot;,&quot;non-dropping-particle&quot;:&quot;&quot;},{&quot;family&quot;:&quot;Matsushita&quot;,&quot;given&quot;:&quot;Takuya&quot;,&quot;parse-names&quot;:false,&quot;dropping-particle&quot;:&quot;&quot;,&quot;non-dropping-particle&quot;:&quot;&quot;},{&quot;family&quot;:&quot;Isobe&quot;,&quot;given&quot;:&quot;Noriko&quot;,&quot;parse-names&quot;:false,&quot;dropping-particle&quot;:&quot;&quot;,&quot;non-dropping-particle&quot;:&quot;&quot;},{&quot;family&quot;:&quot;Kira&quot;,&quot;given&quot;:&quot;Jun-Ichi&quot;,&quot;parse-names&quot;:false,&quot;dropping-particle&quot;:&quot;&quot;,&quot;non-dropping-particle&quot;:&quot;&quot;},{&quot;family&quot;:&quot;Kappos&quot;,&quot;given&quot;:&quot;Ludwig&quot;,&quot;parse-names&quot;:false,&quot;dropping-particle&quot;:&quot;&quot;,&quot;non-dropping-particle&quot;:&quot;&quot;},{&quot;family&quot;:&quot;Würfel&quot;,&quot;given&quot;:&quot;Jens&quot;,&quot;parse-names&quot;:false,&quot;dropping-particle&quot;:&quot;&quot;,&quot;non-dropping-particle&quot;:&quot;&quot;},{&quot;family&quot;:&quot;Granziera&quot;,&quot;given&quot;:&quot;Cristina&quot;,&quot;parse-names&quot;:false,&quot;dropping-particle&quot;:&quot;&quot;,&quot;non-dropping-particle&quot;:&quot;&quot;},{&quot;family&quot;:&quot;Paul&quot;,&quot;given&quot;:&quot;Friedemann&quot;,&quot;parse-names&quot;:false,&quot;dropping-particle&quot;:&quot;&quot;,&quot;non-dropping-particle&quot;:&quot;&quot;},{&quot;family&quot;:&quot;Yaldizli&quot;,&quot;given&quot;:&quot;Özgür&quot;,&quot;parse-names&quot;:false,&quot;dropping-particle&quot;:&quot;&quot;,&quot;non-dropping-particle&quot;:&quot;&quot;}],&quot;container-title&quot;:&quot;Neurology - Neuroimmunology Neuroinflammation&quot;,&quot;DOI&quot;:&quot;10.1212/NXI.0000000000001147&quot;,&quot;ISSN&quot;:&quot;2332-7812&quot;,&quot;issued&quot;:{&quot;date-parts&quot;:[[2022,5,25]]},&quot;page&quot;:&quot;e1147&quot;,&quot;issue&quot;:&quot;3&quot;,&quot;volume&quot;:&quot;9&quot;,&quot;container-title-short&quot;:&quot;&quot;},&quot;isTemporary&quot;:false}]},{&quot;citationID&quot;:&quot;MENDELEY_CITATION_2383fe06-65cc-495d-9801-d29a0d9c7ffb&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MjM4M2ZlMDYtNjVjYy00OTVkLTk4MDEtZDI5YTBkOWM3ZmZiIiwicHJvcGVydGllcyI6eyJub3RlSW5kZXgiOjB9LCJpc0VkaXRlZCI6ZmFsc2UsIm1hbnVhbE92ZXJyaWRlIjp7ImlzTWFudWFsbHlPdmVycmlkZGVuIjpmYWxzZSwiY2l0ZXByb2NUZXh0IjoiPHN1cD4xMSwxMjwvc3VwPiIsIm1hbnVhbE92ZXJyaWRlVGV4dCI6IiJ9LCJjaXRhdGlvbkl0ZW1zIjpbeyJpZCI6ImQyZGY1NmMzLWM4YjAtMzg0NC1hMGMwLTdjZmM3NjhlYWI0ZCIsIml0ZW1EYXRhIjp7InR5cGUiOiJhcnRpY2xlLWpvdXJuYWwiLCJpZCI6ImQyZGY1NmMzLWM4YjAtMzg0NC1hMGMwLTdjZmM3NjhlYWI0ZCIsInRpdGxlIjoiUGF0aG9nZW5pYyBNZWNoYW5pc21zIEFzc29jaWF0ZWQgV2l0aCBEaWZmZXJlbnQgQ2xpbmljYWwgQ291cnNlcyBvZiBNdWx0aXBsZSBTY2xlcm9zaXMiLCJhdXRob3IiOlt7ImZhbWlseSI6Ikxhc3NtYW5uIiwiZ2l2ZW4iOiJIYW5zIiwicGFyc2UtbmFtZXMiOmZhbHNlLCJkcm9wcGluZy1wYXJ0aWNsZSI6IiIsIm5vbi1kcm9wcGluZy1wYXJ0aWNsZSI6IiJ9XSwiY29udGFpbmVyLXRpdGxlIjoiRnJvbnRpZXJzIGluIEltbXVub2xvZ3kiLCJET0kiOiIxMC4zMzg5L2ZpbW11LjIwMTguMDMxMTYiLCJJU1NOIjoiMTY2NC0zMjI0IiwiaXNzdWVkIjp7ImRhdGUtcGFydHMiOltbMjAxOSwxLDEwXV19LCJ2b2x1bWUiOiI5IiwiY29udGFpbmVyLXRpdGxlLXNob3J0IjoiRnJvbnQgSW1tdW5vbCJ9LCJpc1RlbXBvcmFyeSI6ZmFsc2V9LHsiaWQiOiJjMDNlNWYzMC0yMTMwLTNkNWEtYTY0ZS05MDExYWNlNjk1YzAiLCJpdGVtRGF0YSI6eyJ0eXBlIjoiYXJ0aWNsZSIsImlkIjoiYzAzZTVmMzAtMjEzMC0zZDVhLWE2NGUtOTAxMWFjZTY5NWMwIiwidGl0bGUiOiJQcm9ncmVzc2l2ZSBtdWx0aXBsZSBzY2xlcm9zaXM6IFBhdGhvbG9neSBhbmQgcGF0aG9nZW5lc2lzIiwiYXV0aG9yIjpbeyJmYW1pbHkiOiJMYXNzbWFubiIsImdpdmVuIjoiSGFucyIsInBhcnNlLW5hbWVzIjpmYWxzZSwiZHJvcHBpbmctcGFydGljbGUiOiIiLCJub24tZHJvcHBpbmctcGFydGljbGUiOiIifSx7ImZhbWlseSI6IkhvcnNzZW4iLCJnaXZlbiI6IkphY2siLCJwYXJzZS1uYW1lcyI6ZmFsc2UsImRyb3BwaW5nLXBhcnRpY2xlIjoiIiwibm9uLWRyb3BwaW5nLXBhcnRpY2xlIjoiVmFuIn0seyJmYW1pbHkiOiJNYWhhZCIsImdpdmVuIjoiRG9uIiwicGFyc2UtbmFtZXMiOmZhbHNlLCJkcm9wcGluZy1wYXJ0aWNsZSI6IiIsIm5vbi1kcm9wcGluZy1wYXJ0aWNsZSI6IiJ9XSwiY29udGFpbmVyLXRpdGxlIjoiTmF0dXJlIFJldmlld3MgTmV1cm9sb2d5IiwiY29udGFpbmVyLXRpdGxlLXNob3J0IjoiTmF0IFJldiBOZXVyb2wiLCJET0kiOiIxMC4xMDM4L25ybmV1cm9sLjIwMTIuMTY4IiwiSVNTTiI6IjE3NTk0NzY2IiwiUE1JRCI6IjIzMDA3NzAyIiwiaXNzdWVkIjp7ImRhdGUtcGFydHMiOltbMjAxMl1dfSwicGFnZSI6IjY0Ny02NTYiLCJhYnN0cmFjdCI6Ik1ham9yIHByb2dyZXNzIGhhcyBiZWVuIG1hZGUgZHVyaW5nIHRoZSBwYXN0IHRocmVlIGRlY2FkZXMgaW4gdW5kZXJzdGFuZGluZyB0aGUgaW5mbGFtbWF0b3J5IHByb2Nlc3MgYW5kIHBhdGhvZ2VuZXRpYyBtZWNoYW5pc21zIGluIG11bHRpcGxlIHNjbGVyb3NpcyAoTVMpLiBDb25zZXF1ZW50bHksIGVmZmVjdGl2ZSBhbnRpLWluZmxhbW1hdG9yeSBhbmQgaW1tdW5vbW9kdWxhdG9yeSB0cmVhdG1lbnRzIGFyZSBub3cgYXZhaWxhYmxlIGZvciBwYXRpZW50cyBpbiB0aGUgcmVsYXBzaW5nLXJlbWl0dGluZyBzdGFnZSBvZiB0aGUgZGlzZWFzZS4gVGhpcyBSZXZpZXcgc3VtbWFyaXplcyBzdHVkaWVzIG9uIHRoZSBwYXRob2xvZ3kgb2YgcHJvZ3Jlc3NpdmUgTVMgYW5kIGRpc2N1c3NlcyBuZXcgZGF0YSBvbiB0aGUgbWVjaGFuaXNtcyB1bmRlcmx5aW5nIGl0cyBwYXRob2dlbmVzaXMuIEluIHByb2dyZXNzaXZlIE1TLCBhcyBpbiByZWxhcHNpbmctcmVtaXR0aW5nIE1TLCBhY3RpdmUgdGlzc3VlIGluanVyeSBpcyBhc3NvY2lhdGVkIHdpdGggaW5mbGFtbWF0aW9uLCBidXQgdGhlIGluZmxhbW1hdG9yeSByZXNwb25zZSBpbiB0aGUgcHJvZ3Jlc3NpdmUgcGhhc2Ugb2NjdXJzIGF0IGxlYXN0IHBhcnRseSBiZWhpbmQgdGhlIGJsb29kLWJyYWluIGJhcnJpZXIsIHdoaWNoIG1ha2VzIGl0IG1vcmUgZGlmZmljdWx0IHRvIHRyZWF0LiBUaGUgb3RoZXIgbWVjaGFuaXNtcyB0aGF0IGRyaXZlIGRpc2Vhc2UgaW4gcGF0aWVudHMgd2l0aCBwcmltYXJ5IG9yIHNlY29uZGFyeSBwcm9ncmVzc2l2ZSBNUyBhcmUgY3VycmVudGx5IHVucmVzb2x2ZWQsIGFsdGhvdWdoIG94aWRhdGl2ZSBzdHJlc3MgcmVzdWx0aW5nIGluIG1pdG9jaG9uZHJpYWwgaW5qdXJ5IG1pZ2h0IHBhcnRpY2lwYXRlIGluIHRoZSBpbmR1Y3Rpb24gb2YgZGVteWVsaW5hdGlvbiBhbmQgbmV1cm9kZWdlbmVyYXRpb24gaW4gYm90aCB0aGUgcmVsYXBzaW5nLXJlbWl0dGluZyBhbmQgcHJvZ3Jlc3NpdmUgc3RhZ2VzIG9mIE1TLiBPeGlkYXRpdmUgc3RyZXNzIHNlZW1zIHRvIGJlIG1haW5seSBkcml2ZW4gYnkgaW5mbGFtbWF0aW9uIGFuZCBveGlkYXRpdmUgYnVyc3QgaW4gbWljcm9nbGlhOyBob3dldmVyLCBpdHMgZWZmZWN0cyBtaWdodCBiZSBhbXBsaWZpZWQgaW4gcGF0aWVudHMgd2l0aCBwcm9ncmVzc2l2ZSBNUyBieSBhZ2UtZGVwZW5kZW50IGlyb24gYWNjdW11bGF0aW9uIGluIHRoZSBicmFpbiBhbmQgYnkgbWl0b2Nob25kcmlhbCBnZW5lIGRlbGV0aW9ucywgdHJpZ2dlcmVkIGJ5IHRoZSBjaHJvbmljIGluZmxhbW1hdG9yeSBwcm9jZXNzLiDCqSAyMDEyIE1hY21pbGxhbiBQdWJsaXNoZXJzIExpbWl0ZWQuIiwicHVibGlzaGVyIjoiTmF0dXJlIFB1Ymxpc2hpbmcgR3JvdXAiLCJpc3N1ZSI6IjExIiwidm9sdW1lIjoiOCJ9LCJpc1RlbXBvcmFyeSI6ZmFsc2V9XX0=&quot;,&quot;citationItems&quot;:[{&quot;id&quot;:&quot;d2df56c3-c8b0-3844-a0c0-7cfc768eab4d&quot;,&quot;itemData&quot;:{&quot;type&quot;:&quot;article-journal&quot;,&quot;id&quot;:&quot;d2df56c3-c8b0-3844-a0c0-7cfc768eab4d&quot;,&quot;title&quot;:&quot;Pathogenic Mechanisms Associated With Different Clinical Courses of Multiple Sclerosis&quot;,&quot;author&quot;:[{&quot;family&quot;:&quot;Lassmann&quot;,&quot;given&quot;:&quot;Hans&quot;,&quot;parse-names&quot;:false,&quot;dropping-particle&quot;:&quot;&quot;,&quot;non-dropping-particle&quot;:&quot;&quot;}],&quot;container-title&quot;:&quot;Frontiers in Immunology&quot;,&quot;DOI&quot;:&quot;10.3389/fimmu.2018.03116&quot;,&quot;ISSN&quot;:&quot;1664-3224&quot;,&quot;issued&quot;:{&quot;date-parts&quot;:[[2019,1,10]]},&quot;volume&quot;:&quot;9&quot;,&quot;container-title-short&quot;:&quot;Front Immunol&quot;},&quot;isTemporary&quot;:false},{&quot;id&quot;:&quot;c03e5f30-2130-3d5a-a64e-9011ace695c0&quot;,&quot;itemData&quot;:{&quot;type&quot;:&quot;article&quot;,&quot;id&quot;:&quot;c03e5f30-2130-3d5a-a64e-9011ace695c0&quot;,&quot;title&quot;:&quot;Progressive multiple sclerosis: Pathology and pathogenesis&quot;,&quot;author&quot;:[{&quot;family&quot;:&quot;Lassmann&quot;,&quot;given&quot;:&quot;Hans&quot;,&quot;parse-names&quot;:false,&quot;dropping-particle&quot;:&quot;&quot;,&quot;non-dropping-particle&quot;:&quot;&quot;},{&quot;family&quot;:&quot;Horssen&quot;,&quot;given&quot;:&quot;Jack&quot;,&quot;parse-names&quot;:false,&quot;dropping-particle&quot;:&quot;&quot;,&quot;non-dropping-particle&quot;:&quot;Van&quot;},{&quot;family&quot;:&quot;Mahad&quot;,&quot;given&quot;:&quot;Don&quot;,&quot;parse-names&quot;:false,&quot;dropping-particle&quot;:&quot;&quot;,&quot;non-dropping-particle&quot;:&quot;&quot;}],&quot;container-title&quot;:&quot;Nature Reviews Neurology&quot;,&quot;container-title-short&quot;:&quot;Nat Rev Neurol&quot;,&quot;DOI&quot;:&quot;10.1038/nrneurol.2012.168&quot;,&quot;ISSN&quot;:&quot;17594766&quot;,&quot;PMID&quot;:&quot;23007702&quot;,&quot;issued&quot;:{&quot;date-parts&quot;:[[2012]]},&quot;page&quot;:&quot;647-656&quot;,&quot;abstract&quot;:&quot;Major progress has been made during the past three decades in understanding the inflammatory process and pathogenetic mechanisms in multiple sclerosis (MS). Consequently, effective anti-inflammatory and immunomodulatory treatments are now available for patients in the relapsing-remitting stage of the disease. This Review summarizes studies on the pathology of progressive MS and discusses new data on the mechanisms underlying its pathogenesis. In progressive MS, as in relapsing-remitting MS, active tissue injury is associated with inflammation, but the inflammatory response in the progressive phase occurs at least partly behind the blood-brain barrier, which makes it more difficult to treat. The other mechanisms that drive disease in patients with primary or secondary progressive MS are currently unresolved, although oxidative stress resulting in mitochondrial injury might participate in the induction of demyelination and neurodegeneration in both the relapsing-remitting and progressive stages of MS. Oxidative stress seems to be mainly driven by inflammation and oxidative burst in microglia; however, its effects might be amplified in patients with progressive MS by age-dependent iron accumulation in the brain and by mitochondrial gene deletions, triggered by the chronic inflammatory process. © 2012 Macmillan Publishers Limited.&quot;,&quot;publisher&quot;:&quot;Nature Publishing Group&quot;,&quot;issue&quot;:&quot;11&quot;,&quot;volume&quot;:&quot;8&quot;},&quot;isTemporary&quot;:false}]},{&quot;citationID&quot;:&quot;MENDELEY_CITATION_4f77b97c-c95e-4ccf-b9e4-e75ae3356f3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GY3N2I5N2MtYzk1ZS00Y2NmLWI5ZTQtZTc1YWUzMzU2ZjM5IiwicHJvcGVydGllcyI6eyJub3RlSW5kZXgiOjB9LCJpc0VkaXRlZCI6ZmFsc2UsIm1hbnVhbE92ZXJyaWRlIjp7ImlzTWFudWFsbHlPdmVycmlkZGVuIjpmYWxzZSwiY2l0ZXByb2NUZXh0IjoiPHN1cD4xMTwvc3VwPiIsIm1hbnVhbE92ZXJyaWRlVGV4dCI6IiJ9LCJjaXRhdGlvbkl0ZW1zIjpbeyJpZCI6ImQyZGY1NmMzLWM4YjAtMzg0NC1hMGMwLTdjZmM3NjhlYWI0ZCIsIml0ZW1EYXRhIjp7InR5cGUiOiJhcnRpY2xlLWpvdXJuYWwiLCJpZCI6ImQyZGY1NmMzLWM4YjAtMzg0NC1hMGMwLTdjZmM3NjhlYWI0ZCIsInRpdGxlIjoiUGF0aG9nZW5pYyBNZWNoYW5pc21zIEFzc29jaWF0ZWQgV2l0aCBEaWZmZXJlbnQgQ2xpbmljYWwgQ291cnNlcyBvZiBNdWx0aXBsZSBTY2xlcm9zaXMiLCJhdXRob3IiOlt7ImZhbWlseSI6Ikxhc3NtYW5uIiwiZ2l2ZW4iOiJIYW5zIiwicGFyc2UtbmFtZXMiOmZhbHNlLCJkcm9wcGluZy1wYXJ0aWNsZSI6IiIsIm5vbi1kcm9wcGluZy1wYXJ0aWNsZSI6IiJ9XSwiY29udGFpbmVyLXRpdGxlIjoiRnJvbnRpZXJzIGluIEltbXVub2xvZ3kiLCJET0kiOiIxMC4zMzg5L2ZpbW11LjIwMTguMDMxMTYiLCJJU1NOIjoiMTY2NC0zMjI0IiwiaXNzdWVkIjp7ImRhdGUtcGFydHMiOltbMjAxOSwxLDEwXV19LCJ2b2x1bWUiOiI5IiwiY29udGFpbmVyLXRpdGxlLXNob3J0IjoiRnJvbnQgSW1tdW5vbCJ9LCJpc1RlbXBvcmFyeSI6ZmFsc2V9XX0=&quot;,&quot;citationItems&quot;:[{&quot;id&quot;:&quot;d2df56c3-c8b0-3844-a0c0-7cfc768eab4d&quot;,&quot;itemData&quot;:{&quot;type&quot;:&quot;article-journal&quot;,&quot;id&quot;:&quot;d2df56c3-c8b0-3844-a0c0-7cfc768eab4d&quot;,&quot;title&quot;:&quot;Pathogenic Mechanisms Associated With Different Clinical Courses of Multiple Sclerosis&quot;,&quot;author&quot;:[{&quot;family&quot;:&quot;Lassmann&quot;,&quot;given&quot;:&quot;Hans&quot;,&quot;parse-names&quot;:false,&quot;dropping-particle&quot;:&quot;&quot;,&quot;non-dropping-particle&quot;:&quot;&quot;}],&quot;container-title&quot;:&quot;Frontiers in Immunology&quot;,&quot;DOI&quot;:&quot;10.3389/fimmu.2018.03116&quot;,&quot;ISSN&quot;:&quot;1664-3224&quot;,&quot;issued&quot;:{&quot;date-parts&quot;:[[2019,1,10]]},&quot;volume&quot;:&quot;9&quot;,&quot;container-title-short&quot;:&quot;Front Immunol&quot;},&quot;isTemporary&quot;:false}]},{&quot;citationID&quot;:&quot;MENDELEY_CITATION_423bc146-231b-451c-a097-5721162dd7f7&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DIzYmMxNDYtMjMxYi00NTFjLWEwOTctNTcyMTE2MmRkN2Y3IiwicHJvcGVydGllcyI6eyJub3RlSW5kZXgiOjB9LCJpc0VkaXRlZCI6ZmFsc2UsIm1hbnVhbE92ZXJyaWRlIjp7ImlzTWFudWFsbHlPdmVycmlkZGVuIjpmYWxzZSwiY2l0ZXByb2NUZXh0IjoiPHN1cD4yMzwvc3VwPiIsIm1hbnVhbE92ZXJyaWRlVGV4dCI6IiJ9LCJjaXRhdGlvbkl0ZW1zIjpbeyJpZCI6ImU2MjFiOWUxLTMyMWItM2UxOS04ZjUwLTNhOTZkYTJmZTNhOSIsIml0ZW1EYXRhIjp7InR5cGUiOiJhcnRpY2xlLWpvdXJuYWwiLCJpZCI6ImU2MjFiOWUxLTMyMWItM2UxOS04ZjUwLTNhOTZkYTJmZTNhOSIsInRpdGxlIjoiU3VyZmFjZS1pbiBwYXRob2xvZ3kgaW4gbXVsdGlwbGUgc2NsZXJvc2lzOiBhIG5ldyB2aWV3IG9uIHBhdGhvZ2VuZXNpcz8iLCJhdXRob3IiOlt7ImZhbWlseSI6IlBhcmRpbmkiLCJnaXZlbiI6Ik1hdHRlbyIsInBhcnNlLW5hbWVzIjpmYWxzZSwiZHJvcHBpbmctcGFydGljbGUiOiIiLCJub24tZHJvcHBpbmctcGFydGljbGUiOiIifSx7ImZhbWlseSI6IkJyb3duIiwiZ2l2ZW4iOiJKIFdpbGxpYW0gTCIsInBhcnNlLW5hbWVzIjpmYWxzZSwiZHJvcHBpbmctcGFydGljbGUiOiIiLCJub24tZHJvcHBpbmctcGFydGljbGUiOiIifSx7ImZhbWlseSI6Ik1hZ2xpb3p6aSIsImdpdmVuIjoiUm9iZXJ0YSIsInBhcnNlLW5hbWVzIjpmYWxzZSwiZHJvcHBpbmctcGFydGljbGUiOiIiLCJub24tZHJvcHBpbmctcGFydGljbGUiOiIifSx7ImZhbWlseSI6IlJleW5vbGRzIiwiZ2l2ZW4iOiJSaWNoYXJkIiwicGFyc2UtbmFtZXMiOmZhbHNlLCJkcm9wcGluZy1wYXJ0aWNsZSI6IiIsIm5vbi1kcm9wcGluZy1wYXJ0aWNsZSI6IiJ9LHsiZmFtaWx5IjoiQ2hhcmQiLCJnaXZlbiI6IkRlY2xhbiBUIiwicGFyc2UtbmFtZXMiOmZhbHNlLCJkcm9wcGluZy1wYXJ0aWNsZSI6IiIsIm5vbi1kcm9wcGluZy1wYXJ0aWNsZSI6IiJ9XSwiY29udGFpbmVyLXRpdGxlIjoiQnJhaW4iLCJET0kiOiIxMC4xMDkzL2JyYWluL2F3YWIwMjUiLCJJU1NOIjoiMDAwNi04OTUwIiwiaXNzdWVkIjp7ImRhdGUtcGFydHMiOltbMjAyMSw3LDI4XV19LCJwYWdlIjoiMTY0Ni0xNjU0IiwiYWJzdHJhY3QiOiI8cD5XaGlsZSBtdWx0aXBsZSBzY2xlcm9zaXMgY2FuIGFmZmVjdCBhbnkgcGFydCBvZiB0aGUgQ05TLCBpdCBkb2VzIG5vdCBkbyBzbyBldmVubHkuIEluIHdoaXRlIG1hdHRlciBpdCBoYXMgbG9uZyBiZWVuIHJlY29nbml6ZWQgdGhhdCBsZXNpb25zIHRlbmQgdG8gb2NjdXIgYXJvdW5kIHRoZSB2ZW50cmljbGVzLCBhbmQgZ3JleSBtYXR0ZXIgbGVzaW9ucyBtYWlubHkgYWNjcnVlIGluIHRoZSBvdXRlcm1vc3QgKHN1YnBpYWwpIGNvcnRleC4gSW4gY29ydGljYWwgZ3JleSBtYXR0ZXIsIG5ldXJvbmFsIGxvc3MgaXMgZ3JlYXRlciBpbiB0aGUgb3V0ZXJtb3N0IGxheWVycy4gVGhpcyBjb3J0aWNhbCBncmFkaWVudCBoYXMgYmVlbiByZXBsaWNhdGVkIGluIHZpdm8gd2l0aCBtYWduZXRpemF0aW9uIHRyYW5zZmVyIHJhdGlvIGFuZCBzaW1pbGFyIGdyYWRpZW50cyBpbiBncmV5IGFuZCB3aGl0ZSBtYXR0ZXIgbWFnbmV0aXphdGlvbiB0cmFuc2ZlciByYXRpbyBhcmUgc2VlbiBhcm91bmQgdGhlIHZlbnRyaWNsZXMsIHdpdGggdGhlIG1vc3Qgc2V2ZXJlIGFibm9ybWFsaXRpZXMgYWJ1dHRpbmcgdGhlIHZlbnRyaWN1bGFyIHN1cmZhY2UuIFRoZSBjYXVzZSBvZiB0aGVzZSBncmFkaWVudHMgcmVtYWlucyB1bmNlcnRhaW4sIHRob3VnaCBzb2x1YmxlIGZhY3RvcnMgcmVsZWFzZWQgZnJvbSBtZW5pbmdlYWwgaW5mbGFtbWF0aW9uIGludG8gdGhlIENTRiBoYXMgdGhlIG1vc3Qgc3VwcG9ydGluZyBldmlkZW5jZS4gSW4gdGhpcyBVcGRhdGUsIHdlIHJldmlldyB0aGlzIOKAmHN1cmZhY2UtaW7igJkgc3BhdGlhbCBkaXN0cmlidXRpb24gb2YgbXVsdGlwbGUgc2NsZXJvc2lzIGFibm9ybWFsaXRpZXMgYW5kIGNvbnNpZGVyIHRoZSBpbXBsaWNhdGlvbnMgZm9yIHVuZGVyc3RhbmRpbmcgcGF0aG9nZW5pYyBtZWNoYW5pc21zIGFuZCB0cmVhdG1lbnRzIGRlc2lnbmVkIHRvIHNsb3cgb3Igc3RvcCB0aGVtLjwvcD4iLCJpc3N1ZSI6IjYiLCJ2b2x1bWUiOiIxNDQiLCJjb250YWluZXItdGl0bGUtc2hvcnQiOiIifSwiaXNUZW1wb3JhcnkiOmZhbHNlfV19&quot;,&quot;citationItems&quot;:[{&quot;id&quot;:&quot;e621b9e1-321b-3e19-8f50-3a96da2fe3a9&quot;,&quot;itemData&quot;:{&quot;type&quot;:&quot;article-journal&quot;,&quot;id&quot;:&quot;e621b9e1-321b-3e19-8f50-3a96da2fe3a9&quot;,&quot;title&quot;:&quot;Surface-in pathology in multiple sclerosis: a new view on pathogenesis?&quot;,&quot;author&quot;:[{&quot;family&quot;:&quot;Pardini&quot;,&quot;given&quot;:&quot;Matteo&quot;,&quot;parse-names&quot;:false,&quot;dropping-particle&quot;:&quot;&quot;,&quot;non-dropping-particle&quot;:&quot;&quot;},{&quot;family&quot;:&quot;Brown&quot;,&quot;given&quot;:&quot;J William L&quot;,&quot;parse-names&quot;:false,&quot;dropping-particle&quot;:&quot;&quot;,&quot;non-dropping-particle&quot;:&quot;&quot;},{&quot;family&quot;:&quot;Magliozzi&quot;,&quot;given&quot;:&quot;Roberta&quot;,&quot;parse-names&quot;:false,&quot;dropping-particle&quot;:&quot;&quot;,&quot;non-dropping-particle&quot;:&quot;&quot;},{&quot;family&quot;:&quot;Reynolds&quot;,&quot;given&quot;:&quot;Richard&quot;,&quot;parse-names&quot;:false,&quot;dropping-particle&quot;:&quot;&quot;,&quot;non-dropping-particle&quot;:&quot;&quot;},{&quot;family&quot;:&quot;Chard&quot;,&quot;given&quot;:&quot;Declan T&quot;,&quot;parse-names&quot;:false,&quot;dropping-particle&quot;:&quot;&quot;,&quot;non-dropping-particle&quot;:&quot;&quot;}],&quot;container-title&quot;:&quot;Brain&quot;,&quot;DOI&quot;:&quot;10.1093/brain/awab025&quot;,&quot;ISSN&quot;:&quot;0006-8950&quot;,&quot;issued&quot;:{&quot;date-parts&quot;:[[2021,7,28]]},&quot;page&quot;:&quot;1646-1654&quot;,&quot;abstract&quot;:&quot;&lt;p&gt;While multiple sclerosis can affect any part of the CNS, it does not do so evenly. In white matter it has long been recognized that lesions tend to occur around the ventricles, and grey matter lesions mainly accrue in the outermost (subpial) cortex. In cortical grey matter, neuronal loss is greater in the outermost layers. This cortical gradient has been replicated in vivo with magnetization transfer ratio and similar gradients in grey and white matter magnetization transfer ratio are seen around the ventricles, with the most severe abnormalities abutting the ventricular surface. The cause of these gradients remains uncertain, though soluble factors released from meningeal inflammation into the CSF has the most supporting evidence. In this Update, we review this ‘surface-in’ spatial distribution of multiple sclerosis abnormalities and consider the implications for understanding pathogenic mechanisms and treatments designed to slow or stop them.&lt;/p&gt;&quot;,&quot;issue&quot;:&quot;6&quot;,&quot;volume&quot;:&quot;144&quot;,&quot;container-title-short&quot;:&quot;&quot;},&quot;isTemporary&quot;:false}]},{&quot;citationID&quot;:&quot;MENDELEY_CITATION_65979d59-bf7c-45e7-80ef-9be218c1a19c&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jU5NzlkNTktYmY3Yy00NWU3LTgwZWYtOWJlMjE4YzFhMTljIiwicHJvcGVydGllcyI6eyJub3RlSW5kZXgiOjB9LCJpc0VkaXRlZCI6ZmFsc2UsIm1hbnVhbE92ZXJyaWRlIjp7ImlzTWFudWFsbHlPdmVycmlkZGVuIjpmYWxzZSwiY2l0ZXByb2NUZXh0IjoiPHN1cD4zMzwvc3VwPiIsIm1hbnVhbE92ZXJyaWRlVGV4dCI6IiJ9LCJjaXRhdGlvbkl0ZW1zIjpbeyJpZCI6Ijk1NTA2Y2I0LWE0N2MtMzRlOC05NzUyLTdkZWI3YWRmYmI4NSIsIml0ZW1EYXRhIjp7InR5cGUiOiJhcnRpY2xlLWpvdXJuYWwiLCJpZCI6Ijk1NTA2Y2I0LWE0N2MtMzRlOC05NzUyLTdkZWI3YWRmYmI4NSIsInRpdGxlIjoiTWVuaW5nZWFsIGluZmxhbW1hdGlvbiBwbGF5cyBhIHJvbGUgaW4gdGhlIHBhdGhvbG9neSBvZiBwcmltYXJ5IHByb2dyZXNzaXZlIG11bHRpcGxlIHNjbGVyb3NpcyIsImF1dGhvciI6W3siZmFtaWx5IjoiQ2hvaSIsImdpdmVuIjoiU3VuZyBSLiIsInBhcnNlLW5hbWVzIjpmYWxzZSwiZHJvcHBpbmctcGFydGljbGUiOiIiLCJub24tZHJvcHBpbmctcGFydGljbGUiOiIifSx7ImZhbWlseSI6Ikhvd2VsbCIsImdpdmVuIjoiT3dhaW4gVy4iLCJwYXJzZS1uYW1lcyI6ZmFsc2UsImRyb3BwaW5nLXBhcnRpY2xlIjoiIiwibm9uLWRyb3BwaW5nLXBhcnRpY2xlIjoiIn0seyJmYW1pbHkiOiJDYXJhc3NpdGkiLCJnaXZlbiI6IkRhbmllbGUiLCJwYXJzZS1uYW1lcyI6ZmFsc2UsImRyb3BwaW5nLXBhcnRpY2xlIjoiIiwibm9uLWRyb3BwaW5nLXBhcnRpY2xlIjoiIn0seyJmYW1pbHkiOiJNYWdsaW96emkiLCJnaXZlbiI6IlJvYmVydGEiLCJwYXJzZS1uYW1lcyI6ZmFsc2UsImRyb3BwaW5nLXBhcnRpY2xlIjoiIiwibm9uLWRyb3BwaW5nLXBhcnRpY2xlIjoiIn0seyJmYW1pbHkiOiJHdmVyaWMiLCJnaXZlbiI6IkRqb3JkamUiLCJwYXJzZS1uYW1lcyI6ZmFsc2UsImRyb3BwaW5nLXBhcnRpY2xlIjoiIiwibm9uLWRyb3BwaW5nLXBhcnRpY2xlIjoiIn0seyJmYW1pbHkiOiJNdXJhcm8iLCJnaXZlbiI6IlBhb2xvIEEuIiwicGFyc2UtbmFtZXMiOmZhbHNlLCJkcm9wcGluZy1wYXJ0aWNsZSI6IiIsIm5vbi1kcm9wcGluZy1wYXJ0aWNsZSI6IiJ9LHsiZmFtaWx5IjoiTmljaG9sYXMiLCJnaXZlbiI6IlJpY2hhcmQiLCJwYXJzZS1uYW1lcyI6ZmFsc2UsImRyb3BwaW5nLXBhcnRpY2xlIjoiIiwibm9uLWRyb3BwaW5nLXBhcnRpY2xlIjoiIn0seyJmYW1pbHkiOiJSb25jYXJvbGkiLCJnaXZlbiI6IkZlZGVyaWNvIiwicGFyc2UtbmFtZXMiOmZhbHNlLCJkcm9wcGluZy1wYXJ0aWNsZSI6IiIsIm5vbi1kcm9wcGluZy1wYXJ0aWNsZSI6IiJ9LHsiZmFtaWx5IjoiUmV5bm9sZHMiLCJnaXZlbiI6IlJpY2hhcmQiLCJwYXJzZS1uYW1lcyI6ZmFsc2UsImRyb3BwaW5nLXBhcnRpY2xlIjoiIiwibm9uLWRyb3BwaW5nLXBhcnRpY2xlIjoiIn1dLCJjb250YWluZXItdGl0bGUiOiJCcmFpbiIsIkRPSSI6IjEwLjEwOTMvYnJhaW4vYXdzMTg5IiwiSVNTTiI6IjE0NjAtMjE1NiIsImlzc3VlZCI6eyJkYXRlLXBhcnRzIjpbWzIwMTIsMTBdXX0sInBhZ2UiOiIyOTI1LTI5MzciLCJpc3N1ZSI6IjEwIiwidm9sdW1lIjoiMTM1IiwiY29udGFpbmVyLXRpdGxlLXNob3J0IjoiIn0sImlzVGVtcG9yYXJ5IjpmYWxzZX1dfQ==&quot;,&quot;citationItems&quot;:[{&quot;id&quot;:&quot;95506cb4-a47c-34e8-9752-7deb7adfbb85&quot;,&quot;itemData&quot;:{&quot;type&quot;:&quot;article-journal&quot;,&quot;id&quot;:&quot;95506cb4-a47c-34e8-9752-7deb7adfbb85&quot;,&quot;title&quot;:&quot;Meningeal inflammation plays a role in the pathology of primary progressive multiple sclerosis&quot;,&quot;author&quot;:[{&quot;family&quot;:&quot;Choi&quot;,&quot;given&quot;:&quot;Sung R.&quot;,&quot;parse-names&quot;:false,&quot;dropping-particle&quot;:&quot;&quot;,&quot;non-dropping-particle&quot;:&quot;&quot;},{&quot;family&quot;:&quot;Howell&quot;,&quot;given&quot;:&quot;Owain W.&quot;,&quot;parse-names&quot;:false,&quot;dropping-particle&quot;:&quot;&quot;,&quot;non-dropping-particle&quot;:&quot;&quot;},{&quot;family&quot;:&quot;Carassiti&quot;,&quot;given&quot;:&quot;Daniele&quot;,&quot;parse-names&quot;:false,&quot;dropping-particle&quot;:&quot;&quot;,&quot;non-dropping-particle&quot;:&quot;&quot;},{&quot;family&quot;:&quot;Magliozzi&quot;,&quot;given&quot;:&quot;Roberta&quot;,&quot;parse-names&quot;:false,&quot;dropping-particle&quot;:&quot;&quot;,&quot;non-dropping-particle&quot;:&quot;&quot;},{&quot;family&quot;:&quot;Gveric&quot;,&quot;given&quot;:&quot;Djordje&quot;,&quot;parse-names&quot;:false,&quot;dropping-particle&quot;:&quot;&quot;,&quot;non-dropping-particle&quot;:&quot;&quot;},{&quot;family&quot;:&quot;Muraro&quot;,&quot;given&quot;:&quot;Paolo A.&quot;,&quot;parse-names&quot;:false,&quot;dropping-particle&quot;:&quot;&quot;,&quot;non-dropping-particle&quot;:&quot;&quot;},{&quot;family&quot;:&quot;Nicholas&quot;,&quot;given&quot;:&quot;Richard&quot;,&quot;parse-names&quot;:false,&quot;dropping-particle&quot;:&quot;&quot;,&quot;non-dropping-particle&quot;:&quot;&quot;},{&quot;family&quot;:&quot;Roncaroli&quot;,&quot;given&quot;:&quot;Federico&quot;,&quot;parse-names&quot;:false,&quot;dropping-particle&quot;:&quot;&quot;,&quot;non-dropping-particle&quot;:&quot;&quot;},{&quot;family&quot;:&quot;Reynolds&quot;,&quot;given&quot;:&quot;Richard&quot;,&quot;parse-names&quot;:false,&quot;dropping-particle&quot;:&quot;&quot;,&quot;non-dropping-particle&quot;:&quot;&quot;}],&quot;container-title&quot;:&quot;Brain&quot;,&quot;DOI&quot;:&quot;10.1093/brain/aws189&quot;,&quot;ISSN&quot;:&quot;1460-2156&quot;,&quot;issued&quot;:{&quot;date-parts&quot;:[[2012,10]]},&quot;page&quot;:&quot;2925-2937&quot;,&quot;issue&quot;:&quot;10&quot;,&quot;volume&quot;:&quot;135&quot;,&quot;container-title-short&quot;:&quot;&quot;},&quot;isTemporary&quot;:false}]},{&quot;citationID&quot;:&quot;MENDELEY_CITATION_938b4489-3e29-4f6f-9bd4-7abdaba1ada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TM4YjQ0ODktM2UyOS00ZjZmLTliZDQtN2FiZGFiYTFhZGEwIiwicHJvcGVydGllcyI6eyJub3RlSW5kZXgiOjB9LCJpc0VkaXRlZCI6ZmFsc2UsIm1hbnVhbE92ZXJyaWRlIjp7ImlzTWFudWFsbHlPdmVycmlkZGVuIjpmYWxzZSwiY2l0ZXByb2NUZXh0IjoiPHN1cD42PC9zdXA+IiwibWFudWFsT3ZlcnJpZGVUZXh0IjoiIn0sImNpdGF0aW9uSXRlbXMiOlt7ImlkIjoiMDg1ZDdmMTAtYTNhOS0zYTQ3LWI1OTUtMmMyZDJiNjM2MzFmIiwiaXRlbURhdGEiOnsidHlwZSI6ImFydGljbGUtam91cm5hbCIsImlkIjoiMDg1ZDdmMTAtYTNhOS0zYTQ3LWI1OTUtMmMyZDJiNjM2MzFmIiwidGl0bGUiOiJUcmFuc2xhdGlvbmFsIHZhbHVlIG9mIGNob3JvaWQgcGxleHVzIGltYWdpbmcgZm9yIHRyYWNraW5nIG5ldXJvaW5mbGFtbWF0aW9uIGluIG1pY2UgYW5kIGh1bWFucyIsImF1dGhvciI6W3siZmFtaWx5IjoiRmxlaXNjaGVyIiwiZ2l2ZW4iOiJWaW56ZW56IiwicGFyc2UtbmFtZXMiOmZhbHNlLCJkcm9wcGluZy1wYXJ0aWNsZSI6IiIsIm5vbi1kcm9wcGluZy1wYXJ0aWNsZSI6IiJ9LHsiZmFtaWx5IjoiR29uemFsZXotRXNjYW1pbGxhIiwiZ2l2ZW4iOiJHYWJyaWVsIiwicGFyc2UtbmFtZXMiOmZhbHNlLCJkcm9wcGluZy1wYXJ0aWNsZSI6IiIsIm5vbi1kcm9wcGluZy1wYXJ0aWNsZSI6IiJ9LHsiZmFtaWx5IjoiQ2lvbGFjIiwiZ2l2ZW4iOiJEdW1pdHJ1IiwicGFyc2UtbmFtZXMiOmZhbHNlLCJkcm9wcGluZy1wYXJ0aWNsZSI6IiIsIm5vbi1kcm9wcGluZy1wYXJ0aWNsZSI6IiJ9LHsiZmFtaWx5IjoiQWxicmVjaHQiLCJnaXZlbiI6IlBoaWxpcHAiLCJwYXJzZS1uYW1lcyI6ZmFsc2UsImRyb3BwaW5nLXBhcnRpY2xlIjoiIiwibm9uLWRyb3BwaW5nLXBhcnRpY2xlIjoiIn0seyJmYW1pbHkiOiJLw7xyeSIsImdpdmVuIjoiUGF0cmljayIsInBhcnNlLW5hbWVzIjpmYWxzZSwiZHJvcHBpbmctcGFydGljbGUiOiIiLCJub24tZHJvcHBpbmctcGFydGljbGUiOiIifSx7ImZhbWlseSI6IkdydWNob3QiLCJnaXZlbiI6IkpvZWwiLCJwYXJzZS1uYW1lcyI6ZmFsc2UsImRyb3BwaW5nLXBhcnRpY2xlIjoiIiwibm9uLWRyb3BwaW5nLXBhcnRpY2xlIjoiIn0seyJmYW1pbHkiOiJEaWV0cmljaCIsImdpdmVuIjoiTWljaGFlbCIsInBhcnNlLW5hbWVzIjpmYWxzZSwiZHJvcHBpbmctcGFydGljbGUiOiIiLCJub24tZHJvcHBpbmctcGFydGljbGUiOiIifSx7ImZhbWlseSI6IkhlY2tlciIsImdpdmVuIjoiQ2hyaXN0aW5hIiwicGFyc2UtbmFtZXMiOmZhbHNlLCJkcm9wcGluZy1wYXJ0aWNsZSI6IiIsIm5vbi1kcm9wcGluZy1wYXJ0aWNsZSI6IiJ9LHsiZmFtaWx5IjoiTcO8bnRlZmVyaW5nIiwiZ2l2ZW4iOiJUaG9tYXMiLCJwYXJzZS1uYW1lcyI6ZmFsc2UsImRyb3BwaW5nLXBhcnRpY2xlIjoiIiwibm9uLWRyb3BwaW5nLXBhcnRpY2xlIjoiIn0seyJmYW1pbHkiOiJCb2NrIiwiZ2l2ZW4iOiJTdGVmYW5pZSIsInBhcnNlLW5hbWVzIjpmYWxzZSwiZHJvcHBpbmctcGFydGljbGUiOiIiLCJub24tZHJvcHBpbmctcGFydGljbGUiOiIifSx7ImZhbWlseSI6Ik9zaGFnaGkiLCJnaXZlbiI6Ik1vaGFtbWFkc2FsZWgiLCJwYXJzZS1uYW1lcyI6ZmFsc2UsImRyb3BwaW5nLXBhcnRpY2xlIjoiIiwibm9uLWRyb3BwaW5nLXBhcnRpY2xlIjoiIn0seyJmYW1pbHkiOiJSYWRldHoiLCJnaXZlbiI6IkFuZ2VsYSIsInBhcnNlLW5hbWVzIjpmYWxzZSwiZHJvcHBpbmctcGFydGljbGUiOiIiLCJub24tZHJvcHBpbmctcGFydGljbGUiOiIifSx7ImZhbWlseSI6IkNlcmluYSIsImdpdmVuIjoiTWFudWVsYSIsInBhcnNlLW5hbWVzIjpmYWxzZSwiZHJvcHBpbmctcGFydGljbGUiOiIiLCJub24tZHJvcHBpbmctcGFydGljbGUiOiIifSx7ImZhbWlseSI6Iktyw6RtZXIiLCJnaXZlbiI6Ikp1bGlhIiwicGFyc2UtbmFtZXMiOmZhbHNlLCJkcm9wcGluZy1wYXJ0aWNsZSI6IiIsIm5vbi1kcm9wcGluZy1wYXJ0aWNsZSI6IiJ9LHsiZmFtaWx5IjoiV2FjaHNtdXRoIiwiZ2l2ZW4iOiJMeWRpYSIsInBhcnNlLW5hbWVzIjpmYWxzZSwiZHJvcHBpbmctcGFydGljbGUiOiIiLCJub24tZHJvcHBpbmctcGFydGljbGUiOiIifSx7ImZhbWlseSI6IkZhYmVyIiwiZ2l2ZW4iOiJDb3JuZWxpdXMiLCJwYXJzZS1uYW1lcyI6ZmFsc2UsImRyb3BwaW5nLXBhcnRpY2xlIjoiIiwibm9uLWRyb3BwaW5nLXBhcnRpY2xlIjoiIn0seyJmYW1pbHkiOiJMYXNzbWFubiIsImdpdmVuIjoiSGFucyIsInBhcnNlLW5hbWVzIjpmYWxzZSwiZHJvcHBpbmctcGFydGljbGUiOiIiLCJub24tZHJvcHBpbmctcGFydGljbGUiOiIifSx7ImZhbWlseSI6IlJ1Y2siLCJnaXZlbiI6IlRvYmlhcyIsInBhcnNlLW5hbWVzIjpmYWxzZSwiZHJvcHBpbmctcGFydGljbGUiOiIiLCJub24tZHJvcHBpbmctcGFydGljbGUiOiIifSx7ImZhbWlseSI6Ik1ldXRoIiwiZ2l2ZW4iOiJTdmVuIEcuIiwicGFyc2UtbmFtZXMiOmZhbHNlLCJkcm9wcGluZy1wYXJ0aWNsZSI6IiIsIm5vbi1kcm9wcGluZy1wYXJ0aWNsZSI6IiJ9LHsiZmFtaWx5IjoiTXV0aHVyYW1hbiIsImdpdmVuIjoiTXV0aHVyYW1hbiIsInBhcnNlLW5hbWVzIjpmYWxzZSwiZHJvcHBpbmctcGFydGljbGUiOiIiLCJub24tZHJvcHBpbmctcGFydGljbGUiOiIifSx7ImZhbWlseSI6Ikdyb3BwYSIsImdpdmVuIjoiU2VyZ2l1IiwicGFyc2UtbmFtZXMiOmZhbHNlLCJkcm9wcGluZy1wYXJ0aWNsZSI6IiIsIm5vbi1kcm9wcGluZy1wYXJ0aWNsZSI6IiJ9XSwiY29udGFpbmVyLXRpdGxlIjoiUHJvY2VlZGluZ3Mgb2YgdGhlIE5hdGlvbmFsIEFjYWRlbXkgb2YgU2NpZW5jZXMiLCJET0kiOiIxMC4xMDczL3BuYXMuMjAyNTAwMDExOCIsIklTU04iOiIwMDI3LTg0MjQiLCJVUkwiOiJodHRwczovL3BuYXMub3JnL2RvaS9mdWxsLzEwLjEwNzMvcG5hcy4yMDI1MDAwMTE4IiwiaXNzdWVkIjp7ImRhdGUtcGFydHMiOltbMjAyMSw5LDddXX0sImFic3RyYWN0IjoiPHA+TmV1cm9pbmZsYW1tYXRpb24gaXMgYSBoYWxsbWFyayBvZiBtdWx0aXBsZSBzY2xlcm9zaXMgYW5kIGlzIGxpbmtlZCB0byBuZXVyb2RlZ2VuZXJhdGlvbi4gVGhpcyBzdHVkeSBwcm92aWRlcyBwYXRob3BoeXNpb2xvZ2ljYWwgaW5zaWdodHMgaW50byB0aGUgY3Jvc3MtZGVwZW5kZW5jeSBiZXR3ZWVuIG5ldXJvaW5mbGFtbWF0aW9uIGFuZCBjaG9yb2lkIHBsZXh1cyBjaGFyYWN0ZXJpc3RpY3MgaW4gYm90aCBtaWNlIGFuZCBodW1hbnMuIE91ciB3b3JrIHJlbGF0ZXMgYW4gZW5sYXJnZW1lbnQgb2YgY2hvcm9pZCBwbGV4dXMgdm9sdW1lIHRvIG9uZ29pbmcgbmV1cm9pbmZsYW1tYXRpb24gYW5kIGVtZXJnaW5nIGNsaW5pY2FsIGRpc2FiaWxpdHkgaW4gdHdvIGxhcmdlIGNvaG9ydHMgb2YgbXVsdGlwbGUgc2NsZXJvc2lzIHBhdGllbnRzIGFzIHdlbGwgYXMgaW4gdHdvIG1vdXNlIG1vZGVscywgdGhlIGN1cHJpem9uZSBkaWV0LXJlbGF0ZWQgZGVteWVsaW5hdGlvbiBhbmQgdGhlIGV4cGVyaW1lbnRhbCBhdXRvaW1tdW5lIGVuY2VwaGFsb215ZWxpdGlzLiBDaG9yb2lkIHBsZXh1cyBjaGFyYWN0ZXJpemF0aW9uIGFzIG1lYXN1cmVkIGJ5IGhpZ2gtcmVzb2x1dGlvbiBNUkkgdGh1cyByZXByZXNlbnRzIGEgcmVsaWFibGUgYW5kIHRyYW5zbGF0YWJsZSBpbnRlcnNwZWNpZXMgbWFya2VyIGZvciB0aGUgcXVhbnRpZmljYXRpb24gb2YgbmV1cm9pbmZsYW1tYXRpb24gYW5kIGRpc2Vhc2UgdHJhamVjdG9yaWVzIHRoYXQgaXMgc3Ryb25nbHkgYXNzb2NpYXRlZCB3aXRoIGZ1bmN0aW9uYWwgb3V0Y29tZXMuPC9wPiIsImlzc3VlIjoiMzYiLCJ2b2x1bWUiOiIxMTgiLCJjb250YWluZXItdGl0bGUtc2hvcnQiOiIifSwiaXNUZW1wb3JhcnkiOmZhbHNlfV19&quot;,&quot;citationItems&quot;:[{&quot;id&quot;:&quot;085d7f10-a3a9-3a47-b595-2c2d2b63631f&quot;,&quot;itemData&quot;:{&quot;type&quot;:&quot;article-journal&quot;,&quot;id&quot;:&quot;085d7f10-a3a9-3a47-b595-2c2d2b63631f&quot;,&quot;title&quot;:&quot;Translational value of choroid plexus imaging for tracking neuroinflammation in mice and humans&quot;,&quot;author&quot;:[{&quot;family&quot;:&quot;Fleischer&quot;,&quot;given&quot;:&quot;Vinzenz&quot;,&quot;parse-names&quot;:false,&quot;dropping-particle&quot;:&quot;&quot;,&quot;non-dropping-particle&quot;:&quot;&quot;},{&quot;family&quot;:&quot;Gonzalez-Escamilla&quot;,&quot;given&quot;:&quot;Gabriel&quot;,&quot;parse-names&quot;:false,&quot;dropping-particle&quot;:&quot;&quot;,&quot;non-dropping-particle&quot;:&quot;&quot;},{&quot;family&quot;:&quot;Ciolac&quot;,&quot;given&quot;:&quot;Dumitru&quot;,&quot;parse-names&quot;:false,&quot;dropping-particle&quot;:&quot;&quot;,&quot;non-dropping-particle&quot;:&quot;&quot;},{&quot;family&quot;:&quot;Albrecht&quot;,&quot;given&quot;:&quot;Philipp&quot;,&quot;parse-names&quot;:false,&quot;dropping-particle&quot;:&quot;&quot;,&quot;non-dropping-particle&quot;:&quot;&quot;},{&quot;family&quot;:&quot;Küry&quot;,&quot;given&quot;:&quot;Patrick&quot;,&quot;parse-names&quot;:false,&quot;dropping-particle&quot;:&quot;&quot;,&quot;non-dropping-particle&quot;:&quot;&quot;},{&quot;family&quot;:&quot;Gruchot&quot;,&quot;given&quot;:&quot;Joel&quot;,&quot;parse-names&quot;:false,&quot;dropping-particle&quot;:&quot;&quot;,&quot;non-dropping-particle&quot;:&quot;&quot;},{&quot;family&quot;:&quot;Dietrich&quot;,&quot;given&quot;:&quot;Michael&quot;,&quot;parse-names&quot;:false,&quot;dropping-particle&quot;:&quot;&quot;,&quot;non-dropping-particle&quot;:&quot;&quot;},{&quot;family&quot;:&quot;Hecker&quot;,&quot;given&quot;:&quot;Christina&quot;,&quot;parse-names&quot;:false,&quot;dropping-particle&quot;:&quot;&quot;,&quot;non-dropping-particle&quot;:&quot;&quot;},{&quot;family&quot;:&quot;Müntefering&quot;,&quot;given&quot;:&quot;Thomas&quot;,&quot;parse-names&quot;:false,&quot;dropping-particle&quot;:&quot;&quot;,&quot;non-dropping-particle&quot;:&quot;&quot;},{&quot;family&quot;:&quot;Bock&quot;,&quot;given&quot;:&quot;Stefanie&quot;,&quot;parse-names&quot;:false,&quot;dropping-particle&quot;:&quot;&quot;,&quot;non-dropping-particle&quot;:&quot;&quot;},{&quot;family&quot;:&quot;Oshaghi&quot;,&quot;given&quot;:&quot;Mohammadsaleh&quot;,&quot;parse-names&quot;:false,&quot;dropping-particle&quot;:&quot;&quot;,&quot;non-dropping-particle&quot;:&quot;&quot;},{&quot;family&quot;:&quot;Radetz&quot;,&quot;given&quot;:&quot;Angela&quot;,&quot;parse-names&quot;:false,&quot;dropping-particle&quot;:&quot;&quot;,&quot;non-dropping-particle&quot;:&quot;&quot;},{&quot;family&quot;:&quot;Cerina&quot;,&quot;given&quot;:&quot;Manuela&quot;,&quot;parse-names&quot;:false,&quot;dropping-particle&quot;:&quot;&quot;,&quot;non-dropping-particle&quot;:&quot;&quot;},{&quot;family&quot;:&quot;Krämer&quot;,&quot;given&quot;:&quot;Julia&quot;,&quot;parse-names&quot;:false,&quot;dropping-particle&quot;:&quot;&quot;,&quot;non-dropping-particle&quot;:&quot;&quot;},{&quot;family&quot;:&quot;Wachsmuth&quot;,&quot;given&quot;:&quot;Lydia&quot;,&quot;parse-names&quot;:false,&quot;dropping-particle&quot;:&quot;&quot;,&quot;non-dropping-particle&quot;:&quot;&quot;},{&quot;family&quot;:&quot;Faber&quot;,&quot;given&quot;:&quot;Cornelius&quot;,&quot;parse-names&quot;:false,&quot;dropping-particle&quot;:&quot;&quot;,&quot;non-dropping-particle&quot;:&quot;&quot;},{&quot;family&quot;:&quot;Lassmann&quot;,&quot;given&quot;:&quot;Hans&quot;,&quot;parse-names&quot;:false,&quot;dropping-particle&quot;:&quot;&quot;,&quot;non-dropping-particle&quot;:&quot;&quot;},{&quot;family&quot;:&quot;Ruck&quot;,&quot;given&quot;:&quot;Tobias&quot;,&quot;parse-names&quot;:false,&quot;dropping-particle&quot;:&quot;&quot;,&quot;non-dropping-particle&quot;:&quot;&quot;},{&quot;family&quot;:&quot;Meuth&quot;,&quot;given&quot;:&quot;Sven G.&quot;,&quot;parse-names&quot;:false,&quot;dropping-particle&quot;:&quot;&quot;,&quot;non-dropping-particle&quot;:&quot;&quot;},{&quot;family&quot;:&quot;Muthuraman&quot;,&quot;given&quot;:&quot;Muthuraman&quot;,&quot;parse-names&quot;:false,&quot;dropping-particle&quot;:&quot;&quot;,&quot;non-dropping-particle&quot;:&quot;&quot;},{&quot;family&quot;:&quot;Groppa&quot;,&quot;given&quot;:&quot;Sergiu&quot;,&quot;parse-names&quot;:false,&quot;dropping-particle&quot;:&quot;&quot;,&quot;non-dropping-particle&quot;:&quot;&quot;}],&quot;container-title&quot;:&quot;Proceedings of the National Academy of Sciences&quot;,&quot;DOI&quot;:&quot;10.1073/pnas.2025000118&quot;,&quot;ISSN&quot;:&quot;0027-8424&quot;,&quot;URL&quot;:&quot;https://pnas.org/doi/full/10.1073/pnas.2025000118&quot;,&quot;issued&quot;:{&quot;date-parts&quot;:[[2021,9,7]]},&quot;abstract&quot;:&quot;&lt;p&gt;Neuroinflammation is a hallmark of multiple sclerosis and is linked to neurodegeneration. This study provides pathophysiological insights into the cross-dependency between neuroinflammation and choroid plexus characteristics in both mice and humans. Our work relates an enlargement of choroid plexus volume to ongoing neuroinflammation and emerging clinical disability in two large cohorts of multiple sclerosis patients as well as in two mouse models, the cuprizone diet-related demyelination and the experimental autoimmune encephalomyelitis. Choroid plexus characterization as measured by high-resolution MRI thus represents a reliable and translatable interspecies marker for the quantification of neuroinflammation and disease trajectories that is strongly associated with functional outcomes.&lt;/p&gt;&quot;,&quot;issue&quot;:&quot;36&quot;,&quot;volume&quot;:&quot;118&quot;,&quot;container-title-short&quot;:&quot;&quot;},&quot;isTemporary&quot;:false}]},{&quot;citationID&quot;:&quot;MENDELEY_CITATION_692be13d-d975-4702-a824-5b576f3a0a5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jkyYmUxM2QtZDk3NS00NzAyLWE4MjQtNWI1NzZmM2EwYTU0IiwicHJvcGVydGllcyI6eyJub3RlSW5kZXgiOjB9LCJpc0VkaXRlZCI6ZmFsc2UsIm1hbnVhbE92ZXJyaWRlIjp7ImlzTWFudWFsbHlPdmVycmlkZGVuIjpmYWxzZSwiY2l0ZXByb2NUZXh0IjoiPHN1cD42PC9zdXA+IiwibWFudWFsT3ZlcnJpZGVUZXh0IjoiIn0sImNpdGF0aW9uSXRlbXMiOlt7ImlkIjoiMDg1ZDdmMTAtYTNhOS0zYTQ3LWI1OTUtMmMyZDJiNjM2MzFmIiwiaXRlbURhdGEiOnsidHlwZSI6ImFydGljbGUtam91cm5hbCIsImlkIjoiMDg1ZDdmMTAtYTNhOS0zYTQ3LWI1OTUtMmMyZDJiNjM2MzFmIiwidGl0bGUiOiJUcmFuc2xhdGlvbmFsIHZhbHVlIG9mIGNob3JvaWQgcGxleHVzIGltYWdpbmcgZm9yIHRyYWNraW5nIG5ldXJvaW5mbGFtbWF0aW9uIGluIG1pY2UgYW5kIGh1bWFucyIsImF1dGhvciI6W3siZmFtaWx5IjoiRmxlaXNjaGVyIiwiZ2l2ZW4iOiJWaW56ZW56IiwicGFyc2UtbmFtZXMiOmZhbHNlLCJkcm9wcGluZy1wYXJ0aWNsZSI6IiIsIm5vbi1kcm9wcGluZy1wYXJ0aWNsZSI6IiJ9LHsiZmFtaWx5IjoiR29uemFsZXotRXNjYW1pbGxhIiwiZ2l2ZW4iOiJHYWJyaWVsIiwicGFyc2UtbmFtZXMiOmZhbHNlLCJkcm9wcGluZy1wYXJ0aWNsZSI6IiIsIm5vbi1kcm9wcGluZy1wYXJ0aWNsZSI6IiJ9LHsiZmFtaWx5IjoiQ2lvbGFjIiwiZ2l2ZW4iOiJEdW1pdHJ1IiwicGFyc2UtbmFtZXMiOmZhbHNlLCJkcm9wcGluZy1wYXJ0aWNsZSI6IiIsIm5vbi1kcm9wcGluZy1wYXJ0aWNsZSI6IiJ9LHsiZmFtaWx5IjoiQWxicmVjaHQiLCJnaXZlbiI6IlBoaWxpcHAiLCJwYXJzZS1uYW1lcyI6ZmFsc2UsImRyb3BwaW5nLXBhcnRpY2xlIjoiIiwibm9uLWRyb3BwaW5nLXBhcnRpY2xlIjoiIn0seyJmYW1pbHkiOiJLw7xyeSIsImdpdmVuIjoiUGF0cmljayIsInBhcnNlLW5hbWVzIjpmYWxzZSwiZHJvcHBpbmctcGFydGljbGUiOiIiLCJub24tZHJvcHBpbmctcGFydGljbGUiOiIifSx7ImZhbWlseSI6IkdydWNob3QiLCJnaXZlbiI6IkpvZWwiLCJwYXJzZS1uYW1lcyI6ZmFsc2UsImRyb3BwaW5nLXBhcnRpY2xlIjoiIiwibm9uLWRyb3BwaW5nLXBhcnRpY2xlIjoiIn0seyJmYW1pbHkiOiJEaWV0cmljaCIsImdpdmVuIjoiTWljaGFlbCIsInBhcnNlLW5hbWVzIjpmYWxzZSwiZHJvcHBpbmctcGFydGljbGUiOiIiLCJub24tZHJvcHBpbmctcGFydGljbGUiOiIifSx7ImZhbWlseSI6IkhlY2tlciIsImdpdmVuIjoiQ2hyaXN0aW5hIiwicGFyc2UtbmFtZXMiOmZhbHNlLCJkcm9wcGluZy1wYXJ0aWNsZSI6IiIsIm5vbi1kcm9wcGluZy1wYXJ0aWNsZSI6IiJ9LHsiZmFtaWx5IjoiTcO8bnRlZmVyaW5nIiwiZ2l2ZW4iOiJUaG9tYXMiLCJwYXJzZS1uYW1lcyI6ZmFsc2UsImRyb3BwaW5nLXBhcnRpY2xlIjoiIiwibm9uLWRyb3BwaW5nLXBhcnRpY2xlIjoiIn0seyJmYW1pbHkiOiJCb2NrIiwiZ2l2ZW4iOiJTdGVmYW5pZSIsInBhcnNlLW5hbWVzIjpmYWxzZSwiZHJvcHBpbmctcGFydGljbGUiOiIiLCJub24tZHJvcHBpbmctcGFydGljbGUiOiIifSx7ImZhbWlseSI6Ik9zaGFnaGkiLCJnaXZlbiI6Ik1vaGFtbWFkc2FsZWgiLCJwYXJzZS1uYW1lcyI6ZmFsc2UsImRyb3BwaW5nLXBhcnRpY2xlIjoiIiwibm9uLWRyb3BwaW5nLXBhcnRpY2xlIjoiIn0seyJmYW1pbHkiOiJSYWRldHoiLCJnaXZlbiI6IkFuZ2VsYSIsInBhcnNlLW5hbWVzIjpmYWxzZSwiZHJvcHBpbmctcGFydGljbGUiOiIiLCJub24tZHJvcHBpbmctcGFydGljbGUiOiIifSx7ImZhbWlseSI6IkNlcmluYSIsImdpdmVuIjoiTWFudWVsYSIsInBhcnNlLW5hbWVzIjpmYWxzZSwiZHJvcHBpbmctcGFydGljbGUiOiIiLCJub24tZHJvcHBpbmctcGFydGljbGUiOiIifSx7ImZhbWlseSI6Iktyw6RtZXIiLCJnaXZlbiI6Ikp1bGlhIiwicGFyc2UtbmFtZXMiOmZhbHNlLCJkcm9wcGluZy1wYXJ0aWNsZSI6IiIsIm5vbi1kcm9wcGluZy1wYXJ0aWNsZSI6IiJ9LHsiZmFtaWx5IjoiV2FjaHNtdXRoIiwiZ2l2ZW4iOiJMeWRpYSIsInBhcnNlLW5hbWVzIjpmYWxzZSwiZHJvcHBpbmctcGFydGljbGUiOiIiLCJub24tZHJvcHBpbmctcGFydGljbGUiOiIifSx7ImZhbWlseSI6IkZhYmVyIiwiZ2l2ZW4iOiJDb3JuZWxpdXMiLCJwYXJzZS1uYW1lcyI6ZmFsc2UsImRyb3BwaW5nLXBhcnRpY2xlIjoiIiwibm9uLWRyb3BwaW5nLXBhcnRpY2xlIjoiIn0seyJmYW1pbHkiOiJMYXNzbWFubiIsImdpdmVuIjoiSGFucyIsInBhcnNlLW5hbWVzIjpmYWxzZSwiZHJvcHBpbmctcGFydGljbGUiOiIiLCJub24tZHJvcHBpbmctcGFydGljbGUiOiIifSx7ImZhbWlseSI6IlJ1Y2siLCJnaXZlbiI6IlRvYmlhcyIsInBhcnNlLW5hbWVzIjpmYWxzZSwiZHJvcHBpbmctcGFydGljbGUiOiIiLCJub24tZHJvcHBpbmctcGFydGljbGUiOiIifSx7ImZhbWlseSI6Ik1ldXRoIiwiZ2l2ZW4iOiJTdmVuIEcuIiwicGFyc2UtbmFtZXMiOmZhbHNlLCJkcm9wcGluZy1wYXJ0aWNsZSI6IiIsIm5vbi1kcm9wcGluZy1wYXJ0aWNsZSI6IiJ9LHsiZmFtaWx5IjoiTXV0aHVyYW1hbiIsImdpdmVuIjoiTXV0aHVyYW1hbiIsInBhcnNlLW5hbWVzIjpmYWxzZSwiZHJvcHBpbmctcGFydGljbGUiOiIiLCJub24tZHJvcHBpbmctcGFydGljbGUiOiIifSx7ImZhbWlseSI6Ikdyb3BwYSIsImdpdmVuIjoiU2VyZ2l1IiwicGFyc2UtbmFtZXMiOmZhbHNlLCJkcm9wcGluZy1wYXJ0aWNsZSI6IiIsIm5vbi1kcm9wcGluZy1wYXJ0aWNsZSI6IiJ9XSwiY29udGFpbmVyLXRpdGxlIjoiUHJvY2VlZGluZ3Mgb2YgdGhlIE5hdGlvbmFsIEFjYWRlbXkgb2YgU2NpZW5jZXMiLCJET0kiOiIxMC4xMDczL3BuYXMuMjAyNTAwMDExOCIsIklTU04iOiIwMDI3LTg0MjQiLCJVUkwiOiJodHRwczovL3BuYXMub3JnL2RvaS9mdWxsLzEwLjEwNzMvcG5hcy4yMDI1MDAwMTE4IiwiaXNzdWVkIjp7ImRhdGUtcGFydHMiOltbMjAyMSw5LDddXX0sImFic3RyYWN0IjoiPHA+TmV1cm9pbmZsYW1tYXRpb24gaXMgYSBoYWxsbWFyayBvZiBtdWx0aXBsZSBzY2xlcm9zaXMgYW5kIGlzIGxpbmtlZCB0byBuZXVyb2RlZ2VuZXJhdGlvbi4gVGhpcyBzdHVkeSBwcm92aWRlcyBwYXRob3BoeXNpb2xvZ2ljYWwgaW5zaWdodHMgaW50byB0aGUgY3Jvc3MtZGVwZW5kZW5jeSBiZXR3ZWVuIG5ldXJvaW5mbGFtbWF0aW9uIGFuZCBjaG9yb2lkIHBsZXh1cyBjaGFyYWN0ZXJpc3RpY3MgaW4gYm90aCBtaWNlIGFuZCBodW1hbnMuIE91ciB3b3JrIHJlbGF0ZXMgYW4gZW5sYXJnZW1lbnQgb2YgY2hvcm9pZCBwbGV4dXMgdm9sdW1lIHRvIG9uZ29pbmcgbmV1cm9pbmZsYW1tYXRpb24gYW5kIGVtZXJnaW5nIGNsaW5pY2FsIGRpc2FiaWxpdHkgaW4gdHdvIGxhcmdlIGNvaG9ydHMgb2YgbXVsdGlwbGUgc2NsZXJvc2lzIHBhdGllbnRzIGFzIHdlbGwgYXMgaW4gdHdvIG1vdXNlIG1vZGVscywgdGhlIGN1cHJpem9uZSBkaWV0LXJlbGF0ZWQgZGVteWVsaW5hdGlvbiBhbmQgdGhlIGV4cGVyaW1lbnRhbCBhdXRvaW1tdW5lIGVuY2VwaGFsb215ZWxpdGlzLiBDaG9yb2lkIHBsZXh1cyBjaGFyYWN0ZXJpemF0aW9uIGFzIG1lYXN1cmVkIGJ5IGhpZ2gtcmVzb2x1dGlvbiBNUkkgdGh1cyByZXByZXNlbnRzIGEgcmVsaWFibGUgYW5kIHRyYW5zbGF0YWJsZSBpbnRlcnNwZWNpZXMgbWFya2VyIGZvciB0aGUgcXVhbnRpZmljYXRpb24gb2YgbmV1cm9pbmZsYW1tYXRpb24gYW5kIGRpc2Vhc2UgdHJhamVjdG9yaWVzIHRoYXQgaXMgc3Ryb25nbHkgYXNzb2NpYXRlZCB3aXRoIGZ1bmN0aW9uYWwgb3V0Y29tZXMuPC9wPiIsImlzc3VlIjoiMzYiLCJ2b2x1bWUiOiIxMTgiLCJjb250YWluZXItdGl0bGUtc2hvcnQiOiIifSwiaXNUZW1wb3JhcnkiOmZhbHNlfV19&quot;,&quot;citationItems&quot;:[{&quot;id&quot;:&quot;085d7f10-a3a9-3a47-b595-2c2d2b63631f&quot;,&quot;itemData&quot;:{&quot;type&quot;:&quot;article-journal&quot;,&quot;id&quot;:&quot;085d7f10-a3a9-3a47-b595-2c2d2b63631f&quot;,&quot;title&quot;:&quot;Translational value of choroid plexus imaging for tracking neuroinflammation in mice and humans&quot;,&quot;author&quot;:[{&quot;family&quot;:&quot;Fleischer&quot;,&quot;given&quot;:&quot;Vinzenz&quot;,&quot;parse-names&quot;:false,&quot;dropping-particle&quot;:&quot;&quot;,&quot;non-dropping-particle&quot;:&quot;&quot;},{&quot;family&quot;:&quot;Gonzalez-Escamilla&quot;,&quot;given&quot;:&quot;Gabriel&quot;,&quot;parse-names&quot;:false,&quot;dropping-particle&quot;:&quot;&quot;,&quot;non-dropping-particle&quot;:&quot;&quot;},{&quot;family&quot;:&quot;Ciolac&quot;,&quot;given&quot;:&quot;Dumitru&quot;,&quot;parse-names&quot;:false,&quot;dropping-particle&quot;:&quot;&quot;,&quot;non-dropping-particle&quot;:&quot;&quot;},{&quot;family&quot;:&quot;Albrecht&quot;,&quot;given&quot;:&quot;Philipp&quot;,&quot;parse-names&quot;:false,&quot;dropping-particle&quot;:&quot;&quot;,&quot;non-dropping-particle&quot;:&quot;&quot;},{&quot;family&quot;:&quot;Küry&quot;,&quot;given&quot;:&quot;Patrick&quot;,&quot;parse-names&quot;:false,&quot;dropping-particle&quot;:&quot;&quot;,&quot;non-dropping-particle&quot;:&quot;&quot;},{&quot;family&quot;:&quot;Gruchot&quot;,&quot;given&quot;:&quot;Joel&quot;,&quot;parse-names&quot;:false,&quot;dropping-particle&quot;:&quot;&quot;,&quot;non-dropping-particle&quot;:&quot;&quot;},{&quot;family&quot;:&quot;Dietrich&quot;,&quot;given&quot;:&quot;Michael&quot;,&quot;parse-names&quot;:false,&quot;dropping-particle&quot;:&quot;&quot;,&quot;non-dropping-particle&quot;:&quot;&quot;},{&quot;family&quot;:&quot;Hecker&quot;,&quot;given&quot;:&quot;Christina&quot;,&quot;parse-names&quot;:false,&quot;dropping-particle&quot;:&quot;&quot;,&quot;non-dropping-particle&quot;:&quot;&quot;},{&quot;family&quot;:&quot;Müntefering&quot;,&quot;given&quot;:&quot;Thomas&quot;,&quot;parse-names&quot;:false,&quot;dropping-particle&quot;:&quot;&quot;,&quot;non-dropping-particle&quot;:&quot;&quot;},{&quot;family&quot;:&quot;Bock&quot;,&quot;given&quot;:&quot;Stefanie&quot;,&quot;parse-names&quot;:false,&quot;dropping-particle&quot;:&quot;&quot;,&quot;non-dropping-particle&quot;:&quot;&quot;},{&quot;family&quot;:&quot;Oshaghi&quot;,&quot;given&quot;:&quot;Mohammadsaleh&quot;,&quot;parse-names&quot;:false,&quot;dropping-particle&quot;:&quot;&quot;,&quot;non-dropping-particle&quot;:&quot;&quot;},{&quot;family&quot;:&quot;Radetz&quot;,&quot;given&quot;:&quot;Angela&quot;,&quot;parse-names&quot;:false,&quot;dropping-particle&quot;:&quot;&quot;,&quot;non-dropping-particle&quot;:&quot;&quot;},{&quot;family&quot;:&quot;Cerina&quot;,&quot;given&quot;:&quot;Manuela&quot;,&quot;parse-names&quot;:false,&quot;dropping-particle&quot;:&quot;&quot;,&quot;non-dropping-particle&quot;:&quot;&quot;},{&quot;family&quot;:&quot;Krämer&quot;,&quot;given&quot;:&quot;Julia&quot;,&quot;parse-names&quot;:false,&quot;dropping-particle&quot;:&quot;&quot;,&quot;non-dropping-particle&quot;:&quot;&quot;},{&quot;family&quot;:&quot;Wachsmuth&quot;,&quot;given&quot;:&quot;Lydia&quot;,&quot;parse-names&quot;:false,&quot;dropping-particle&quot;:&quot;&quot;,&quot;non-dropping-particle&quot;:&quot;&quot;},{&quot;family&quot;:&quot;Faber&quot;,&quot;given&quot;:&quot;Cornelius&quot;,&quot;parse-names&quot;:false,&quot;dropping-particle&quot;:&quot;&quot;,&quot;non-dropping-particle&quot;:&quot;&quot;},{&quot;family&quot;:&quot;Lassmann&quot;,&quot;given&quot;:&quot;Hans&quot;,&quot;parse-names&quot;:false,&quot;dropping-particle&quot;:&quot;&quot;,&quot;non-dropping-particle&quot;:&quot;&quot;},{&quot;family&quot;:&quot;Ruck&quot;,&quot;given&quot;:&quot;Tobias&quot;,&quot;parse-names&quot;:false,&quot;dropping-particle&quot;:&quot;&quot;,&quot;non-dropping-particle&quot;:&quot;&quot;},{&quot;family&quot;:&quot;Meuth&quot;,&quot;given&quot;:&quot;Sven G.&quot;,&quot;parse-names&quot;:false,&quot;dropping-particle&quot;:&quot;&quot;,&quot;non-dropping-particle&quot;:&quot;&quot;},{&quot;family&quot;:&quot;Muthuraman&quot;,&quot;given&quot;:&quot;Muthuraman&quot;,&quot;parse-names&quot;:false,&quot;dropping-particle&quot;:&quot;&quot;,&quot;non-dropping-particle&quot;:&quot;&quot;},{&quot;family&quot;:&quot;Groppa&quot;,&quot;given&quot;:&quot;Sergiu&quot;,&quot;parse-names&quot;:false,&quot;dropping-particle&quot;:&quot;&quot;,&quot;non-dropping-particle&quot;:&quot;&quot;}],&quot;container-title&quot;:&quot;Proceedings of the National Academy of Sciences&quot;,&quot;DOI&quot;:&quot;10.1073/pnas.2025000118&quot;,&quot;ISSN&quot;:&quot;0027-8424&quot;,&quot;URL&quot;:&quot;https://pnas.org/doi/full/10.1073/pnas.2025000118&quot;,&quot;issued&quot;:{&quot;date-parts&quot;:[[2021,9,7]]},&quot;abstract&quot;:&quot;&lt;p&gt;Neuroinflammation is a hallmark of multiple sclerosis and is linked to neurodegeneration. This study provides pathophysiological insights into the cross-dependency between neuroinflammation and choroid plexus characteristics in both mice and humans. Our work relates an enlargement of choroid plexus volume to ongoing neuroinflammation and emerging clinical disability in two large cohorts of multiple sclerosis patients as well as in two mouse models, the cuprizone diet-related demyelination and the experimental autoimmune encephalomyelitis. Choroid plexus characterization as measured by high-resolution MRI thus represents a reliable and translatable interspecies marker for the quantification of neuroinflammation and disease trajectories that is strongly associated with functional outcomes.&lt;/p&gt;&quot;,&quot;issue&quot;:&quot;36&quot;,&quot;volume&quot;:&quot;118&quot;,&quot;container-title-short&quot;:&quot;&quot;},&quot;isTemporary&quot;:false}]},{&quot;citationID&quot;:&quot;MENDELEY_CITATION_ae644f50-dbad-49d1-9908-a1bc9891c40c&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WU2NDRmNTAtZGJhZC00OWQxLTk5MDgtYTFiYzk4OTFjNDBjIiwicHJvcGVydGllcyI6eyJub3RlSW5kZXgiOjB9LCJpc0VkaXRlZCI6ZmFsc2UsIm1hbnVhbE92ZXJyaWRlIjp7ImlzTWFudWFsbHlPdmVycmlkZGVuIjpmYWxzZSwiY2l0ZXByb2NUZXh0IjoiPHN1cD4xNDwvc3VwPiIsIm1hbnVhbE92ZXJyaWRlVGV4dCI6IiJ9LCJjaXRhdGlvbkl0ZW1zIjpbeyJpZCI6IjAzMTBjMGE5LThlNTAtMzM0Zi1iZTI1LTFjMGNjNzJkMmExMyIsIml0ZW1EYXRhIjp7InR5cGUiOiJhcnRpY2xlLWpvdXJuYWwiLCJpZCI6IjAzMTBjMGE5LThlNTAtMzM0Zi1iZTI1LTFjMGNjNzJkMmExMyIsInRpdGxlIjoiVDF3L0ZMQUlSIHJhdGlvIHN0YW5kYXJkaXphdGlvbiBhcyBhIG15ZWxpbiBtYXJrZXIgaW4gTVMgcGF0aWVudHMiLCJhdXRob3IiOlt7ImZhbWlseSI6IkNhcHBlbGxlIiwiZ2l2ZW4iOiJTLiIsInBhcnNlLW5hbWVzIjpmYWxzZSwiZHJvcHBpbmctcGFydGljbGUiOiIiLCJub24tZHJvcHBpbmctcGFydGljbGUiOiIifSx7ImZhbWlseSI6IlBhcmV0byIsImdpdmVuIjoiRC4iLCJwYXJzZS1uYW1lcyI6ZmFsc2UsImRyb3BwaW5nLXBhcnRpY2xlIjoiIiwibm9uLWRyb3BwaW5nLXBhcnRpY2xlIjoiIn0seyJmYW1pbHkiOiJTdW5hZXJ0IiwiZ2l2ZW4iOiJTLiIsInBhcnNlLW5hbWVzIjpmYWxzZSwiZHJvcHBpbmctcGFydGljbGUiOiIiLCJub24tZHJvcHBpbmctcGFydGljbGUiOiIifSx7ImZhbWlseSI6IlNtZXRzIiwiZ2l2ZW4iOiJJLiIsInBhcnNlLW5hbWVzIjpmYWxzZSwiZHJvcHBpbmctcGFydGljbGUiOiIiLCJub24tZHJvcHBpbmctcGFydGljbGUiOiIifSx7ImZhbWlseSI6IkxhZW5lbiIsImdpdmVuIjoiQS4iLCJwYXJzZS1uYW1lcyI6ZmFsc2UsImRyb3BwaW5nLXBhcnRpY2xlIjoiIiwibm9uLWRyb3BwaW5nLXBhcnRpY2xlIjoiIn0seyJmYW1pbHkiOiJEdWJvaXMiLCJnaXZlbiI6IkIuIiwicGFyc2UtbmFtZXMiOmZhbHNlLCJkcm9wcGluZy1wYXJ0aWNsZSI6IiIsIm5vbi1kcm9wcGluZy1wYXJ0aWNsZSI6IiJ9LHsiZmFtaWx5IjoiRGVtYWVyZWwiLCJnaXZlbiI6IlBoIiwicGFyc2UtbmFtZXMiOmZhbHNlLCJkcm9wcGluZy1wYXJ0aWNsZSI6IiIsIm5vbi1kcm9wcGluZy1wYXJ0aWNsZSI6IiJ9XSwiY29udGFpbmVyLXRpdGxlIjoiTmV1cm9JbWFnZTogQ2xpbmljYWwiLCJET0kiOiIxMC4xMDE2L2oubmljbC4yMDIyLjEwMzI0OCIsIklTU04iOiIyMjEzMTU4MiIsImlzc3VlZCI6eyJkYXRlLXBhcnRzIjpbWzIwMjIsMSwxXV19LCJhYnN0cmFjdCI6IkludHJvZHVjdGlvbjogQ2FsY3VsYXRpb24gb2YgYSBUMXcvVDJ3IHJhdGlvIHdhcyBpbnRyb2R1Y2VkIGFzIGEgcHJveHkgZm9yIG15ZWxpbiBpbnRlZ3JpdHkgaW4gdGhlIGJyYWluIG9mIG11bHRpcGxlIHNjbGVyb3NpcyAoTVMpIHBhdGllbnRzLiBTaW5jZSBub3dhZGF5cyAzRCBGTEFJUiBpcyBjb21tb25seSB1c2VkIGZvciBsZXNpb24gZGV0ZWN0aW9uIGluc3RlYWQgb2YgVDJ3IGltYWdlcywgd2UgaW50cm9kdWNlIGEgVDF3L0ZMQUlSIHJhdGlvIGFzIGFuIGFsdGVybmF0aXZlIGZvciB0aGUgVDF3L1QydyByYXRpby4gT2JqZWN0aXZlczogQmlhcyBhbmQgaW50ZW5zaXR5IHZhcmlhdGlvbiBhcmUgd2lkZWx5IHByZXNlbnQgYmV0d2VlbiBkaWZmZXJlbnQgc2Nhbm5lcnMsIGJldHdlZW4gc3ViamVjdHMgYW5kIHdpdGhpbiBzdWJqZWN0cyBvdmVyIHRpbWUgaW4gVDF3LCBUMncgYW5kIEZMQUlSIGltYWdlcy4gV2UgcHJlc2VudCBhIHN0YW5kYXJkaXplZCBtZXRob2QgZm9yIGNhbGN1bGF0aW5nIGEgaGlzdG9ncmFtIGNhbGlicmF0ZWQgVDF3L0ZMQUlSIHJhdGlvIHRvIHJlZHVjZSBiaWFzIGFuZCBpbnRlbnNpdHkgdmFyaWF0aW9uIGluIE1SIHNlcXVlbmNlcyBmcm9tIGRpZmZlcmVudCBzY2FubmVycyBhbmQgYXQgZGlmZmVyZW50IHRpbWUtcG9pbnRzLiBNYXRlcmlhbCBhbmQgbWV0aG9kczogMjA3IFJlbGFwc2luZyBSZW1pdHRpbmcgTVMgcGF0aWVudHMgd2VyZSBzY2FubmVkIG9uIDQgZGlmZmVyZW50IDMgVCBzY2FubmVycyB3aXRoIGEgcHJvdG9jb2wgaW5jbHVkaW5nIDNEIFQxdywgMkQgVDJ3IGFuZCAzRCBGTEFJUiBpbWFnZXMuIEFmdGVyIGJpYXMgY29ycmVjdGlvbiwgVDF3L0ZMQUlSIHJhdGlvIG1hcHMgYW5kIFQxdy9UMncgcmF0aW8gbWFwcyB3ZXJlIGNhbGN1bGF0ZWQgaW4gNCBkaWZmZXJlbnQgd2F5czogd2l0aG91dCBjYWxpYnJhdGlvbiwgd2l0aCBsaW5lYXIgaGlzdG9ncmFtIGNhbGlicmF0aW9uIGFzIGRlc2NyaWJlZCBieSBHYW56ZXR0aSBldCBhbC4gKDIwMTQpLCBhbmQgYnkgdXNpbmcgMiBtZXRob2RzIG9mIG5vbi1saW5lYXIgaGlzdG9ncmFtIGNhbGlicmF0aW9uLiBUaGUgZmlyc3Qgbm9ubGluZWFyIGNhbGlicmF0aW9uIHVzZXMgYSB0ZW1wbGF0ZSBvZiBleHRyYS1jZXJlYnJhbCB0aXNzdWUgYW5kIGNlcmVicm9zcGluYWwgZmx1aWQgKENTRikgYnJvdWdodCBmcm9tIE1vbnRyZWFsIE5ldXJvbG9naWNhbCBJbnN0aXR1dGUgKE1OSSkgc3BhY2UgdG8gc3ViamVjdCBzcGFjZTsgZm9yIHRoZSBzZWNvbmQgbm9ubGluZWFyIG1ldGhvZCB3ZSB1c2VkIGFuIGV4dHJhLWNlcmVicmFsIHRpc3N1ZSBhbmQgQ1NGIHRlbXBsYXRlIG9mIG91ciBvd24gc3ViamVjdHMuIEFkZGl0aW9uYWxseSwgd2Ugc2VnbWVudGVkIHNldmVyYWwgYnJhaW4gc3RydWN0dXJlcyBzdWNoIGFzIE5vcm1hbCBBcHBlYXJpbmcgV2hpdGUgTWF0dGVyIChOQVdNKSwgTm9ybWFsIEFwcGVhcmluZyBHcmV5IE1hdHRlciAoTkFHTSksIGNvcnB1cyBjYWxsb3N1bSwgdGhhbGFtaSBhbmQgTVMgbGVzaW9ucyB1c2luZyBGcmVlc3VyZmVyIGFuZCBTYW1zZWcuIFJlc3VsdHM6IFRoZSBjb2VmZmljaWVudCBvZiB2YXJpYXRpb24gb2YgVDF3L0ZMQUlSIHJhdGlvIGluIE5BV00gZm9yIHRoZSBubyBjYWxpYnJhdGVkLCBsaW5lYXIsIGFuZCAyIG5vbmxpbmVhciBjYWxpYnJhdGlvbiBtZXRob2RzIHdlcmUgcmVzcGVjdGl2ZWx5IDI0LCAxOS4xLCA5LjUsIDEzLjguIFRoZSBub25saW5lYXIgbWV0aG9kcyBvZiBjYWxpYnJhdGlvbiBzaG93ZWQgdGhlIGJlc3QgcmVzdWx0cyBmb3IgY2FsY3VsYXRpbmcgdGhlIFQxdy9GTEFJUiByYXRpbyB3aXRoIGEgc21hbGxlciBkaXNwZXJzaW9uIG9mIHRoZSBkYXRhIGFuZCBhIHNtYWxsZXIgb3ZlcmxhcCBvZiBUMXcvRkxBSVIgcmF0aW8gaW4gdGhlIGRpZmZlcmVudCBzZWdtZW50ZWQgYnJhaW4gc3RydWN0dXJlcy4gVDF3L1QydyBhbmQgVDF3L0ZMQUlSIHJhdGlvcyBzaG93ZWQgYSB3aWRlciByYW5nZSBvZiB2YWx1ZXMgY29tcGFyZWQgdG8gTVRSIHZhbHVlcy4gQ29uY2x1c2lvbnM6IENhbGlicmF0aW9uIG9mIFQxdy9UMncgYW5kIFQxdy9GTEFJUiByYXRpbyBtYXBzIGlzIGltcGVyYXRpdmUgdG8gYWNjb3VudCBmb3IgdGhlIHNvdXJjZXMgb2YgdmFyaWF0aW9uIGRlc2NyaWJlZCBhYm92ZS4gVGhlIG5vbmxpbmVhciBjYWxpYnJhdGlvbiBtZXRob2RzIHNob3dlZCB0aGUgYmVzdCByZWR1Y3Rpb24gb2YgYmV0d2Vlbi1zdWJqZWN0IGFuZCB3aXRoaW4tc3ViamVjdCB2YXJpYWJpbGl0eS4gVGhlIFQxdy9UMncgYW5kIFQxdy9GTEFJUiByYXRpbyBzZWVtIHRvIGJlIG1vcmUgc2Vuc2l0aXZlIHRvIHNtYWxsZXIgY2hhbmdlcyBpbiB0aXNzdWUgaW50ZWdyaXR5IHRoYW4gTVRSLiBGdXR1cmUgd29yayBpcyBuZWVkZWQgdG8gZGV0ZXJtaW5lIHRoZSBleGFjdCBzdWJzdHJhdGUgb2YgVDF3L0ZMQUlSIHJhdGlvIGFuZCB0byBvYnRhaW4gY29ycmVsYXRpb25zIHdpdGggY2xpbmljYWwgb3V0Y29tZS4iLCJwdWJsaXNoZXIiOiJFbHNldmllciBJbmMuIiwidm9sdW1lIjoiMzYiLCJjb250YWluZXItdGl0bGUtc2hvcnQiOiJOZXVyb2ltYWdlIENsaW4ifSwiaXNUZW1wb3JhcnkiOmZhbHNlfV19&quot;,&quot;citationItems&quot;:[{&quot;id&quot;:&quot;0310c0a9-8e50-334f-be25-1c0cc72d2a13&quot;,&quot;itemData&quot;:{&quot;type&quot;:&quot;article-journal&quot;,&quot;id&quot;:&quot;0310c0a9-8e50-334f-be25-1c0cc72d2a13&quot;,&quot;title&quot;:&quot;T1w/FLAIR ratio standardization as a myelin marker in MS patients&quot;,&quot;author&quot;:[{&quot;family&quot;:&quot;Cappelle&quot;,&quot;given&quot;:&quot;S.&quot;,&quot;parse-names&quot;:false,&quot;dropping-particle&quot;:&quot;&quot;,&quot;non-dropping-particle&quot;:&quot;&quot;},{&quot;family&quot;:&quot;Pareto&quot;,&quot;given&quot;:&quot;D.&quot;,&quot;parse-names&quot;:false,&quot;dropping-particle&quot;:&quot;&quot;,&quot;non-dropping-particle&quot;:&quot;&quot;},{&quot;family&quot;:&quot;Sunaert&quot;,&quot;given&quot;:&quot;S.&quot;,&quot;parse-names&quot;:false,&quot;dropping-particle&quot;:&quot;&quot;,&quot;non-dropping-particle&quot;:&quot;&quot;},{&quot;family&quot;:&quot;Smets&quot;,&quot;given&quot;:&quot;I.&quot;,&quot;parse-names&quot;:false,&quot;dropping-particle&quot;:&quot;&quot;,&quot;non-dropping-particle&quot;:&quot;&quot;},{&quot;family&quot;:&quot;Laenen&quot;,&quot;given&quot;:&quot;A.&quot;,&quot;parse-names&quot;:false,&quot;dropping-particle&quot;:&quot;&quot;,&quot;non-dropping-particle&quot;:&quot;&quot;},{&quot;family&quot;:&quot;Dubois&quot;,&quot;given&quot;:&quot;B.&quot;,&quot;parse-names&quot;:false,&quot;dropping-particle&quot;:&quot;&quot;,&quot;non-dropping-particle&quot;:&quot;&quot;},{&quot;family&quot;:&quot;Demaerel&quot;,&quot;given&quot;:&quot;Ph&quot;,&quot;parse-names&quot;:false,&quot;dropping-particle&quot;:&quot;&quot;,&quot;non-dropping-particle&quot;:&quot;&quot;}],&quot;container-title&quot;:&quot;NeuroImage: Clinical&quot;,&quot;DOI&quot;:&quot;10.1016/j.nicl.2022.103248&quot;,&quot;ISSN&quot;:&quot;22131582&quot;,&quot;issued&quot;:{&quot;date-parts&quot;:[[2022,1,1]]},&quot;abstract&quot;:&quot;Introduction: Calculation of a T1w/T2w ratio was introduced as a proxy for myelin integrity in the brain of multiple sclerosis (MS) patients. Since nowadays 3D FLAIR is commonly used for lesion detection instead of T2w images, we introduce a T1w/FLAIR ratio as an alternative for the T1w/T2w ratio. Objectives: Bias and intensity variation are widely present between different scanners, between subjects and within subjects over time in T1w, T2w and FLAIR images. We present a standardized method for calculating a histogram calibrated T1w/FLAIR ratio to reduce bias and intensity variation in MR sequences from different scanners and at different time-points. Material and methods: 207 Relapsing Remitting MS patients were scanned on 4 different 3 T scanners with a protocol including 3D T1w, 2D T2w and 3D FLAIR images. After bias correction, T1w/FLAIR ratio maps and T1w/T2w ratio maps were calculated in 4 different ways: without calibration, with linear histogram calibration as described by Ganzetti et al. (2014), and by using 2 methods of non-linear histogram calibration. The first nonlinear calibration uses a template of extra-cerebral tissue and cerebrospinal fluid (CSF) brought from Montreal Neurological Institute (MNI) space to subject space; for the second nonlinear method we used an extra-cerebral tissue and CSF template of our own subjects. Additionally, we segmented several brain structures such as Normal Appearing White Matter (NAWM), Normal Appearing Grey Matter (NAGM), corpus callosum, thalami and MS lesions using Freesurfer and Samseg. Results: The coefficient of variation of T1w/FLAIR ratio in NAWM for the no calibrated, linear, and 2 nonlinear calibration methods were respectively 24, 19.1, 9.5, 13.8. The nonlinear methods of calibration showed the best results for calculating the T1w/FLAIR ratio with a smaller dispersion of the data and a smaller overlap of T1w/FLAIR ratio in the different segmented brain structures. T1w/T2w and T1w/FLAIR ratios showed a wider range of values compared to MTR values. Conclusions: Calibration of T1w/T2w and T1w/FLAIR ratio maps is imperative to account for the sources of variation described above. The nonlinear calibration methods showed the best reduction of between-subject and within-subject variability. The T1w/T2w and T1w/FLAIR ratio seem to be more sensitive to smaller changes in tissue integrity than MTR. Future work is needed to determine the exact substrate of T1w/FLAIR ratio and to obtain correlations with clinical outcome.&quot;,&quot;publisher&quot;:&quot;Elsevier Inc.&quot;,&quot;volume&quot;:&quot;36&quot;,&quot;container-title-short&quot;:&quot;Neuroimage Clin&quot;},&quot;isTemporary&quot;:false}]},{&quot;citationID&quot;:&quot;MENDELEY_CITATION_9abadc25-b421-4360-a5ba-aec56c4821ef&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WFiYWRjMjUtYjQyMS00MzYwLWE1YmEtYWVjNTZjNDgyMWVmIiwicHJvcGVydGllcyI6eyJub3RlSW5kZXgiOjB9LCJpc0VkaXRlZCI6ZmFsc2UsIm1hbnVhbE92ZXJyaWRlIjp7ImlzTWFudWFsbHlPdmVycmlkZGVuIjpmYWxzZSwiY2l0ZXByb2NUZXh0IjoiPHN1cD4xODwvc3VwPiIsIm1hbnVhbE92ZXJyaWRlVGV4dCI6IiJ9LCJjaXRhdGlvbkl0ZW1zIjpbeyJpZCI6ImYxNDY4YjRmLTdiYmYtM2E4ZS05OTNjLWFlMDYyNWVhMmM0YSIsIml0ZW1EYXRhIjp7InR5cGUiOiJhcnRpY2xlLWpvdXJuYWwiLCJpZCI6ImYxNDY4YjRmLTdiYmYtM2E4ZS05OTNjLWFlMDYyNWVhMmM0YSIsInRpdGxlIjoiTWFnbmV0aXphdGlvbiB0cmFuc2ZlciByYXRpbyBtZWFzdXJlcyBpbiBub3JtYWwtYXBwZWFyaW5nIHdoaXRlIG1hdHRlciBzaG93IHBlcml2ZW50cmljdWxhciBncmFkaWVudCBhYm5vcm1hbGl0aWVzIGluIG11bHRpcGxlIHNjbGVyb3NpcyIsImF1dGhvciI6W3siZmFtaWx5IjoiTGl1IiwiZ2l2ZW4iOiJaaGVuZyIsInBhcnNlLW5hbWVzIjpmYWxzZSwiZHJvcHBpbmctcGFydGljbGUiOiIiLCJub24tZHJvcHBpbmctcGFydGljbGUiOiIifSx7ImZhbWlseSI6IlBhcmRpbmkiLCJnaXZlbiI6Ik1hdHRlbyIsInBhcnNlLW5hbWVzIjpmYWxzZSwiZHJvcHBpbmctcGFydGljbGUiOiIiLCJub24tZHJvcHBpbmctcGFydGljbGUiOiIifSx7ImZhbWlseSI6IllhbGRpemxpIiwiZ2l2ZW4iOiLDlnpnw7xyIiwicGFyc2UtbmFtZXMiOmZhbHNlLCJkcm9wcGluZy1wYXJ0aWNsZSI6IiIsIm5vbi1kcm9wcGluZy1wYXJ0aWNsZSI6IiJ9LHsiZmFtaWx5IjoiU2V0aGkiLCJnaXZlbiI6IlZhcnVuIiwicGFyc2UtbmFtZXMiOmZhbHNlLCJkcm9wcGluZy1wYXJ0aWNsZSI6IiIsIm5vbi1kcm9wcGluZy1wYXJ0aWNsZSI6IiJ9LHsiZmFtaWx5IjoiTXVobGVydCIsImdpdmVuIjoiTmlscyIsInBhcnNlLW5hbWVzIjpmYWxzZSwiZHJvcHBpbmctcGFydGljbGUiOiIiLCJub24tZHJvcHBpbmctcGFydGljbGUiOiIifSx7ImZhbWlseSI6IldoZWVsZXItS2luZ3Nob3R0IiwiZ2l2ZW4iOiJDbGF1ZGlhIEEuIE0uIiwicGFyc2UtbmFtZXMiOmZhbHNlLCJkcm9wcGluZy1wYXJ0aWNsZSI6IiIsIm5vbi1kcm9wcGluZy1wYXJ0aWNsZSI6IiJ9LHsiZmFtaWx5IjoiU2Ftc29uIiwiZ2l2ZW4iOiJSZWJlY2NhIFMuIiwicGFyc2UtbmFtZXMiOmZhbHNlLCJkcm9wcGluZy1wYXJ0aWNsZSI6IiIsIm5vbi1kcm9wcGluZy1wYXJ0aWNsZSI6IiJ9LHsiZmFtaWx5IjoiTWlsbGVyIiwiZ2l2ZW4iOiJEYXZpZCBILiIsInBhcnNlLW5hbWVzIjpmYWxzZSwiZHJvcHBpbmctcGFydGljbGUiOiIiLCJub24tZHJvcHBpbmctcGFydGljbGUiOiIifSx7ImZhbWlseSI6IkNoYXJkIiwiZ2l2ZW4iOiJEZWNsYW4gVC4iLCJwYXJzZS1uYW1lcyI6ZmFsc2UsImRyb3BwaW5nLXBhcnRpY2xlIjoiIiwibm9uLWRyb3BwaW5nLXBhcnRpY2xlIjoiIn1dLCJjb250YWluZXItdGl0bGUiOiJCcmFpbiIsIkRPSSI6IjEwLjEwOTMvYnJhaW4vYXd2MDY1IiwiSVNTTiI6IjAwMDYtODk1MCIsImlzc3VlZCI6eyJkYXRlLXBhcnRzIjpbWzIwMTUsNV1dfSwicGFnZSI6IjEyMzktMTI0NiIsImlzc3VlIjoiNSIsInZvbHVtZSI6IjEzOCIsImNvbnRhaW5lci10aXRsZS1zaG9ydCI6IiJ9LCJpc1RlbXBvcmFyeSI6ZmFsc2V9XX0=&quot;,&quot;citationItems&quot;:[{&quot;id&quot;:&quot;f1468b4f-7bbf-3a8e-993c-ae0625ea2c4a&quot;,&quot;itemData&quot;:{&quot;type&quot;:&quot;article-journal&quot;,&quot;id&quot;:&quot;f1468b4f-7bbf-3a8e-993c-ae0625ea2c4a&quot;,&quot;title&quot;:&quot;Magnetization transfer ratio measures in normal-appearing white matter show periventricular gradient abnormalities in multiple sclerosis&quot;,&quot;author&quot;:[{&quot;family&quot;:&quot;Liu&quot;,&quot;given&quot;:&quot;Zheng&quot;,&quot;parse-names&quot;:false,&quot;dropping-particle&quot;:&quot;&quot;,&quot;non-dropping-particle&quot;:&quot;&quot;},{&quot;family&quot;:&quot;Pardini&quot;,&quot;given&quot;:&quot;Matteo&quot;,&quot;parse-names&quot;:false,&quot;dropping-particle&quot;:&quot;&quot;,&quot;non-dropping-particle&quot;:&quot;&quot;},{&quot;family&quot;:&quot;Yaldizli&quot;,&quot;given&quot;:&quot;Özgür&quot;,&quot;parse-names&quot;:false,&quot;dropping-particle&quot;:&quot;&quot;,&quot;non-dropping-particle&quot;:&quot;&quot;},{&quot;family&quot;:&quot;Sethi&quot;,&quot;given&quot;:&quot;Varun&quot;,&quot;parse-names&quot;:false,&quot;dropping-particle&quot;:&quot;&quot;,&quot;non-dropping-particle&quot;:&quot;&quot;},{&quot;family&quot;:&quot;Muhlert&quot;,&quot;given&quot;:&quot;Nils&quot;,&quot;parse-names&quot;:false,&quot;dropping-particle&quot;:&quot;&quot;,&quot;non-dropping-particle&quot;:&quot;&quot;},{&quot;family&quot;:&quot;Wheeler-Kingshott&quot;,&quot;given&quot;:&quot;Claudia A. M.&quot;,&quot;parse-names&quot;:false,&quot;dropping-particle&quot;:&quot;&quot;,&quot;non-dropping-particle&quot;:&quot;&quot;},{&quot;family&quot;:&quot;Samson&quot;,&quot;given&quot;:&quot;Rebecca S.&quot;,&quot;parse-names&quot;:false,&quot;dropping-particle&quot;:&quot;&quot;,&quot;non-dropping-particle&quot;:&quot;&quot;},{&quot;family&quot;:&quot;Miller&quot;,&quot;given&quot;:&quot;David H.&quot;,&quot;parse-names&quot;:false,&quot;dropping-particle&quot;:&quot;&quot;,&quot;non-dropping-particle&quot;:&quot;&quot;},{&quot;family&quot;:&quot;Chard&quot;,&quot;given&quot;:&quot;Declan T.&quot;,&quot;parse-names&quot;:false,&quot;dropping-particle&quot;:&quot;&quot;,&quot;non-dropping-particle&quot;:&quot;&quot;}],&quot;container-title&quot;:&quot;Brain&quot;,&quot;DOI&quot;:&quot;10.1093/brain/awv065&quot;,&quot;ISSN&quot;:&quot;0006-8950&quot;,&quot;issued&quot;:{&quot;date-parts&quot;:[[2015,5]]},&quot;page&quot;:&quot;1239-1246&quot;,&quot;issue&quot;:&quot;5&quot;,&quot;volume&quot;:&quot;138&quot;,&quot;container-title-short&quot;:&quot;&quot;},&quot;isTemporary&quot;:false}]},{&quot;citationID&quot;:&quot;MENDELEY_CITATION_2d8b1884-fdec-483e-942c-18e8f6d887e6&quot;,&quot;properties&quot;:{&quot;noteIndex&quot;:0},&quot;isEdited&quot;:false,&quot;manualOverride&quot;:{&quot;isManuallyOverridden&quot;:false,&quot;citeprocText&quot;:&quot;&lt;sup&gt;18,21,23&lt;/sup&gt;&quot;,&quot;manualOverrideText&quot;:&quot;&quot;},&quot;citationTag&quot;:&quot;MENDELEY_CITATION_v3_eyJjaXRhdGlvbklEIjoiTUVOREVMRVlfQ0lUQVRJT05fMmQ4YjE4ODQtZmRlYy00ODNlLTk0MmMtMThlOGY2ZDg4N2U2IiwicHJvcGVydGllcyI6eyJub3RlSW5kZXgiOjB9LCJpc0VkaXRlZCI6ZmFsc2UsIm1hbnVhbE92ZXJyaWRlIjp7ImlzTWFudWFsbHlPdmVycmlkZGVuIjpmYWxzZSwiY2l0ZXByb2NUZXh0IjoiPHN1cD4xOCwyMSwyMzwvc3VwPiIsIm1hbnVhbE92ZXJyaWRlVGV4dCI6IiJ9LCJjaXRhdGlvbkl0ZW1zIjpbeyJpZCI6IjU4M2M2YTAwLTJmYWQtM2RmOS1hMGU4LWMyMTlkZGY1MTliNSIsIml0ZW1EYXRhIjp7InR5cGUiOiJhcnRpY2xlLWpvdXJuYWwiLCJpZCI6IjU4M2M2YTAwLTJmYWQtM2RmOS1hMGU4LWMyMTlkZGY1MTliNSIsInRpdGxlIjoiU3RydWN0dXJhbCBhbmQgQ2xpbmljYWwgQ29ycmVsYXRlcyBvZiBhIFBlcml2ZW50cmljdWxhciBHcmFkaWVudCBvZiBOZXVyb2luZmxhbW1hdGlvbiBpbiBNdWx0aXBsZSBTY2xlcm9zaXMiLCJhdXRob3IiOlt7ImZhbWlseSI6IlBvaXJpb24iLCJnaXZlbiI6IkVtaWxpZSIsInBhcnNlLW5hbWVzIjpmYWxzZSwiZHJvcHBpbmctcGFydGljbGUiOiIiLCJub24tZHJvcHBpbmctcGFydGljbGUiOiIifSx7ImZhbWlseSI6IlRvbmlldHRvIiwiZ2l2ZW4iOiJNYXR0ZW8iLCJwYXJzZS1uYW1lcyI6ZmFsc2UsImRyb3BwaW5nLXBhcnRpY2xlIjoiIiwibm9uLWRyb3BwaW5nLXBhcnRpY2xlIjoiIn0seyJmYW1pbHkiOiJMZWpldW5lIiwiZ2l2ZW4iOiJGcmFuw6dvaXMtWGF2aWVyIiwicGFyc2UtbmFtZXMiOmZhbHNlLCJkcm9wcGluZy1wYXJ0aWNsZSI6IiIsIm5vbi1kcm9wcGluZy1wYXJ0aWNsZSI6IiJ9LHsiZmFtaWx5IjoiUmljaWdsaWFubyIsImdpdmVuIjoiVml0byBBLkcuIiwicGFyc2UtbmFtZXMiOmZhbHNlLCJkcm9wcGluZy1wYXJ0aWNsZSI6IiIsIm5vbi1kcm9wcGluZy1wYXJ0aWNsZSI6IiJ9LHsiZmFtaWx5IjoiQm91ZG90IGRlIGxhIE1vdHRlIiwiZ2l2ZW4iOiJNYXJpbmUiLCJwYXJzZS1uYW1lcyI6ZmFsc2UsImRyb3BwaW5nLXBhcnRpY2xlIjoiIiwibm9uLWRyb3BwaW5nLXBhcnRpY2xlIjoiIn0seyJmYW1pbHkiOiJCZW5vaXQiLCJnaXZlbiI6IkNoYXJsaW5lIiwicGFyc2UtbmFtZXMiOmZhbHNlLCJkcm9wcGluZy1wYXJ0aWNsZSI6IiIsIm5vbi1kcm9wcGluZy1wYXJ0aWNsZSI6IiJ9LHsiZmFtaWx5IjoiQmVyYSIsImdpdmVuIjoiR8OpcmFsZGluZSIsInBhcnNlLW5hbWVzIjpmYWxzZSwiZHJvcHBpbmctcGFydGljbGUiOiIiLCJub24tZHJvcHBpbmctcGFydGljbGUiOiIifSx7ImZhbWlseSI6Ikt1aG5hc3QiLCJnaXZlbiI6IkJlcnRyYW5kIiwicGFyc2UtbmFtZXMiOmZhbHNlLCJkcm9wcGluZy1wYXJ0aWNsZSI6IiIsIm5vbi1kcm9wcGluZy1wYXJ0aWNsZSI6IiJ9LHsiZmFtaWx5IjoiQm90dGxhZW5kZXIiLCJnaXZlbiI6Ik1pY2hlbCIsInBhcnNlLW5hbWVzIjpmYWxzZSwiZHJvcHBpbmctcGFydGljbGUiOiIiLCJub24tZHJvcHBpbmctcGFydGljbGUiOiIifSx7ImZhbWlseSI6IkJvZGluaSIsImdpdmVuIjoiQmVuZWRldHRhIiwicGFyc2UtbmFtZXMiOmZhbHNlLCJkcm9wcGluZy1wYXJ0aWNsZSI6IiIsIm5vbi1kcm9wcGluZy1wYXJ0aWNsZSI6IiJ9LHsiZmFtaWx5IjoiU3RhbmtvZmYiLCJnaXZlbiI6IkJydW5vIiwicGFyc2UtbmFtZXMiOmZhbHNlLCJkcm9wcGluZy1wYXJ0aWNsZSI6IiIsIm5vbi1kcm9wcGluZy1wYXJ0aWNsZSI6IiJ9XSwiY29udGFpbmVyLXRpdGxlIjoiTmV1cm9sb2d5IiwiY29udGFpbmVyLXRpdGxlLXNob3J0IjoiTmV1cm9sb2d5IiwiRE9JIjoiMTAuMTIxMi9XTkwuMDAwMDAwMDAwMDAxMTcwMCIsIklTU04iOiIwMDI4LTM4NzgiLCJpc3N1ZWQiOnsiZGF0ZS1wYXJ0cyI6W1syMDIxLDQsNl1dfSwicGFnZSI6ImUxODY1LWUxODc1IiwiaXNzdWUiOiIxNCIsInZvbHVtZSI6Ijk2In0sImlzVGVtcG9yYXJ5IjpmYWxzZX0seyJpZCI6ImU2MjFiOWUxLTMyMWItM2UxOS04ZjUwLTNhOTZkYTJmZTNhOSIsIml0ZW1EYXRhIjp7InR5cGUiOiJhcnRpY2xlLWpvdXJuYWwiLCJpZCI6ImU2MjFiOWUxLTMyMWItM2UxOS04ZjUwLTNhOTZkYTJmZTNhOSIsInRpdGxlIjoiU3VyZmFjZS1pbiBwYXRob2xvZ3kgaW4gbXVsdGlwbGUgc2NsZXJvc2lzOiBhIG5ldyB2aWV3IG9uIHBhdGhvZ2VuZXNpcz8iLCJhdXRob3IiOlt7ImZhbWlseSI6IlBhcmRpbmkiLCJnaXZlbiI6Ik1hdHRlbyIsInBhcnNlLW5hbWVzIjpmYWxzZSwiZHJvcHBpbmctcGFydGljbGUiOiIiLCJub24tZHJvcHBpbmctcGFydGljbGUiOiIifSx7ImZhbWlseSI6IkJyb3duIiwiZ2l2ZW4iOiJKIFdpbGxpYW0gTCIsInBhcnNlLW5hbWVzIjpmYWxzZSwiZHJvcHBpbmctcGFydGljbGUiOiIiLCJub24tZHJvcHBpbmctcGFydGljbGUiOiIifSx7ImZhbWlseSI6Ik1hZ2xpb3p6aSIsImdpdmVuIjoiUm9iZXJ0YSIsInBhcnNlLW5hbWVzIjpmYWxzZSwiZHJvcHBpbmctcGFydGljbGUiOiIiLCJub24tZHJvcHBpbmctcGFydGljbGUiOiIifSx7ImZhbWlseSI6IlJleW5vbGRzIiwiZ2l2ZW4iOiJSaWNoYXJkIiwicGFyc2UtbmFtZXMiOmZhbHNlLCJkcm9wcGluZy1wYXJ0aWNsZSI6IiIsIm5vbi1kcm9wcGluZy1wYXJ0aWNsZSI6IiJ9LHsiZmFtaWx5IjoiQ2hhcmQiLCJnaXZlbiI6IkRlY2xhbiBUIiwicGFyc2UtbmFtZXMiOmZhbHNlLCJkcm9wcGluZy1wYXJ0aWNsZSI6IiIsIm5vbi1kcm9wcGluZy1wYXJ0aWNsZSI6IiJ9XSwiY29udGFpbmVyLXRpdGxlIjoiQnJhaW4iLCJET0kiOiIxMC4xMDkzL2JyYWluL2F3YWIwMjUiLCJJU1NOIjoiMDAwNi04OTUwIiwiaXNzdWVkIjp7ImRhdGUtcGFydHMiOltbMjAyMSw3LDI4XV19LCJwYWdlIjoiMTY0Ni0xNjU0IiwiYWJzdHJhY3QiOiI8cD5XaGlsZSBtdWx0aXBsZSBzY2xlcm9zaXMgY2FuIGFmZmVjdCBhbnkgcGFydCBvZiB0aGUgQ05TLCBpdCBkb2VzIG5vdCBkbyBzbyBldmVubHkuIEluIHdoaXRlIG1hdHRlciBpdCBoYXMgbG9uZyBiZWVuIHJlY29nbml6ZWQgdGhhdCBsZXNpb25zIHRlbmQgdG8gb2NjdXIgYXJvdW5kIHRoZSB2ZW50cmljbGVzLCBhbmQgZ3JleSBtYXR0ZXIgbGVzaW9ucyBtYWlubHkgYWNjcnVlIGluIHRoZSBvdXRlcm1vc3QgKHN1YnBpYWwpIGNvcnRleC4gSW4gY29ydGljYWwgZ3JleSBtYXR0ZXIsIG5ldXJvbmFsIGxvc3MgaXMgZ3JlYXRlciBpbiB0aGUgb3V0ZXJtb3N0IGxheWVycy4gVGhpcyBjb3J0aWNhbCBncmFkaWVudCBoYXMgYmVlbiByZXBsaWNhdGVkIGluIHZpdm8gd2l0aCBtYWduZXRpemF0aW9uIHRyYW5zZmVyIHJhdGlvIGFuZCBzaW1pbGFyIGdyYWRpZW50cyBpbiBncmV5IGFuZCB3aGl0ZSBtYXR0ZXIgbWFnbmV0aXphdGlvbiB0cmFuc2ZlciByYXRpbyBhcmUgc2VlbiBhcm91bmQgdGhlIHZlbnRyaWNsZXMsIHdpdGggdGhlIG1vc3Qgc2V2ZXJlIGFibm9ybWFsaXRpZXMgYWJ1dHRpbmcgdGhlIHZlbnRyaWN1bGFyIHN1cmZhY2UuIFRoZSBjYXVzZSBvZiB0aGVzZSBncmFkaWVudHMgcmVtYWlucyB1bmNlcnRhaW4sIHRob3VnaCBzb2x1YmxlIGZhY3RvcnMgcmVsZWFzZWQgZnJvbSBtZW5pbmdlYWwgaW5mbGFtbWF0aW9uIGludG8gdGhlIENTRiBoYXMgdGhlIG1vc3Qgc3VwcG9ydGluZyBldmlkZW5jZS4gSW4gdGhpcyBVcGRhdGUsIHdlIHJldmlldyB0aGlzIOKAmHN1cmZhY2UtaW7igJkgc3BhdGlhbCBkaXN0cmlidXRpb24gb2YgbXVsdGlwbGUgc2NsZXJvc2lzIGFibm9ybWFsaXRpZXMgYW5kIGNvbnNpZGVyIHRoZSBpbXBsaWNhdGlvbnMgZm9yIHVuZGVyc3RhbmRpbmcgcGF0aG9nZW5pYyBtZWNoYW5pc21zIGFuZCB0cmVhdG1lbnRzIGRlc2lnbmVkIHRvIHNsb3cgb3Igc3RvcCB0aGVtLjwvcD4iLCJpc3N1ZSI6IjYiLCJ2b2x1bWUiOiIxNDQiLCJjb250YWluZXItdGl0bGUtc2hvcnQiOiIifSwiaXNUZW1wb3JhcnkiOmZhbHNlfSx7ImlkIjoiZjE0NjhiNGYtN2JiZi0zYThlLTk5M2MtYWUwNjI1ZWEyYzRhIiwiaXRlbURhdGEiOnsidHlwZSI6ImFydGljbGUtam91cm5hbCIsImlkIjoiZjE0NjhiNGYtN2JiZi0zYThlLTk5M2MtYWUwNjI1ZWEyYzRhIiwidGl0bGUiOiJNYWduZXRpemF0aW9uIHRyYW5zZmVyIHJhdGlvIG1lYXN1cmVzIGluIG5vcm1hbC1hcHBlYXJpbmcgd2hpdGUgbWF0dGVyIHNob3cgcGVyaXZlbnRyaWN1bGFyIGdyYWRpZW50IGFibm9ybWFsaXRpZXMgaW4gbXVsdGlwbGUgc2NsZXJvc2lzIiwiYXV0aG9yIjpbeyJmYW1pbHkiOiJMaXUiLCJnaXZlbiI6IlpoZW5nIiwicGFyc2UtbmFtZXMiOmZhbHNlLCJkcm9wcGluZy1wYXJ0aWNsZSI6IiIsIm5vbi1kcm9wcGluZy1wYXJ0aWNsZSI6IiJ9LHsiZmFtaWx5IjoiUGFyZGluaSIsImdpdmVuIjoiTWF0dGVvIiwicGFyc2UtbmFtZXMiOmZhbHNlLCJkcm9wcGluZy1wYXJ0aWNsZSI6IiIsIm5vbi1kcm9wcGluZy1wYXJ0aWNsZSI6IiJ9LHsiZmFtaWx5IjoiWWFsZGl6bGkiLCJnaXZlbiI6IsOWemfDvHIiLCJwYXJzZS1uYW1lcyI6ZmFsc2UsImRyb3BwaW5nLXBhcnRpY2xlIjoiIiwibm9uLWRyb3BwaW5nLXBhcnRpY2xlIjoiIn0seyJmYW1pbHkiOiJTZXRoaSIsImdpdmVuIjoiVmFydW4iLCJwYXJzZS1uYW1lcyI6ZmFsc2UsImRyb3BwaW5nLXBhcnRpY2xlIjoiIiwibm9uLWRyb3BwaW5nLXBhcnRpY2xlIjoiIn0seyJmYW1pbHkiOiJNdWhsZXJ0IiwiZ2l2ZW4iOiJOaWxzIiwicGFyc2UtbmFtZXMiOmZhbHNlLCJkcm9wcGluZy1wYXJ0aWNsZSI6IiIsIm5vbi1kcm9wcGluZy1wYXJ0aWNsZSI6IiJ9LHsiZmFtaWx5IjoiV2hlZWxlci1LaW5nc2hvdHQiLCJnaXZlbiI6IkNsYXVkaWEgQS4gTS4iLCJwYXJzZS1uYW1lcyI6ZmFsc2UsImRyb3BwaW5nLXBhcnRpY2xlIjoiIiwibm9uLWRyb3BwaW5nLXBhcnRpY2xlIjoiIn0seyJmYW1pbHkiOiJTYW1zb24iLCJnaXZlbiI6IlJlYmVjY2EgUy4iLCJwYXJzZS1uYW1lcyI6ZmFsc2UsImRyb3BwaW5nLXBhcnRpY2xlIjoiIiwibm9uLWRyb3BwaW5nLXBhcnRpY2xlIjoiIn0seyJmYW1pbHkiOiJNaWxsZXIiLCJnaXZlbiI6IkRhdmlkIEguIiwicGFyc2UtbmFtZXMiOmZhbHNlLCJkcm9wcGluZy1wYXJ0aWNsZSI6IiIsIm5vbi1kcm9wcGluZy1wYXJ0aWNsZSI6IiJ9LHsiZmFtaWx5IjoiQ2hhcmQiLCJnaXZlbiI6IkRlY2xhbiBULiIsInBhcnNlLW5hbWVzIjpmYWxzZSwiZHJvcHBpbmctcGFydGljbGUiOiIiLCJub24tZHJvcHBpbmctcGFydGljbGUiOiIifV0sImNvbnRhaW5lci10aXRsZSI6IkJyYWluIiwiRE9JIjoiMTAuMTA5My9icmFpbi9hd3YwNjUiLCJJU1NOIjoiMDAwNi04OTUwIiwiaXNzdWVkIjp7ImRhdGUtcGFydHMiOltbMjAxNSw1XV19LCJwYWdlIjoiMTIzOS0xMjQ2IiwiaXNzdWUiOiI1Iiwidm9sdW1lIjoiMTM4IiwiY29udGFpbmVyLXRpdGxlLXNob3J0IjoiIn0sImlzVGVtcG9yYXJ5IjpmYWxzZX1dfQ==&quot;,&quot;citationItems&quot;:[{&quot;id&quot;:&quot;583c6a00-2fad-3df9-a0e8-c219ddf519b5&quot;,&quot;itemData&quot;:{&quot;type&quot;:&quot;article-journal&quot;,&quot;id&quot;:&quot;583c6a00-2fad-3df9-a0e8-c219ddf519b5&quot;,&quot;title&quot;:&quot;Structural and Clinical Correlates of a Periventricular Gradient of Neuroinflammation in Multiple Sclerosis&quot;,&quot;author&quot;:[{&quot;family&quot;:&quot;Poirion&quot;,&quot;given&quot;:&quot;Emilie&quot;,&quot;parse-names&quot;:false,&quot;dropping-particle&quot;:&quot;&quot;,&quot;non-dropping-particle&quot;:&quot;&quot;},{&quot;family&quot;:&quot;Tonietto&quot;,&quot;given&quot;:&quot;Matteo&quot;,&quot;parse-names&quot;:false,&quot;dropping-particle&quot;:&quot;&quot;,&quot;non-dropping-particle&quot;:&quot;&quot;},{&quot;family&quot;:&quot;Lejeune&quot;,&quot;given&quot;:&quot;François-Xavier&quot;,&quot;parse-names&quot;:false,&quot;dropping-particle&quot;:&quot;&quot;,&quot;non-dropping-particle&quot;:&quot;&quot;},{&quot;family&quot;:&quot;Ricigliano&quot;,&quot;given&quot;:&quot;Vito A.G.&quot;,&quot;parse-names&quot;:false,&quot;dropping-particle&quot;:&quot;&quot;,&quot;non-dropping-particle&quot;:&quot;&quot;},{&quot;family&quot;:&quot;Boudot de la Motte&quot;,&quot;given&quot;:&quot;Marine&quot;,&quot;parse-names&quot;:false,&quot;dropping-particle&quot;:&quot;&quot;,&quot;non-dropping-particle&quot;:&quot;&quot;},{&quot;family&quot;:&quot;Benoit&quot;,&quot;given&quot;:&quot;Charline&quot;,&quot;parse-names&quot;:false,&quot;dropping-particle&quot;:&quot;&quot;,&quot;non-dropping-particle&quot;:&quot;&quot;},{&quot;family&quot;:&quot;Bera&quot;,&quot;given&quot;:&quot;Géraldine&quot;,&quot;parse-names&quot;:false,&quot;dropping-particle&quot;:&quot;&quot;,&quot;non-dropping-particle&quot;:&quot;&quot;},{&quot;family&quot;:&quot;Kuhnast&quot;,&quot;given&quot;:&quot;Bertrand&quot;,&quot;parse-names&quot;:false,&quot;dropping-particle&quot;:&quot;&quot;,&quot;non-dropping-particle&quot;:&quot;&quot;},{&quot;family&quot;:&quot;Bottlaender&quot;,&quot;given&quot;:&quot;Michel&quot;,&quot;parse-names&quot;:false,&quot;dropping-particle&quot;:&quot;&quot;,&quot;non-dropping-particle&quot;:&quot;&quot;},{&quot;family&quot;:&quot;Bodini&quot;,&quot;given&quot;:&quot;Benedetta&quot;,&quot;parse-names&quot;:false,&quot;dropping-particle&quot;:&quot;&quot;,&quot;non-dropping-particle&quot;:&quot;&quot;},{&quot;family&quot;:&quot;Stankoff&quot;,&quot;given&quot;:&quot;Bruno&quot;,&quot;parse-names&quot;:false,&quot;dropping-particle&quot;:&quot;&quot;,&quot;non-dropping-particle&quot;:&quot;&quot;}],&quot;container-title&quot;:&quot;Neurology&quot;,&quot;container-title-short&quot;:&quot;Neurology&quot;,&quot;DOI&quot;:&quot;10.1212/WNL.0000000000011700&quot;,&quot;ISSN&quot;:&quot;0028-3878&quot;,&quot;issued&quot;:{&quot;date-parts&quot;:[[2021,4,6]]},&quot;page&quot;:&quot;e1865-e1875&quot;,&quot;issue&quot;:&quot;14&quot;,&quot;volume&quot;:&quot;96&quot;},&quot;isTemporary&quot;:false},{&quot;id&quot;:&quot;e621b9e1-321b-3e19-8f50-3a96da2fe3a9&quot;,&quot;itemData&quot;:{&quot;type&quot;:&quot;article-journal&quot;,&quot;id&quot;:&quot;e621b9e1-321b-3e19-8f50-3a96da2fe3a9&quot;,&quot;title&quot;:&quot;Surface-in pathology in multiple sclerosis: a new view on pathogenesis?&quot;,&quot;author&quot;:[{&quot;family&quot;:&quot;Pardini&quot;,&quot;given&quot;:&quot;Matteo&quot;,&quot;parse-names&quot;:false,&quot;dropping-particle&quot;:&quot;&quot;,&quot;non-dropping-particle&quot;:&quot;&quot;},{&quot;family&quot;:&quot;Brown&quot;,&quot;given&quot;:&quot;J William L&quot;,&quot;parse-names&quot;:false,&quot;dropping-particle&quot;:&quot;&quot;,&quot;non-dropping-particle&quot;:&quot;&quot;},{&quot;family&quot;:&quot;Magliozzi&quot;,&quot;given&quot;:&quot;Roberta&quot;,&quot;parse-names&quot;:false,&quot;dropping-particle&quot;:&quot;&quot;,&quot;non-dropping-particle&quot;:&quot;&quot;},{&quot;family&quot;:&quot;Reynolds&quot;,&quot;given&quot;:&quot;Richard&quot;,&quot;parse-names&quot;:false,&quot;dropping-particle&quot;:&quot;&quot;,&quot;non-dropping-particle&quot;:&quot;&quot;},{&quot;family&quot;:&quot;Chard&quot;,&quot;given&quot;:&quot;Declan T&quot;,&quot;parse-names&quot;:false,&quot;dropping-particle&quot;:&quot;&quot;,&quot;non-dropping-particle&quot;:&quot;&quot;}],&quot;container-title&quot;:&quot;Brain&quot;,&quot;DOI&quot;:&quot;10.1093/brain/awab025&quot;,&quot;ISSN&quot;:&quot;0006-8950&quot;,&quot;issued&quot;:{&quot;date-parts&quot;:[[2021,7,28]]},&quot;page&quot;:&quot;1646-1654&quot;,&quot;abstract&quot;:&quot;&lt;p&gt;While multiple sclerosis can affect any part of the CNS, it does not do so evenly. In white matter it has long been recognized that lesions tend to occur around the ventricles, and grey matter lesions mainly accrue in the outermost (subpial) cortex. In cortical grey matter, neuronal loss is greater in the outermost layers. This cortical gradient has been replicated in vivo with magnetization transfer ratio and similar gradients in grey and white matter magnetization transfer ratio are seen around the ventricles, with the most severe abnormalities abutting the ventricular surface. The cause of these gradients remains uncertain, though soluble factors released from meningeal inflammation into the CSF has the most supporting evidence. In this Update, we review this ‘surface-in’ spatial distribution of multiple sclerosis abnormalities and consider the implications for understanding pathogenic mechanisms and treatments designed to slow or stop them.&lt;/p&gt;&quot;,&quot;issue&quot;:&quot;6&quot;,&quot;volume&quot;:&quot;144&quot;,&quot;container-title-short&quot;:&quot;&quot;},&quot;isTemporary&quot;:false},{&quot;id&quot;:&quot;f1468b4f-7bbf-3a8e-993c-ae0625ea2c4a&quot;,&quot;itemData&quot;:{&quot;type&quot;:&quot;article-journal&quot;,&quot;id&quot;:&quot;f1468b4f-7bbf-3a8e-993c-ae0625ea2c4a&quot;,&quot;title&quot;:&quot;Magnetization transfer ratio measures in normal-appearing white matter show periventricular gradient abnormalities in multiple sclerosis&quot;,&quot;author&quot;:[{&quot;family&quot;:&quot;Liu&quot;,&quot;given&quot;:&quot;Zheng&quot;,&quot;parse-names&quot;:false,&quot;dropping-particle&quot;:&quot;&quot;,&quot;non-dropping-particle&quot;:&quot;&quot;},{&quot;family&quot;:&quot;Pardini&quot;,&quot;given&quot;:&quot;Matteo&quot;,&quot;parse-names&quot;:false,&quot;dropping-particle&quot;:&quot;&quot;,&quot;non-dropping-particle&quot;:&quot;&quot;},{&quot;family&quot;:&quot;Yaldizli&quot;,&quot;given&quot;:&quot;Özgür&quot;,&quot;parse-names&quot;:false,&quot;dropping-particle&quot;:&quot;&quot;,&quot;non-dropping-particle&quot;:&quot;&quot;},{&quot;family&quot;:&quot;Sethi&quot;,&quot;given&quot;:&quot;Varun&quot;,&quot;parse-names&quot;:false,&quot;dropping-particle&quot;:&quot;&quot;,&quot;non-dropping-particle&quot;:&quot;&quot;},{&quot;family&quot;:&quot;Muhlert&quot;,&quot;given&quot;:&quot;Nils&quot;,&quot;parse-names&quot;:false,&quot;dropping-particle&quot;:&quot;&quot;,&quot;non-dropping-particle&quot;:&quot;&quot;},{&quot;family&quot;:&quot;Wheeler-Kingshott&quot;,&quot;given&quot;:&quot;Claudia A. M.&quot;,&quot;parse-names&quot;:false,&quot;dropping-particle&quot;:&quot;&quot;,&quot;non-dropping-particle&quot;:&quot;&quot;},{&quot;family&quot;:&quot;Samson&quot;,&quot;given&quot;:&quot;Rebecca S.&quot;,&quot;parse-names&quot;:false,&quot;dropping-particle&quot;:&quot;&quot;,&quot;non-dropping-particle&quot;:&quot;&quot;},{&quot;family&quot;:&quot;Miller&quot;,&quot;given&quot;:&quot;David H.&quot;,&quot;parse-names&quot;:false,&quot;dropping-particle&quot;:&quot;&quot;,&quot;non-dropping-particle&quot;:&quot;&quot;},{&quot;family&quot;:&quot;Chard&quot;,&quot;given&quot;:&quot;Declan T.&quot;,&quot;parse-names&quot;:false,&quot;dropping-particle&quot;:&quot;&quot;,&quot;non-dropping-particle&quot;:&quot;&quot;}],&quot;container-title&quot;:&quot;Brain&quot;,&quot;DOI&quot;:&quot;10.1093/brain/awv065&quot;,&quot;ISSN&quot;:&quot;0006-8950&quot;,&quot;issued&quot;:{&quot;date-parts&quot;:[[2015,5]]},&quot;page&quot;:&quot;1239-1246&quot;,&quot;issue&quot;:&quot;5&quot;,&quot;volume&quot;:&quot;138&quot;,&quot;container-title-short&quot;:&quot;&quot;},&quot;isTemporary&quot;:false}]},{&quot;citationID&quot;:&quot;MENDELEY_CITATION_f72b8944-4b3e-4a99-a2c5-9cde77ce8952&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jcyYjg5NDQtNGIzZS00YTk5LWEyYzUtOWNkZTc3Y2U4OTUyIiwicHJvcGVydGllcyI6eyJub3RlSW5kZXgiOjB9LCJpc0VkaXRlZCI6ZmFsc2UsIm1hbnVhbE92ZXJyaWRlIjp7ImlzTWFudWFsbHlPdmVycmlkZGVuIjpmYWxzZSwiY2l0ZXByb2NUZXh0IjoiPHN1cD4yMjwvc3VwPiIsIm1hbnVhbE92ZXJyaWRlVGV4dCI6IiJ9LCJjaXRhdGlvbkl0ZW1zIjpbeyJpZCI6Ijc1YmNhYmJjLTZlYTgtM2Y2Zi1iNjkzLTBkODE3MGZlNWI1MyIsIml0ZW1EYXRhIjp7InR5cGUiOiJhcnRpY2xlLWpvdXJuYWwiLCJpZCI6Ijc1YmNhYmJjLTZlYTgtM2Y2Zi1iNjkzLTBkODE3MGZlNWI1MyIsInRpdGxlIjoiUGVyaXZlbnRyaWN1bGFyIHJlbXllbGluYXRpb24gZmFpbHVyZSBpbiBtdWx0aXBsZSBzY2xlcm9zaXM6IGEgc3Vic3RyYXRlIGZvciBuZXVyb2RlZ2VuZXJhdGlvbiIsImF1dGhvciI6W3siZmFtaWx5IjoiVG9uaWV0dG8iLCJnaXZlbiI6Ik1hdHRlbyIsInBhcnNlLW5hbWVzIjpmYWxzZSwiZHJvcHBpbmctcGFydGljbGUiOiIiLCJub24tZHJvcHBpbmctcGFydGljbGUiOiIifSx7ImZhbWlseSI6IlBvaXJpb24iLCJnaXZlbiI6IkVtaWxpZSIsInBhcnNlLW5hbWVzIjpmYWxzZSwiZHJvcHBpbmctcGFydGljbGUiOiIiLCJub24tZHJvcHBpbmctcGFydGljbGUiOiIifSx7ImZhbWlseSI6Ikxhenphcm90dG8iLCJnaXZlbiI6IkFuZHJlYSIsInBhcnNlLW5hbWVzIjpmYWxzZSwiZHJvcHBpbmctcGFydGljbGUiOiIiLCJub24tZHJvcHBpbmctcGFydGljbGUiOiIifSx7ImZhbWlseSI6IlJpY2lnbGlhbm8iLCJnaXZlbiI6IlZpdG8iLCJwYXJzZS1uYW1lcyI6ZmFsc2UsImRyb3BwaW5nLXBhcnRpY2xlIjoiIiwibm9uLWRyb3BwaW5nLXBhcnRpY2xlIjoiIn0seyJmYW1pbHkiOiJQYXBlaXgiLCJnaXZlbiI6IkNhcm9saW5lIiwicGFyc2UtbmFtZXMiOmZhbHNlLCJkcm9wcGluZy1wYXJ0aWNsZSI6IiIsIm5vbi1kcm9wcGluZy1wYXJ0aWNsZSI6IiJ9LHsiZmFtaWx5IjoiQm90dGxhZW5kZXIiLCJnaXZlbiI6Ik1pY2hlbCIsInBhcnNlLW5hbWVzIjpmYWxzZSwiZHJvcHBpbmctcGFydGljbGUiOiIiLCJub24tZHJvcHBpbmctcGFydGljbGUiOiIifSx7ImZhbWlseSI6IkJvZGluaSIsImdpdmVuIjoiQmVuZWRldHRhIiwicGFyc2UtbmFtZXMiOmZhbHNlLCJkcm9wcGluZy1wYXJ0aWNsZSI6IiIsIm5vbi1kcm9wcGluZy1wYXJ0aWNsZSI6IiJ9LHsiZmFtaWx5IjoiU3RhbmtvZmYiLCJnaXZlbiI6IkJydW5vIiwicGFyc2UtbmFtZXMiOmZhbHNlLCJkcm9wcGluZy1wYXJ0aWNsZSI6IiIsIm5vbi1kcm9wcGluZy1wYXJ0aWNsZSI6IiJ9XSwiY29udGFpbmVyLXRpdGxlIjoiQnJhaW4iLCJET0kiOiIxMC4xMDkzL2JyYWluL2F3YWMzMzQiLCJJU1NOIjoiMDAwNi04OTUwIiwiUE1JRCI6IjM2MDk3MzQ3IiwiaXNzdWVkIjp7ImRhdGUtcGFydHMiOltbMjAyMywxLDVdXX0sInBhZ2UiOiIxODItMTk0IiwiYWJzdHJhY3QiOiJJbiBtdWx0aXBsZSBzY2xlcm9zaXMsIHNwb250YW5lb3VzIHJlbXllbGluYXRpb24gaXMgZ2VuZXJhbGx5IGluY29tcGxldGUgYW5kIGhldGVyb2dlbmVvdXMgYWNyb3NzIHBhdGllbnRzLiBBIGhpZ2ggaGV0ZXJvZ2VuZWl0eSBpbiByZW15ZWxpbmF0aW9uIG1heSBhbHNvIGV4aXN0IGFjcm9zcyBsZXNpb25zIHdpdGhpbiB0aGUgc2FtZSBpbmRpdmlkdWFsLCBzdWdnZXN0aW5nIHRoZSBwcmVzZW5jZSBvZiBsb2NhbCBmYWN0b3JzIGludGVyZmVyaW5nIHdpdGggbXllbGluIHJlZ2VuZXJhdGlvbi4gSW4gdGhpcyBzdHVkeSB3ZSBleHBsb3JlZCBpbiB2aXZvIHRoZSByZWdpb25hbCBkaXN0cmlidXRpb24gb2YgbXllbGluIHJlcGFpciBhbmQgaW52ZXN0aWdhdGVkIGl0cyByZWxhdGlvbnNoaXAgd2l0aCBuZXVyb2RlZ2VuZXJhdGlvbi4gV2UgZmlyc3QgdG9vayBhZHZhbnRhZ2Ugb2YgdGhlIG15ZWxpbiBiaW5kaW5nIHByb3BlcnR5IG9mIHRoZSBhbXlsb2lkIHJhZGlvdHJhY2VyIDExQy1QaUIgdG8gY29uZHVjdCBhIGxvbmdpdHVkaW5hbCAxMUMtUGlCIFBFVCBzdHVkeSBpbiBhbiBvcmlnaW5hbCBjb2hvcnQgb2YgMTkgcGFydGljaXBhbnRzIHdpdGggYSByZWxhcHNpbmfigJNyZW1pdHRpbmcgZm9ybSBvZiBtdWx0aXBsZSBzY2xlcm9zaXMsIGZvbGxvd2VkLXVwIG92ZXIgYSBwZXJpb2Qgb2YgMeKAkzQgbW9udGhzLiBXZSB0aGVuIHJlcGxpY2F0ZWQgb3VyIHJlc3VsdHMgb24gYW4gaW5kZXBlbmRlbnQgY29ob3J0IG9mIDQwIHBlb3BsZSB3aXRoIG11bHRpcGxlIHNjbGVyb3NpcyBmb2xsb3dlZC11cCBvdmVyIDEgeWVhciB3aXRoIG1hZ25ldGl6YXRpb24gdHJhbnNmZXIgaW1hZ2luZywgYW4gTVJJIG1ldHJpY3Mgc2Vuc2l0aXZlIHRvIG15ZWxpbiBjb250ZW50LiBGb3IgZWFjaCBpbWFnaW5nIG1ldGhvZCwgdm94ZWwtd2lzZSBtYXBzIG9mIG15ZWxpbiBjb250ZW50IGNoYW5nZXMgd2VyZSBnZW5lcmF0ZWQgYWNjb3JkaW5nIHRvIG1vZGFsaXR5LXNwZWNpZmljIHRocmVzaG9sZHMuV2UgZGVtb25zdHJhdGVkIGEgc2VsZWN0aXZlIGZhaWx1cmUgb2YgcmVteWVsaW5hdGlvbiBpbiBwZXJpdmVudHJpY3VsYXIgd2hpdGUgbWF0dGVyIGxlc2lvbnMgb2YgcGVvcGxlIHdpdGggbXVsdGlwbGUgc2NsZXJvc2lzIGluIGJvdGggY29ob3J0cy4gSW4gYm90aCB0aGUgb3JpZ2luYWwgYW5kIHRoZSByZXBsaWNhdGlvbiBjb2hvcnQsIHdlIGVzdGltYXRlZCB0aGF0IHRoZSBwcm9iYWJpbGl0eSBvZiBkZW15ZWxpbmF0ZWQgdm94ZWxzIHRvIHJlbXllbGluYXRlIG92ZXIgdGhlIGZvbGxvdy11cCBpbmNyZWFzZWQgc2lnbmlmaWNhbnRseSBhcyBhIGZ1bmN0aW9uIG9mIHRoZSBkaXN0YW5jZSBmcm9tIHZlbnRyaWN1bGFyIENTRi4gRW5sYXJnZWQgY2hvcm9pZCBwbGV4dXMsIGEgcmVjZW50bHkgZGlzY292ZXJlZCBiaW9tYXJrZXIgbGlua2VkIHRvIG5ldXJvaW5mbGFtbWF0aW9uLCB3YXMgZm91bmQgdG8gYmUgYXNzb2NpYXRlZCB3aXRoIHRoZSBwZXJpdmVudHJpY3VsYXIgZmFpbHVyZSBvZiByZW15ZWxpbmF0aW9uIGluIHRoZSB0d28gY29ob3J0cyAociA9IOKIkjAuNzksIFAgPSAwLjAwMTg7IHIgPSDiiJIwLjQwLCBQID0gMC4wNDUsIHJlc3BlY3RpdmVseSksIHN1Z2dlc3RpbmcgYSByb2xlIG9mIHRoZSBicmFpbuKAk0NTRiBiYXJyaWVyIGluIGFmZmVjdGluZyBteWVsaW4gcmVwYWlyIGluIHN1cnJvdW5kaW5nIHRpc3N1ZXMuIEluIGJvdGggY29ob3J0cywgdGhlIGZhaWx1cmUgb2YgcmVteWVsaW5hdGlvbiBpbiBwZXJpdmVudHJpY3VsYXIgd2hpdGUgbWF0dGVyIGxlc2lvbnMgd2FzIGFzc29jaWF0ZWQgd2l0aCBsb3dlciB0aGFsYW1pYyB2b2x1bWUgKHIgPSAwLjg2LCBQICZsdDsgMC4wMDAxOyByID0gMC4zMzsgUCA9IDAuMDY5LCByZXNwZWN0aXZlbHkpLCBhbiBpbWFnaW5nIG1hcmtlciBvZiBuZXVyb2RlZ2VuZXJhdGlvbi4gSW50ZXJlc3RpbmdseSwgd2UgYWxzbyBzaG93ZWQgYW4gYXNzb2NpYXRpb24gYmV0d2VlbiB0aGUgcGVyaXZlbnRyaWN1bGFyIGZhaWx1cmUgb2YgcmVteWVsaW5hdGlvbiBhbmQgcmVnaW9uYWwgY29ydGljYWwgYXRyb3BoeSB0aGF0IHdhcyBtZWRpYXRlZCBieSB0aGUgbnVtYmVyIG9mIGNvcnRleC1kZXJpdmVkIHRyYWN0cyBwYXNzaW5nIHRocm91Z2ggcGVyaXZlbnRyaWN1bGFyIHdoaXRlIG1hdHRlciBsZXNpb25zLCBlc3BlY2lhbGx5IGluIHBhdGllbnRzIGF0IHRoZSByZWxhcHNpbmfigJNyZW1pdHRpbmcgc3RhZ2UuT3VyIGZpbmRpbmdzIGRlbW9uc3RyYXRlIHRoYXQgbGVzaW9uIHByb3hpbWl0eSB0byB2ZW50cmljbGVzIGlzIGFzc29jaWF0ZWQgd2l0aCBhIGZhaWx1cmUgb2YgbXllbGluIHJlcGFpciBhbmQgc3VwcG9ydCB0aGUgaHlwb3RoZXNpcyB0aGF0IGEgc2VsZWN0aXZlIHBlcml2ZW50cmljdWxhciByZW15ZWxpbmF0aW9uIGZhaWx1cmUgaW4gY29tYmluYXRpb24gd2l0aCB0aGUgbGFyZ2UgbnVtYmVyIG9mIHRyYWN0cyBjb25uZWN0aW5nIHBlcml2ZW50cmljdWxhciBsZXNpb25zIHdpdGggY29ydGljYWwgYXJlYXMgaXMgYSBrZXkgbWVjaGFuaXNtIGNvbnRyaWJ1dGluZyB0byBjb3J0aWNhbCBkYW1hZ2UgaW4gbXVsdGlwbGUgc2NsZXJvc2lzLiIsInB1Ymxpc2hlciI6Ik94Zm9yZCBVbml2ZXJzaXR5IFByZXNzIChPVVApIiwiaXNzdWUiOiIxIiwidm9sdW1lIjoiMTQ2IiwiY29udGFpbmVyLXRpdGxlLXNob3J0IjoiIn0sImlzVGVtcG9yYXJ5IjpmYWxzZX1dfQ==&quot;,&quot;citationItems&quot;:[{&quot;id&quot;:&quot;75bcabbc-6ea8-3f6f-b693-0d8170fe5b53&quot;,&quot;itemData&quot;:{&quot;type&quot;:&quot;article-journal&quot;,&quot;id&quot;:&quot;75bcabbc-6ea8-3f6f-b693-0d8170fe5b53&quot;,&quot;title&quot;:&quot;Periventricular remyelination failure in multiple sclerosis: a substrate for neurodegeneration&quot;,&quot;author&quot;:[{&quot;family&quot;:&quot;Tonietto&quot;,&quot;given&quot;:&quot;Matteo&quot;,&quot;parse-names&quot;:false,&quot;dropping-particle&quot;:&quot;&quot;,&quot;non-dropping-particle&quot;:&quot;&quot;},{&quot;family&quot;:&quot;Poirion&quot;,&quot;given&quot;:&quot;Emilie&quot;,&quot;parse-names&quot;:false,&quot;dropping-particle&quot;:&quot;&quot;,&quot;non-dropping-particle&quot;:&quot;&quot;},{&quot;family&quot;:&quot;Lazzarotto&quot;,&quot;given&quot;:&quot;Andrea&quot;,&quot;parse-names&quot;:false,&quot;dropping-particle&quot;:&quot;&quot;,&quot;non-dropping-particle&quot;:&quot;&quot;},{&quot;family&quot;:&quot;Ricigliano&quot;,&quot;given&quot;:&quot;Vito&quot;,&quot;parse-names&quot;:false,&quot;dropping-particle&quot;:&quot;&quot;,&quot;non-dropping-particle&quot;:&quot;&quot;},{&quot;family&quot;:&quot;Papeix&quot;,&quot;given&quot;:&quot;Caroline&quot;,&quot;parse-names&quot;:false,&quot;dropping-particle&quot;:&quot;&quot;,&quot;non-dropping-particle&quot;:&quot;&quot;},{&quot;family&quot;:&quot;Bottlaender&quot;,&quot;given&quot;:&quot;Michel&quot;,&quot;parse-names&quot;:false,&quot;dropping-particle&quot;:&quot;&quot;,&quot;non-dropping-particle&quot;:&quot;&quot;},{&quot;family&quot;:&quot;Bodini&quot;,&quot;given&quot;:&quot;Benedetta&quot;,&quot;parse-names&quot;:false,&quot;dropping-particle&quot;:&quot;&quot;,&quot;non-dropping-particle&quot;:&quot;&quot;},{&quot;family&quot;:&quot;Stankoff&quot;,&quot;given&quot;:&quot;Bruno&quot;,&quot;parse-names&quot;:false,&quot;dropping-particle&quot;:&quot;&quot;,&quot;non-dropping-particle&quot;:&quot;&quot;}],&quot;container-title&quot;:&quot;Brain&quot;,&quot;DOI&quot;:&quot;10.1093/brain/awac334&quot;,&quot;ISSN&quot;:&quot;0006-8950&quot;,&quot;PMID&quot;:&quot;36097347&quot;,&quot;issued&quot;:{&quot;date-parts&quot;:[[2023,1,5]]},&quot;page&quot;:&quot;182-194&quot;,&quot;abstract&quot;:&quot;In multiple sclerosis, spontaneous remyelination is generally incomplete and heterogeneous across patients. A high heterogeneity in remyelination may also exist across lesions within the same individual, suggesting the presence of local factors interfering with myelin regeneration. In this study we explored in vivo the regional distribution of myelin repair and investigated its relationship with neurodegeneration. We first took advantage of the myelin binding property of the amyloid radiotracer 11C-PiB to conduct a longitudinal 11C-PiB PET study in an original cohort of 19 participants with a relapsing–remitting form of multiple sclerosis, followed-up over a period of 1–4 months. We then replicated our results on an independent cohort of 40 people with multiple sclerosis followed-up over 1 year with magnetization transfer imaging, an MRI metrics sensitive to myelin content. For each imaging method, voxel-wise maps of myelin content changes were generated according to modality-specific thresholds.We demonstrated a selective failure of remyelination in periventricular white matter lesions of people with multiple sclerosis in both cohorts. In both the original and the replication cohort, we estimated that the probability of demyelinated voxels to remyelinate over the follow-up increased significantly as a function of the distance from ventricular CSF. Enlarged choroid plexus, a recently discovered biomarker linked to neuroinflammation, was found to be associated with the periventricular failure of remyelination in the two cohorts (r = −0.79, P = 0.0018; r = −0.40, P = 0.045, respectively), suggesting a role of the brain–CSF barrier in affecting myelin repair in surrounding tissues. In both cohorts, the failure of remyelination in periventricular white matter lesions was associated with lower thalamic volume (r = 0.86, P &amp;lt; 0.0001; r = 0.33; P = 0.069, respectively), an imaging marker of neurodegeneration. Interestingly, we also showed an association between the periventricular failure of remyelination and regional cortical atrophy that was mediated by the number of cortex-derived tracts passing through periventricular white matter lesions, especially in patients at the relapsing–remitting stage.Our findings demonstrate that lesion proximity to ventricles is associated with a failure of myelin repair and support the hypothesis that a selective periventricular remyelination failure in combination with the large number of tracts connecting periventricular lesions with cortical areas is a key mechanism contributing to cortical damage in multiple sclerosis.&quot;,&quot;publisher&quot;:&quot;Oxford University Press (OUP)&quot;,&quot;issue&quot;:&quot;1&quot;,&quot;volume&quot;:&quot;146&quot;,&quot;container-title-short&quot;:&quot;&quot;},&quot;isTemporary&quot;:false}]},{&quot;citationID&quot;:&quot;MENDELEY_CITATION_3c3524eb-ce02-42cc-b93b-93266a89fedf&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2MzNTI0ZWItY2UwMi00MmNjLWI5M2ItOTMyNjZhODlmZWRmIiwicHJvcGVydGllcyI6eyJub3RlSW5kZXgiOjB9LCJpc0VkaXRlZCI6ZmFsc2UsIm1hbnVhbE92ZXJyaWRlIjp7ImlzTWFudWFsbHlPdmVycmlkZGVuIjpmYWxzZSwiY2l0ZXByb2NUZXh0IjoiPHN1cD4zNDwvc3VwPiIsIm1hbnVhbE92ZXJyaWRlVGV4dCI6IiJ9LCJjaXRhdGlvbkl0ZW1zIjpbeyJpZCI6IjFkM2IwNjk1LTJhM2MtM2EzYS1iNGEwLTJjNDQ4Y2QzMjc3MiIsIml0ZW1EYXRhIjp7InR5cGUiOiJhcnRpY2xlLWpvdXJuYWwiLCJpZCI6IjFkM2IwNjk1LTJhM2MtM2EzYS1iNGEwLTJjNDQ4Y2QzMjc3MiIsInRpdGxlIjoiUGVyaXZlbnRyaWN1bGFyIHZlbm91cyBkZW5zaXR5IGluIG11bHRpcGxlIHNjbGVyb3NpcyBpcyBpbnZlcnNlbHkgYXNzb2NpYXRlZCB3aXRoIFQyIGxlc2lvbiBjb3VudDogYSA3IFRlc2xhIE1SSSBzdHVkeSIsImF1dGhvciI6W3siZmFtaWx5IjoiU2lubmVja2VyIiwiZ2l2ZW4iOiJUaW0iLCJwYXJzZS1uYW1lcyI6ZmFsc2UsImRyb3BwaW5nLXBhcnRpY2xlIjoiIiwibm9uLWRyb3BwaW5nLXBhcnRpY2xlIjoiIn0seyJmYW1pbHkiOiJCb3ppbiIsImdpdmVuIjoiSXZhbiIsInBhcnNlLW5hbWVzIjpmYWxzZSwiZHJvcHBpbmctcGFydGljbGUiOiIiLCJub24tZHJvcHBpbmctcGFydGljbGUiOiIifSx7ImZhbWlseSI6IkTDtnJyIiwiZ2l2ZW4iOiJKYW4iLCJwYXJzZS1uYW1lcyI6ZmFsc2UsImRyb3BwaW5nLXBhcnRpY2xlIjoiIiwibm9uLWRyb3BwaW5nLXBhcnRpY2xlIjoiIn0seyJmYW1pbHkiOiJQZnVlbGxlciIsImdpdmVuIjoiQ2FzcGFyIEYiLCJwYXJzZS1uYW1lcyI6ZmFsc2UsImRyb3BwaW5nLXBhcnRpY2xlIjoiIiwibm9uLWRyb3BwaW5nLXBhcnRpY2xlIjoiIn0seyJmYW1pbHkiOiJIYXJtcyIsImdpdmVuIjoiTHV0eiIsInBhcnNlLW5hbWVzIjpmYWxzZSwiZHJvcHBpbmctcGFydGljbGUiOiIiLCJub24tZHJvcHBpbmctcGFydGljbGUiOiIifSx7ImZhbWlseSI6Ik5pZW5kb3JmIiwiZ2l2ZW4iOiJUaG9yYWxmIiwicGFyc2UtbmFtZXMiOmZhbHNlLCJkcm9wcGluZy1wYXJ0aWNsZSI6IiIsIm5vbi1kcm9wcGluZy1wYXJ0aWNsZSI6IiJ9LHsiZmFtaWx5IjoiQnJhbmR0IiwiZ2l2ZW4iOiJBbGV4YW5kZXIgVSIsInBhcnNlLW5hbWVzIjpmYWxzZSwiZHJvcHBpbmctcGFydGljbGUiOiIiLCJub24tZHJvcHBpbmctcGFydGljbGUiOiIifSx7ImZhbWlseSI6IlBhdWwiLCJnaXZlbiI6IkZyaWVkZW1hbm4iLCJwYXJzZS1uYW1lcyI6ZmFsc2UsImRyb3BwaW5nLXBhcnRpY2xlIjoiIiwibm9uLWRyb3BwaW5nLXBhcnRpY2xlIjoiIn0seyJmYW1pbHkiOiJXdWVyZmVsIiwiZ2l2ZW4iOiJKZW5zIiwicGFyc2UtbmFtZXMiOmZhbHNlLCJkcm9wcGluZy1wYXJ0aWNsZSI6IiIsIm5vbi1kcm9wcGluZy1wYXJ0aWNsZSI6IiJ9XSwiY29udGFpbmVyLXRpdGxlIjoiTXVsdGlwbGUgU2NsZXJvc2lzIEpvdXJuYWwiLCJET0kiOiIxMC4xMTc3LzEzNTI0NTg1MTI0NTE5NDEiLCJJU1NOIjoiMTM1Mi00NTg1IiwiaXNzdWVkIjp7ImRhdGUtcGFydHMiOltbMjAxMywzLDI2XV19LCJwYWdlIjoiMzE2LTMyNSIsImlzc3VlIjoiMyIsInZvbHVtZSI6IjE5IiwiY29udGFpbmVyLXRpdGxlLXNob3J0IjoiIn0sImlzVGVtcG9yYXJ5IjpmYWxzZX1dfQ==&quot;,&quot;citationItems&quot;:[{&quot;id&quot;:&quot;1d3b0695-2a3c-3a3a-b4a0-2c448cd32772&quot;,&quot;itemData&quot;:{&quot;type&quot;:&quot;article-journal&quot;,&quot;id&quot;:&quot;1d3b0695-2a3c-3a3a-b4a0-2c448cd32772&quot;,&quot;title&quot;:&quot;Periventricular venous density in multiple sclerosis is inversely associated with T2 lesion count: a 7 Tesla MRI study&quot;,&quot;author&quot;:[{&quot;family&quot;:&quot;Sinnecker&quot;,&quot;given&quot;:&quot;Tim&quot;,&quot;parse-names&quot;:false,&quot;dropping-particle&quot;:&quot;&quot;,&quot;non-dropping-particle&quot;:&quot;&quot;},{&quot;family&quot;:&quot;Bozin&quot;,&quot;given&quot;:&quot;Ivan&quot;,&quot;parse-names&quot;:false,&quot;dropping-particle&quot;:&quot;&quot;,&quot;non-dropping-particle&quot;:&quot;&quot;},{&quot;family&quot;:&quot;Dörr&quot;,&quot;given&quot;:&quot;Jan&quot;,&quot;parse-names&quot;:false,&quot;dropping-particle&quot;:&quot;&quot;,&quot;non-dropping-particle&quot;:&quot;&quot;},{&quot;family&quot;:&quot;Pfueller&quot;,&quot;given&quot;:&quot;Caspar F&quot;,&quot;parse-names&quot;:false,&quot;dropping-particle&quot;:&quot;&quot;,&quot;non-dropping-particle&quot;:&quot;&quot;},{&quot;family&quot;:&quot;Harms&quot;,&quot;given&quot;:&quot;Lutz&quot;,&quot;parse-names&quot;:false,&quot;dropping-particle&quot;:&quot;&quot;,&quot;non-dropping-particle&quot;:&quot;&quot;},{&quot;family&quot;:&quot;Niendorf&quot;,&quot;given&quot;:&quot;Thoralf&quot;,&quot;parse-names&quot;:false,&quot;dropping-particle&quot;:&quot;&quot;,&quot;non-dropping-particle&quot;:&quot;&quot;},{&quot;family&quot;:&quot;Brandt&quot;,&quot;given&quot;:&quot;Alexander U&quot;,&quot;parse-names&quot;:false,&quot;dropping-particle&quot;:&quot;&quot;,&quot;non-dropping-particle&quot;:&quot;&quot;},{&quot;family&quot;:&quot;Paul&quot;,&quot;given&quot;:&quot;Friedemann&quot;,&quot;parse-names&quot;:false,&quot;dropping-particle&quot;:&quot;&quot;,&quot;non-dropping-particle&quot;:&quot;&quot;},{&quot;family&quot;:&quot;Wuerfel&quot;,&quot;given&quot;:&quot;Jens&quot;,&quot;parse-names&quot;:false,&quot;dropping-particle&quot;:&quot;&quot;,&quot;non-dropping-particle&quot;:&quot;&quot;}],&quot;container-title&quot;:&quot;Multiple Sclerosis Journal&quot;,&quot;DOI&quot;:&quot;10.1177/1352458512451941&quot;,&quot;ISSN&quot;:&quot;1352-4585&quot;,&quot;issued&quot;:{&quot;date-parts&quot;:[[2013,3,26]]},&quot;page&quot;:&quot;316-325&quot;,&quot;issue&quot;:&quot;3&quot;,&quot;volume&quot;:&quot;19&quot;,&quot;container-title-short&quot;:&quot;&quot;},&quot;isTemporary&quot;:false}]},{&quot;citationID&quot;:&quot;MENDELEY_CITATION_cc7ffaa5-f73a-4b11-a66a-cc414e5caae6&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Y2M3ZmZhYTUtZjczYS00YjExLWE2NmEtY2M0MTRlNWNhYWU2IiwicHJvcGVydGllcyI6eyJub3RlSW5kZXgiOjB9LCJpc0VkaXRlZCI6ZmFsc2UsIm1hbnVhbE92ZXJyaWRlIjp7ImlzTWFudWFsbHlPdmVycmlkZGVuIjpmYWxzZSwiY2l0ZXByb2NUZXh0IjoiPHN1cD4yMjwvc3VwPiIsIm1hbnVhbE92ZXJyaWRlVGV4dCI6IiJ9LCJjaXRhdGlvbkl0ZW1zIjpbeyJpZCI6Ijc1YmNhYmJjLTZlYTgtM2Y2Zi1iNjkzLTBkODE3MGZlNWI1MyIsIml0ZW1EYXRhIjp7InR5cGUiOiJhcnRpY2xlLWpvdXJuYWwiLCJpZCI6Ijc1YmNhYmJjLTZlYTgtM2Y2Zi1iNjkzLTBkODE3MGZlNWI1MyIsInRpdGxlIjoiUGVyaXZlbnRyaWN1bGFyIHJlbXllbGluYXRpb24gZmFpbHVyZSBpbiBtdWx0aXBsZSBzY2xlcm9zaXM6IGEgc3Vic3RyYXRlIGZvciBuZXVyb2RlZ2VuZXJhdGlvbiIsImF1dGhvciI6W3siZmFtaWx5IjoiVG9uaWV0dG8iLCJnaXZlbiI6Ik1hdHRlbyIsInBhcnNlLW5hbWVzIjpmYWxzZSwiZHJvcHBpbmctcGFydGljbGUiOiIiLCJub24tZHJvcHBpbmctcGFydGljbGUiOiIifSx7ImZhbWlseSI6IlBvaXJpb24iLCJnaXZlbiI6IkVtaWxpZSIsInBhcnNlLW5hbWVzIjpmYWxzZSwiZHJvcHBpbmctcGFydGljbGUiOiIiLCJub24tZHJvcHBpbmctcGFydGljbGUiOiIifSx7ImZhbWlseSI6Ikxhenphcm90dG8iLCJnaXZlbiI6IkFuZHJlYSIsInBhcnNlLW5hbWVzIjpmYWxzZSwiZHJvcHBpbmctcGFydGljbGUiOiIiLCJub24tZHJvcHBpbmctcGFydGljbGUiOiIifSx7ImZhbWlseSI6IlJpY2lnbGlhbm8iLCJnaXZlbiI6IlZpdG8iLCJwYXJzZS1uYW1lcyI6ZmFsc2UsImRyb3BwaW5nLXBhcnRpY2xlIjoiIiwibm9uLWRyb3BwaW5nLXBhcnRpY2xlIjoiIn0seyJmYW1pbHkiOiJQYXBlaXgiLCJnaXZlbiI6IkNhcm9saW5lIiwicGFyc2UtbmFtZXMiOmZhbHNlLCJkcm9wcGluZy1wYXJ0aWNsZSI6IiIsIm5vbi1kcm9wcGluZy1wYXJ0aWNsZSI6IiJ9LHsiZmFtaWx5IjoiQm90dGxhZW5kZXIiLCJnaXZlbiI6Ik1pY2hlbCIsInBhcnNlLW5hbWVzIjpmYWxzZSwiZHJvcHBpbmctcGFydGljbGUiOiIiLCJub24tZHJvcHBpbmctcGFydGljbGUiOiIifSx7ImZhbWlseSI6IkJvZGluaSIsImdpdmVuIjoiQmVuZWRldHRhIiwicGFyc2UtbmFtZXMiOmZhbHNlLCJkcm9wcGluZy1wYXJ0aWNsZSI6IiIsIm5vbi1kcm9wcGluZy1wYXJ0aWNsZSI6IiJ9LHsiZmFtaWx5IjoiU3RhbmtvZmYiLCJnaXZlbiI6IkJydW5vIiwicGFyc2UtbmFtZXMiOmZhbHNlLCJkcm9wcGluZy1wYXJ0aWNsZSI6IiIsIm5vbi1kcm9wcGluZy1wYXJ0aWNsZSI6IiJ9XSwiY29udGFpbmVyLXRpdGxlIjoiQnJhaW4iLCJET0kiOiIxMC4xMDkzL2JyYWluL2F3YWMzMzQiLCJJU1NOIjoiMDAwNi04OTUwIiwiUE1JRCI6IjM2MDk3MzQ3IiwiaXNzdWVkIjp7ImRhdGUtcGFydHMiOltbMjAyMywxLDVdXX0sInBhZ2UiOiIxODItMTk0IiwiYWJzdHJhY3QiOiJJbiBtdWx0aXBsZSBzY2xlcm9zaXMsIHNwb250YW5lb3VzIHJlbXllbGluYXRpb24gaXMgZ2VuZXJhbGx5IGluY29tcGxldGUgYW5kIGhldGVyb2dlbmVvdXMgYWNyb3NzIHBhdGllbnRzLiBBIGhpZ2ggaGV0ZXJvZ2VuZWl0eSBpbiByZW15ZWxpbmF0aW9uIG1heSBhbHNvIGV4aXN0IGFjcm9zcyBsZXNpb25zIHdpdGhpbiB0aGUgc2FtZSBpbmRpdmlkdWFsLCBzdWdnZXN0aW5nIHRoZSBwcmVzZW5jZSBvZiBsb2NhbCBmYWN0b3JzIGludGVyZmVyaW5nIHdpdGggbXllbGluIHJlZ2VuZXJhdGlvbi4gSW4gdGhpcyBzdHVkeSB3ZSBleHBsb3JlZCBpbiB2aXZvIHRoZSByZWdpb25hbCBkaXN0cmlidXRpb24gb2YgbXllbGluIHJlcGFpciBhbmQgaW52ZXN0aWdhdGVkIGl0cyByZWxhdGlvbnNoaXAgd2l0aCBuZXVyb2RlZ2VuZXJhdGlvbi4gV2UgZmlyc3QgdG9vayBhZHZhbnRhZ2Ugb2YgdGhlIG15ZWxpbiBiaW5kaW5nIHByb3BlcnR5IG9mIHRoZSBhbXlsb2lkIHJhZGlvdHJhY2VyIDExQy1QaUIgdG8gY29uZHVjdCBhIGxvbmdpdHVkaW5hbCAxMUMtUGlCIFBFVCBzdHVkeSBpbiBhbiBvcmlnaW5hbCBjb2hvcnQgb2YgMTkgcGFydGljaXBhbnRzIHdpdGggYSByZWxhcHNpbmfigJNyZW1pdHRpbmcgZm9ybSBvZiBtdWx0aXBsZSBzY2xlcm9zaXMsIGZvbGxvd2VkLXVwIG92ZXIgYSBwZXJpb2Qgb2YgMeKAkzQgbW9udGhzLiBXZSB0aGVuIHJlcGxpY2F0ZWQgb3VyIHJlc3VsdHMgb24gYW4gaW5kZXBlbmRlbnQgY29ob3J0IG9mIDQwIHBlb3BsZSB3aXRoIG11bHRpcGxlIHNjbGVyb3NpcyBmb2xsb3dlZC11cCBvdmVyIDEgeWVhciB3aXRoIG1hZ25ldGl6YXRpb24gdHJhbnNmZXIgaW1hZ2luZywgYW4gTVJJIG1ldHJpY3Mgc2Vuc2l0aXZlIHRvIG15ZWxpbiBjb250ZW50LiBGb3IgZWFjaCBpbWFnaW5nIG1ldGhvZCwgdm94ZWwtd2lzZSBtYXBzIG9mIG15ZWxpbiBjb250ZW50IGNoYW5nZXMgd2VyZSBnZW5lcmF0ZWQgYWNjb3JkaW5nIHRvIG1vZGFsaXR5LXNwZWNpZmljIHRocmVzaG9sZHMuV2UgZGVtb25zdHJhdGVkIGEgc2VsZWN0aXZlIGZhaWx1cmUgb2YgcmVteWVsaW5hdGlvbiBpbiBwZXJpdmVudHJpY3VsYXIgd2hpdGUgbWF0dGVyIGxlc2lvbnMgb2YgcGVvcGxlIHdpdGggbXVsdGlwbGUgc2NsZXJvc2lzIGluIGJvdGggY29ob3J0cy4gSW4gYm90aCB0aGUgb3JpZ2luYWwgYW5kIHRoZSByZXBsaWNhdGlvbiBjb2hvcnQsIHdlIGVzdGltYXRlZCB0aGF0IHRoZSBwcm9iYWJpbGl0eSBvZiBkZW15ZWxpbmF0ZWQgdm94ZWxzIHRvIHJlbXllbGluYXRlIG92ZXIgdGhlIGZvbGxvdy11cCBpbmNyZWFzZWQgc2lnbmlmaWNhbnRseSBhcyBhIGZ1bmN0aW9uIG9mIHRoZSBkaXN0YW5jZSBmcm9tIHZlbnRyaWN1bGFyIENTRi4gRW5sYXJnZWQgY2hvcm9pZCBwbGV4dXMsIGEgcmVjZW50bHkgZGlzY292ZXJlZCBiaW9tYXJrZXIgbGlua2VkIHRvIG5ldXJvaW5mbGFtbWF0aW9uLCB3YXMgZm91bmQgdG8gYmUgYXNzb2NpYXRlZCB3aXRoIHRoZSBwZXJpdmVudHJpY3VsYXIgZmFpbHVyZSBvZiByZW15ZWxpbmF0aW9uIGluIHRoZSB0d28gY29ob3J0cyAociA9IOKIkjAuNzksIFAgPSAwLjAwMTg7IHIgPSDiiJIwLjQwLCBQID0gMC4wNDUsIHJlc3BlY3RpdmVseSksIHN1Z2dlc3RpbmcgYSByb2xlIG9mIHRoZSBicmFpbuKAk0NTRiBiYXJyaWVyIGluIGFmZmVjdGluZyBteWVsaW4gcmVwYWlyIGluIHN1cnJvdW5kaW5nIHRpc3N1ZXMuIEluIGJvdGggY29ob3J0cywgdGhlIGZhaWx1cmUgb2YgcmVteWVsaW5hdGlvbiBpbiBwZXJpdmVudHJpY3VsYXIgd2hpdGUgbWF0dGVyIGxlc2lvbnMgd2FzIGFzc29jaWF0ZWQgd2l0aCBsb3dlciB0aGFsYW1pYyB2b2x1bWUgKHIgPSAwLjg2LCBQICZsdDsgMC4wMDAxOyByID0gMC4zMzsgUCA9IDAuMDY5LCByZXNwZWN0aXZlbHkpLCBhbiBpbWFnaW5nIG1hcmtlciBvZiBuZXVyb2RlZ2VuZXJhdGlvbi4gSW50ZXJlc3RpbmdseSwgd2UgYWxzbyBzaG93ZWQgYW4gYXNzb2NpYXRpb24gYmV0d2VlbiB0aGUgcGVyaXZlbnRyaWN1bGFyIGZhaWx1cmUgb2YgcmVteWVsaW5hdGlvbiBhbmQgcmVnaW9uYWwgY29ydGljYWwgYXRyb3BoeSB0aGF0IHdhcyBtZWRpYXRlZCBieSB0aGUgbnVtYmVyIG9mIGNvcnRleC1kZXJpdmVkIHRyYWN0cyBwYXNzaW5nIHRocm91Z2ggcGVyaXZlbnRyaWN1bGFyIHdoaXRlIG1hdHRlciBsZXNpb25zLCBlc3BlY2lhbGx5IGluIHBhdGllbnRzIGF0IHRoZSByZWxhcHNpbmfigJNyZW1pdHRpbmcgc3RhZ2UuT3VyIGZpbmRpbmdzIGRlbW9uc3RyYXRlIHRoYXQgbGVzaW9uIHByb3hpbWl0eSB0byB2ZW50cmljbGVzIGlzIGFzc29jaWF0ZWQgd2l0aCBhIGZhaWx1cmUgb2YgbXllbGluIHJlcGFpciBhbmQgc3VwcG9ydCB0aGUgaHlwb3RoZXNpcyB0aGF0IGEgc2VsZWN0aXZlIHBlcml2ZW50cmljdWxhciByZW15ZWxpbmF0aW9uIGZhaWx1cmUgaW4gY29tYmluYXRpb24gd2l0aCB0aGUgbGFyZ2UgbnVtYmVyIG9mIHRyYWN0cyBjb25uZWN0aW5nIHBlcml2ZW50cmljdWxhciBsZXNpb25zIHdpdGggY29ydGljYWwgYXJlYXMgaXMgYSBrZXkgbWVjaGFuaXNtIGNvbnRyaWJ1dGluZyB0byBjb3J0aWNhbCBkYW1hZ2UgaW4gbXVsdGlwbGUgc2NsZXJvc2lzLiIsInB1Ymxpc2hlciI6Ik94Zm9yZCBVbml2ZXJzaXR5IFByZXNzIChPVVApIiwiaXNzdWUiOiIxIiwidm9sdW1lIjoiMTQ2IiwiY29udGFpbmVyLXRpdGxlLXNob3J0IjoiIn0sImlzVGVtcG9yYXJ5IjpmYWxzZX1dfQ==&quot;,&quot;citationItems&quot;:[{&quot;id&quot;:&quot;75bcabbc-6ea8-3f6f-b693-0d8170fe5b53&quot;,&quot;itemData&quot;:{&quot;type&quot;:&quot;article-journal&quot;,&quot;id&quot;:&quot;75bcabbc-6ea8-3f6f-b693-0d8170fe5b53&quot;,&quot;title&quot;:&quot;Periventricular remyelination failure in multiple sclerosis: a substrate for neurodegeneration&quot;,&quot;author&quot;:[{&quot;family&quot;:&quot;Tonietto&quot;,&quot;given&quot;:&quot;Matteo&quot;,&quot;parse-names&quot;:false,&quot;dropping-particle&quot;:&quot;&quot;,&quot;non-dropping-particle&quot;:&quot;&quot;},{&quot;family&quot;:&quot;Poirion&quot;,&quot;given&quot;:&quot;Emilie&quot;,&quot;parse-names&quot;:false,&quot;dropping-particle&quot;:&quot;&quot;,&quot;non-dropping-particle&quot;:&quot;&quot;},{&quot;family&quot;:&quot;Lazzarotto&quot;,&quot;given&quot;:&quot;Andrea&quot;,&quot;parse-names&quot;:false,&quot;dropping-particle&quot;:&quot;&quot;,&quot;non-dropping-particle&quot;:&quot;&quot;},{&quot;family&quot;:&quot;Ricigliano&quot;,&quot;given&quot;:&quot;Vito&quot;,&quot;parse-names&quot;:false,&quot;dropping-particle&quot;:&quot;&quot;,&quot;non-dropping-particle&quot;:&quot;&quot;},{&quot;family&quot;:&quot;Papeix&quot;,&quot;given&quot;:&quot;Caroline&quot;,&quot;parse-names&quot;:false,&quot;dropping-particle&quot;:&quot;&quot;,&quot;non-dropping-particle&quot;:&quot;&quot;},{&quot;family&quot;:&quot;Bottlaender&quot;,&quot;given&quot;:&quot;Michel&quot;,&quot;parse-names&quot;:false,&quot;dropping-particle&quot;:&quot;&quot;,&quot;non-dropping-particle&quot;:&quot;&quot;},{&quot;family&quot;:&quot;Bodini&quot;,&quot;given&quot;:&quot;Benedetta&quot;,&quot;parse-names&quot;:false,&quot;dropping-particle&quot;:&quot;&quot;,&quot;non-dropping-particle&quot;:&quot;&quot;},{&quot;family&quot;:&quot;Stankoff&quot;,&quot;given&quot;:&quot;Bruno&quot;,&quot;parse-names&quot;:false,&quot;dropping-particle&quot;:&quot;&quot;,&quot;non-dropping-particle&quot;:&quot;&quot;}],&quot;container-title&quot;:&quot;Brain&quot;,&quot;DOI&quot;:&quot;10.1093/brain/awac334&quot;,&quot;ISSN&quot;:&quot;0006-8950&quot;,&quot;PMID&quot;:&quot;36097347&quot;,&quot;issued&quot;:{&quot;date-parts&quot;:[[2023,1,5]]},&quot;page&quot;:&quot;182-194&quot;,&quot;abstract&quot;:&quot;In multiple sclerosis, spontaneous remyelination is generally incomplete and heterogeneous across patients. A high heterogeneity in remyelination may also exist across lesions within the same individual, suggesting the presence of local factors interfering with myelin regeneration. In this study we explored in vivo the regional distribution of myelin repair and investigated its relationship with neurodegeneration. We first took advantage of the myelin binding property of the amyloid radiotracer 11C-PiB to conduct a longitudinal 11C-PiB PET study in an original cohort of 19 participants with a relapsing–remitting form of multiple sclerosis, followed-up over a period of 1–4 months. We then replicated our results on an independent cohort of 40 people with multiple sclerosis followed-up over 1 year with magnetization transfer imaging, an MRI metrics sensitive to myelin content. For each imaging method, voxel-wise maps of myelin content changes were generated according to modality-specific thresholds.We demonstrated a selective failure of remyelination in periventricular white matter lesions of people with multiple sclerosis in both cohorts. In both the original and the replication cohort, we estimated that the probability of demyelinated voxels to remyelinate over the follow-up increased significantly as a function of the distance from ventricular CSF. Enlarged choroid plexus, a recently discovered biomarker linked to neuroinflammation, was found to be associated with the periventricular failure of remyelination in the two cohorts (r = −0.79, P = 0.0018; r = −0.40, P = 0.045, respectively), suggesting a role of the brain–CSF barrier in affecting myelin repair in surrounding tissues. In both cohorts, the failure of remyelination in periventricular white matter lesions was associated with lower thalamic volume (r = 0.86, P &amp;lt; 0.0001; r = 0.33; P = 0.069, respectively), an imaging marker of neurodegeneration. Interestingly, we also showed an association between the periventricular failure of remyelination and regional cortical atrophy that was mediated by the number of cortex-derived tracts passing through periventricular white matter lesions, especially in patients at the relapsing–remitting stage.Our findings demonstrate that lesion proximity to ventricles is associated with a failure of myelin repair and support the hypothesis that a selective periventricular remyelination failure in combination with the large number of tracts connecting periventricular lesions with cortical areas is a key mechanism contributing to cortical damage in multiple sclerosis.&quot;,&quot;publisher&quot;:&quot;Oxford University Press (OUP)&quot;,&quot;issue&quot;:&quot;1&quot;,&quot;volume&quot;:&quot;146&quot;,&quot;container-title-short&quot;:&quot;&quot;},&quot;isTemporary&quot;:false}]},{&quot;citationID&quot;:&quot;MENDELEY_CITATION_6a15b345-f5fd-446b-aee4-e3f6aa31cda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mExNWIzNDUtZjVmZC00NDZiLWFlZTQtZTNmNmFhMzFjZGFjIiwicHJvcGVydGllcyI6eyJub3RlSW5kZXgiOjB9LCJpc0VkaXRlZCI6ZmFsc2UsIm1hbnVhbE92ZXJyaWRlIjp7ImlzTWFudWFsbHlPdmVycmlkZGVuIjpmYWxzZSwiY2l0ZXByb2NUZXh0IjoiPHN1cD4zNTwvc3VwPiIsIm1hbnVhbE92ZXJyaWRlVGV4dCI6IiJ9LCJjaXRhdGlvbkl0ZW1zIjpbeyJpZCI6IjM0YTA1OWZjLTdkMjgtM2QxYi1hNGY2LTIyYWUyMmFlNjg1YyIsIml0ZW1EYXRhIjp7InR5cGUiOiJhcnRpY2xlLWpvdXJuYWwiLCJpZCI6IjM0YTA1OWZjLTdkMjgtM2QxYi1hNGY2LTIyYWUyMmFlNjg1YyIsInRpdGxlIjoiUmVteWVsaW5hdGlvbiBpcyBleHRlbnNpdmUgaW4gYSBzdWJzZXQgb2YgbXVsdGlwbGUgc2NsZXJvc2lzIHBhdGllbnRzIiwiYXV0aG9yIjpbeyJmYW1pbHkiOiJQYXRyaWtpb3MiLCJnaXZlbiI6IlAuIiwicGFyc2UtbmFtZXMiOmZhbHNlLCJkcm9wcGluZy1wYXJ0aWNsZSI6IiIsIm5vbi1kcm9wcGluZy1wYXJ0aWNsZSI6IiJ9LHsiZmFtaWx5IjoiU3RhZGVsbWFubiIsImdpdmVuIjoiQy4iLCJwYXJzZS1uYW1lcyI6ZmFsc2UsImRyb3BwaW5nLXBhcnRpY2xlIjoiIiwibm9uLWRyb3BwaW5nLXBhcnRpY2xlIjoiIn0seyJmYW1pbHkiOiJLdXR6ZWxuaWdnIiwiZ2l2ZW4iOiJBLiIsInBhcnNlLW5hbWVzIjpmYWxzZSwiZHJvcHBpbmctcGFydGljbGUiOiIiLCJub24tZHJvcHBpbmctcGFydGljbGUiOiIifSx7ImZhbWlseSI6IlJhdXNjaGthIiwiZ2l2ZW4iOiJILiIsInBhcnNlLW5hbWVzIjpmYWxzZSwiZHJvcHBpbmctcGFydGljbGUiOiIiLCJub24tZHJvcHBpbmctcGFydGljbGUiOiIifSx7ImZhbWlseSI6IlNjaG1pZGJhdWVyIiwiZ2l2ZW4iOiJNLiIsInBhcnNlLW5hbWVzIjpmYWxzZSwiZHJvcHBpbmctcGFydGljbGUiOiIiLCJub24tZHJvcHBpbmctcGFydGljbGUiOiIifSx7ImZhbWlseSI6IkxhdXJzZW4iLCJnaXZlbiI6IkguIiwicGFyc2UtbmFtZXMiOmZhbHNlLCJkcm9wcGluZy1wYXJ0aWNsZSI6IiIsIm5vbi1kcm9wcGluZy1wYXJ0aWNsZSI6IiJ9LHsiZmFtaWx5IjoiU29yZW5zZW4iLCJnaXZlbiI6IlAuIFMuIiwicGFyc2UtbmFtZXMiOmZhbHNlLCJkcm9wcGluZy1wYXJ0aWNsZSI6IiIsIm5vbi1kcm9wcGluZy1wYXJ0aWNsZSI6IiJ9LHsiZmFtaWx5IjoiQnJ1Y2siLCJnaXZlbiI6IlcuIiwicGFyc2UtbmFtZXMiOmZhbHNlLCJkcm9wcGluZy1wYXJ0aWNsZSI6IiIsIm5vbi1kcm9wcGluZy1wYXJ0aWNsZSI6IiJ9LHsiZmFtaWx5IjoiTHVjY2hpbmV0dGkiLCJnaXZlbiI6IkMuIiwicGFyc2UtbmFtZXMiOmZhbHNlLCJkcm9wcGluZy1wYXJ0aWNsZSI6IiIsIm5vbi1kcm9wcGluZy1wYXJ0aWNsZSI6IiJ9LHsiZmFtaWx5IjoiTGFzc21hbm4iLCJnaXZlbiI6IkguIiwicGFyc2UtbmFtZXMiOmZhbHNlLCJkcm9wcGluZy1wYXJ0aWNsZSI6IiIsIm5vbi1kcm9wcGluZy1wYXJ0aWNsZSI6IiJ9XSwiY29udGFpbmVyLXRpdGxlIjoiQnJhaW4iLCJET0kiOiIxMC4xMDkzL2JyYWluL2F3bDIxNyIsIklTU04iOiIwMDA2LTg5NTAiLCJpc3N1ZWQiOnsiZGF0ZS1wYXJ0cyI6W1syMDA2LDYsOV1dfSwicGFnZSI6IjMxNjUtMzE3MiIsImlzc3VlIjoiMTIiLCJ2b2x1bWUiOiIxMjkiLCJjb250YWluZXItdGl0bGUtc2hvcnQiOiIifSwiaXNUZW1wb3JhcnkiOmZhbHNlfV19&quot;,&quot;citationItems&quot;:[{&quot;id&quot;:&quot;34a059fc-7d28-3d1b-a4f6-22ae22ae685c&quot;,&quot;itemData&quot;:{&quot;type&quot;:&quot;article-journal&quot;,&quot;id&quot;:&quot;34a059fc-7d28-3d1b-a4f6-22ae22ae685c&quot;,&quot;title&quot;:&quot;Remyelination is extensive in a subset of multiple sclerosis patients&quot;,&quot;author&quot;:[{&quot;family&quot;:&quot;Patrikios&quot;,&quot;given&quot;:&quot;P.&quot;,&quot;parse-names&quot;:false,&quot;dropping-particle&quot;:&quot;&quot;,&quot;non-dropping-particle&quot;:&quot;&quot;},{&quot;family&quot;:&quot;Stadelmann&quot;,&quot;given&quot;:&quot;C.&quot;,&quot;parse-names&quot;:false,&quot;dropping-particle&quot;:&quot;&quot;,&quot;non-dropping-particle&quot;:&quot;&quot;},{&quot;family&quot;:&quot;Kutzelnigg&quot;,&quot;given&quot;:&quot;A.&quot;,&quot;parse-names&quot;:false,&quot;dropping-particle&quot;:&quot;&quot;,&quot;non-dropping-particle&quot;:&quot;&quot;},{&quot;family&quot;:&quot;Rauschka&quot;,&quot;given&quot;:&quot;H.&quot;,&quot;parse-names&quot;:false,&quot;dropping-particle&quot;:&quot;&quot;,&quot;non-dropping-particle&quot;:&quot;&quot;},{&quot;family&quot;:&quot;Schmidbauer&quot;,&quot;given&quot;:&quot;M.&quot;,&quot;parse-names&quot;:false,&quot;dropping-particle&quot;:&quot;&quot;,&quot;non-dropping-particle&quot;:&quot;&quot;},{&quot;family&quot;:&quot;Laursen&quot;,&quot;given&quot;:&quot;H.&quot;,&quot;parse-names&quot;:false,&quot;dropping-particle&quot;:&quot;&quot;,&quot;non-dropping-particle&quot;:&quot;&quot;},{&quot;family&quot;:&quot;Sorensen&quot;,&quot;given&quot;:&quot;P. S.&quot;,&quot;parse-names&quot;:false,&quot;dropping-particle&quot;:&quot;&quot;,&quot;non-dropping-particle&quot;:&quot;&quot;},{&quot;family&quot;:&quot;Bruck&quot;,&quot;given&quot;:&quot;W.&quot;,&quot;parse-names&quot;:false,&quot;dropping-particle&quot;:&quot;&quot;,&quot;non-dropping-particle&quot;:&quot;&quot;},{&quot;family&quot;:&quot;Lucchinetti&quot;,&quot;given&quot;:&quot;C.&quot;,&quot;parse-names&quot;:false,&quot;dropping-particle&quot;:&quot;&quot;,&quot;non-dropping-particle&quot;:&quot;&quot;},{&quot;family&quot;:&quot;Lassmann&quot;,&quot;given&quot;:&quot;H.&quot;,&quot;parse-names&quot;:false,&quot;dropping-particle&quot;:&quot;&quot;,&quot;non-dropping-particle&quot;:&quot;&quot;}],&quot;container-title&quot;:&quot;Brain&quot;,&quot;DOI&quot;:&quot;10.1093/brain/awl217&quot;,&quot;ISSN&quot;:&quot;0006-8950&quot;,&quot;issued&quot;:{&quot;date-parts&quot;:[[2006,6,9]]},&quot;page&quot;:&quot;3165-3172&quot;,&quot;issue&quot;:&quot;12&quot;,&quot;volume&quot;:&quot;129&quot;,&quot;container-title-short&quot;:&quot;&quot;},&quot;isTemporary&quot;:false}]},{&quot;citationID&quot;:&quot;MENDELEY_CITATION_357f42ff-574b-40b4-9fbc-093ce5600b78&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zU3ZjQyZmYtNTc0Yi00MGI0LTlmYmMtMDkzY2U1NjAwYjc4IiwicHJvcGVydGllcyI6eyJub3RlSW5kZXgiOjB9LCJpc0VkaXRlZCI6ZmFsc2UsIm1hbnVhbE92ZXJyaWRlIjp7ImlzTWFudWFsbHlPdmVycmlkZGVuIjpmYWxzZSwiY2l0ZXByb2NUZXh0IjoiPHN1cD4zNjwvc3VwPiIsIm1hbnVhbE92ZXJyaWRlVGV4dCI6IiJ9LCJjaXRhdGlvbkl0ZW1zIjpbeyJpZCI6IjUwZmViMTc1LWI1NWYtMzFkYS1iM2EyLWRkZDc5NzI4Yzc0ZiIsIml0ZW1EYXRhIjp7InR5cGUiOiJhcnRpY2xlLWpvdXJuYWwiLCJpZCI6IjUwZmViMTc1LWI1NWYtMzFkYS1iM2EyLWRkZDc5NzI4Yzc0ZiIsInRpdGxlIjoiTGVzaW9uIHN0YWdlLWRlcGVuZGVudCBjYXVzZXMgZm9yIGltcGFpcmVkIHJlbXllbGluYXRpb24gaW4gTVMiLCJhdXRob3IiOlt7ImZhbWlseSI6Ikhlw58iLCJnaXZlbiI6IkthdGhhcmluYSIsInBhcnNlLW5hbWVzIjpmYWxzZSwiZHJvcHBpbmctcGFydGljbGUiOiIiLCJub24tZHJvcHBpbmctcGFydGljbGUiOiIifSx7ImZhbWlseSI6IlN0YXJvc3QiLCJnaXZlbiI6IkxhdXJhIiwicGFyc2UtbmFtZXMiOmZhbHNlLCJkcm9wcGluZy1wYXJ0aWNsZSI6IiIsIm5vbi1kcm9wcGluZy1wYXJ0aWNsZSI6IiJ9LHsiZmFtaWx5IjoiS2llcmFuIiwiZ2l2ZW4iOiJOaWNob2xhcyBXLiIsInBhcnNlLW5hbWVzIjpmYWxzZSwiZHJvcHBpbmctcGFydGljbGUiOiIiLCJub24tZHJvcHBpbmctcGFydGljbGUiOiIifSx7ImZhbWlseSI6IlRob21hcyIsImdpdmVuIjoiQ2hyaXN0aWFuIiwicGFyc2UtbmFtZXMiOmZhbHNlLCJkcm9wcGluZy1wYXJ0aWNsZSI6IiIsIm5vbi1kcm9wcGluZy1wYXJ0aWNsZSI6IiJ9LHsiZmFtaWx5IjoiVmluY2VudGVuIiwiZ2l2ZW4iOiJNYXJpYSBDLiBKLiIsInBhcnNlLW5hbWVzIjpmYWxzZSwiZHJvcHBpbmctcGFydGljbGUiOiIiLCJub24tZHJvcHBpbmctcGFydGljbGUiOiIifSx7ImZhbWlseSI6IkFudGVsIiwiZ2l2ZW4iOiJKYWNrIiwicGFyc2UtbmFtZXMiOmZhbHNlLCJkcm9wcGluZy1wYXJ0aWNsZSI6IiIsIm5vbi1kcm9wcGluZy1wYXJ0aWNsZSI6IiJ9LHsiZmFtaWx5IjoiTWFydGlubyIsImdpdmVuIjoiR2lhbnZpdG8iLCJwYXJzZS1uYW1lcyI6ZmFsc2UsImRyb3BwaW5nLXBhcnRpY2xlIjoiIiwibm9uLWRyb3BwaW5nLXBhcnRpY2xlIjoiIn0seyJmYW1pbHkiOiJIdWl0aW5nYSIsImdpdmVuIjoiSW5nZSIsInBhcnNlLW5hbWVzIjpmYWxzZSwiZHJvcHBpbmctcGFydGljbGUiOiIiLCJub24tZHJvcHBpbmctcGFydGljbGUiOiIifSx7ImZhbWlseSI6IkhlYWx5IiwiZ2l2ZW4iOiJMdWtlIiwicGFyc2UtbmFtZXMiOmZhbHNlLCJkcm9wcGluZy1wYXJ0aWNsZSI6IiIsIm5vbi1kcm9wcGluZy1wYXJ0aWNsZSI6IiJ9LHsiZmFtaWx5IjoiS3VobG1hbm4iLCJnaXZlbiI6IlRhbmphIiwicGFyc2UtbmFtZXMiOmZhbHNlLCJkcm9wcGluZy1wYXJ0aWNsZSI6IiIsIm5vbi1kcm9wcGluZy1wYXJ0aWNsZSI6IiJ9XSwiY29udGFpbmVyLXRpdGxlIjoiQWN0YSBOZXVyb3BhdGhvbG9naWNhIiwiY29udGFpbmVyLXRpdGxlLXNob3J0IjoiQWN0YSBOZXVyb3BhdGhvbCIsIkRPSSI6IjEwLjEwMDcvczAwNDAxLTAyMC0wMjE4OS05IiwiSVNTTiI6IjAwMDEtNjMyMiIsImlzc3VlZCI6eyJkYXRlLXBhcnRzIjpbWzIwMjAsOSwyNF1dfSwicGFnZSI6IjM1OS0zNzUiLCJhYnN0cmFjdCI6IjxwPk11bHRpcGxlIHNjbGVyb3NpcyAoTVMpIGlzIHRoZSBtb3N0IGZyZXF1ZW50IGRlbXllbGluYXRpbmcgZGlzZWFzZSBhbmQgYSBsZWFkaW5nIGNhdXNlIGZvciBkaXNhYmlsaXR5IGluIHlvdW5nIGFkdWx0cy4gRGVzcGl0ZSBzaWduaWZpY2FudCBhZHZhbmNlcyBpbiBpbW11bm90aGVyYXBpZXMgaW4gcmVjZW50IHllYXJzLCBkaXNlYXNlIHByb2dyZXNzaW9uIHN0aWxsIGNhbm5vdCBiZSBwcmV2ZW50ZWQuIFJlbXllbGluYXRpb24sIG1lYW5pbmcgdGhlIGZvcm1hdGlvbiBvZiBuZXcgbXllbGluIHNoZWF0aHMgYWZ0ZXIgYSBkZW15ZWxpbmF0aW5nIGV2ZW50LCBjYW4gZmFpbCBpbiBNUyBsZXNpb25zLiBJbXBhaXJlZCBkaWZmZXJlbnRpYXRpb24gb2YgcHJvZ2VuaXRvciBjZWxscyBpbnRvIG15ZWxpbmF0aW5nIG9saWdvZGVuZHJvY3l0ZXMgbWF5IGNvbnRyaWJ1dGUgdG8gcmVteWVsaW5hdGlvbiBmYWlsdXJlIGFuZCwgdGhlcmVmb3JlLCB0aGUgZGV2ZWxvcG1lbnQgb2YgcGhhcm1hY29sb2dpY2FsIGFwcHJvYWNoZXMgd2hpY2ggcHJvbW90ZSBvbGlnb2RlbmRyb2dsaWFsIGRpZmZlcmVudGlhdGlvbiBhbmQgYnkgdGhhdCByZW15ZWxpbmF0aW9uLCByZXByZXNlbnRzIGEgcHJvbWlzaW5nIG5ldyB0cmVhdG1lbnQgYXBwcm9hY2guIEhvd2V2ZXIsIHRoaXMgZ2VuZXJhbGx5IGFjY2VwdGVkIGNvbmNlcHQgaGFzIGJlZW4gY2hhbGxlbmdlZCByZWNlbnRseS4gVG8gZnVydGhlciB1bmRlcnN0YW5kIG1lY2hhbmlzbXMgY29udHJpYnV0aW5nIHRvIHJlbXllbGluYXRpb24gZmFpbHVyZSBpbiBNUywgd2UgY29tYmluZWQgZGV0YWlsZWQgaGlzdG9sb2dpY2FsIGFuYWx5c2VzIGFzc2Vzc2luZyBvbGlnb2RlbmRyb2dsaWFsIGNlbGwgbnVtYmVycywgcHJlc2VuY2Ugb2YgcmVteWVsaW5hdGlvbiBhcyB3ZWxsIGFzIHRoZSBpbmZsYW1tYXRvcnkgZW52aXJvbm1lbnQgaW4gZGlmZmVyZW50IE1TIGxlc2lvbiB0eXBlcyBpbiB3aGl0ZSBtYXR0ZXIgd2l0aCBpbiB2aXRybyBleHBlcmltZW50cyB1c2luZyBpbmR1Y2VkLXBsdXJpcG90ZW50IHN0ZW0gY2VsbCAoaVBTQyktZGVyaXZlZCBvbGlnb2RlbmRyb2N5dGVzIChoaU9MKSBhbmQgc3VwZXJuYXRhbnRzIGZyb20gcG9sYXJpemVkIGh1bWFuIG1pY3JvZ2xpYS4gT3VyIGZpbmRpbmdzIHN1Z2dlc3QgdGhhdCB0aGVyZSBhcmUgbXVsdGlwbGUgcmVhc29ucyBmb3IgcmVteWVsaW5hdGlvbiBmYWlsdXJlIGluIE1TIHdoaWNoIGFyZSBkZXBlbmRlbnQgb24gbGVzaW9uIHN0YWdlLiBUaGVzZSBpbmNsdWRlIGxhY2sgb2YgbXllbGluIHNoZWF0aCBmb3JtYXRpb24gZGVzcGl0ZSB0aGUgcHJlc2VuY2Ugb2YgbWF0dXJlIG9saWdvZGVuZHJvY3l0ZXMgaW4gYSBzdWJzZXQgb2YgYWN0aXZlIGxlc2lvbnMgYXMgd2VsbCBhcyBvbGlnb2RlbmRyb2dsaWFsIGxvc3MgYW5kIGEgaG9zdGlsZSB0aXNzdWUgZW52aXJvbm1lbnQgaW4gbWl4ZWQgYWN0aXZlL2luYWN0aXZlIGxlc2lvbnMuIFRoZXJlZm9yZSwgd2UgY29uY2x1ZGUgdGhhdCBiZXR0ZXIgaW4gdml2byBhbmQgaW4gdml0cm8gbW9kZWxzIHdoaWNoIG1pbWljIHRoZSBwYXRob2xvZ2ljYWwgaGFsbG1hcmtzIG9mIHRoZSBkaWZmZXJlbnQgTVMgbGVzaW9uIHR5cGVzIGFyZSByZXF1aXJlZCBmb3IgdGhlIHN1Y2Nlc3NmdWwgZGV2ZWxvcG1lbnQgb2YgcmVteWVsaW5hdGlvbiBwcm9tb3RpbmcgZHJ1Z3MuPC9wPiIsImlzc3VlIjoiMyIsInZvbHVtZSI6IjE0MCJ9LCJpc1RlbXBvcmFyeSI6ZmFsc2V9XX0=&quot;,&quot;citationItems&quot;:[{&quot;id&quot;:&quot;50feb175-b55f-31da-b3a2-ddd79728c74f&quot;,&quot;itemData&quot;:{&quot;type&quot;:&quot;article-journal&quot;,&quot;id&quot;:&quot;50feb175-b55f-31da-b3a2-ddd79728c74f&quot;,&quot;title&quot;:&quot;Lesion stage-dependent causes for impaired remyelination in MS&quot;,&quot;author&quot;:[{&quot;family&quot;:&quot;Heß&quot;,&quot;given&quot;:&quot;Katharina&quot;,&quot;parse-names&quot;:false,&quot;dropping-particle&quot;:&quot;&quot;,&quot;non-dropping-particle&quot;:&quot;&quot;},{&quot;family&quot;:&quot;Starost&quot;,&quot;given&quot;:&quot;Laura&quot;,&quot;parse-names&quot;:false,&quot;dropping-particle&quot;:&quot;&quot;,&quot;non-dropping-particle&quot;:&quot;&quot;},{&quot;family&quot;:&quot;Kieran&quot;,&quot;given&quot;:&quot;Nicholas W.&quot;,&quot;parse-names&quot;:false,&quot;dropping-particle&quot;:&quot;&quot;,&quot;non-dropping-particle&quot;:&quot;&quot;},{&quot;family&quot;:&quot;Thomas&quot;,&quot;given&quot;:&quot;Christian&quot;,&quot;parse-names&quot;:false,&quot;dropping-particle&quot;:&quot;&quot;,&quot;non-dropping-particle&quot;:&quot;&quot;},{&quot;family&quot;:&quot;Vincenten&quot;,&quot;given&quot;:&quot;Maria C. J.&quot;,&quot;parse-names&quot;:false,&quot;dropping-particle&quot;:&quot;&quot;,&quot;non-dropping-particle&quot;:&quot;&quot;},{&quot;family&quot;:&quot;Antel&quot;,&quot;given&quot;:&quot;Jack&quot;,&quot;parse-names&quot;:false,&quot;dropping-particle&quot;:&quot;&quot;,&quot;non-dropping-particle&quot;:&quot;&quot;},{&quot;family&quot;:&quot;Martino&quot;,&quot;given&quot;:&quot;Gianvito&quot;,&quot;parse-names&quot;:false,&quot;dropping-particle&quot;:&quot;&quot;,&quot;non-dropping-particle&quot;:&quot;&quot;},{&quot;family&quot;:&quot;Huitinga&quot;,&quot;given&quot;:&quot;Inge&quot;,&quot;parse-names&quot;:false,&quot;dropping-particle&quot;:&quot;&quot;,&quot;non-dropping-particle&quot;:&quot;&quot;},{&quot;family&quot;:&quot;Healy&quot;,&quot;given&quot;:&quot;Luke&quot;,&quot;parse-names&quot;:false,&quot;dropping-particle&quot;:&quot;&quot;,&quot;non-dropping-particle&quot;:&quot;&quot;},{&quot;family&quot;:&quot;Kuhlmann&quot;,&quot;given&quot;:&quot;Tanja&quot;,&quot;parse-names&quot;:false,&quot;dropping-particle&quot;:&quot;&quot;,&quot;non-dropping-particle&quot;:&quot;&quot;}],&quot;container-title&quot;:&quot;Acta Neuropathologica&quot;,&quot;container-title-short&quot;:&quot;Acta Neuropathol&quot;,&quot;DOI&quot;:&quot;10.1007/s00401-020-02189-9&quot;,&quot;ISSN&quot;:&quot;0001-6322&quot;,&quot;issued&quot;:{&quot;date-parts&quot;:[[2020,9,24]]},&quot;page&quot;:&quot;359-375&quot;,&quot;abstract&quot;:&quot;&lt;p&gt;Multiple sclerosis (MS) is the most frequent demyelinating disease and a leading cause for disability in young adults. Despite significant advances in immunotherapies in recent years, disease progression still cannot be prevented. Remyelination, meaning the formation of new myelin sheaths after a demyelinating event, can fail in MS lesions. Impaired differentiation of progenitor cells into myelinating oligodendrocytes may contribute to remyelination failure and, therefore, the development of pharmacological approaches which promote oligodendroglial differentiation and by that remyelination, represents a promising new treatment approach. However, this generally accepted concept has been challenged recently. To further understand mechanisms contributing to remyelination failure in MS, we combined detailed histological analyses assessing oligodendroglial cell numbers, presence of remyelination as well as the inflammatory environment in different MS lesion types in white matter with in vitro experiments using induced-pluripotent stem cell (iPSC)-derived oligodendrocytes (hiOL) and supernatants from polarized human microglia. Our findings suggest that there are multiple reasons for remyelination failure in MS which are dependent on lesion stage. These include lack of myelin sheath formation despite the presence of mature oligodendrocytes in a subset of active lesions as well as oligodendroglial loss and a hostile tissue environment in mixed active/inactive lesions. Therefore, we conclude that better in vivo and in vitro models which mimic the pathological hallmarks of the different MS lesion types are required for the successful development of remyelination promoting drugs.&lt;/p&gt;&quot;,&quot;issue&quot;:&quot;3&quot;,&quot;volume&quot;:&quot;140&quot;},&quot;isTemporary&quot;:false}]},{&quot;citationID&quot;:&quot;MENDELEY_CITATION_2ae36681-c1dc-4d61-bd7b-8777fd941ef3&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mFlMzY2ODEtYzFkYy00ZDYxLWJkN2ItODc3N2ZkOTQxZWYzIiwicHJvcGVydGllcyI6eyJub3RlSW5kZXgiOjB9LCJpc0VkaXRlZCI6ZmFsc2UsIm1hbnVhbE92ZXJyaWRlIjp7ImlzTWFudWFsbHlPdmVycmlkZGVuIjpmYWxzZSwiY2l0ZXByb2NUZXh0IjoiPHN1cD4yMjwvc3VwPiIsIm1hbnVhbE92ZXJyaWRlVGV4dCI6IiJ9LCJjaXRhdGlvbkl0ZW1zIjpbeyJpZCI6Ijc1YmNhYmJjLTZlYTgtM2Y2Zi1iNjkzLTBkODE3MGZlNWI1MyIsIml0ZW1EYXRhIjp7InR5cGUiOiJhcnRpY2xlLWpvdXJuYWwiLCJpZCI6Ijc1YmNhYmJjLTZlYTgtM2Y2Zi1iNjkzLTBkODE3MGZlNWI1MyIsInRpdGxlIjoiUGVyaXZlbnRyaWN1bGFyIHJlbXllbGluYXRpb24gZmFpbHVyZSBpbiBtdWx0aXBsZSBzY2xlcm9zaXM6IGEgc3Vic3RyYXRlIGZvciBuZXVyb2RlZ2VuZXJhdGlvbiIsImF1dGhvciI6W3siZmFtaWx5IjoiVG9uaWV0dG8iLCJnaXZlbiI6Ik1hdHRlbyIsInBhcnNlLW5hbWVzIjpmYWxzZSwiZHJvcHBpbmctcGFydGljbGUiOiIiLCJub24tZHJvcHBpbmctcGFydGljbGUiOiIifSx7ImZhbWlseSI6IlBvaXJpb24iLCJnaXZlbiI6IkVtaWxpZSIsInBhcnNlLW5hbWVzIjpmYWxzZSwiZHJvcHBpbmctcGFydGljbGUiOiIiLCJub24tZHJvcHBpbmctcGFydGljbGUiOiIifSx7ImZhbWlseSI6Ikxhenphcm90dG8iLCJnaXZlbiI6IkFuZHJlYSIsInBhcnNlLW5hbWVzIjpmYWxzZSwiZHJvcHBpbmctcGFydGljbGUiOiIiLCJub24tZHJvcHBpbmctcGFydGljbGUiOiIifSx7ImZhbWlseSI6IlJpY2lnbGlhbm8iLCJnaXZlbiI6IlZpdG8iLCJwYXJzZS1uYW1lcyI6ZmFsc2UsImRyb3BwaW5nLXBhcnRpY2xlIjoiIiwibm9uLWRyb3BwaW5nLXBhcnRpY2xlIjoiIn0seyJmYW1pbHkiOiJQYXBlaXgiLCJnaXZlbiI6IkNhcm9saW5lIiwicGFyc2UtbmFtZXMiOmZhbHNlLCJkcm9wcGluZy1wYXJ0aWNsZSI6IiIsIm5vbi1kcm9wcGluZy1wYXJ0aWNsZSI6IiJ9LHsiZmFtaWx5IjoiQm90dGxhZW5kZXIiLCJnaXZlbiI6Ik1pY2hlbCIsInBhcnNlLW5hbWVzIjpmYWxzZSwiZHJvcHBpbmctcGFydGljbGUiOiIiLCJub24tZHJvcHBpbmctcGFydGljbGUiOiIifSx7ImZhbWlseSI6IkJvZGluaSIsImdpdmVuIjoiQmVuZWRldHRhIiwicGFyc2UtbmFtZXMiOmZhbHNlLCJkcm9wcGluZy1wYXJ0aWNsZSI6IiIsIm5vbi1kcm9wcGluZy1wYXJ0aWNsZSI6IiJ9LHsiZmFtaWx5IjoiU3RhbmtvZmYiLCJnaXZlbiI6IkJydW5vIiwicGFyc2UtbmFtZXMiOmZhbHNlLCJkcm9wcGluZy1wYXJ0aWNsZSI6IiIsIm5vbi1kcm9wcGluZy1wYXJ0aWNsZSI6IiJ9XSwiY29udGFpbmVyLXRpdGxlIjoiQnJhaW4iLCJET0kiOiIxMC4xMDkzL2JyYWluL2F3YWMzMzQiLCJJU1NOIjoiMDAwNi04OTUwIiwiUE1JRCI6IjM2MDk3MzQ3IiwiaXNzdWVkIjp7ImRhdGUtcGFydHMiOltbMjAyMywxLDVdXX0sInBhZ2UiOiIxODItMTk0IiwiYWJzdHJhY3QiOiJJbiBtdWx0aXBsZSBzY2xlcm9zaXMsIHNwb250YW5lb3VzIHJlbXllbGluYXRpb24gaXMgZ2VuZXJhbGx5IGluY29tcGxldGUgYW5kIGhldGVyb2dlbmVvdXMgYWNyb3NzIHBhdGllbnRzLiBBIGhpZ2ggaGV0ZXJvZ2VuZWl0eSBpbiByZW15ZWxpbmF0aW9uIG1heSBhbHNvIGV4aXN0IGFjcm9zcyBsZXNpb25zIHdpdGhpbiB0aGUgc2FtZSBpbmRpdmlkdWFsLCBzdWdnZXN0aW5nIHRoZSBwcmVzZW5jZSBvZiBsb2NhbCBmYWN0b3JzIGludGVyZmVyaW5nIHdpdGggbXllbGluIHJlZ2VuZXJhdGlvbi4gSW4gdGhpcyBzdHVkeSB3ZSBleHBsb3JlZCBpbiB2aXZvIHRoZSByZWdpb25hbCBkaXN0cmlidXRpb24gb2YgbXllbGluIHJlcGFpciBhbmQgaW52ZXN0aWdhdGVkIGl0cyByZWxhdGlvbnNoaXAgd2l0aCBuZXVyb2RlZ2VuZXJhdGlvbi4gV2UgZmlyc3QgdG9vayBhZHZhbnRhZ2Ugb2YgdGhlIG15ZWxpbiBiaW5kaW5nIHByb3BlcnR5IG9mIHRoZSBhbXlsb2lkIHJhZGlvdHJhY2VyIDExQy1QaUIgdG8gY29uZHVjdCBhIGxvbmdpdHVkaW5hbCAxMUMtUGlCIFBFVCBzdHVkeSBpbiBhbiBvcmlnaW5hbCBjb2hvcnQgb2YgMTkgcGFydGljaXBhbnRzIHdpdGggYSByZWxhcHNpbmfigJNyZW1pdHRpbmcgZm9ybSBvZiBtdWx0aXBsZSBzY2xlcm9zaXMsIGZvbGxvd2VkLXVwIG92ZXIgYSBwZXJpb2Qgb2YgMeKAkzQgbW9udGhzLiBXZSB0aGVuIHJlcGxpY2F0ZWQgb3VyIHJlc3VsdHMgb24gYW4gaW5kZXBlbmRlbnQgY29ob3J0IG9mIDQwIHBlb3BsZSB3aXRoIG11bHRpcGxlIHNjbGVyb3NpcyBmb2xsb3dlZC11cCBvdmVyIDEgeWVhciB3aXRoIG1hZ25ldGl6YXRpb24gdHJhbnNmZXIgaW1hZ2luZywgYW4gTVJJIG1ldHJpY3Mgc2Vuc2l0aXZlIHRvIG15ZWxpbiBjb250ZW50LiBGb3IgZWFjaCBpbWFnaW5nIG1ldGhvZCwgdm94ZWwtd2lzZSBtYXBzIG9mIG15ZWxpbiBjb250ZW50IGNoYW5nZXMgd2VyZSBnZW5lcmF0ZWQgYWNjb3JkaW5nIHRvIG1vZGFsaXR5LXNwZWNpZmljIHRocmVzaG9sZHMuV2UgZGVtb25zdHJhdGVkIGEgc2VsZWN0aXZlIGZhaWx1cmUgb2YgcmVteWVsaW5hdGlvbiBpbiBwZXJpdmVudHJpY3VsYXIgd2hpdGUgbWF0dGVyIGxlc2lvbnMgb2YgcGVvcGxlIHdpdGggbXVsdGlwbGUgc2NsZXJvc2lzIGluIGJvdGggY29ob3J0cy4gSW4gYm90aCB0aGUgb3JpZ2luYWwgYW5kIHRoZSByZXBsaWNhdGlvbiBjb2hvcnQsIHdlIGVzdGltYXRlZCB0aGF0IHRoZSBwcm9iYWJpbGl0eSBvZiBkZW15ZWxpbmF0ZWQgdm94ZWxzIHRvIHJlbXllbGluYXRlIG92ZXIgdGhlIGZvbGxvdy11cCBpbmNyZWFzZWQgc2lnbmlmaWNhbnRseSBhcyBhIGZ1bmN0aW9uIG9mIHRoZSBkaXN0YW5jZSBmcm9tIHZlbnRyaWN1bGFyIENTRi4gRW5sYXJnZWQgY2hvcm9pZCBwbGV4dXMsIGEgcmVjZW50bHkgZGlzY292ZXJlZCBiaW9tYXJrZXIgbGlua2VkIHRvIG5ldXJvaW5mbGFtbWF0aW9uLCB3YXMgZm91bmQgdG8gYmUgYXNzb2NpYXRlZCB3aXRoIHRoZSBwZXJpdmVudHJpY3VsYXIgZmFpbHVyZSBvZiByZW15ZWxpbmF0aW9uIGluIHRoZSB0d28gY29ob3J0cyAociA9IOKIkjAuNzksIFAgPSAwLjAwMTg7IHIgPSDiiJIwLjQwLCBQID0gMC4wNDUsIHJlc3BlY3RpdmVseSksIHN1Z2dlc3RpbmcgYSByb2xlIG9mIHRoZSBicmFpbuKAk0NTRiBiYXJyaWVyIGluIGFmZmVjdGluZyBteWVsaW4gcmVwYWlyIGluIHN1cnJvdW5kaW5nIHRpc3N1ZXMuIEluIGJvdGggY29ob3J0cywgdGhlIGZhaWx1cmUgb2YgcmVteWVsaW5hdGlvbiBpbiBwZXJpdmVudHJpY3VsYXIgd2hpdGUgbWF0dGVyIGxlc2lvbnMgd2FzIGFzc29jaWF0ZWQgd2l0aCBsb3dlciB0aGFsYW1pYyB2b2x1bWUgKHIgPSAwLjg2LCBQICZsdDsgMC4wMDAxOyByID0gMC4zMzsgUCA9IDAuMDY5LCByZXNwZWN0aXZlbHkpLCBhbiBpbWFnaW5nIG1hcmtlciBvZiBuZXVyb2RlZ2VuZXJhdGlvbi4gSW50ZXJlc3RpbmdseSwgd2UgYWxzbyBzaG93ZWQgYW4gYXNzb2NpYXRpb24gYmV0d2VlbiB0aGUgcGVyaXZlbnRyaWN1bGFyIGZhaWx1cmUgb2YgcmVteWVsaW5hdGlvbiBhbmQgcmVnaW9uYWwgY29ydGljYWwgYXRyb3BoeSB0aGF0IHdhcyBtZWRpYXRlZCBieSB0aGUgbnVtYmVyIG9mIGNvcnRleC1kZXJpdmVkIHRyYWN0cyBwYXNzaW5nIHRocm91Z2ggcGVyaXZlbnRyaWN1bGFyIHdoaXRlIG1hdHRlciBsZXNpb25zLCBlc3BlY2lhbGx5IGluIHBhdGllbnRzIGF0IHRoZSByZWxhcHNpbmfigJNyZW1pdHRpbmcgc3RhZ2UuT3VyIGZpbmRpbmdzIGRlbW9uc3RyYXRlIHRoYXQgbGVzaW9uIHByb3hpbWl0eSB0byB2ZW50cmljbGVzIGlzIGFzc29jaWF0ZWQgd2l0aCBhIGZhaWx1cmUgb2YgbXllbGluIHJlcGFpciBhbmQgc3VwcG9ydCB0aGUgaHlwb3RoZXNpcyB0aGF0IGEgc2VsZWN0aXZlIHBlcml2ZW50cmljdWxhciByZW15ZWxpbmF0aW9uIGZhaWx1cmUgaW4gY29tYmluYXRpb24gd2l0aCB0aGUgbGFyZ2UgbnVtYmVyIG9mIHRyYWN0cyBjb25uZWN0aW5nIHBlcml2ZW50cmljdWxhciBsZXNpb25zIHdpdGggY29ydGljYWwgYXJlYXMgaXMgYSBrZXkgbWVjaGFuaXNtIGNvbnRyaWJ1dGluZyB0byBjb3J0aWNhbCBkYW1hZ2UgaW4gbXVsdGlwbGUgc2NsZXJvc2lzLiIsInB1Ymxpc2hlciI6Ik94Zm9yZCBVbml2ZXJzaXR5IFByZXNzIChPVVApIiwiaXNzdWUiOiIxIiwidm9sdW1lIjoiMTQ2IiwiY29udGFpbmVyLXRpdGxlLXNob3J0IjoiIn0sImlzVGVtcG9yYXJ5IjpmYWxzZX1dfQ==&quot;,&quot;citationItems&quot;:[{&quot;id&quot;:&quot;75bcabbc-6ea8-3f6f-b693-0d8170fe5b53&quot;,&quot;itemData&quot;:{&quot;type&quot;:&quot;article-journal&quot;,&quot;id&quot;:&quot;75bcabbc-6ea8-3f6f-b693-0d8170fe5b53&quot;,&quot;title&quot;:&quot;Periventricular remyelination failure in multiple sclerosis: a substrate for neurodegeneration&quot;,&quot;author&quot;:[{&quot;family&quot;:&quot;Tonietto&quot;,&quot;given&quot;:&quot;Matteo&quot;,&quot;parse-names&quot;:false,&quot;dropping-particle&quot;:&quot;&quot;,&quot;non-dropping-particle&quot;:&quot;&quot;},{&quot;family&quot;:&quot;Poirion&quot;,&quot;given&quot;:&quot;Emilie&quot;,&quot;parse-names&quot;:false,&quot;dropping-particle&quot;:&quot;&quot;,&quot;non-dropping-particle&quot;:&quot;&quot;},{&quot;family&quot;:&quot;Lazzarotto&quot;,&quot;given&quot;:&quot;Andrea&quot;,&quot;parse-names&quot;:false,&quot;dropping-particle&quot;:&quot;&quot;,&quot;non-dropping-particle&quot;:&quot;&quot;},{&quot;family&quot;:&quot;Ricigliano&quot;,&quot;given&quot;:&quot;Vito&quot;,&quot;parse-names&quot;:false,&quot;dropping-particle&quot;:&quot;&quot;,&quot;non-dropping-particle&quot;:&quot;&quot;},{&quot;family&quot;:&quot;Papeix&quot;,&quot;given&quot;:&quot;Caroline&quot;,&quot;parse-names&quot;:false,&quot;dropping-particle&quot;:&quot;&quot;,&quot;non-dropping-particle&quot;:&quot;&quot;},{&quot;family&quot;:&quot;Bottlaender&quot;,&quot;given&quot;:&quot;Michel&quot;,&quot;parse-names&quot;:false,&quot;dropping-particle&quot;:&quot;&quot;,&quot;non-dropping-particle&quot;:&quot;&quot;},{&quot;family&quot;:&quot;Bodini&quot;,&quot;given&quot;:&quot;Benedetta&quot;,&quot;parse-names&quot;:false,&quot;dropping-particle&quot;:&quot;&quot;,&quot;non-dropping-particle&quot;:&quot;&quot;},{&quot;family&quot;:&quot;Stankoff&quot;,&quot;given&quot;:&quot;Bruno&quot;,&quot;parse-names&quot;:false,&quot;dropping-particle&quot;:&quot;&quot;,&quot;non-dropping-particle&quot;:&quot;&quot;}],&quot;container-title&quot;:&quot;Brain&quot;,&quot;DOI&quot;:&quot;10.1093/brain/awac334&quot;,&quot;ISSN&quot;:&quot;0006-8950&quot;,&quot;PMID&quot;:&quot;36097347&quot;,&quot;issued&quot;:{&quot;date-parts&quot;:[[2023,1,5]]},&quot;page&quot;:&quot;182-194&quot;,&quot;abstract&quot;:&quot;In multiple sclerosis, spontaneous remyelination is generally incomplete and heterogeneous across patients. A high heterogeneity in remyelination may also exist across lesions within the same individual, suggesting the presence of local factors interfering with myelin regeneration. In this study we explored in vivo the regional distribution of myelin repair and investigated its relationship with neurodegeneration. We first took advantage of the myelin binding property of the amyloid radiotracer 11C-PiB to conduct a longitudinal 11C-PiB PET study in an original cohort of 19 participants with a relapsing–remitting form of multiple sclerosis, followed-up over a period of 1–4 months. We then replicated our results on an independent cohort of 40 people with multiple sclerosis followed-up over 1 year with magnetization transfer imaging, an MRI metrics sensitive to myelin content. For each imaging method, voxel-wise maps of myelin content changes were generated according to modality-specific thresholds.We demonstrated a selective failure of remyelination in periventricular white matter lesions of people with multiple sclerosis in both cohorts. In both the original and the replication cohort, we estimated that the probability of demyelinated voxels to remyelinate over the follow-up increased significantly as a function of the distance from ventricular CSF. Enlarged choroid plexus, a recently discovered biomarker linked to neuroinflammation, was found to be associated with the periventricular failure of remyelination in the two cohorts (r = −0.79, P = 0.0018; r = −0.40, P = 0.045, respectively), suggesting a role of the brain–CSF barrier in affecting myelin repair in surrounding tissues. In both cohorts, the failure of remyelination in periventricular white matter lesions was associated with lower thalamic volume (r = 0.86, P &amp;lt; 0.0001; r = 0.33; P = 0.069, respectively), an imaging marker of neurodegeneration. Interestingly, we also showed an association between the periventricular failure of remyelination and regional cortical atrophy that was mediated by the number of cortex-derived tracts passing through periventricular white matter lesions, especially in patients at the relapsing–remitting stage.Our findings demonstrate that lesion proximity to ventricles is associated with a failure of myelin repair and support the hypothesis that a selective periventricular remyelination failure in combination with the large number of tracts connecting periventricular lesions with cortical areas is a key mechanism contributing to cortical damage in multiple sclerosis.&quot;,&quot;publisher&quot;:&quot;Oxford University Press (OUP)&quot;,&quot;issue&quot;:&quot;1&quot;,&quot;volume&quot;:&quot;146&quot;,&quot;container-title-short&quot;:&quot;&quot;},&quot;isTemporary&quot;:false}]},{&quot;citationID&quot;:&quot;MENDELEY_CITATION_d19f4bf8-764b-4682-b6a6-b7464606b59e&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DE5ZjRiZjgtNzY0Yi00NjgyLWI2YTYtYjc0NjQ2MDZiNTllIiwicHJvcGVydGllcyI6eyJub3RlSW5kZXgiOjB9LCJpc0VkaXRlZCI6ZmFsc2UsIm1hbnVhbE92ZXJyaWRlIjp7ImlzTWFudWFsbHlPdmVycmlkZGVuIjpmYWxzZSwiY2l0ZXByb2NUZXh0IjoiPHN1cD4zNjwvc3VwPiIsIm1hbnVhbE92ZXJyaWRlVGV4dCI6IiJ9LCJjaXRhdGlvbkl0ZW1zIjpbeyJpZCI6IjUwZmViMTc1LWI1NWYtMzFkYS1iM2EyLWRkZDc5NzI4Yzc0ZiIsIml0ZW1EYXRhIjp7InR5cGUiOiJhcnRpY2xlLWpvdXJuYWwiLCJpZCI6IjUwZmViMTc1LWI1NWYtMzFkYS1iM2EyLWRkZDc5NzI4Yzc0ZiIsInRpdGxlIjoiTGVzaW9uIHN0YWdlLWRlcGVuZGVudCBjYXVzZXMgZm9yIGltcGFpcmVkIHJlbXllbGluYXRpb24gaW4gTVMiLCJhdXRob3IiOlt7ImZhbWlseSI6Ikhlw58iLCJnaXZlbiI6IkthdGhhcmluYSIsInBhcnNlLW5hbWVzIjpmYWxzZSwiZHJvcHBpbmctcGFydGljbGUiOiIiLCJub24tZHJvcHBpbmctcGFydGljbGUiOiIifSx7ImZhbWlseSI6IlN0YXJvc3QiLCJnaXZlbiI6IkxhdXJhIiwicGFyc2UtbmFtZXMiOmZhbHNlLCJkcm9wcGluZy1wYXJ0aWNsZSI6IiIsIm5vbi1kcm9wcGluZy1wYXJ0aWNsZSI6IiJ9LHsiZmFtaWx5IjoiS2llcmFuIiwiZ2l2ZW4iOiJOaWNob2xhcyBXLiIsInBhcnNlLW5hbWVzIjpmYWxzZSwiZHJvcHBpbmctcGFydGljbGUiOiIiLCJub24tZHJvcHBpbmctcGFydGljbGUiOiIifSx7ImZhbWlseSI6IlRob21hcyIsImdpdmVuIjoiQ2hyaXN0aWFuIiwicGFyc2UtbmFtZXMiOmZhbHNlLCJkcm9wcGluZy1wYXJ0aWNsZSI6IiIsIm5vbi1kcm9wcGluZy1wYXJ0aWNsZSI6IiJ9LHsiZmFtaWx5IjoiVmluY2VudGVuIiwiZ2l2ZW4iOiJNYXJpYSBDLiBKLiIsInBhcnNlLW5hbWVzIjpmYWxzZSwiZHJvcHBpbmctcGFydGljbGUiOiIiLCJub24tZHJvcHBpbmctcGFydGljbGUiOiIifSx7ImZhbWlseSI6IkFudGVsIiwiZ2l2ZW4iOiJKYWNrIiwicGFyc2UtbmFtZXMiOmZhbHNlLCJkcm9wcGluZy1wYXJ0aWNsZSI6IiIsIm5vbi1kcm9wcGluZy1wYXJ0aWNsZSI6IiJ9LHsiZmFtaWx5IjoiTWFydGlubyIsImdpdmVuIjoiR2lhbnZpdG8iLCJwYXJzZS1uYW1lcyI6ZmFsc2UsImRyb3BwaW5nLXBhcnRpY2xlIjoiIiwibm9uLWRyb3BwaW5nLXBhcnRpY2xlIjoiIn0seyJmYW1pbHkiOiJIdWl0aW5nYSIsImdpdmVuIjoiSW5nZSIsInBhcnNlLW5hbWVzIjpmYWxzZSwiZHJvcHBpbmctcGFydGljbGUiOiIiLCJub24tZHJvcHBpbmctcGFydGljbGUiOiIifSx7ImZhbWlseSI6IkhlYWx5IiwiZ2l2ZW4iOiJMdWtlIiwicGFyc2UtbmFtZXMiOmZhbHNlLCJkcm9wcGluZy1wYXJ0aWNsZSI6IiIsIm5vbi1kcm9wcGluZy1wYXJ0aWNsZSI6IiJ9LHsiZmFtaWx5IjoiS3VobG1hbm4iLCJnaXZlbiI6IlRhbmphIiwicGFyc2UtbmFtZXMiOmZhbHNlLCJkcm9wcGluZy1wYXJ0aWNsZSI6IiIsIm5vbi1kcm9wcGluZy1wYXJ0aWNsZSI6IiJ9XSwiY29udGFpbmVyLXRpdGxlIjoiQWN0YSBOZXVyb3BhdGhvbG9naWNhIiwiY29udGFpbmVyLXRpdGxlLXNob3J0IjoiQWN0YSBOZXVyb3BhdGhvbCIsIkRPSSI6IjEwLjEwMDcvczAwNDAxLTAyMC0wMjE4OS05IiwiSVNTTiI6IjAwMDEtNjMyMiIsImlzc3VlZCI6eyJkYXRlLXBhcnRzIjpbWzIwMjAsOSwyNF1dfSwicGFnZSI6IjM1OS0zNzUiLCJhYnN0cmFjdCI6IjxwPk11bHRpcGxlIHNjbGVyb3NpcyAoTVMpIGlzIHRoZSBtb3N0IGZyZXF1ZW50IGRlbXllbGluYXRpbmcgZGlzZWFzZSBhbmQgYSBsZWFkaW5nIGNhdXNlIGZvciBkaXNhYmlsaXR5IGluIHlvdW5nIGFkdWx0cy4gRGVzcGl0ZSBzaWduaWZpY2FudCBhZHZhbmNlcyBpbiBpbW11bm90aGVyYXBpZXMgaW4gcmVjZW50IHllYXJzLCBkaXNlYXNlIHByb2dyZXNzaW9uIHN0aWxsIGNhbm5vdCBiZSBwcmV2ZW50ZWQuIFJlbXllbGluYXRpb24sIG1lYW5pbmcgdGhlIGZvcm1hdGlvbiBvZiBuZXcgbXllbGluIHNoZWF0aHMgYWZ0ZXIgYSBkZW15ZWxpbmF0aW5nIGV2ZW50LCBjYW4gZmFpbCBpbiBNUyBsZXNpb25zLiBJbXBhaXJlZCBkaWZmZXJlbnRpYXRpb24gb2YgcHJvZ2VuaXRvciBjZWxscyBpbnRvIG15ZWxpbmF0aW5nIG9saWdvZGVuZHJvY3l0ZXMgbWF5IGNvbnRyaWJ1dGUgdG8gcmVteWVsaW5hdGlvbiBmYWlsdXJlIGFuZCwgdGhlcmVmb3JlLCB0aGUgZGV2ZWxvcG1lbnQgb2YgcGhhcm1hY29sb2dpY2FsIGFwcHJvYWNoZXMgd2hpY2ggcHJvbW90ZSBvbGlnb2RlbmRyb2dsaWFsIGRpZmZlcmVudGlhdGlvbiBhbmQgYnkgdGhhdCByZW15ZWxpbmF0aW9uLCByZXByZXNlbnRzIGEgcHJvbWlzaW5nIG5ldyB0cmVhdG1lbnQgYXBwcm9hY2guIEhvd2V2ZXIsIHRoaXMgZ2VuZXJhbGx5IGFjY2VwdGVkIGNvbmNlcHQgaGFzIGJlZW4gY2hhbGxlbmdlZCByZWNlbnRseS4gVG8gZnVydGhlciB1bmRlcnN0YW5kIG1lY2hhbmlzbXMgY29udHJpYnV0aW5nIHRvIHJlbXllbGluYXRpb24gZmFpbHVyZSBpbiBNUywgd2UgY29tYmluZWQgZGV0YWlsZWQgaGlzdG9sb2dpY2FsIGFuYWx5c2VzIGFzc2Vzc2luZyBvbGlnb2RlbmRyb2dsaWFsIGNlbGwgbnVtYmVycywgcHJlc2VuY2Ugb2YgcmVteWVsaW5hdGlvbiBhcyB3ZWxsIGFzIHRoZSBpbmZsYW1tYXRvcnkgZW52aXJvbm1lbnQgaW4gZGlmZmVyZW50IE1TIGxlc2lvbiB0eXBlcyBpbiB3aGl0ZSBtYXR0ZXIgd2l0aCBpbiB2aXRybyBleHBlcmltZW50cyB1c2luZyBpbmR1Y2VkLXBsdXJpcG90ZW50IHN0ZW0gY2VsbCAoaVBTQyktZGVyaXZlZCBvbGlnb2RlbmRyb2N5dGVzIChoaU9MKSBhbmQgc3VwZXJuYXRhbnRzIGZyb20gcG9sYXJpemVkIGh1bWFuIG1pY3JvZ2xpYS4gT3VyIGZpbmRpbmdzIHN1Z2dlc3QgdGhhdCB0aGVyZSBhcmUgbXVsdGlwbGUgcmVhc29ucyBmb3IgcmVteWVsaW5hdGlvbiBmYWlsdXJlIGluIE1TIHdoaWNoIGFyZSBkZXBlbmRlbnQgb24gbGVzaW9uIHN0YWdlLiBUaGVzZSBpbmNsdWRlIGxhY2sgb2YgbXllbGluIHNoZWF0aCBmb3JtYXRpb24gZGVzcGl0ZSB0aGUgcHJlc2VuY2Ugb2YgbWF0dXJlIG9saWdvZGVuZHJvY3l0ZXMgaW4gYSBzdWJzZXQgb2YgYWN0aXZlIGxlc2lvbnMgYXMgd2VsbCBhcyBvbGlnb2RlbmRyb2dsaWFsIGxvc3MgYW5kIGEgaG9zdGlsZSB0aXNzdWUgZW52aXJvbm1lbnQgaW4gbWl4ZWQgYWN0aXZlL2luYWN0aXZlIGxlc2lvbnMuIFRoZXJlZm9yZSwgd2UgY29uY2x1ZGUgdGhhdCBiZXR0ZXIgaW4gdml2byBhbmQgaW4gdml0cm8gbW9kZWxzIHdoaWNoIG1pbWljIHRoZSBwYXRob2xvZ2ljYWwgaGFsbG1hcmtzIG9mIHRoZSBkaWZmZXJlbnQgTVMgbGVzaW9uIHR5cGVzIGFyZSByZXF1aXJlZCBmb3IgdGhlIHN1Y2Nlc3NmdWwgZGV2ZWxvcG1lbnQgb2YgcmVteWVsaW5hdGlvbiBwcm9tb3RpbmcgZHJ1Z3MuPC9wPiIsImlzc3VlIjoiMyIsInZvbHVtZSI6IjE0MCJ9LCJpc1RlbXBvcmFyeSI6ZmFsc2V9XX0=&quot;,&quot;citationItems&quot;:[{&quot;id&quot;:&quot;50feb175-b55f-31da-b3a2-ddd79728c74f&quot;,&quot;itemData&quot;:{&quot;type&quot;:&quot;article-journal&quot;,&quot;id&quot;:&quot;50feb175-b55f-31da-b3a2-ddd79728c74f&quot;,&quot;title&quot;:&quot;Lesion stage-dependent causes for impaired remyelination in MS&quot;,&quot;author&quot;:[{&quot;family&quot;:&quot;Heß&quot;,&quot;given&quot;:&quot;Katharina&quot;,&quot;parse-names&quot;:false,&quot;dropping-particle&quot;:&quot;&quot;,&quot;non-dropping-particle&quot;:&quot;&quot;},{&quot;family&quot;:&quot;Starost&quot;,&quot;given&quot;:&quot;Laura&quot;,&quot;parse-names&quot;:false,&quot;dropping-particle&quot;:&quot;&quot;,&quot;non-dropping-particle&quot;:&quot;&quot;},{&quot;family&quot;:&quot;Kieran&quot;,&quot;given&quot;:&quot;Nicholas W.&quot;,&quot;parse-names&quot;:false,&quot;dropping-particle&quot;:&quot;&quot;,&quot;non-dropping-particle&quot;:&quot;&quot;},{&quot;family&quot;:&quot;Thomas&quot;,&quot;given&quot;:&quot;Christian&quot;,&quot;parse-names&quot;:false,&quot;dropping-particle&quot;:&quot;&quot;,&quot;non-dropping-particle&quot;:&quot;&quot;},{&quot;family&quot;:&quot;Vincenten&quot;,&quot;given&quot;:&quot;Maria C. J.&quot;,&quot;parse-names&quot;:false,&quot;dropping-particle&quot;:&quot;&quot;,&quot;non-dropping-particle&quot;:&quot;&quot;},{&quot;family&quot;:&quot;Antel&quot;,&quot;given&quot;:&quot;Jack&quot;,&quot;parse-names&quot;:false,&quot;dropping-particle&quot;:&quot;&quot;,&quot;non-dropping-particle&quot;:&quot;&quot;},{&quot;family&quot;:&quot;Martino&quot;,&quot;given&quot;:&quot;Gianvito&quot;,&quot;parse-names&quot;:false,&quot;dropping-particle&quot;:&quot;&quot;,&quot;non-dropping-particle&quot;:&quot;&quot;},{&quot;family&quot;:&quot;Huitinga&quot;,&quot;given&quot;:&quot;Inge&quot;,&quot;parse-names&quot;:false,&quot;dropping-particle&quot;:&quot;&quot;,&quot;non-dropping-particle&quot;:&quot;&quot;},{&quot;family&quot;:&quot;Healy&quot;,&quot;given&quot;:&quot;Luke&quot;,&quot;parse-names&quot;:false,&quot;dropping-particle&quot;:&quot;&quot;,&quot;non-dropping-particle&quot;:&quot;&quot;},{&quot;family&quot;:&quot;Kuhlmann&quot;,&quot;given&quot;:&quot;Tanja&quot;,&quot;parse-names&quot;:false,&quot;dropping-particle&quot;:&quot;&quot;,&quot;non-dropping-particle&quot;:&quot;&quot;}],&quot;container-title&quot;:&quot;Acta Neuropathologica&quot;,&quot;container-title-short&quot;:&quot;Acta Neuropathol&quot;,&quot;DOI&quot;:&quot;10.1007/s00401-020-02189-9&quot;,&quot;ISSN&quot;:&quot;0001-6322&quot;,&quot;issued&quot;:{&quot;date-parts&quot;:[[2020,9,24]]},&quot;page&quot;:&quot;359-375&quot;,&quot;abstract&quot;:&quot;&lt;p&gt;Multiple sclerosis (MS) is the most frequent demyelinating disease and a leading cause for disability in young adults. Despite significant advances in immunotherapies in recent years, disease progression still cannot be prevented. Remyelination, meaning the formation of new myelin sheaths after a demyelinating event, can fail in MS lesions. Impaired differentiation of progenitor cells into myelinating oligodendrocytes may contribute to remyelination failure and, therefore, the development of pharmacological approaches which promote oligodendroglial differentiation and by that remyelination, represents a promising new treatment approach. However, this generally accepted concept has been challenged recently. To further understand mechanisms contributing to remyelination failure in MS, we combined detailed histological analyses assessing oligodendroglial cell numbers, presence of remyelination as well as the inflammatory environment in different MS lesion types in white matter with in vitro experiments using induced-pluripotent stem cell (iPSC)-derived oligodendrocytes (hiOL) and supernatants from polarized human microglia. Our findings suggest that there are multiple reasons for remyelination failure in MS which are dependent on lesion stage. These include lack of myelin sheath formation despite the presence of mature oligodendrocytes in a subset of active lesions as well as oligodendroglial loss and a hostile tissue environment in mixed active/inactive lesions. Therefore, we conclude that better in vivo and in vitro models which mimic the pathological hallmarks of the different MS lesion types are required for the successful development of remyelination promoting drugs.&lt;/p&gt;&quot;,&quot;issue&quot;:&quot;3&quot;,&quot;volume&quot;:&quot;140&quot;},&quot;isTemporary&quot;:false}]},{&quot;citationID&quot;:&quot;MENDELEY_CITATION_e1600170-9160-404b-a2c2-4ff19a5824ff&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TE2MDAxNzAtOTE2MC00MDRiLWEyYzItNGZmMTlhNTgyNGZmIiwicHJvcGVydGllcyI6eyJub3RlSW5kZXgiOjB9LCJpc0VkaXRlZCI6ZmFsc2UsIm1hbnVhbE92ZXJyaWRlIjp7ImlzTWFudWFsbHlPdmVycmlkZGVuIjpmYWxzZSwiY2l0ZXByb2NUZXh0IjoiPHN1cD4zNzwvc3VwPiIsIm1hbnVhbE92ZXJyaWRlVGV4dCI6IiJ9LCJjaXRhdGlvbkl0ZW1zIjpbeyJpZCI6ImRhZmYwMWQ1LTM2YjctM2RlNy05Yzg3LTQ0ZjM0ZWIyNzUyYSIsIml0ZW1EYXRhIjp7InR5cGUiOiJhcnRpY2xlLWpvdXJuYWwiLCJpZCI6ImRhZmYwMWQ1LTM2YjctM2RlNy05Yzg3LTQ0ZjM0ZWIyNzUyYSIsInRpdGxlIjoiQWN0aXZhdGlvbiBvZiB0aGUgc3VidmVudHJpY3VsYXIgem9uZSBpbiBtdWx0aXBsZSBzY2xlcm9zaXM6IEV2aWRlbmNlIGZvciBlYXJseSBnbGlhbCBwcm9nZW5pdG9ycyIsImF1dGhvciI6W3siZmFtaWx5IjoiTmFpdC1PdW1lc21hciIsImdpdmVuIjoiQnJhaGltIiwicGFyc2UtbmFtZXMiOmZhbHNlLCJkcm9wcGluZy1wYXJ0aWNsZSI6IiIsIm5vbi1kcm9wcGluZy1wYXJ0aWNsZSI6IiJ9LHsiZmFtaWx5IjoiUGljYXJkLVJpZXJhIiwiZ2l2ZW4iOiJOYXRoYWxpZSIsInBhcnNlLW5hbWVzIjpmYWxzZSwiZHJvcHBpbmctcGFydGljbGUiOiIiLCJub24tZHJvcHBpbmctcGFydGljbGUiOiIifSx7ImZhbWlseSI6Iktlcm5pbm9uIiwiZ2l2ZW4iOiJDaHJpc3RvcGhlIiwicGFyc2UtbmFtZXMiOmZhbHNlLCJkcm9wcGluZy1wYXJ0aWNsZSI6IiIsIm5vbi1kcm9wcGluZy1wYXJ0aWNsZSI6IiJ9LHsiZmFtaWx5IjoiRGVja2VyIiwiZ2l2ZW4iOiJMYXVyZW5jZSIsInBhcnNlLW5hbWVzIjpmYWxzZSwiZHJvcHBpbmctcGFydGljbGUiOiIiLCJub24tZHJvcHBpbmctcGFydGljbGUiOiIifSx7ImZhbWlseSI6IlNlaWxoZWFuIiwiZ2l2ZW4iOiJEYW5pZWxsZSIsInBhcnNlLW5hbWVzIjpmYWxzZSwiZHJvcHBpbmctcGFydGljbGUiOiIiLCJub24tZHJvcHBpbmctcGFydGljbGUiOiIifSx7ImZhbWlseSI6IkjDtmdsaW5nZXIiLCJnaXZlbiI6IkfDvG50ZXIgVS4iLCJwYXJzZS1uYW1lcyI6ZmFsc2UsImRyb3BwaW5nLXBhcnRpY2xlIjoiIiwibm9uLWRyb3BwaW5nLXBhcnRpY2xlIjoiIn0seyJmYW1pbHkiOiJIaXJzY2giLCJnaXZlbiI6IkV0aWVubmUgQy4iLCJwYXJzZS1uYW1lcyI6ZmFsc2UsImRyb3BwaW5nLXBhcnRpY2xlIjoiIiwibm9uLWRyb3BwaW5nLXBhcnRpY2xlIjoiIn0seyJmYW1pbHkiOiJSZXlub2xkcyIsImdpdmVuIjoiUmljaGFyZCIsInBhcnNlLW5hbWVzIjpmYWxzZSwiZHJvcHBpbmctcGFydGljbGUiOiIiLCJub24tZHJvcHBpbmctcGFydGljbGUiOiIifSx7ImZhbWlseSI6IkJhcm9uLVZhbiBFdmVyY29vcmVuIiwiZ2l2ZW4iOiJBbm5lIiwicGFyc2UtbmFtZXMiOmZhbHNlLCJkcm9wcGluZy1wYXJ0aWNsZSI6IiIsIm5vbi1kcm9wcGluZy1wYXJ0aWNsZSI6IiJ9XSwiY29udGFpbmVyLXRpdGxlIjoiUHJvY2VlZGluZ3Mgb2YgdGhlIE5hdGlvbmFsIEFjYWRlbXkgb2YgU2NpZW5jZXMiLCJET0kiOiIxMC4xMDczL3BuYXMuMDYwNjgzNTEwNCIsIklTU04iOiIwMDI3LTg0MjQiLCJpc3N1ZWQiOnsiZGF0ZS1wYXJ0cyI6W1syMDA3LDMsMTNdXX0sInBhZ2UiOiI0Njk0LTQ2OTkiLCJhYnN0cmFjdCI6IjxwPiBJbiBtdWx0aXBsZSBzY2xlcm9zaXMgKE1TKSwgb2xpZ29kZW5kcm9jeXRlIGFuZCBteWVsaW4gZGVzdHJ1Y3Rpb24gbGVhZCB0byBkZW15ZWxpbmF0aW9uIHdpdGggc3Vic2VxdWVudCBheG9uYWwgbG9zcy4gRXhwZXJpbWVudGFsIGRlbXllbGluYXRpb24gaW4gcm9kZW50cyBoYXMgaGlnaGxpZ2h0ZWQgdGhlIGFjdGl2YXRpb24gb2YgdGhlIHN1YnZlbnRyaWN1bGFyIHpvbmUgKFNWWikgYW5kIHRoZSBpbnZvbHZlbWVudCBvZiBwcm9nZW5pdG9yIGNlbGxzIGV4cHJlc3NpbmcgdGhlIHBvbHlzaWFseWxhdGVkIGZvcm0gb2YgbmV1cmFsIGNlbGwgYWRoZXNpb24gbW9sZWN1bGUgKFBTQS1OQ0FNKSBpbiB0aGUgcmVwYWlyIHByb2Nlc3MuIEluIHRoaXMgYXJ0aWNsZSwgd2Ugc3R1ZGllZCB0aGUgZGlzdHJpYnV0aW9uIG9mIGVhcmx5IFBTQS1OQ0FNIDxzdXA+Kzwvc3VwPiBwcm9nZW5pdG9ycyBpbiB0aGUgU1ZaIGFuZCBNUyBsZXNpb25zIGluIGh1bWFuIHBvc3Rtb3J0ZW0gYnJhaW5zLiBDb21wYXJlZCB3aXRoIGNvbnRyb2xzLCBNUyBTVlogc2hvd2VkIGEgMi0gdG8gMy1mb2xkIGluY3JlYXNlIGluIGNlbGwgZGVuc2l0eSBhbmQgcHJvbGlmZXJhdGlvbiwgd2hpY2ggY29ycmVsYXRlZCB3aXRoIGVuaGFuY2VkIG51bWJlcnMgb2YgUFNBLU5DQU0gPHN1cD4rPC9zdXA+IGFuZCBnbGlhbCBmaWJyaWxsYXJ5IGFjaWRpYyBwcm90ZWluLXBvc2l0aXZlIChHRkFQIDxzdXA+Kzwvc3VwPiApIGNlbGxzLiBQU0EtTkNBTSA8c3VwPis8L3N1cD4gcHJvZ2VuaXRvcnMgbWFpbmx5IHdlcmUgU294OSA8c3VwPis8L3N1cD4gLCBhbmQgYSBmZXcgZXhwcmVzc2VkIFNveDEwIGFuZCBPbGlnMiwgbWFya2VycyBvZiBvbGlnb2RlbmRyb2dsaWFsIHNwZWNpZmljYXRpb24uIFBTQS1OQ0FNIDxzdXA+Kzwvc3VwPiBwcm9nZW5pdG9ycyBleHByZXNzaW5nIFNveDEwIGFuZCBPbGlnMiBhbHNvIHdlcmUgZGV0ZWN0ZWQgaW4gZGVteWVsaW5hdGVkIE1TIGxlc2lvbnMuIEluIGFjdGl2ZSBhbmQgY2hyb25pYyBhY3RpdmUgbGVzaW9ucywgdGhlIG51bWJlciBvZiBQU0EtTkNBTSA8c3VwPis8L3N1cD4gcHJvZ2VuaXRvcnMgd2FzIDgtZm9sZCBoaWdoZXIgY29tcGFyZWQgd2l0aCBjaHJvbmljIHNpbGVudCBsZXNpb25zLCBzaGFkb3cgcGxhcXVlcywgYW5kIG5vcm1hbC1hcHBlYXJpbmcgd2hpdGUgbWF0dGVyLiBJbiBhY3RpdmUgYW5kIGNocm9uaWMgYWN0aXZlIGxlc2lvbnMsIFBTQS1OQ0FNIDxzdXA+Kzwvc3VwPiBwcm9nZW5pdG9ycyB3ZXJlIG1vcmUgZnJlcXVlbnQgaW4gcGVyaXZlbnRyaWN1bGFyIGxlc2lvbnMgKDMw4oCTNTAlKSB0aGFuIGluIGxlc2lvbnMgcmVtb3RlIGZyb20gdGhlIHZlbnRyaWN1bGFyIHdhbGwuIFRoZXNlIGRhdGEgaW5kaWNhdGUgdGhhdCwgYXMgaW4gcm9kZW50cywgYWN0aXZhdGlvbiBvZiBnbGlvZ2VuZXNpcyBpbiB0aGUgU1ZaIG9jY3VycyBpbiBNUyBhbmQgc3VnZ2VzdCB0aGUgbW9iaWxpemF0aW9uIG9mIFNWWi1kZXJpdmVkIGVhcmx5IGdsaWFsIHByb2dlbml0b3JzIHRvIHBlcml2ZW50cmljdWxhciBsZXNpb25zLCB3aGVyZSB0aGV5IGNvdWxkIGdpdmUgcmlzZSB0byBvbGlnb2RlbmRyb2N5dGUgcHJlY3Vyc29ycy4gVGhlc2UgZWFybHkgZ2xpYWwgcHJvZ2VuaXRvcnMgY291bGQgYmUgYSBwb3RlbnRpYWwgdGFyZ2V0IGZvciB0aGVyYXBldXRpYyBzdHJhdGVnaWVzIGRlc2lnbmVkIHRvIHByb21vdGUgbXllbGluIHJlcGFpciBpbiBNUy4gPC9wPiIsImlzc3VlIjoiMTEiLCJ2b2x1bWUiOiIxMDQiLCJjb250YWluZXItdGl0bGUtc2hvcnQiOiIifSwiaXNUZW1wb3JhcnkiOmZhbHNlfV19&quot;,&quot;citationItems&quot;:[{&quot;id&quot;:&quot;daff01d5-36b7-3de7-9c87-44f34eb2752a&quot;,&quot;itemData&quot;:{&quot;type&quot;:&quot;article-journal&quot;,&quot;id&quot;:&quot;daff01d5-36b7-3de7-9c87-44f34eb2752a&quot;,&quot;title&quot;:&quot;Activation of the subventricular zone in multiple sclerosis: Evidence for early glial progenitors&quot;,&quot;author&quot;:[{&quot;family&quot;:&quot;Nait-Oumesmar&quot;,&quot;given&quot;:&quot;Brahim&quot;,&quot;parse-names&quot;:false,&quot;dropping-particle&quot;:&quot;&quot;,&quot;non-dropping-particle&quot;:&quot;&quot;},{&quot;family&quot;:&quot;Picard-Riera&quot;,&quot;given&quot;:&quot;Nathalie&quot;,&quot;parse-names&quot;:false,&quot;dropping-particle&quot;:&quot;&quot;,&quot;non-dropping-particle&quot;:&quot;&quot;},{&quot;family&quot;:&quot;Kerninon&quot;,&quot;given&quot;:&quot;Christophe&quot;,&quot;parse-names&quot;:false,&quot;dropping-particle&quot;:&quot;&quot;,&quot;non-dropping-particle&quot;:&quot;&quot;},{&quot;family&quot;:&quot;Decker&quot;,&quot;given&quot;:&quot;Laurence&quot;,&quot;parse-names&quot;:false,&quot;dropping-particle&quot;:&quot;&quot;,&quot;non-dropping-particle&quot;:&quot;&quot;},{&quot;family&quot;:&quot;Seilhean&quot;,&quot;given&quot;:&quot;Danielle&quot;,&quot;parse-names&quot;:false,&quot;dropping-particle&quot;:&quot;&quot;,&quot;non-dropping-particle&quot;:&quot;&quot;},{&quot;family&quot;:&quot;Höglinger&quot;,&quot;given&quot;:&quot;Günter U.&quot;,&quot;parse-names&quot;:false,&quot;dropping-particle&quot;:&quot;&quot;,&quot;non-dropping-particle&quot;:&quot;&quot;},{&quot;family&quot;:&quot;Hirsch&quot;,&quot;given&quot;:&quot;Etienne C.&quot;,&quot;parse-names&quot;:false,&quot;dropping-particle&quot;:&quot;&quot;,&quot;non-dropping-particle&quot;:&quot;&quot;},{&quot;family&quot;:&quot;Reynolds&quot;,&quot;given&quot;:&quot;Richard&quot;,&quot;parse-names&quot;:false,&quot;dropping-particle&quot;:&quot;&quot;,&quot;non-dropping-particle&quot;:&quot;&quot;},{&quot;family&quot;:&quot;Baron-Van Evercooren&quot;,&quot;given&quot;:&quot;Anne&quot;,&quot;parse-names&quot;:false,&quot;dropping-particle&quot;:&quot;&quot;,&quot;non-dropping-particle&quot;:&quot;&quot;}],&quot;container-title&quot;:&quot;Proceedings of the National Academy of Sciences&quot;,&quot;DOI&quot;:&quot;10.1073/pnas.0606835104&quot;,&quot;ISSN&quot;:&quot;0027-8424&quot;,&quot;issued&quot;:{&quot;date-parts&quot;:[[2007,3,13]]},&quot;page&quot;:&quot;4694-4699&quot;,&quot;abstract&quot;:&quot;&lt;p&gt; In multiple sclerosis (MS), oligodendrocyte and myelin destruction lead to demyelination with subsequent axonal loss. Experimental demyelination in rodents has highlighted the activation of the subventricular zone (SVZ) and the involvement of progenitor cells expressing the polysialylated form of neural cell adhesion molecule (PSA-NCAM) in the repair process. In this article, we studied the distribution of early PSA-NCAM &lt;sup&gt;+&lt;/sup&gt; progenitors in the SVZ and MS lesions in human postmortem brains. Compared with controls, MS SVZ showed a 2- to 3-fold increase in cell density and proliferation, which correlated with enhanced numbers of PSA-NCAM &lt;sup&gt;+&lt;/sup&gt; and glial fibrillary acidic protein-positive (GFAP &lt;sup&gt;+&lt;/sup&gt; ) cells. PSA-NCAM &lt;sup&gt;+&lt;/sup&gt; progenitors mainly were Sox9 &lt;sup&gt;+&lt;/sup&gt; , and a few expressed Sox10 and Olig2, markers of oligodendroglial specification. PSA-NCAM &lt;sup&gt;+&lt;/sup&gt; progenitors expressing Sox10 and Olig2 also were detected in demyelinated MS lesions. In active and chronic active lesions, the number of PSA-NCAM &lt;sup&gt;+&lt;/sup&gt; progenitors was 8-fold higher compared with chronic silent lesions, shadow plaques, and normal-appearing white matter. In active and chronic active lesions, PSA-NCAM &lt;sup&gt;+&lt;/sup&gt; progenitors were more frequent in periventricular lesions (30–50%) than in lesions remote from the ventricular wall. These data indicate that, as in rodents, activation of gliogenesis in the SVZ occurs in MS and suggest the mobilization of SVZ-derived early glial progenitors to periventricular lesions, where they could give rise to oligodendrocyte precursors. These early glial progenitors could be a potential target for therapeutic strategies designed to promote myelin repair in MS. &lt;/p&gt;&quot;,&quot;issue&quot;:&quot;11&quot;,&quot;volume&quot;:&quot;104&quot;,&quot;container-title-short&quot;:&quot;&quot;},&quot;isTemporary&quot;:false}]},{&quot;citationID&quot;:&quot;MENDELEY_CITATION_95f965ef-4a2a-45a9-88c7-eed207fa018e&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OTVmOTY1ZWYtNGEyYS00NWE5LTg4YzctZWVkMjA3ZmEwMThlIiwicHJvcGVydGllcyI6eyJub3RlSW5kZXgiOjB9LCJpc0VkaXRlZCI6ZmFsc2UsIm1hbnVhbE92ZXJyaWRlIjp7ImlzTWFudWFsbHlPdmVycmlkZGVuIjpmYWxzZSwiY2l0ZXByb2NUZXh0IjoiPHN1cD4zODwvc3VwPiIsIm1hbnVhbE92ZXJyaWRlVGV4dCI6IiJ9LCJjaXRhdGlvbkl0ZW1zIjpbeyJpZCI6ImFlNjAzZjlkLTQ4MTAtM2ZhZC1hODg3LWQ4MDFjMzI3ODljNiIsIml0ZW1EYXRhIjp7InR5cGUiOiJhcnRpY2xlLWpvdXJuYWwiLCJpZCI6ImFlNjAzZjlkLTQ4MTAtM2ZhZC1hODg3LWQ4MDFjMzI3ODljNiIsInRpdGxlIjoiTGVzaW9uLXRvLXZlbnRyaWNsZSBkaXN0YW5jZSBhbmQgb3RoZXIgcmlzayBmYWN0b3JzIGZvciB0aGUgcGVyc2lzdGVuY2Ugb2YgbmV3bHkgZm9ybWVkIGJsYWNrIGhvbGVzIGluIHJlbGFwc2luZ+KAk3JlbWl0dGluZyBtdWx0aXBsZSBzY2xlcm9zaXMiLCJhdXRob3IiOlt7ImZhbWlseSI6IlBhcGFkb3BvdWxvdSIsImdpdmVuIjoiQXRoaW5hIiwicGFyc2UtbmFtZXMiOmZhbHNlLCJkcm9wcGluZy1wYXJ0aWNsZSI6IiIsIm5vbi1kcm9wcGluZy1wYXJ0aWNsZSI6IiJ9LHsiZmFtaWx5IjoiTWVuZWdvbGEiLCJnaXZlbiI6Ik1pbGVuYSIsInBhcnNlLW5hbWVzIjpmYWxzZSwiZHJvcHBpbmctcGFydGljbGUiOiIiLCJub24tZHJvcHBpbmctcGFydGljbGUiOiIifSx7ImZhbWlseSI6Ikt1aGxlIiwiZ2l2ZW4iOiJKZW5zIiwicGFyc2UtbmFtZXMiOmZhbHNlLCJkcm9wcGluZy1wYXJ0aWNsZSI6IiIsIm5vbi1kcm9wcGluZy1wYXJ0aWNsZSI6IiJ9LHsiZmFtaWx5IjoiUmFtYWdvcGFsYW4iLCJnaXZlbiI6IlNyZWVyYW0iLCJwYXJzZS1uYW1lcyI6ZmFsc2UsImRyb3BwaW5nLXBhcnRpY2xlIjoiViIsIm5vbi1kcm9wcGluZy1wYXJ0aWNsZSI6IiJ9LHsiZmFtaWx5IjoiROKAmVNvdXphIiwiZ2l2ZW4iOiJNYXJjdXMiLCJwYXJzZS1uYW1lcyI6ZmFsc2UsImRyb3BwaW5nLXBhcnRpY2xlIjoiIiwibm9uLWRyb3BwaW5nLXBhcnRpY2xlIjoiIn0seyJmYW1pbHkiOiJTcHJlbmdlciIsImdpdmVuIjoiVGlsbCIsInBhcnNlLW5hbWVzIjpmYWxzZSwiZHJvcHBpbmctcGFydGljbGUiOiIiLCJub24tZHJvcHBpbmctcGFydGljbGUiOiIifSx7ImZhbWlseSI6IlJhZHVlIiwiZ2l2ZW4iOiJFcm5zdC1XaWxoZWxtIiwicGFyc2UtbmFtZXMiOmZhbHNlLCJkcm9wcGluZy1wYXJ0aWNsZSI6IiIsIm5vbi1kcm9wcGluZy1wYXJ0aWNsZSI6IiJ9LHsiZmFtaWx5IjoiS2FwcG9zIiwiZ2l2ZW4iOiJMdWR3aWciLCJwYXJzZS1uYW1lcyI6ZmFsc2UsImRyb3BwaW5nLXBhcnRpY2xlIjoiIiwibm9uLWRyb3BwaW5nLXBhcnRpY2xlIjoiIn0seyJmYW1pbHkiOiJZYWxkaXpsaSIsImdpdmVuIjoiw5Z6Z8O8ciIsInBhcnNlLW5hbWVzIjpmYWxzZSwiZHJvcHBpbmctcGFydGljbGUiOiIiLCJub24tZHJvcHBpbmctcGFydGljbGUiOiIifV0sImNvbnRhaW5lci10aXRsZSI6Ik11bHRpcGxlIFNjbGVyb3NpcyBKb3VybmFsIiwiRE9JIjoiMTAuMTE3Ny8xMzUyNDU4NTEzNDk1NTgzIiwiSVNTTiI6IjEzNTItNDU4NSIsImlzc3VlZCI6eyJkYXRlLXBhcnRzIjpbWzIwMTQsMywxMV1dfSwicGFnZSI6IjMyMi0zMzAiLCJpc3N1ZSI6IjMiLCJ2b2x1bWUiOiIyMCIsImNvbnRhaW5lci10aXRsZS1zaG9ydCI6IiJ9LCJpc1RlbXBvcmFyeSI6ZmFsc2V9XX0=&quot;,&quot;citationItems&quot;:[{&quot;id&quot;:&quot;ae603f9d-4810-3fad-a887-d801c32789c6&quot;,&quot;itemData&quot;:{&quot;type&quot;:&quot;article-journal&quot;,&quot;id&quot;:&quot;ae603f9d-4810-3fad-a887-d801c32789c6&quot;,&quot;title&quot;:&quot;Lesion-to-ventricle distance and other risk factors for the persistence of newly formed black holes in relapsing–remitting multiple sclerosis&quot;,&quot;author&quot;:[{&quot;family&quot;:&quot;Papadopoulou&quot;,&quot;given&quot;:&quot;Athina&quot;,&quot;parse-names&quot;:false,&quot;dropping-particle&quot;:&quot;&quot;,&quot;non-dropping-particle&quot;:&quot;&quot;},{&quot;family&quot;:&quot;Menegola&quot;,&quot;given&quot;:&quot;Milena&quot;,&quot;parse-names&quot;:false,&quot;dropping-particle&quot;:&quot;&quot;,&quot;non-dropping-particle&quot;:&quot;&quot;},{&quot;family&quot;:&quot;Kuhle&quot;,&quot;given&quot;:&quot;Jens&quot;,&quot;parse-names&quot;:false,&quot;dropping-particle&quot;:&quot;&quot;,&quot;non-dropping-particle&quot;:&quot;&quot;},{&quot;family&quot;:&quot;Ramagopalan&quot;,&quot;given&quot;:&quot;Sreeram&quot;,&quot;parse-names&quot;:false,&quot;dropping-particle&quot;:&quot;V&quot;,&quot;non-dropping-particle&quot;:&quot;&quot;},{&quot;family&quot;:&quot;D’Souza&quot;,&quot;given&quot;:&quot;Marcus&quot;,&quot;parse-names&quot;:false,&quot;dropping-particle&quot;:&quot;&quot;,&quot;non-dropping-particle&quot;:&quot;&quot;},{&quot;family&quot;:&quot;Sprenger&quot;,&quot;given&quot;:&quot;Till&quot;,&quot;parse-names&quot;:false,&quot;dropping-particle&quot;:&quot;&quot;,&quot;non-dropping-particle&quot;:&quot;&quot;},{&quot;family&quot;:&quot;Radue&quot;,&quot;given&quot;:&quot;Ernst-Wilhelm&quot;,&quot;parse-names&quot;:false,&quot;dropping-particle&quot;:&quot;&quot;,&quot;non-dropping-particle&quot;:&quot;&quot;},{&quot;family&quot;:&quot;Kappos&quot;,&quot;given&quot;:&quot;Ludwig&quot;,&quot;parse-names&quot;:false,&quot;dropping-particle&quot;:&quot;&quot;,&quot;non-dropping-particle&quot;:&quot;&quot;},{&quot;family&quot;:&quot;Yaldizli&quot;,&quot;given&quot;:&quot;Özgür&quot;,&quot;parse-names&quot;:false,&quot;dropping-particle&quot;:&quot;&quot;,&quot;non-dropping-particle&quot;:&quot;&quot;}],&quot;container-title&quot;:&quot;Multiple Sclerosis Journal&quot;,&quot;DOI&quot;:&quot;10.1177/1352458513495583&quot;,&quot;ISSN&quot;:&quot;1352-4585&quot;,&quot;issued&quot;:{&quot;date-parts&quot;:[[2014,3,11]]},&quot;page&quot;:&quot;322-330&quot;,&quot;issue&quot;:&quot;3&quot;,&quot;volume&quot;:&quot;20&quot;,&quot;container-title-short&quot;:&quot;&quot;},&quot;isTemporary&quot;:false}]},{&quot;citationID&quot;:&quot;MENDELEY_CITATION_a3ed6cae-7f56-46ec-9d39-1e9c995e3351&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TNlZDZjYWUtN2Y1Ni00NmVjLTlkMzktMWU5Yzk5NWUzMzUxIiwicHJvcGVydGllcyI6eyJub3RlSW5kZXgiOjB9LCJpc0VkaXRlZCI6ZmFsc2UsIm1hbnVhbE92ZXJyaWRlIjp7ImlzTWFudWFsbHlPdmVycmlkZGVuIjpmYWxzZSwiY2l0ZXByb2NUZXh0IjoiPHN1cD4zOTwvc3VwPiIsIm1hbnVhbE92ZXJyaWRlVGV4dCI6IiJ9LCJjaXRhdGlvbkl0ZW1zIjpbeyJpZCI6Ijk4ZTVhNTAyLWViMWYtM2FiYS04MzExLWRjMDk0NTJkNTA4NCIsIml0ZW1EYXRhIjp7InR5cGUiOiJhcnRpY2xlLWpvdXJuYWwiLCJpZCI6Ijk4ZTVhNTAyLWViMWYtM2FiYS04MzExLWRjMDk0NTJkNTA4NCIsInRpdGxlIjoiVGhlIHJlbGF0aW9uc2hpcCBiZXR3ZWVuIGNvcnRpY2FsIGxlc2lvbnMgYW5kIHBlcml2ZW50cmljdWxhciBOQVdNIGFibm9ybWFsaXRpZXMgc3VnZ2VzdHMgYSBzaGFyZWQgbWVjaGFuaXNtIG9mIGluanVyeSBpbiBwcmltYXJ5LXByb2dyZXNzaXZlIE1TIiwiYXV0aG9yIjpbeyJmYW1pbHkiOiJQYXJkaW5pIiwiZ2l2ZW4iOiJNYXR0ZW8iLCJwYXJzZS1uYW1lcyI6ZmFsc2UsImRyb3BwaW5nLXBhcnRpY2xlIjoiIiwibm9uLWRyb3BwaW5nLXBhcnRpY2xlIjoiIn0seyJmYW1pbHkiOiJQZXRyYWNjYSIsImdpdmVuIjoiTWFyaWEiLCJwYXJzZS1uYW1lcyI6ZmFsc2UsImRyb3BwaW5nLXBhcnRpY2xlIjoiIiwibm9uLWRyb3BwaW5nLXBhcnRpY2xlIjoiIn0seyJmYW1pbHkiOiJIYXJlbCIsImdpdmVuIjoiQXNhZmYiLCJwYXJzZS1uYW1lcyI6ZmFsc2UsImRyb3BwaW5nLXBhcnRpY2xlIjoiIiwibm9uLWRyb3BwaW5nLXBhcnRpY2xlIjoiIn0seyJmYW1pbHkiOiJGbGV5c2hlciIsImdpdmVuIjoiTGF6YXIiLCJwYXJzZS1uYW1lcyI6ZmFsc2UsImRyb3BwaW5nLXBhcnRpY2xlIjoiIiwibm9uLWRyb3BwaW5nLXBhcnRpY2xlIjoiIn0seyJmYW1pbHkiOiJPZXNpbmdtYW5uIiwiZ2l2ZW4iOiJOaWVscyIsInBhcnNlLW5hbWVzIjpmYWxzZSwiZHJvcHBpbmctcGFydGljbGUiOiIiLCJub24tZHJvcHBpbmctcGFydGljbGUiOiIifSx7ImZhbWlseSI6IkJvbW1hcml0byIsImdpdmVuIjoiR2l1bGlhIiwicGFyc2UtbmFtZXMiOmZhbHNlLCJkcm9wcGluZy1wYXJ0aWNsZSI6IiIsIm5vbi1kcm9wcGluZy1wYXJ0aWNsZSI6IiJ9LHsiZmFtaWx5IjoiRmFiaWFuIiwiZ2l2ZW4iOiJNaWNoZWxsZSIsInBhcnNlLW5hbWVzIjpmYWxzZSwiZHJvcHBpbmctcGFydGljbGUiOiIiLCJub24tZHJvcHBpbmctcGFydGljbGUiOiIifSx7ImZhbWlseSI6IkNoYXJkIiwiZ2l2ZW4iOiJEZWNsYW4iLCJwYXJzZS1uYW1lcyI6ZmFsc2UsImRyb3BwaW5nLXBhcnRpY2xlIjoiIiwibm9uLWRyb3BwaW5nLXBhcnRpY2xlIjoiIn0seyJmYW1pbHkiOiJMdWJsaW4iLCJnaXZlbiI6IkZyZWQiLCJwYXJzZS1uYW1lcyI6ZmFsc2UsImRyb3BwaW5nLXBhcnRpY2xlIjoiIiwibm9uLWRyb3BwaW5nLXBhcnRpY2xlIjoiIn0seyJmYW1pbHkiOiJJbmdsZXNlIiwiZ2l2ZW4iOiJNYXRpbGRlIiwicGFyc2UtbmFtZXMiOmZhbHNlLCJkcm9wcGluZy1wYXJ0aWNsZSI6IiIsIm5vbi1kcm9wcGluZy1wYXJ0aWNsZSI6IiJ9XSwiY29udGFpbmVyLXRpdGxlIjoiTmV1cm9JbWFnZTogQ2xpbmljYWwiLCJjb250YWluZXItdGl0bGUtc2hvcnQiOiJOZXVyb2ltYWdlIENsaW4iLCJET0kiOiIxMC4xMDE2L2oubmljbC4yMDE3LjA3LjAwMSIsIklTU04iOiIyMjEzMTU4MiIsImlzc3VlZCI6eyJkYXRlLXBhcnRzIjpbWzIwMTddXX0sInBhZ2UiOiIxMTEtMTE1Iiwidm9sdW1lIjoiMTYifSwiaXNUZW1wb3JhcnkiOmZhbHNlfV19&quot;,&quot;citationItems&quot;:[{&quot;id&quot;:&quot;98e5a502-eb1f-3aba-8311-dc09452d5084&quot;,&quot;itemData&quot;:{&quot;type&quot;:&quot;article-journal&quot;,&quot;id&quot;:&quot;98e5a502-eb1f-3aba-8311-dc09452d5084&quot;,&quot;title&quot;:&quot;The relationship between cortical lesions and periventricular NAWM abnormalities suggests a shared mechanism of injury in primary-progressive MS&quot;,&quot;author&quot;:[{&quot;family&quot;:&quot;Pardini&quot;,&quot;given&quot;:&quot;Matteo&quot;,&quot;parse-names&quot;:false,&quot;dropping-particle&quot;:&quot;&quot;,&quot;non-dropping-particle&quot;:&quot;&quot;},{&quot;family&quot;:&quot;Petracca&quot;,&quot;given&quot;:&quot;Maria&quot;,&quot;parse-names&quot;:false,&quot;dropping-particle&quot;:&quot;&quot;,&quot;non-dropping-particle&quot;:&quot;&quot;},{&quot;family&quot;:&quot;Harel&quot;,&quot;given&quot;:&quot;Asaff&quot;,&quot;parse-names&quot;:false,&quot;dropping-particle&quot;:&quot;&quot;,&quot;non-dropping-particle&quot;:&quot;&quot;},{&quot;family&quot;:&quot;Fleysher&quot;,&quot;given&quot;:&quot;Lazar&quot;,&quot;parse-names&quot;:false,&quot;dropping-particle&quot;:&quot;&quot;,&quot;non-dropping-particle&quot;:&quot;&quot;},{&quot;family&quot;:&quot;Oesingmann&quot;,&quot;given&quot;:&quot;Niels&quot;,&quot;parse-names&quot;:false,&quot;dropping-particle&quot;:&quot;&quot;,&quot;non-dropping-particle&quot;:&quot;&quot;},{&quot;family&quot;:&quot;Bommarito&quot;,&quot;given&quot;:&quot;Giulia&quot;,&quot;parse-names&quot;:false,&quot;dropping-particle&quot;:&quot;&quot;,&quot;non-dropping-particle&quot;:&quot;&quot;},{&quot;family&quot;:&quot;Fabian&quot;,&quot;given&quot;:&quot;Michelle&quot;,&quot;parse-names&quot;:false,&quot;dropping-particle&quot;:&quot;&quot;,&quot;non-dropping-particle&quot;:&quot;&quot;},{&quot;family&quot;:&quot;Chard&quot;,&quot;given&quot;:&quot;Declan&quot;,&quot;parse-names&quot;:false,&quot;dropping-particle&quot;:&quot;&quot;,&quot;non-dropping-particle&quot;:&quot;&quot;},{&quot;family&quot;:&quot;Lublin&quot;,&quot;given&quot;:&quot;Fred&quot;,&quot;parse-names&quot;:false,&quot;dropping-particle&quot;:&quot;&quot;,&quot;non-dropping-particle&quot;:&quot;&quot;},{&quot;family&quot;:&quot;Inglese&quot;,&quot;given&quot;:&quot;Matilde&quot;,&quot;parse-names&quot;:false,&quot;dropping-particle&quot;:&quot;&quot;,&quot;non-dropping-particle&quot;:&quot;&quot;}],&quot;container-title&quot;:&quot;NeuroImage: Clinical&quot;,&quot;container-title-short&quot;:&quot;Neuroimage Clin&quot;,&quot;DOI&quot;:&quot;10.1016/j.nicl.2017.07.001&quot;,&quot;ISSN&quot;:&quot;22131582&quot;,&quot;issued&quot;:{&quot;date-parts&quot;:[[2017]]},&quot;page&quot;:&quot;111-115&quot;,&quot;volume&quot;:&quot;16&quot;},&quot;isTemporary&quot;:false}]},{&quot;citationID&quot;:&quot;MENDELEY_CITATION_75a07ffa-bc08-479d-b271-cf7450e181bb&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zVhMDdmZmEtYmMwOC00NzlkLWIyNzEtY2Y3NDUwZTE4MWJiIiwicHJvcGVydGllcyI6eyJub3RlSW5kZXgiOjB9LCJpc0VkaXRlZCI6ZmFsc2UsIm1hbnVhbE92ZXJyaWRlIjp7ImlzTWFudWFsbHlPdmVycmlkZGVuIjpmYWxzZSwiY2l0ZXByb2NUZXh0IjoiPHN1cD40MDwvc3VwPiIsIm1hbnVhbE92ZXJyaWRlVGV4dCI6IiJ9LCJjaXRhdGlvbkl0ZW1zIjpbeyJpZCI6ImRiNTMwNmY5LTYzOTAtM2NhZC04ZDI5LWU3MmJjMzMxZWVhNSIsIml0ZW1EYXRhIjp7InR5cGUiOiJhcnRpY2xlLWpvdXJuYWwiLCJpZCI6ImRiNTMwNmY5LTYzOTAtM2NhZC04ZDI5LWU3MmJjMzMxZWVhNSIsInRpdGxlIjoiTWVuaW5nZWFsIGFuZCBjb3J0aWNhbCBncmV5IG1hdHRlciBwYXRob2xvZ3kgaW4gbXVsdGlwbGUgc2NsZXJvc2lzIiwiYXV0aG9yIjpbeyJmYW1pbHkiOiJQb3Blc2N1IiwiZ2l2ZW4iOiJCb2dkYW4gRiBHaCIsInBhcnNlLW5hbWVzIjpmYWxzZSwiZHJvcHBpbmctcGFydGljbGUiOiIiLCJub24tZHJvcHBpbmctcGFydGljbGUiOiIifSx7ImZhbWlseSI6Ikx1Y2NoaW5ldHRpIiwiZ2l2ZW4iOiJDbGF1ZGlhIEYiLCJwYXJzZS1uYW1lcyI6ZmFsc2UsImRyb3BwaW5nLXBhcnRpY2xlIjoiIiwibm9uLWRyb3BwaW5nLXBhcnRpY2xlIjoiIn1dLCJjb250YWluZXItdGl0bGUiOiJCTUMgTmV1cm9sb2d5IiwiY29udGFpbmVyLXRpdGxlLXNob3J0IjoiQk1DIE5ldXJvbCIsIkRPSSI6IjEwLjExODYvMTQ3MS0yMzc3LTEyLTExIiwiSVNTTiI6IjE0NzEtMjM3NyIsImlzc3VlZCI6eyJkYXRlLXBhcnRzIjpbWzIwMTIsMTIsN11dfSwicGFnZSI6IjExIiwiaXNzdWUiOiIxIiwidm9sdW1lIjoiMTIifSwiaXNUZW1wb3JhcnkiOmZhbHNlfV19&quot;,&quot;citationItems&quot;:[{&quot;id&quot;:&quot;db5306f9-6390-3cad-8d29-e72bc331eea5&quot;,&quot;itemData&quot;:{&quot;type&quot;:&quot;article-journal&quot;,&quot;id&quot;:&quot;db5306f9-6390-3cad-8d29-e72bc331eea5&quot;,&quot;title&quot;:&quot;Meningeal and cortical grey matter pathology in multiple sclerosis&quot;,&quot;author&quot;:[{&quot;family&quot;:&quot;Popescu&quot;,&quot;given&quot;:&quot;Bogdan F Gh&quot;,&quot;parse-names&quot;:false,&quot;dropping-particle&quot;:&quot;&quot;,&quot;non-dropping-particle&quot;:&quot;&quot;},{&quot;family&quot;:&quot;Lucchinetti&quot;,&quot;given&quot;:&quot;Claudia F&quot;,&quot;parse-names&quot;:false,&quot;dropping-particle&quot;:&quot;&quot;,&quot;non-dropping-particle&quot;:&quot;&quot;}],&quot;container-title&quot;:&quot;BMC Neurology&quot;,&quot;container-title-short&quot;:&quot;BMC Neurol&quot;,&quot;DOI&quot;:&quot;10.1186/1471-2377-12-11&quot;,&quot;ISSN&quot;:&quot;1471-2377&quot;,&quot;issued&quot;:{&quot;date-parts&quot;:[[2012,12,7]]},&quot;page&quot;:&quot;11&quot;,&quot;issue&quot;:&quot;1&quot;,&quot;volume&quot;:&quot;12&quot;},&quot;isTemporary&quot;:false}]},{&quot;citationID&quot;:&quot;MENDELEY_CITATION_135e8590-1e2b-45e9-821a-9f1ab2cd4ebf&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TM1ZTg1OTAtMWUyYi00NWU5LTgyMWEtOWYxYWIyY2Q0ZWJmIiwicHJvcGVydGllcyI6eyJub3RlSW5kZXgiOjB9LCJpc0VkaXRlZCI6ZmFsc2UsIm1hbnVhbE92ZXJyaWRlIjp7ImlzTWFudWFsbHlPdmVycmlkZGVuIjpmYWxzZSwiY2l0ZXByb2NUZXh0IjoiPHN1cD4xNDwvc3VwPiIsIm1hbnVhbE92ZXJyaWRlVGV4dCI6IiJ9LCJjaXRhdGlvbkl0ZW1zIjpbeyJpZCI6IjAzMTBjMGE5LThlNTAtMzM0Zi1iZTI1LTFjMGNjNzJkMmExMyIsIml0ZW1EYXRhIjp7InR5cGUiOiJhcnRpY2xlLWpvdXJuYWwiLCJpZCI6IjAzMTBjMGE5LThlNTAtMzM0Zi1iZTI1LTFjMGNjNzJkMmExMyIsInRpdGxlIjoiVDF3L0ZMQUlSIHJhdGlvIHN0YW5kYXJkaXphdGlvbiBhcyBhIG15ZWxpbiBtYXJrZXIgaW4gTVMgcGF0aWVudHMiLCJhdXRob3IiOlt7ImZhbWlseSI6IkNhcHBlbGxlIiwiZ2l2ZW4iOiJTLiIsInBhcnNlLW5hbWVzIjpmYWxzZSwiZHJvcHBpbmctcGFydGljbGUiOiIiLCJub24tZHJvcHBpbmctcGFydGljbGUiOiIifSx7ImZhbWlseSI6IlBhcmV0byIsImdpdmVuIjoiRC4iLCJwYXJzZS1uYW1lcyI6ZmFsc2UsImRyb3BwaW5nLXBhcnRpY2xlIjoiIiwibm9uLWRyb3BwaW5nLXBhcnRpY2xlIjoiIn0seyJmYW1pbHkiOiJTdW5hZXJ0IiwiZ2l2ZW4iOiJTLiIsInBhcnNlLW5hbWVzIjpmYWxzZSwiZHJvcHBpbmctcGFydGljbGUiOiIiLCJub24tZHJvcHBpbmctcGFydGljbGUiOiIifSx7ImZhbWlseSI6IlNtZXRzIiwiZ2l2ZW4iOiJJLiIsInBhcnNlLW5hbWVzIjpmYWxzZSwiZHJvcHBpbmctcGFydGljbGUiOiIiLCJub24tZHJvcHBpbmctcGFydGljbGUiOiIifSx7ImZhbWlseSI6IkxhZW5lbiIsImdpdmVuIjoiQS4iLCJwYXJzZS1uYW1lcyI6ZmFsc2UsImRyb3BwaW5nLXBhcnRpY2xlIjoiIiwibm9uLWRyb3BwaW5nLXBhcnRpY2xlIjoiIn0seyJmYW1pbHkiOiJEdWJvaXMiLCJnaXZlbiI6IkIuIiwicGFyc2UtbmFtZXMiOmZhbHNlLCJkcm9wcGluZy1wYXJ0aWNsZSI6IiIsIm5vbi1kcm9wcGluZy1wYXJ0aWNsZSI6IiJ9LHsiZmFtaWx5IjoiRGVtYWVyZWwiLCJnaXZlbiI6IlBoIiwicGFyc2UtbmFtZXMiOmZhbHNlLCJkcm9wcGluZy1wYXJ0aWNsZSI6IiIsIm5vbi1kcm9wcGluZy1wYXJ0aWNsZSI6IiJ9XSwiY29udGFpbmVyLXRpdGxlIjoiTmV1cm9JbWFnZTogQ2xpbmljYWwiLCJET0kiOiIxMC4xMDE2L2oubmljbC4yMDIyLjEwMzI0OCIsIklTU04iOiIyMjEzMTU4MiIsImlzc3VlZCI6eyJkYXRlLXBhcnRzIjpbWzIwMjIsMSwxXV19LCJhYnN0cmFjdCI6IkludHJvZHVjdGlvbjogQ2FsY3VsYXRpb24gb2YgYSBUMXcvVDJ3IHJhdGlvIHdhcyBpbnRyb2R1Y2VkIGFzIGEgcHJveHkgZm9yIG15ZWxpbiBpbnRlZ3JpdHkgaW4gdGhlIGJyYWluIG9mIG11bHRpcGxlIHNjbGVyb3NpcyAoTVMpIHBhdGllbnRzLiBTaW5jZSBub3dhZGF5cyAzRCBGTEFJUiBpcyBjb21tb25seSB1c2VkIGZvciBsZXNpb24gZGV0ZWN0aW9uIGluc3RlYWQgb2YgVDJ3IGltYWdlcywgd2UgaW50cm9kdWNlIGEgVDF3L0ZMQUlSIHJhdGlvIGFzIGFuIGFsdGVybmF0aXZlIGZvciB0aGUgVDF3L1QydyByYXRpby4gT2JqZWN0aXZlczogQmlhcyBhbmQgaW50ZW5zaXR5IHZhcmlhdGlvbiBhcmUgd2lkZWx5IHByZXNlbnQgYmV0d2VlbiBkaWZmZXJlbnQgc2Nhbm5lcnMsIGJldHdlZW4gc3ViamVjdHMgYW5kIHdpdGhpbiBzdWJqZWN0cyBvdmVyIHRpbWUgaW4gVDF3LCBUMncgYW5kIEZMQUlSIGltYWdlcy4gV2UgcHJlc2VudCBhIHN0YW5kYXJkaXplZCBtZXRob2QgZm9yIGNhbGN1bGF0aW5nIGEgaGlzdG9ncmFtIGNhbGlicmF0ZWQgVDF3L0ZMQUlSIHJhdGlvIHRvIHJlZHVjZSBiaWFzIGFuZCBpbnRlbnNpdHkgdmFyaWF0aW9uIGluIE1SIHNlcXVlbmNlcyBmcm9tIGRpZmZlcmVudCBzY2FubmVycyBhbmQgYXQgZGlmZmVyZW50IHRpbWUtcG9pbnRzLiBNYXRlcmlhbCBhbmQgbWV0aG9kczogMjA3IFJlbGFwc2luZyBSZW1pdHRpbmcgTVMgcGF0aWVudHMgd2VyZSBzY2FubmVkIG9uIDQgZGlmZmVyZW50IDMgVCBzY2FubmVycyB3aXRoIGEgcHJvdG9jb2wgaW5jbHVkaW5nIDNEIFQxdywgMkQgVDJ3IGFuZCAzRCBGTEFJUiBpbWFnZXMuIEFmdGVyIGJpYXMgY29ycmVjdGlvbiwgVDF3L0ZMQUlSIHJhdGlvIG1hcHMgYW5kIFQxdy9UMncgcmF0aW8gbWFwcyB3ZXJlIGNhbGN1bGF0ZWQgaW4gNCBkaWZmZXJlbnQgd2F5czogd2l0aG91dCBjYWxpYnJhdGlvbiwgd2l0aCBsaW5lYXIgaGlzdG9ncmFtIGNhbGlicmF0aW9uIGFzIGRlc2NyaWJlZCBieSBHYW56ZXR0aSBldCBhbC4gKDIwMTQpLCBhbmQgYnkgdXNpbmcgMiBtZXRob2RzIG9mIG5vbi1saW5lYXIgaGlzdG9ncmFtIGNhbGlicmF0aW9uLiBUaGUgZmlyc3Qgbm9ubGluZWFyIGNhbGlicmF0aW9uIHVzZXMgYSB0ZW1wbGF0ZSBvZiBleHRyYS1jZXJlYnJhbCB0aXNzdWUgYW5kIGNlcmVicm9zcGluYWwgZmx1aWQgKENTRikgYnJvdWdodCBmcm9tIE1vbnRyZWFsIE5ldXJvbG9naWNhbCBJbnN0aXR1dGUgKE1OSSkgc3BhY2UgdG8gc3ViamVjdCBzcGFjZTsgZm9yIHRoZSBzZWNvbmQgbm9ubGluZWFyIG1ldGhvZCB3ZSB1c2VkIGFuIGV4dHJhLWNlcmVicmFsIHRpc3N1ZSBhbmQgQ1NGIHRlbXBsYXRlIG9mIG91ciBvd24gc3ViamVjdHMuIEFkZGl0aW9uYWxseSwgd2Ugc2VnbWVudGVkIHNldmVyYWwgYnJhaW4gc3RydWN0dXJlcyBzdWNoIGFzIE5vcm1hbCBBcHBlYXJpbmcgV2hpdGUgTWF0dGVyIChOQVdNKSwgTm9ybWFsIEFwcGVhcmluZyBHcmV5IE1hdHRlciAoTkFHTSksIGNvcnB1cyBjYWxsb3N1bSwgdGhhbGFtaSBhbmQgTVMgbGVzaW9ucyB1c2luZyBGcmVlc3VyZmVyIGFuZCBTYW1zZWcuIFJlc3VsdHM6IFRoZSBjb2VmZmljaWVudCBvZiB2YXJpYXRpb24gb2YgVDF3L0ZMQUlSIHJhdGlvIGluIE5BV00gZm9yIHRoZSBubyBjYWxpYnJhdGVkLCBsaW5lYXIsIGFuZCAyIG5vbmxpbmVhciBjYWxpYnJhdGlvbiBtZXRob2RzIHdlcmUgcmVzcGVjdGl2ZWx5IDI0LCAxOS4xLCA5LjUsIDEzLjguIFRoZSBub25saW5lYXIgbWV0aG9kcyBvZiBjYWxpYnJhdGlvbiBzaG93ZWQgdGhlIGJlc3QgcmVzdWx0cyBmb3IgY2FsY3VsYXRpbmcgdGhlIFQxdy9GTEFJUiByYXRpbyB3aXRoIGEgc21hbGxlciBkaXNwZXJzaW9uIG9mIHRoZSBkYXRhIGFuZCBhIHNtYWxsZXIgb3ZlcmxhcCBvZiBUMXcvRkxBSVIgcmF0aW8gaW4gdGhlIGRpZmZlcmVudCBzZWdtZW50ZWQgYnJhaW4gc3RydWN0dXJlcy4gVDF3L1QydyBhbmQgVDF3L0ZMQUlSIHJhdGlvcyBzaG93ZWQgYSB3aWRlciByYW5nZSBvZiB2YWx1ZXMgY29tcGFyZWQgdG8gTVRSIHZhbHVlcy4gQ29uY2x1c2lvbnM6IENhbGlicmF0aW9uIG9mIFQxdy9UMncgYW5kIFQxdy9GTEFJUiByYXRpbyBtYXBzIGlzIGltcGVyYXRpdmUgdG8gYWNjb3VudCBmb3IgdGhlIHNvdXJjZXMgb2YgdmFyaWF0aW9uIGRlc2NyaWJlZCBhYm92ZS4gVGhlIG5vbmxpbmVhciBjYWxpYnJhdGlvbiBtZXRob2RzIHNob3dlZCB0aGUgYmVzdCByZWR1Y3Rpb24gb2YgYmV0d2Vlbi1zdWJqZWN0IGFuZCB3aXRoaW4tc3ViamVjdCB2YXJpYWJpbGl0eS4gVGhlIFQxdy9UMncgYW5kIFQxdy9GTEFJUiByYXRpbyBzZWVtIHRvIGJlIG1vcmUgc2Vuc2l0aXZlIHRvIHNtYWxsZXIgY2hhbmdlcyBpbiB0aXNzdWUgaW50ZWdyaXR5IHRoYW4gTVRSLiBGdXR1cmUgd29yayBpcyBuZWVkZWQgdG8gZGV0ZXJtaW5lIHRoZSBleGFjdCBzdWJzdHJhdGUgb2YgVDF3L0ZMQUlSIHJhdGlvIGFuZCB0byBvYnRhaW4gY29ycmVsYXRpb25zIHdpdGggY2xpbmljYWwgb3V0Y29tZS4iLCJwdWJsaXNoZXIiOiJFbHNldmllciBJbmMuIiwidm9sdW1lIjoiMzYiLCJjb250YWluZXItdGl0bGUtc2hvcnQiOiJOZXVyb2ltYWdlIENsaW4ifSwiaXNUZW1wb3JhcnkiOmZhbHNlfV19&quot;,&quot;citationItems&quot;:[{&quot;id&quot;:&quot;0310c0a9-8e50-334f-be25-1c0cc72d2a13&quot;,&quot;itemData&quot;:{&quot;type&quot;:&quot;article-journal&quot;,&quot;id&quot;:&quot;0310c0a9-8e50-334f-be25-1c0cc72d2a13&quot;,&quot;title&quot;:&quot;T1w/FLAIR ratio standardization as a myelin marker in MS patients&quot;,&quot;author&quot;:[{&quot;family&quot;:&quot;Cappelle&quot;,&quot;given&quot;:&quot;S.&quot;,&quot;parse-names&quot;:false,&quot;dropping-particle&quot;:&quot;&quot;,&quot;non-dropping-particle&quot;:&quot;&quot;},{&quot;family&quot;:&quot;Pareto&quot;,&quot;given&quot;:&quot;D.&quot;,&quot;parse-names&quot;:false,&quot;dropping-particle&quot;:&quot;&quot;,&quot;non-dropping-particle&quot;:&quot;&quot;},{&quot;family&quot;:&quot;Sunaert&quot;,&quot;given&quot;:&quot;S.&quot;,&quot;parse-names&quot;:false,&quot;dropping-particle&quot;:&quot;&quot;,&quot;non-dropping-particle&quot;:&quot;&quot;},{&quot;family&quot;:&quot;Smets&quot;,&quot;given&quot;:&quot;I.&quot;,&quot;parse-names&quot;:false,&quot;dropping-particle&quot;:&quot;&quot;,&quot;non-dropping-particle&quot;:&quot;&quot;},{&quot;family&quot;:&quot;Laenen&quot;,&quot;given&quot;:&quot;A.&quot;,&quot;parse-names&quot;:false,&quot;dropping-particle&quot;:&quot;&quot;,&quot;non-dropping-particle&quot;:&quot;&quot;},{&quot;family&quot;:&quot;Dubois&quot;,&quot;given&quot;:&quot;B.&quot;,&quot;parse-names&quot;:false,&quot;dropping-particle&quot;:&quot;&quot;,&quot;non-dropping-particle&quot;:&quot;&quot;},{&quot;family&quot;:&quot;Demaerel&quot;,&quot;given&quot;:&quot;Ph&quot;,&quot;parse-names&quot;:false,&quot;dropping-particle&quot;:&quot;&quot;,&quot;non-dropping-particle&quot;:&quot;&quot;}],&quot;container-title&quot;:&quot;NeuroImage: Clinical&quot;,&quot;DOI&quot;:&quot;10.1016/j.nicl.2022.103248&quot;,&quot;ISSN&quot;:&quot;22131582&quot;,&quot;issued&quot;:{&quot;date-parts&quot;:[[2022,1,1]]},&quot;abstract&quot;:&quot;Introduction: Calculation of a T1w/T2w ratio was introduced as a proxy for myelin integrity in the brain of multiple sclerosis (MS) patients. Since nowadays 3D FLAIR is commonly used for lesion detection instead of T2w images, we introduce a T1w/FLAIR ratio as an alternative for the T1w/T2w ratio. Objectives: Bias and intensity variation are widely present between different scanners, between subjects and within subjects over time in T1w, T2w and FLAIR images. We present a standardized method for calculating a histogram calibrated T1w/FLAIR ratio to reduce bias and intensity variation in MR sequences from different scanners and at different time-points. Material and methods: 207 Relapsing Remitting MS patients were scanned on 4 different 3 T scanners with a protocol including 3D T1w, 2D T2w and 3D FLAIR images. After bias correction, T1w/FLAIR ratio maps and T1w/T2w ratio maps were calculated in 4 different ways: without calibration, with linear histogram calibration as described by Ganzetti et al. (2014), and by using 2 methods of non-linear histogram calibration. The first nonlinear calibration uses a template of extra-cerebral tissue and cerebrospinal fluid (CSF) brought from Montreal Neurological Institute (MNI) space to subject space; for the second nonlinear method we used an extra-cerebral tissue and CSF template of our own subjects. Additionally, we segmented several brain structures such as Normal Appearing White Matter (NAWM), Normal Appearing Grey Matter (NAGM), corpus callosum, thalami and MS lesions using Freesurfer and Samseg. Results: The coefficient of variation of T1w/FLAIR ratio in NAWM for the no calibrated, linear, and 2 nonlinear calibration methods were respectively 24, 19.1, 9.5, 13.8. The nonlinear methods of calibration showed the best results for calculating the T1w/FLAIR ratio with a smaller dispersion of the data and a smaller overlap of T1w/FLAIR ratio in the different segmented brain structures. T1w/T2w and T1w/FLAIR ratios showed a wider range of values compared to MTR values. Conclusions: Calibration of T1w/T2w and T1w/FLAIR ratio maps is imperative to account for the sources of variation described above. The nonlinear calibration methods showed the best reduction of between-subject and within-subject variability. The T1w/T2w and T1w/FLAIR ratio seem to be more sensitive to smaller changes in tissue integrity than MTR. Future work is needed to determine the exact substrate of T1w/FLAIR ratio and to obtain correlations with clinical outcome.&quot;,&quot;publisher&quot;:&quot;Elsevier Inc.&quot;,&quot;volume&quot;:&quot;36&quot;,&quot;container-title-short&quot;:&quot;Neuroimage Clin&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BBC43-95E0-441C-BE40-8F620D904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1997</Words>
  <Characters>10053</Characters>
  <Application>Microsoft Office Word</Application>
  <DocSecurity>0</DocSecurity>
  <Lines>83</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Heading is in sentence case, bold, centred and fourteen point</vt:lpstr>
      <vt:lpstr>Heading is in sentence case, bold, centred and fourteen point</vt:lpstr>
    </vt:vector>
  </TitlesOfParts>
  <Company>Clinical School Computing Service</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is in sentence case, bold, centred and fourteen point</dc:title>
  <dc:creator>at288</dc:creator>
  <cp:lastModifiedBy>Matusche, Britta</cp:lastModifiedBy>
  <cp:revision>33</cp:revision>
  <dcterms:created xsi:type="dcterms:W3CDTF">2024-11-28T18:15:00Z</dcterms:created>
  <dcterms:modified xsi:type="dcterms:W3CDTF">2025-04-15T09:58:00Z</dcterms:modified>
</cp:coreProperties>
</file>