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A13D1" w14:textId="4878FCE2" w:rsidR="00980823" w:rsidRDefault="00980823">
      <w:pPr>
        <w:rPr>
          <w:rFonts w:ascii="Arial" w:hAnsi="Arial" w:cs="Arial"/>
          <w:b/>
          <w:bCs/>
          <w:color w:val="000000" w:themeColor="text1"/>
          <w:sz w:val="28"/>
          <w:szCs w:val="28"/>
        </w:rPr>
      </w:pPr>
      <w:r w:rsidRPr="00415253">
        <w:rPr>
          <w:rFonts w:ascii="Arial" w:hAnsi="Arial" w:cs="Arial"/>
          <w:b/>
          <w:bCs/>
          <w:color w:val="000000" w:themeColor="text1"/>
          <w:sz w:val="28"/>
          <w:szCs w:val="28"/>
        </w:rPr>
        <w:t>METHODS</w:t>
      </w:r>
      <w:r w:rsidR="003E4F0C" w:rsidRPr="00415253">
        <w:rPr>
          <w:rFonts w:ascii="Arial" w:hAnsi="Arial" w:cs="Arial"/>
          <w:b/>
          <w:bCs/>
          <w:color w:val="000000" w:themeColor="text1"/>
          <w:sz w:val="28"/>
          <w:szCs w:val="28"/>
        </w:rPr>
        <w:t xml:space="preserve"> SUPPLEMENTAL</w:t>
      </w:r>
    </w:p>
    <w:p w14:paraId="25FE9601" w14:textId="77777777" w:rsidR="00415253" w:rsidRPr="00415253" w:rsidRDefault="00415253">
      <w:pPr>
        <w:rPr>
          <w:rFonts w:ascii="Arial" w:hAnsi="Arial" w:cs="Arial"/>
          <w:b/>
          <w:bCs/>
          <w:color w:val="000000" w:themeColor="text1"/>
          <w:sz w:val="28"/>
          <w:szCs w:val="28"/>
        </w:rPr>
      </w:pPr>
    </w:p>
    <w:p w14:paraId="7EC3DDDB" w14:textId="7EE39527" w:rsidR="00CD4192" w:rsidRPr="00415253" w:rsidRDefault="00CD4192" w:rsidP="00CD4192">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The following variables were selected from the SEER database: sex, age recode with single ages and 90+, marital status at diagnosis, year of diagnosis, type of reporting source, race and origin record, “primary site–labeled”, “ICD-O-3 Hist/</w:t>
      </w:r>
      <w:proofErr w:type="spellStart"/>
      <w:r w:rsidRPr="00415253">
        <w:rPr>
          <w:rFonts w:ascii="Arial" w:eastAsia="Times New Roman" w:hAnsi="Arial" w:cs="Arial"/>
          <w:bCs/>
          <w:color w:val="000000" w:themeColor="text1"/>
          <w:kern w:val="0"/>
          <w:lang w:val="en-US"/>
          <w14:ligatures w14:val="none"/>
        </w:rPr>
        <w:t>behav</w:t>
      </w:r>
      <w:proofErr w:type="spellEnd"/>
      <w:r w:rsidRPr="00415253">
        <w:rPr>
          <w:rFonts w:ascii="Arial" w:eastAsia="Times New Roman" w:hAnsi="Arial" w:cs="Arial"/>
          <w:bCs/>
          <w:color w:val="000000" w:themeColor="text1"/>
          <w:kern w:val="0"/>
          <w:lang w:val="en-US"/>
          <w14:ligatures w14:val="none"/>
        </w:rPr>
        <w:t xml:space="preserve">, malignant”, “SEER historic stage A (1973-2015)”, “SEER Combined Summary Stage 2000 (2004-2017)”, “Combined Summary Stage (2004+)” and “Summary stage 2000 (1998-2017)”, “EOD10–Size (1988-2003)”, “CS Tumor Size/Ext Eval (2004-2015) and “Tumor size summary (2016+)”, “regional nodes examined (1988+)”, “regional nodes positive (1988+)”, “RX </w:t>
      </w:r>
      <w:proofErr w:type="spellStart"/>
      <w:r w:rsidRPr="00415253">
        <w:rPr>
          <w:rFonts w:ascii="Arial" w:eastAsia="Times New Roman" w:hAnsi="Arial" w:cs="Arial"/>
          <w:bCs/>
          <w:color w:val="000000" w:themeColor="text1"/>
          <w:kern w:val="0"/>
          <w:lang w:val="en-US"/>
          <w14:ligatures w14:val="none"/>
        </w:rPr>
        <w:t>Summ</w:t>
      </w:r>
      <w:proofErr w:type="spellEnd"/>
      <w:r w:rsidRPr="00415253">
        <w:rPr>
          <w:rFonts w:ascii="Arial" w:eastAsia="Times New Roman" w:hAnsi="Arial" w:cs="Arial"/>
          <w:bCs/>
          <w:color w:val="000000" w:themeColor="text1"/>
          <w:kern w:val="0"/>
          <w:lang w:val="en-US"/>
          <w14:ligatures w14:val="none"/>
        </w:rPr>
        <w:t xml:space="preserve">--Surg Prim Site (1998+)”, “RX </w:t>
      </w:r>
      <w:proofErr w:type="spellStart"/>
      <w:r w:rsidRPr="00415253">
        <w:rPr>
          <w:rFonts w:ascii="Arial" w:eastAsia="Times New Roman" w:hAnsi="Arial" w:cs="Arial"/>
          <w:bCs/>
          <w:color w:val="000000" w:themeColor="text1"/>
          <w:kern w:val="0"/>
          <w:lang w:val="en-US"/>
          <w14:ligatures w14:val="none"/>
        </w:rPr>
        <w:t>Summ</w:t>
      </w:r>
      <w:proofErr w:type="spellEnd"/>
      <w:r w:rsidRPr="00415253">
        <w:rPr>
          <w:rFonts w:ascii="Arial" w:eastAsia="Times New Roman" w:hAnsi="Arial" w:cs="Arial"/>
          <w:bCs/>
          <w:color w:val="000000" w:themeColor="text1"/>
          <w:kern w:val="0"/>
          <w:lang w:val="en-US"/>
          <w14:ligatures w14:val="none"/>
        </w:rPr>
        <w:t xml:space="preserve">--Surg </w:t>
      </w:r>
      <w:proofErr w:type="spellStart"/>
      <w:r w:rsidRPr="00415253">
        <w:rPr>
          <w:rFonts w:ascii="Arial" w:eastAsia="Times New Roman" w:hAnsi="Arial" w:cs="Arial"/>
          <w:bCs/>
          <w:color w:val="000000" w:themeColor="text1"/>
          <w:kern w:val="0"/>
          <w:lang w:val="en-US"/>
          <w14:ligatures w14:val="none"/>
        </w:rPr>
        <w:t>Oth</w:t>
      </w:r>
      <w:proofErr w:type="spellEnd"/>
      <w:r w:rsidRPr="00415253">
        <w:rPr>
          <w:rFonts w:ascii="Arial" w:eastAsia="Times New Roman" w:hAnsi="Arial" w:cs="Arial"/>
          <w:bCs/>
          <w:color w:val="000000" w:themeColor="text1"/>
          <w:kern w:val="0"/>
          <w:lang w:val="en-US"/>
          <w14:ligatures w14:val="none"/>
        </w:rPr>
        <w:t xml:space="preserve"> Reg/Dis (2003+)” and “Surgery of </w:t>
      </w:r>
      <w:proofErr w:type="spellStart"/>
      <w:r w:rsidRPr="00415253">
        <w:rPr>
          <w:rFonts w:ascii="Arial" w:eastAsia="Times New Roman" w:hAnsi="Arial" w:cs="Arial"/>
          <w:bCs/>
          <w:color w:val="000000" w:themeColor="text1"/>
          <w:kern w:val="0"/>
          <w:lang w:val="en-US"/>
          <w14:ligatures w14:val="none"/>
        </w:rPr>
        <w:t>oth</w:t>
      </w:r>
      <w:proofErr w:type="spellEnd"/>
      <w:r w:rsidRPr="00415253">
        <w:rPr>
          <w:rFonts w:ascii="Arial" w:eastAsia="Times New Roman" w:hAnsi="Arial" w:cs="Arial"/>
          <w:bCs/>
          <w:color w:val="000000" w:themeColor="text1"/>
          <w:kern w:val="0"/>
          <w:lang w:val="en-US"/>
          <w14:ligatures w14:val="none"/>
        </w:rPr>
        <w:t xml:space="preserve"> reg/dis sites (1998-2002)”, “RX </w:t>
      </w:r>
      <w:proofErr w:type="spellStart"/>
      <w:r w:rsidRPr="00415253">
        <w:rPr>
          <w:rFonts w:ascii="Arial" w:eastAsia="Times New Roman" w:hAnsi="Arial" w:cs="Arial"/>
          <w:bCs/>
          <w:color w:val="000000" w:themeColor="text1"/>
          <w:kern w:val="0"/>
          <w:lang w:val="en-US"/>
          <w14:ligatures w14:val="none"/>
        </w:rPr>
        <w:t>Summ</w:t>
      </w:r>
      <w:proofErr w:type="spellEnd"/>
      <w:r w:rsidRPr="00415253">
        <w:rPr>
          <w:rFonts w:ascii="Arial" w:eastAsia="Times New Roman" w:hAnsi="Arial" w:cs="Arial"/>
          <w:bCs/>
          <w:color w:val="000000" w:themeColor="text1"/>
          <w:kern w:val="0"/>
          <w:lang w:val="en-US"/>
          <w14:ligatures w14:val="none"/>
        </w:rPr>
        <w:t xml:space="preserve">--Surg/Rad Seq”,” RX </w:t>
      </w:r>
      <w:proofErr w:type="spellStart"/>
      <w:r w:rsidRPr="00415253">
        <w:rPr>
          <w:rFonts w:ascii="Arial" w:eastAsia="Times New Roman" w:hAnsi="Arial" w:cs="Arial"/>
          <w:bCs/>
          <w:color w:val="000000" w:themeColor="text1"/>
          <w:kern w:val="0"/>
          <w:lang w:val="en-US"/>
          <w14:ligatures w14:val="none"/>
        </w:rPr>
        <w:t>Summ</w:t>
      </w:r>
      <w:proofErr w:type="spellEnd"/>
      <w:r w:rsidRPr="00415253">
        <w:rPr>
          <w:rFonts w:ascii="Arial" w:eastAsia="Times New Roman" w:hAnsi="Arial" w:cs="Arial"/>
          <w:bCs/>
          <w:color w:val="000000" w:themeColor="text1"/>
          <w:kern w:val="0"/>
          <w:lang w:val="en-US"/>
          <w14:ligatures w14:val="none"/>
        </w:rPr>
        <w:t xml:space="preserve">--Systemic/Sur Seq (2007+)”, Reason no cancer-directed surgery, radiation record, chemotherapy record, “RX </w:t>
      </w:r>
      <w:proofErr w:type="spellStart"/>
      <w:r w:rsidRPr="00415253">
        <w:rPr>
          <w:rFonts w:ascii="Arial" w:eastAsia="Times New Roman" w:hAnsi="Arial" w:cs="Arial"/>
          <w:bCs/>
          <w:color w:val="000000" w:themeColor="text1"/>
          <w:kern w:val="0"/>
          <w:lang w:val="en-US"/>
          <w14:ligatures w14:val="none"/>
        </w:rPr>
        <w:t>Summ</w:t>
      </w:r>
      <w:proofErr w:type="spellEnd"/>
      <w:r w:rsidRPr="00415253">
        <w:rPr>
          <w:rFonts w:ascii="Arial" w:eastAsia="Times New Roman" w:hAnsi="Arial" w:cs="Arial"/>
          <w:bCs/>
          <w:color w:val="000000" w:themeColor="text1"/>
          <w:kern w:val="0"/>
          <w:lang w:val="en-US"/>
          <w14:ligatures w14:val="none"/>
        </w:rPr>
        <w:t xml:space="preserve">--Scope Reg LN Sur (2003+)” and “Scope of reg lymph </w:t>
      </w:r>
      <w:proofErr w:type="spellStart"/>
      <w:r w:rsidRPr="00415253">
        <w:rPr>
          <w:rFonts w:ascii="Arial" w:eastAsia="Times New Roman" w:hAnsi="Arial" w:cs="Arial"/>
          <w:bCs/>
          <w:color w:val="000000" w:themeColor="text1"/>
          <w:kern w:val="0"/>
          <w:lang w:val="en-US"/>
          <w14:ligatures w14:val="none"/>
        </w:rPr>
        <w:t>nd</w:t>
      </w:r>
      <w:proofErr w:type="spellEnd"/>
      <w:r w:rsidRPr="00415253">
        <w:rPr>
          <w:rFonts w:ascii="Arial" w:eastAsia="Times New Roman" w:hAnsi="Arial" w:cs="Arial"/>
          <w:bCs/>
          <w:color w:val="000000" w:themeColor="text1"/>
          <w:kern w:val="0"/>
          <w:lang w:val="en-US"/>
          <w14:ligatures w14:val="none"/>
        </w:rPr>
        <w:t xml:space="preserve"> surg (1998-2002)”. Information regarding the follow-up and cause of death was obtained from SEER.</w:t>
      </w:r>
    </w:p>
    <w:p w14:paraId="70A71443" w14:textId="77777777" w:rsidR="00CD4192" w:rsidRPr="00415253" w:rsidRDefault="00CD4192">
      <w:pPr>
        <w:rPr>
          <w:rFonts w:ascii="Arial" w:hAnsi="Arial" w:cs="Arial"/>
          <w:color w:val="000000" w:themeColor="text1"/>
        </w:rPr>
      </w:pPr>
    </w:p>
    <w:p w14:paraId="56969AAA" w14:textId="77777777" w:rsidR="00980823" w:rsidRPr="00415253" w:rsidRDefault="00980823" w:rsidP="00980823">
      <w:pPr>
        <w:spacing w:line="480" w:lineRule="auto"/>
        <w:jc w:val="both"/>
        <w:rPr>
          <w:rFonts w:ascii="Arial" w:eastAsia="Times New Roman" w:hAnsi="Arial" w:cs="Arial"/>
          <w:b/>
          <w:bCs/>
          <w:color w:val="000000" w:themeColor="text1"/>
          <w:kern w:val="0"/>
          <w:lang w:val="en-US"/>
          <w14:ligatures w14:val="none"/>
        </w:rPr>
      </w:pPr>
      <w:r w:rsidRPr="00415253">
        <w:rPr>
          <w:rFonts w:ascii="Arial" w:eastAsia="Times New Roman" w:hAnsi="Arial" w:cs="Arial"/>
          <w:b/>
          <w:bCs/>
          <w:color w:val="000000" w:themeColor="text1"/>
          <w:kern w:val="0"/>
          <w:lang w:val="en-US"/>
          <w14:ligatures w14:val="none"/>
        </w:rPr>
        <w:t>Patient Characteristics</w:t>
      </w:r>
    </w:p>
    <w:p w14:paraId="372BAEB8" w14:textId="3EE609CB" w:rsidR="00980823" w:rsidRPr="00415253" w:rsidRDefault="00980823" w:rsidP="00462463">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Different age categorizations were used to analyze and identify potential age-dependent differences for localizations.</w:t>
      </w:r>
      <w:r w:rsidR="00462463" w:rsidRPr="00415253">
        <w:rPr>
          <w:rFonts w:ascii="Arial" w:eastAsia="Times New Roman" w:hAnsi="Arial" w:cs="Arial"/>
          <w:bCs/>
          <w:color w:val="000000" w:themeColor="text1"/>
          <w:kern w:val="0"/>
          <w:lang w:val="en-US"/>
          <w14:ligatures w14:val="none"/>
        </w:rPr>
        <w:t xml:space="preserve"> </w:t>
      </w:r>
      <w:r w:rsidRPr="00415253">
        <w:rPr>
          <w:rFonts w:ascii="Arial" w:eastAsia="Times New Roman" w:hAnsi="Arial" w:cs="Arial"/>
          <w:bCs/>
          <w:color w:val="000000" w:themeColor="text1"/>
          <w:kern w:val="0"/>
          <w:lang w:val="en-US"/>
          <w14:ligatures w14:val="none"/>
        </w:rPr>
        <w:t xml:space="preserve">We classified age as 0-17, 18-39, 40-64, and ≥65years. </w:t>
      </w:r>
      <w:r w:rsidR="00CC071D" w:rsidRPr="00415253">
        <w:rPr>
          <w:rFonts w:ascii="Arial" w:eastAsia="Times New Roman" w:hAnsi="Arial" w:cs="Arial"/>
          <w:bCs/>
          <w:color w:val="000000" w:themeColor="text1"/>
          <w:kern w:val="0"/>
          <w:lang w:val="en-US"/>
          <w14:ligatures w14:val="none"/>
        </w:rPr>
        <w:t>O</w:t>
      </w:r>
      <w:r w:rsidRPr="00415253">
        <w:rPr>
          <w:rFonts w:ascii="Arial" w:eastAsia="Times New Roman" w:hAnsi="Arial" w:cs="Arial"/>
          <w:bCs/>
          <w:color w:val="000000" w:themeColor="text1"/>
          <w:kern w:val="0"/>
          <w:lang w:val="en-US"/>
          <w14:ligatures w14:val="none"/>
        </w:rPr>
        <w:t>ther age categorization</w:t>
      </w:r>
      <w:r w:rsidR="00CC071D" w:rsidRPr="00415253">
        <w:rPr>
          <w:rFonts w:ascii="Arial" w:eastAsia="Times New Roman" w:hAnsi="Arial" w:cs="Arial"/>
          <w:bCs/>
          <w:color w:val="000000" w:themeColor="text1"/>
          <w:kern w:val="0"/>
          <w:lang w:val="en-US"/>
          <w14:ligatures w14:val="none"/>
        </w:rPr>
        <w:t>s</w:t>
      </w:r>
      <w:r w:rsidRPr="00415253">
        <w:rPr>
          <w:rFonts w:ascii="Arial" w:eastAsia="Times New Roman" w:hAnsi="Arial" w:cs="Arial"/>
          <w:bCs/>
          <w:color w:val="000000" w:themeColor="text1"/>
          <w:kern w:val="0"/>
          <w:lang w:val="en-US"/>
          <w14:ligatures w14:val="none"/>
        </w:rPr>
        <w:t xml:space="preserve"> that we used w</w:t>
      </w:r>
      <w:r w:rsidR="00CB7173" w:rsidRPr="00415253">
        <w:rPr>
          <w:rFonts w:ascii="Arial" w:eastAsia="Times New Roman" w:hAnsi="Arial" w:cs="Arial"/>
          <w:bCs/>
          <w:color w:val="000000" w:themeColor="text1"/>
          <w:kern w:val="0"/>
          <w:lang w:val="en-US"/>
          <w14:ligatures w14:val="none"/>
        </w:rPr>
        <w:t>ere</w:t>
      </w:r>
      <w:r w:rsidRPr="00415253">
        <w:rPr>
          <w:rFonts w:ascii="Arial" w:eastAsia="Times New Roman" w:hAnsi="Arial" w:cs="Arial"/>
          <w:bCs/>
          <w:color w:val="000000" w:themeColor="text1"/>
          <w:kern w:val="0"/>
          <w:lang w:val="en-US"/>
          <w14:ligatures w14:val="none"/>
        </w:rPr>
        <w:t xml:space="preserve"> &lt;1, 1-2, 3-9, 10-17, 18-39, 40-65,</w:t>
      </w:r>
      <w:r w:rsidR="00616F01" w:rsidRPr="00415253">
        <w:rPr>
          <w:rFonts w:ascii="Arial" w:eastAsia="Times New Roman" w:hAnsi="Arial" w:cs="Arial"/>
          <w:bCs/>
          <w:color w:val="000000" w:themeColor="text1"/>
          <w:kern w:val="0"/>
          <w:lang w:val="en-US"/>
          <w14:ligatures w14:val="none"/>
        </w:rPr>
        <w:t xml:space="preserve"> </w:t>
      </w:r>
      <w:r w:rsidRPr="00415253">
        <w:rPr>
          <w:rFonts w:ascii="Arial" w:eastAsia="Times New Roman" w:hAnsi="Arial" w:cs="Arial"/>
          <w:bCs/>
          <w:color w:val="000000" w:themeColor="text1"/>
          <w:kern w:val="0"/>
          <w:lang w:val="en-US"/>
          <w14:ligatures w14:val="none"/>
        </w:rPr>
        <w:t>≥65years</w:t>
      </w:r>
      <w:r w:rsidR="00462463" w:rsidRPr="00415253">
        <w:rPr>
          <w:rFonts w:ascii="Arial" w:eastAsia="Times New Roman" w:hAnsi="Arial" w:cs="Arial"/>
          <w:bCs/>
          <w:color w:val="000000" w:themeColor="text1"/>
          <w:kern w:val="0"/>
          <w:lang w:val="en-US"/>
          <w14:ligatures w14:val="none"/>
        </w:rPr>
        <w:t>, and 0, 1, 2, 3, 4-9, 10-17</w:t>
      </w:r>
      <w:r w:rsidR="00616F01" w:rsidRPr="00415253">
        <w:rPr>
          <w:rFonts w:ascii="Arial" w:eastAsia="Times New Roman" w:hAnsi="Arial" w:cs="Arial"/>
          <w:bCs/>
          <w:color w:val="000000" w:themeColor="text1"/>
          <w:kern w:val="0"/>
          <w:lang w:val="en-US"/>
          <w14:ligatures w14:val="none"/>
        </w:rPr>
        <w:t xml:space="preserve">, </w:t>
      </w:r>
      <w:r w:rsidR="00462463" w:rsidRPr="00415253">
        <w:rPr>
          <w:rFonts w:ascii="Arial" w:eastAsia="Times New Roman" w:hAnsi="Arial" w:cs="Arial"/>
          <w:bCs/>
          <w:color w:val="000000" w:themeColor="text1"/>
          <w:kern w:val="0"/>
          <w14:ligatures w14:val="none"/>
        </w:rPr>
        <w:t>≥</w:t>
      </w:r>
      <w:r w:rsidR="00462463" w:rsidRPr="00415253">
        <w:rPr>
          <w:rFonts w:ascii="Arial" w:eastAsia="Times New Roman" w:hAnsi="Arial" w:cs="Arial"/>
          <w:bCs/>
          <w:color w:val="000000" w:themeColor="text1"/>
          <w:kern w:val="0"/>
          <w:lang w:val="en-US"/>
          <w14:ligatures w14:val="none"/>
        </w:rPr>
        <w:t>18years.</w:t>
      </w:r>
      <w:r w:rsidRPr="00415253">
        <w:rPr>
          <w:rFonts w:ascii="Arial" w:eastAsia="Times New Roman" w:hAnsi="Arial" w:cs="Arial"/>
          <w:bCs/>
          <w:color w:val="000000" w:themeColor="text1"/>
          <w:kern w:val="0"/>
          <w:lang w:val="en-US"/>
          <w14:ligatures w14:val="none"/>
        </w:rPr>
        <w:t xml:space="preserve"> Marital status is categorized in SEER as single (never married), divorced, married, separated, widowed, </w:t>
      </w:r>
      <w:proofErr w:type="gramStart"/>
      <w:r w:rsidRPr="00415253">
        <w:rPr>
          <w:rFonts w:ascii="Arial" w:eastAsia="Times New Roman" w:hAnsi="Arial" w:cs="Arial"/>
          <w:bCs/>
          <w:color w:val="000000" w:themeColor="text1"/>
          <w:kern w:val="0"/>
          <w:lang w:val="en-US"/>
          <w14:ligatures w14:val="none"/>
        </w:rPr>
        <w:t>unmarried</w:t>
      </w:r>
      <w:proofErr w:type="gramEnd"/>
      <w:r w:rsidRPr="00415253">
        <w:rPr>
          <w:rFonts w:ascii="Arial" w:eastAsia="Times New Roman" w:hAnsi="Arial" w:cs="Arial"/>
          <w:bCs/>
          <w:color w:val="000000" w:themeColor="text1"/>
          <w:kern w:val="0"/>
          <w:lang w:val="en-US"/>
          <w14:ligatures w14:val="none"/>
        </w:rPr>
        <w:t xml:space="preserve"> or domestic partner, and unknown. We analyzed the data separately for patients ≤18years and &gt;18</w:t>
      </w:r>
      <w:r w:rsidR="00462463" w:rsidRPr="00415253">
        <w:rPr>
          <w:rFonts w:ascii="Arial" w:eastAsia="Times New Roman" w:hAnsi="Arial" w:cs="Arial"/>
          <w:bCs/>
          <w:color w:val="000000" w:themeColor="text1"/>
          <w:kern w:val="0"/>
          <w:lang w:val="en-US"/>
          <w14:ligatures w14:val="none"/>
        </w:rPr>
        <w:t>years</w:t>
      </w:r>
      <w:r w:rsidRPr="00415253">
        <w:rPr>
          <w:rFonts w:ascii="Arial" w:eastAsia="Times New Roman" w:hAnsi="Arial" w:cs="Arial"/>
          <w:bCs/>
          <w:color w:val="000000" w:themeColor="text1"/>
          <w:kern w:val="0"/>
          <w:lang w:val="en-US"/>
          <w14:ligatures w14:val="none"/>
        </w:rPr>
        <w:t xml:space="preserve">. The </w:t>
      </w:r>
      <w:r w:rsidR="00462463" w:rsidRPr="00415253">
        <w:rPr>
          <w:rFonts w:ascii="Arial" w:eastAsia="Times New Roman" w:hAnsi="Arial" w:cs="Arial"/>
          <w:bCs/>
          <w:color w:val="000000" w:themeColor="text1"/>
          <w:kern w:val="0"/>
          <w:lang w:val="en-US"/>
          <w14:ligatures w14:val="none"/>
        </w:rPr>
        <w:t>y</w:t>
      </w:r>
      <w:r w:rsidRPr="00415253">
        <w:rPr>
          <w:rFonts w:ascii="Arial" w:eastAsia="Times New Roman" w:hAnsi="Arial" w:cs="Arial"/>
          <w:bCs/>
          <w:color w:val="000000" w:themeColor="text1"/>
          <w:kern w:val="0"/>
          <w:lang w:val="en-US"/>
          <w14:ligatures w14:val="none"/>
        </w:rPr>
        <w:t>ear of diagnosis was considered separately for the patients ≤18years and &gt;18years but classified as 2000-2005, 2006-2010, 2011-2015, and 2016-2020.</w:t>
      </w:r>
    </w:p>
    <w:p w14:paraId="6FD0D420" w14:textId="77777777" w:rsidR="00980823" w:rsidRPr="00415253" w:rsidRDefault="00980823" w:rsidP="00980823">
      <w:pPr>
        <w:spacing w:line="480" w:lineRule="auto"/>
        <w:jc w:val="both"/>
        <w:rPr>
          <w:rFonts w:ascii="Arial" w:eastAsia="Times New Roman" w:hAnsi="Arial" w:cs="Arial"/>
          <w:bCs/>
          <w:color w:val="000000" w:themeColor="text1"/>
          <w:kern w:val="0"/>
          <w:lang w:val="en-US"/>
          <w14:ligatures w14:val="none"/>
        </w:rPr>
      </w:pPr>
    </w:p>
    <w:p w14:paraId="289BBA55" w14:textId="5B52A5EF" w:rsidR="003E4F0C" w:rsidRPr="00415253" w:rsidRDefault="003E4F0C" w:rsidP="00980823">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lastRenderedPageBreak/>
        <w:t>Primary tumor site</w:t>
      </w:r>
    </w:p>
    <w:p w14:paraId="124DB6CD" w14:textId="32B04C23" w:rsidR="00945A54" w:rsidRPr="00415253" w:rsidRDefault="00CB7173" w:rsidP="00945A54">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The p</w:t>
      </w:r>
      <w:r w:rsidR="00945A54" w:rsidRPr="00415253">
        <w:rPr>
          <w:rFonts w:ascii="Arial" w:eastAsia="Times New Roman" w:hAnsi="Arial" w:cs="Arial"/>
          <w:bCs/>
          <w:color w:val="000000" w:themeColor="text1"/>
          <w:kern w:val="0"/>
          <w:lang w:val="en-US"/>
          <w14:ligatures w14:val="none"/>
        </w:rPr>
        <w:t xml:space="preserve">rimary site of the tumor </w:t>
      </w:r>
      <w:r w:rsidR="00244489" w:rsidRPr="00415253">
        <w:rPr>
          <w:rFonts w:ascii="Arial" w:eastAsia="Times New Roman" w:hAnsi="Arial" w:cs="Arial"/>
          <w:bCs/>
          <w:color w:val="000000" w:themeColor="text1"/>
          <w:kern w:val="0"/>
          <w:lang w:val="en-US"/>
          <w14:ligatures w14:val="none"/>
        </w:rPr>
        <w:t>was</w:t>
      </w:r>
      <w:r w:rsidR="00945A54" w:rsidRPr="00415253">
        <w:rPr>
          <w:rFonts w:ascii="Arial" w:eastAsia="Times New Roman" w:hAnsi="Arial" w:cs="Arial"/>
          <w:bCs/>
          <w:color w:val="000000" w:themeColor="text1"/>
          <w:kern w:val="0"/>
          <w:lang w:val="en-US"/>
          <w14:ligatures w14:val="none"/>
        </w:rPr>
        <w:t xml:space="preserve"> categorized as head/neck PM, </w:t>
      </w:r>
      <w:proofErr w:type="spellStart"/>
      <w:r w:rsidR="00945A54" w:rsidRPr="00415253">
        <w:rPr>
          <w:rFonts w:ascii="Arial" w:eastAsia="Times New Roman" w:hAnsi="Arial" w:cs="Arial"/>
          <w:bCs/>
          <w:color w:val="000000" w:themeColor="text1"/>
          <w:kern w:val="0"/>
          <w:lang w:val="en-US"/>
          <w14:ligatures w14:val="none"/>
        </w:rPr>
        <w:t>nPM</w:t>
      </w:r>
      <w:proofErr w:type="spellEnd"/>
      <w:r w:rsidR="00945A54" w:rsidRPr="00415253">
        <w:rPr>
          <w:rFonts w:ascii="Arial" w:eastAsia="Times New Roman" w:hAnsi="Arial" w:cs="Arial"/>
          <w:bCs/>
          <w:color w:val="000000" w:themeColor="text1"/>
          <w:kern w:val="0"/>
          <w:lang w:val="en-US"/>
          <w14:ligatures w14:val="none"/>
        </w:rPr>
        <w:t>, orbital, and head/neck NOS by using the SEER “primary site – labeled”</w:t>
      </w:r>
      <w:r w:rsidR="00945A54" w:rsidRPr="00415253">
        <w:rPr>
          <w:rFonts w:ascii="Arial" w:eastAsia="Times New Roman" w:hAnsi="Arial" w:cs="Arial"/>
          <w:color w:val="000000" w:themeColor="text1"/>
          <w:kern w:val="0"/>
          <w:lang w:val="en-US"/>
          <w14:ligatures w14:val="none"/>
        </w:rPr>
        <w:t xml:space="preserve"> </w:t>
      </w:r>
      <w:r w:rsidR="003E4F0C" w:rsidRPr="00415253">
        <w:rPr>
          <w:rFonts w:ascii="Arial" w:eastAsia="Times New Roman" w:hAnsi="Arial" w:cs="Arial"/>
          <w:color w:val="000000" w:themeColor="text1"/>
          <w:kern w:val="0"/>
          <w:lang w:val="en-US"/>
          <w14:ligatures w14:val="none"/>
        </w:rPr>
        <w:t xml:space="preserve">and </w:t>
      </w:r>
      <w:r w:rsidR="00616F01" w:rsidRPr="00415253">
        <w:rPr>
          <w:rFonts w:ascii="Arial" w:eastAsia="Times New Roman" w:hAnsi="Arial" w:cs="Arial"/>
          <w:color w:val="000000" w:themeColor="text1"/>
          <w:kern w:val="0"/>
          <w:lang w:val="en-US"/>
          <w14:ligatures w14:val="none"/>
        </w:rPr>
        <w:t>categorized</w:t>
      </w:r>
      <w:r w:rsidR="003E4F0C" w:rsidRPr="00415253">
        <w:rPr>
          <w:rFonts w:ascii="Arial" w:eastAsia="Times New Roman" w:hAnsi="Arial" w:cs="Arial"/>
          <w:color w:val="000000" w:themeColor="text1"/>
          <w:kern w:val="0"/>
          <w:lang w:val="en-US"/>
          <w14:ligatures w14:val="none"/>
        </w:rPr>
        <w:t xml:space="preserve"> as follows:</w:t>
      </w:r>
    </w:p>
    <w:p w14:paraId="26B32194" w14:textId="322757E0" w:rsidR="00462463" w:rsidRPr="00415253" w:rsidRDefault="003E4F0C" w:rsidP="003E4F0C">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PM</w:t>
      </w:r>
      <w:r w:rsidRPr="00415253">
        <w:rPr>
          <w:rFonts w:ascii="Arial" w:eastAsia="Times New Roman" w:hAnsi="Arial" w:cs="Arial"/>
          <w:bCs/>
          <w:color w:val="000000" w:themeColor="text1"/>
          <w:kern w:val="0"/>
          <w:lang w:val="en-US"/>
          <w14:ligatures w14:val="none"/>
        </w:rPr>
        <w:t xml:space="preserve">: </w:t>
      </w:r>
      <w:r w:rsidR="0085617F" w:rsidRPr="00415253">
        <w:rPr>
          <w:rFonts w:ascii="Arial" w:eastAsia="Times New Roman" w:hAnsi="Arial" w:cs="Arial"/>
          <w:bCs/>
          <w:color w:val="000000" w:themeColor="text1"/>
          <w:kern w:val="0"/>
          <w:lang w:val="en-US"/>
          <w14:ligatures w14:val="none"/>
        </w:rPr>
        <w:t>p</w:t>
      </w:r>
      <w:r w:rsidRPr="00415253">
        <w:rPr>
          <w:rFonts w:ascii="Arial" w:eastAsia="Times New Roman" w:hAnsi="Arial" w:cs="Arial"/>
          <w:bCs/>
          <w:color w:val="000000" w:themeColor="text1"/>
          <w:kern w:val="0"/>
          <w:lang w:val="en-US"/>
          <w14:ligatures w14:val="none"/>
        </w:rPr>
        <w:t xml:space="preserve">arotid gland (C07.9), </w:t>
      </w:r>
      <w:r w:rsidR="0085617F" w:rsidRPr="00415253">
        <w:rPr>
          <w:rFonts w:ascii="Arial" w:eastAsia="Times New Roman" w:hAnsi="Arial" w:cs="Arial"/>
          <w:bCs/>
          <w:color w:val="000000" w:themeColor="text1"/>
          <w:kern w:val="0"/>
          <w:lang w:val="en-US"/>
          <w14:ligatures w14:val="none"/>
        </w:rPr>
        <w:t>p</w:t>
      </w:r>
      <w:r w:rsidRPr="00415253">
        <w:rPr>
          <w:rFonts w:ascii="Arial" w:eastAsia="Times New Roman" w:hAnsi="Arial" w:cs="Arial"/>
          <w:bCs/>
          <w:color w:val="000000" w:themeColor="text1"/>
          <w:kern w:val="0"/>
          <w:lang w:val="en-US"/>
          <w14:ligatures w14:val="none"/>
        </w:rPr>
        <w:t xml:space="preserve">osterior wall of </w:t>
      </w:r>
      <w:r w:rsidR="00CB7173" w:rsidRPr="00415253">
        <w:rPr>
          <w:rFonts w:ascii="Arial" w:eastAsia="Times New Roman" w:hAnsi="Arial" w:cs="Arial"/>
          <w:bCs/>
          <w:color w:val="000000" w:themeColor="text1"/>
          <w:kern w:val="0"/>
          <w:lang w:val="en-US"/>
          <w14:ligatures w14:val="none"/>
        </w:rPr>
        <w:t xml:space="preserve">the </w:t>
      </w:r>
      <w:r w:rsidRPr="00415253">
        <w:rPr>
          <w:rFonts w:ascii="Arial" w:eastAsia="Times New Roman" w:hAnsi="Arial" w:cs="Arial"/>
          <w:bCs/>
          <w:color w:val="000000" w:themeColor="text1"/>
          <w:kern w:val="0"/>
          <w:lang w:val="en-US"/>
          <w14:ligatures w14:val="none"/>
        </w:rPr>
        <w:t xml:space="preserve">nasopharynx (C11.1), </w:t>
      </w:r>
      <w:r w:rsidR="0085617F" w:rsidRPr="00415253">
        <w:rPr>
          <w:rFonts w:ascii="Arial" w:eastAsia="Times New Roman" w:hAnsi="Arial" w:cs="Arial"/>
          <w:bCs/>
          <w:color w:val="000000" w:themeColor="text1"/>
          <w:kern w:val="0"/>
          <w:lang w:val="en-US"/>
          <w14:ligatures w14:val="none"/>
        </w:rPr>
        <w:t>l</w:t>
      </w:r>
      <w:r w:rsidRPr="00415253">
        <w:rPr>
          <w:rFonts w:ascii="Arial" w:eastAsia="Times New Roman" w:hAnsi="Arial" w:cs="Arial"/>
          <w:bCs/>
          <w:color w:val="000000" w:themeColor="text1"/>
          <w:kern w:val="0"/>
          <w:lang w:val="en-US"/>
          <w14:ligatures w14:val="none"/>
        </w:rPr>
        <w:t xml:space="preserve">ateral wall of </w:t>
      </w:r>
      <w:r w:rsidR="00CB7173" w:rsidRPr="00415253">
        <w:rPr>
          <w:rFonts w:ascii="Arial" w:eastAsia="Times New Roman" w:hAnsi="Arial" w:cs="Arial"/>
          <w:bCs/>
          <w:color w:val="000000" w:themeColor="text1"/>
          <w:kern w:val="0"/>
          <w:lang w:val="en-US"/>
          <w14:ligatures w14:val="none"/>
        </w:rPr>
        <w:t xml:space="preserve">the </w:t>
      </w:r>
      <w:r w:rsidRPr="00415253">
        <w:rPr>
          <w:rFonts w:ascii="Arial" w:eastAsia="Times New Roman" w:hAnsi="Arial" w:cs="Arial"/>
          <w:bCs/>
          <w:color w:val="000000" w:themeColor="text1"/>
          <w:kern w:val="0"/>
          <w:lang w:val="en-US"/>
          <w14:ligatures w14:val="none"/>
        </w:rPr>
        <w:t xml:space="preserve">nasopharynx (C11.2), </w:t>
      </w:r>
      <w:r w:rsidR="00CB7173" w:rsidRPr="00415253">
        <w:rPr>
          <w:rFonts w:ascii="Arial" w:eastAsia="Times New Roman" w:hAnsi="Arial" w:cs="Arial"/>
          <w:bCs/>
          <w:color w:val="000000" w:themeColor="text1"/>
          <w:kern w:val="0"/>
          <w:lang w:val="en-US"/>
          <w14:ligatures w14:val="none"/>
        </w:rPr>
        <w:t xml:space="preserve">the </w:t>
      </w:r>
      <w:r w:rsidR="0085617F" w:rsidRPr="00415253">
        <w:rPr>
          <w:rFonts w:ascii="Arial" w:eastAsia="Times New Roman" w:hAnsi="Arial" w:cs="Arial"/>
          <w:bCs/>
          <w:color w:val="000000" w:themeColor="text1"/>
          <w:kern w:val="0"/>
          <w:lang w:val="en-US"/>
          <w14:ligatures w14:val="none"/>
        </w:rPr>
        <w:t>a</w:t>
      </w:r>
      <w:r w:rsidRPr="00415253">
        <w:rPr>
          <w:rFonts w:ascii="Arial" w:eastAsia="Times New Roman" w:hAnsi="Arial" w:cs="Arial"/>
          <w:bCs/>
          <w:color w:val="000000" w:themeColor="text1"/>
          <w:kern w:val="0"/>
          <w:lang w:val="en-US"/>
          <w14:ligatures w14:val="none"/>
        </w:rPr>
        <w:t xml:space="preserve">nterior wall of </w:t>
      </w:r>
      <w:r w:rsidR="00CB7173" w:rsidRPr="00415253">
        <w:rPr>
          <w:rFonts w:ascii="Arial" w:eastAsia="Times New Roman" w:hAnsi="Arial" w:cs="Arial"/>
          <w:bCs/>
          <w:color w:val="000000" w:themeColor="text1"/>
          <w:kern w:val="0"/>
          <w:lang w:val="en-US"/>
          <w14:ligatures w14:val="none"/>
        </w:rPr>
        <w:t xml:space="preserve">the </w:t>
      </w:r>
      <w:r w:rsidRPr="00415253">
        <w:rPr>
          <w:rFonts w:ascii="Arial" w:eastAsia="Times New Roman" w:hAnsi="Arial" w:cs="Arial"/>
          <w:bCs/>
          <w:color w:val="000000" w:themeColor="text1"/>
          <w:kern w:val="0"/>
          <w:lang w:val="en-US"/>
          <w14:ligatures w14:val="none"/>
        </w:rPr>
        <w:t xml:space="preserve">nasopharynx (C11.3), </w:t>
      </w:r>
      <w:r w:rsidR="0085617F" w:rsidRPr="00415253">
        <w:rPr>
          <w:rFonts w:ascii="Arial" w:eastAsia="Times New Roman" w:hAnsi="Arial" w:cs="Arial"/>
          <w:bCs/>
          <w:color w:val="000000" w:themeColor="text1"/>
          <w:kern w:val="0"/>
          <w:lang w:val="en-US"/>
          <w14:ligatures w14:val="none"/>
        </w:rPr>
        <w:t>o</w:t>
      </w:r>
      <w:r w:rsidRPr="00415253">
        <w:rPr>
          <w:rFonts w:ascii="Arial" w:eastAsia="Times New Roman" w:hAnsi="Arial" w:cs="Arial"/>
          <w:bCs/>
          <w:color w:val="000000" w:themeColor="text1"/>
          <w:kern w:val="0"/>
          <w:lang w:val="en-US"/>
          <w14:ligatures w14:val="none"/>
        </w:rPr>
        <w:t xml:space="preserve">verlapping lesion of </w:t>
      </w:r>
      <w:r w:rsidR="00CB7173" w:rsidRPr="00415253">
        <w:rPr>
          <w:rFonts w:ascii="Arial" w:eastAsia="Times New Roman" w:hAnsi="Arial" w:cs="Arial"/>
          <w:bCs/>
          <w:color w:val="000000" w:themeColor="text1"/>
          <w:kern w:val="0"/>
          <w:lang w:val="en-US"/>
          <w14:ligatures w14:val="none"/>
        </w:rPr>
        <w:t xml:space="preserve">the </w:t>
      </w:r>
      <w:r w:rsidRPr="00415253">
        <w:rPr>
          <w:rFonts w:ascii="Arial" w:eastAsia="Times New Roman" w:hAnsi="Arial" w:cs="Arial"/>
          <w:bCs/>
          <w:color w:val="000000" w:themeColor="text1"/>
          <w:kern w:val="0"/>
          <w:lang w:val="en-US"/>
          <w14:ligatures w14:val="none"/>
        </w:rPr>
        <w:t xml:space="preserve">nasopharynx (C11.8), </w:t>
      </w:r>
      <w:r w:rsidR="0085617F" w:rsidRPr="00415253">
        <w:rPr>
          <w:rFonts w:ascii="Arial" w:eastAsia="Times New Roman" w:hAnsi="Arial" w:cs="Arial"/>
          <w:bCs/>
          <w:color w:val="000000" w:themeColor="text1"/>
          <w:kern w:val="0"/>
          <w:lang w:val="en-US"/>
          <w14:ligatures w14:val="none"/>
        </w:rPr>
        <w:t>n</w:t>
      </w:r>
      <w:r w:rsidRPr="00415253">
        <w:rPr>
          <w:rFonts w:ascii="Arial" w:eastAsia="Times New Roman" w:hAnsi="Arial" w:cs="Arial"/>
          <w:bCs/>
          <w:color w:val="000000" w:themeColor="text1"/>
          <w:kern w:val="0"/>
          <w:lang w:val="en-US"/>
          <w14:ligatures w14:val="none"/>
        </w:rPr>
        <w:t xml:space="preserve">asopharynx NOS (C11.9), </w:t>
      </w:r>
      <w:r w:rsidR="0085617F" w:rsidRPr="00415253">
        <w:rPr>
          <w:rFonts w:ascii="Arial" w:eastAsia="Times New Roman" w:hAnsi="Arial" w:cs="Arial"/>
          <w:bCs/>
          <w:color w:val="000000" w:themeColor="text1"/>
          <w:kern w:val="0"/>
          <w:lang w:val="en-US"/>
          <w14:ligatures w14:val="none"/>
        </w:rPr>
        <w:t>p</w:t>
      </w:r>
      <w:r w:rsidRPr="00415253">
        <w:rPr>
          <w:rFonts w:ascii="Arial" w:eastAsia="Times New Roman" w:hAnsi="Arial" w:cs="Arial"/>
          <w:bCs/>
          <w:color w:val="000000" w:themeColor="text1"/>
          <w:kern w:val="0"/>
          <w:lang w:val="en-US"/>
          <w14:ligatures w14:val="none"/>
        </w:rPr>
        <w:t xml:space="preserve">harynx (C14.0), </w:t>
      </w:r>
      <w:r w:rsidR="0085617F" w:rsidRPr="00415253">
        <w:rPr>
          <w:rFonts w:ascii="Arial" w:eastAsia="Times New Roman" w:hAnsi="Arial" w:cs="Arial"/>
          <w:bCs/>
          <w:color w:val="000000" w:themeColor="text1"/>
          <w:kern w:val="0"/>
          <w:lang w:val="en-US"/>
          <w14:ligatures w14:val="none"/>
        </w:rPr>
        <w:t>o</w:t>
      </w:r>
      <w:r w:rsidRPr="00415253">
        <w:rPr>
          <w:rFonts w:ascii="Arial" w:eastAsia="Times New Roman" w:hAnsi="Arial" w:cs="Arial"/>
          <w:bCs/>
          <w:color w:val="000000" w:themeColor="text1"/>
          <w:kern w:val="0"/>
          <w:lang w:val="en-US"/>
          <w14:ligatures w14:val="none"/>
        </w:rPr>
        <w:t xml:space="preserve">verlapping lesion of lip, oral cavity and pharynx (C14.8), </w:t>
      </w:r>
      <w:r w:rsidR="0085617F" w:rsidRPr="00415253">
        <w:rPr>
          <w:rFonts w:ascii="Arial" w:eastAsia="Times New Roman" w:hAnsi="Arial" w:cs="Arial"/>
          <w:bCs/>
          <w:color w:val="000000" w:themeColor="text1"/>
          <w:kern w:val="0"/>
          <w:lang w:val="en-US"/>
          <w14:ligatures w14:val="none"/>
        </w:rPr>
        <w:t>n</w:t>
      </w:r>
      <w:r w:rsidRPr="00415253">
        <w:rPr>
          <w:rFonts w:ascii="Arial" w:eastAsia="Times New Roman" w:hAnsi="Arial" w:cs="Arial"/>
          <w:bCs/>
          <w:color w:val="000000" w:themeColor="text1"/>
          <w:kern w:val="0"/>
          <w:lang w:val="en-US"/>
          <w14:ligatures w14:val="none"/>
        </w:rPr>
        <w:t xml:space="preserve">asal cavity (C30.0), </w:t>
      </w:r>
      <w:r w:rsidR="0085617F" w:rsidRPr="00415253">
        <w:rPr>
          <w:rFonts w:ascii="Arial" w:eastAsia="Times New Roman" w:hAnsi="Arial" w:cs="Arial"/>
          <w:bCs/>
          <w:color w:val="000000" w:themeColor="text1"/>
          <w:kern w:val="0"/>
          <w:lang w:val="en-US"/>
          <w14:ligatures w14:val="none"/>
        </w:rPr>
        <w:t>m</w:t>
      </w:r>
      <w:r w:rsidRPr="00415253">
        <w:rPr>
          <w:rFonts w:ascii="Arial" w:eastAsia="Times New Roman" w:hAnsi="Arial" w:cs="Arial"/>
          <w:bCs/>
          <w:color w:val="000000" w:themeColor="text1"/>
          <w:kern w:val="0"/>
          <w:lang w:val="en-US"/>
          <w14:ligatures w14:val="none"/>
        </w:rPr>
        <w:t xml:space="preserve">axillary Sinus C31.0), </w:t>
      </w:r>
      <w:r w:rsidR="0085617F" w:rsidRPr="00415253">
        <w:rPr>
          <w:rFonts w:ascii="Arial" w:eastAsia="Times New Roman" w:hAnsi="Arial" w:cs="Arial"/>
          <w:bCs/>
          <w:color w:val="000000" w:themeColor="text1"/>
          <w:kern w:val="0"/>
          <w:lang w:val="en-US"/>
          <w14:ligatures w14:val="none"/>
        </w:rPr>
        <w:t>e</w:t>
      </w:r>
      <w:r w:rsidRPr="00415253">
        <w:rPr>
          <w:rFonts w:ascii="Arial" w:eastAsia="Times New Roman" w:hAnsi="Arial" w:cs="Arial"/>
          <w:bCs/>
          <w:color w:val="000000" w:themeColor="text1"/>
          <w:kern w:val="0"/>
          <w:lang w:val="en-US"/>
          <w14:ligatures w14:val="none"/>
        </w:rPr>
        <w:t xml:space="preserve">thmoid sinus (C31.1), </w:t>
      </w:r>
      <w:r w:rsidR="0085617F" w:rsidRPr="00415253">
        <w:rPr>
          <w:rFonts w:ascii="Arial" w:eastAsia="Times New Roman" w:hAnsi="Arial" w:cs="Arial"/>
          <w:bCs/>
          <w:color w:val="000000" w:themeColor="text1"/>
          <w:kern w:val="0"/>
          <w:lang w:val="en-US"/>
          <w14:ligatures w14:val="none"/>
        </w:rPr>
        <w:t>f</w:t>
      </w:r>
      <w:r w:rsidRPr="00415253">
        <w:rPr>
          <w:rFonts w:ascii="Arial" w:eastAsia="Times New Roman" w:hAnsi="Arial" w:cs="Arial"/>
          <w:bCs/>
          <w:color w:val="000000" w:themeColor="text1"/>
          <w:kern w:val="0"/>
          <w:lang w:val="en-US"/>
          <w14:ligatures w14:val="none"/>
        </w:rPr>
        <w:t xml:space="preserve">rontal sinus (C31.2), </w:t>
      </w:r>
      <w:r w:rsidR="0085617F" w:rsidRPr="00415253">
        <w:rPr>
          <w:rFonts w:ascii="Arial" w:eastAsia="Times New Roman" w:hAnsi="Arial" w:cs="Arial"/>
          <w:bCs/>
          <w:color w:val="000000" w:themeColor="text1"/>
          <w:kern w:val="0"/>
          <w:lang w:val="en-US"/>
          <w14:ligatures w14:val="none"/>
        </w:rPr>
        <w:t>s</w:t>
      </w:r>
      <w:r w:rsidRPr="00415253">
        <w:rPr>
          <w:rFonts w:ascii="Arial" w:eastAsia="Times New Roman" w:hAnsi="Arial" w:cs="Arial"/>
          <w:bCs/>
          <w:color w:val="000000" w:themeColor="text1"/>
          <w:kern w:val="0"/>
          <w:lang w:val="en-US"/>
          <w14:ligatures w14:val="none"/>
        </w:rPr>
        <w:t xml:space="preserve">phenoid </w:t>
      </w:r>
      <w:r w:rsidR="0085617F" w:rsidRPr="00415253">
        <w:rPr>
          <w:rFonts w:ascii="Arial" w:eastAsia="Times New Roman" w:hAnsi="Arial" w:cs="Arial"/>
          <w:bCs/>
          <w:color w:val="000000" w:themeColor="text1"/>
          <w:kern w:val="0"/>
          <w:lang w:val="en-US"/>
          <w14:ligatures w14:val="none"/>
        </w:rPr>
        <w:t>s</w:t>
      </w:r>
      <w:r w:rsidRPr="00415253">
        <w:rPr>
          <w:rFonts w:ascii="Arial" w:eastAsia="Times New Roman" w:hAnsi="Arial" w:cs="Arial"/>
          <w:bCs/>
          <w:color w:val="000000" w:themeColor="text1"/>
          <w:kern w:val="0"/>
          <w:lang w:val="en-US"/>
          <w14:ligatures w14:val="none"/>
        </w:rPr>
        <w:t xml:space="preserve">inus (C31.3), </w:t>
      </w:r>
      <w:r w:rsidR="0085617F" w:rsidRPr="00415253">
        <w:rPr>
          <w:rFonts w:ascii="Arial" w:eastAsia="Times New Roman" w:hAnsi="Arial" w:cs="Arial"/>
          <w:bCs/>
          <w:color w:val="000000" w:themeColor="text1"/>
          <w:kern w:val="0"/>
          <w:lang w:val="en-US"/>
          <w14:ligatures w14:val="none"/>
        </w:rPr>
        <w:t>o</w:t>
      </w:r>
      <w:r w:rsidRPr="00415253">
        <w:rPr>
          <w:rFonts w:ascii="Arial" w:eastAsia="Times New Roman" w:hAnsi="Arial" w:cs="Arial"/>
          <w:bCs/>
          <w:color w:val="000000" w:themeColor="text1"/>
          <w:kern w:val="0"/>
          <w:lang w:val="en-US"/>
          <w14:ligatures w14:val="none"/>
        </w:rPr>
        <w:t xml:space="preserve">verlapping lesion of </w:t>
      </w:r>
      <w:r w:rsidR="0085617F" w:rsidRPr="00415253">
        <w:rPr>
          <w:rFonts w:ascii="Arial" w:eastAsia="Times New Roman" w:hAnsi="Arial" w:cs="Arial"/>
          <w:bCs/>
          <w:color w:val="000000" w:themeColor="text1"/>
          <w:kern w:val="0"/>
          <w:lang w:val="en-US"/>
          <w14:ligatures w14:val="none"/>
        </w:rPr>
        <w:t>a</w:t>
      </w:r>
      <w:r w:rsidRPr="00415253">
        <w:rPr>
          <w:rFonts w:ascii="Arial" w:eastAsia="Times New Roman" w:hAnsi="Arial" w:cs="Arial"/>
          <w:bCs/>
          <w:color w:val="000000" w:themeColor="text1"/>
          <w:kern w:val="0"/>
          <w:lang w:val="en-US"/>
          <w14:ligatures w14:val="none"/>
        </w:rPr>
        <w:t xml:space="preserve">ccessory sinus (C31.8), </w:t>
      </w:r>
      <w:r w:rsidR="0085617F" w:rsidRPr="00415253">
        <w:rPr>
          <w:rFonts w:ascii="Arial" w:eastAsia="Times New Roman" w:hAnsi="Arial" w:cs="Arial"/>
          <w:bCs/>
          <w:color w:val="000000" w:themeColor="text1"/>
          <w:kern w:val="0"/>
          <w:lang w:val="en-US"/>
          <w14:ligatures w14:val="none"/>
        </w:rPr>
        <w:t>a</w:t>
      </w:r>
      <w:r w:rsidRPr="00415253">
        <w:rPr>
          <w:rFonts w:ascii="Arial" w:eastAsia="Times New Roman" w:hAnsi="Arial" w:cs="Arial"/>
          <w:bCs/>
          <w:color w:val="000000" w:themeColor="text1"/>
          <w:kern w:val="0"/>
          <w:lang w:val="en-US"/>
          <w14:ligatures w14:val="none"/>
        </w:rPr>
        <w:t xml:space="preserve">ccessory sinus (C31.9), </w:t>
      </w:r>
      <w:r w:rsidR="0085617F" w:rsidRPr="00415253">
        <w:rPr>
          <w:rFonts w:ascii="Arial" w:eastAsia="Times New Roman" w:hAnsi="Arial" w:cs="Arial"/>
          <w:bCs/>
          <w:color w:val="000000" w:themeColor="text1"/>
          <w:kern w:val="0"/>
          <w:lang w:val="en-US"/>
          <w14:ligatures w14:val="none"/>
        </w:rPr>
        <w:t>b</w:t>
      </w:r>
      <w:r w:rsidRPr="00415253">
        <w:rPr>
          <w:rFonts w:ascii="Arial" w:eastAsia="Times New Roman" w:hAnsi="Arial" w:cs="Arial"/>
          <w:bCs/>
          <w:color w:val="000000" w:themeColor="text1"/>
          <w:kern w:val="0"/>
          <w:lang w:val="en-US"/>
          <w14:ligatures w14:val="none"/>
        </w:rPr>
        <w:t xml:space="preserve">ones of the skull and face (C.41.0), </w:t>
      </w:r>
      <w:r w:rsidR="0085617F" w:rsidRPr="00415253">
        <w:rPr>
          <w:rFonts w:ascii="Arial" w:eastAsia="Times New Roman" w:hAnsi="Arial" w:cs="Arial"/>
          <w:bCs/>
          <w:color w:val="000000" w:themeColor="text1"/>
          <w:kern w:val="0"/>
          <w:lang w:val="en-US"/>
          <w14:ligatures w14:val="none"/>
        </w:rPr>
        <w:t>c</w:t>
      </w:r>
      <w:r w:rsidRPr="00415253">
        <w:rPr>
          <w:rFonts w:ascii="Arial" w:eastAsia="Times New Roman" w:hAnsi="Arial" w:cs="Arial"/>
          <w:bCs/>
          <w:color w:val="000000" w:themeColor="text1"/>
          <w:kern w:val="0"/>
          <w:lang w:val="en-US"/>
          <w14:ligatures w14:val="none"/>
        </w:rPr>
        <w:t xml:space="preserve">erebral meninges (C.70.0), </w:t>
      </w:r>
      <w:r w:rsidR="0085617F" w:rsidRPr="00415253">
        <w:rPr>
          <w:rFonts w:ascii="Arial" w:eastAsia="Times New Roman" w:hAnsi="Arial" w:cs="Arial"/>
          <w:bCs/>
          <w:color w:val="000000" w:themeColor="text1"/>
          <w:kern w:val="0"/>
          <w:lang w:val="en-US"/>
          <w14:ligatures w14:val="none"/>
        </w:rPr>
        <w:t>m</w:t>
      </w:r>
      <w:r w:rsidRPr="00415253">
        <w:rPr>
          <w:rFonts w:ascii="Arial" w:eastAsia="Times New Roman" w:hAnsi="Arial" w:cs="Arial"/>
          <w:bCs/>
          <w:color w:val="000000" w:themeColor="text1"/>
          <w:kern w:val="0"/>
          <w:lang w:val="en-US"/>
          <w14:ligatures w14:val="none"/>
        </w:rPr>
        <w:t xml:space="preserve">eninges NOS (C70.9), </w:t>
      </w:r>
      <w:r w:rsidR="0085617F" w:rsidRPr="00415253">
        <w:rPr>
          <w:rFonts w:ascii="Arial" w:eastAsia="Times New Roman" w:hAnsi="Arial" w:cs="Arial"/>
          <w:bCs/>
          <w:color w:val="000000" w:themeColor="text1"/>
          <w:kern w:val="0"/>
          <w:lang w:val="en-US"/>
          <w14:ligatures w14:val="none"/>
        </w:rPr>
        <w:t>f</w:t>
      </w:r>
      <w:r w:rsidRPr="00415253">
        <w:rPr>
          <w:rFonts w:ascii="Arial" w:eastAsia="Times New Roman" w:hAnsi="Arial" w:cs="Arial"/>
          <w:bCs/>
          <w:color w:val="000000" w:themeColor="text1"/>
          <w:kern w:val="0"/>
          <w:lang w:val="en-US"/>
          <w14:ligatures w14:val="none"/>
        </w:rPr>
        <w:t xml:space="preserve">rontal lobe (C71.1), </w:t>
      </w:r>
      <w:r w:rsidR="0085617F" w:rsidRPr="00415253">
        <w:rPr>
          <w:rFonts w:ascii="Arial" w:eastAsia="Times New Roman" w:hAnsi="Arial" w:cs="Arial"/>
          <w:bCs/>
          <w:color w:val="000000" w:themeColor="text1"/>
          <w:kern w:val="0"/>
          <w:lang w:val="en-US"/>
          <w14:ligatures w14:val="none"/>
        </w:rPr>
        <w:t>t</w:t>
      </w:r>
      <w:r w:rsidRPr="00415253">
        <w:rPr>
          <w:rFonts w:ascii="Arial" w:eastAsia="Times New Roman" w:hAnsi="Arial" w:cs="Arial"/>
          <w:bCs/>
          <w:color w:val="000000" w:themeColor="text1"/>
          <w:kern w:val="0"/>
          <w:lang w:val="en-US"/>
          <w14:ligatures w14:val="none"/>
        </w:rPr>
        <w:t xml:space="preserve">emporal lobe (C71.2), </w:t>
      </w:r>
      <w:r w:rsidR="0085617F" w:rsidRPr="00415253">
        <w:rPr>
          <w:rFonts w:ascii="Arial" w:eastAsia="Times New Roman" w:hAnsi="Arial" w:cs="Arial"/>
          <w:bCs/>
          <w:color w:val="000000" w:themeColor="text1"/>
          <w:kern w:val="0"/>
          <w:lang w:val="en-US"/>
          <w14:ligatures w14:val="none"/>
        </w:rPr>
        <w:t>p</w:t>
      </w:r>
      <w:r w:rsidRPr="00415253">
        <w:rPr>
          <w:rFonts w:ascii="Arial" w:eastAsia="Times New Roman" w:hAnsi="Arial" w:cs="Arial"/>
          <w:bCs/>
          <w:color w:val="000000" w:themeColor="text1"/>
          <w:kern w:val="0"/>
          <w:lang w:val="en-US"/>
          <w14:ligatures w14:val="none"/>
        </w:rPr>
        <w:t>arietal lo</w:t>
      </w:r>
      <w:r w:rsidR="0085617F" w:rsidRPr="00415253">
        <w:rPr>
          <w:rFonts w:ascii="Arial" w:eastAsia="Times New Roman" w:hAnsi="Arial" w:cs="Arial"/>
          <w:bCs/>
          <w:color w:val="000000" w:themeColor="text1"/>
          <w:kern w:val="0"/>
          <w:lang w:val="en-US"/>
          <w14:ligatures w14:val="none"/>
        </w:rPr>
        <w:t>b</w:t>
      </w:r>
      <w:r w:rsidRPr="00415253">
        <w:rPr>
          <w:rFonts w:ascii="Arial" w:eastAsia="Times New Roman" w:hAnsi="Arial" w:cs="Arial"/>
          <w:bCs/>
          <w:color w:val="000000" w:themeColor="text1"/>
          <w:kern w:val="0"/>
          <w:lang w:val="en-US"/>
          <w14:ligatures w14:val="none"/>
        </w:rPr>
        <w:t xml:space="preserve">e (C71.3), </w:t>
      </w:r>
      <w:r w:rsidR="0085617F" w:rsidRPr="00415253">
        <w:rPr>
          <w:rFonts w:ascii="Arial" w:eastAsia="Times New Roman" w:hAnsi="Arial" w:cs="Arial"/>
          <w:bCs/>
          <w:color w:val="000000" w:themeColor="text1"/>
          <w:kern w:val="0"/>
          <w:lang w:val="en-US"/>
          <w14:ligatures w14:val="none"/>
        </w:rPr>
        <w:t>v</w:t>
      </w:r>
      <w:r w:rsidRPr="00415253">
        <w:rPr>
          <w:rFonts w:ascii="Arial" w:eastAsia="Times New Roman" w:hAnsi="Arial" w:cs="Arial"/>
          <w:bCs/>
          <w:color w:val="000000" w:themeColor="text1"/>
          <w:kern w:val="0"/>
          <w:lang w:val="en-US"/>
          <w14:ligatures w14:val="none"/>
        </w:rPr>
        <w:t xml:space="preserve">entricle NOS (C71.5), </w:t>
      </w:r>
      <w:r w:rsidR="0085617F" w:rsidRPr="00415253">
        <w:rPr>
          <w:rFonts w:ascii="Arial" w:eastAsia="Times New Roman" w:hAnsi="Arial" w:cs="Arial"/>
          <w:bCs/>
          <w:color w:val="000000" w:themeColor="text1"/>
          <w:kern w:val="0"/>
          <w:lang w:val="en-US"/>
          <w14:ligatures w14:val="none"/>
        </w:rPr>
        <w:t>b</w:t>
      </w:r>
      <w:r w:rsidRPr="00415253">
        <w:rPr>
          <w:rFonts w:ascii="Arial" w:eastAsia="Times New Roman" w:hAnsi="Arial" w:cs="Arial"/>
          <w:bCs/>
          <w:color w:val="000000" w:themeColor="text1"/>
          <w:kern w:val="0"/>
          <w:lang w:val="en-US"/>
          <w14:ligatures w14:val="none"/>
        </w:rPr>
        <w:t xml:space="preserve">rain stem (C71.7), </w:t>
      </w:r>
      <w:r w:rsidR="0085617F" w:rsidRPr="00415253">
        <w:rPr>
          <w:rFonts w:ascii="Arial" w:eastAsia="Times New Roman" w:hAnsi="Arial" w:cs="Arial"/>
          <w:bCs/>
          <w:color w:val="000000" w:themeColor="text1"/>
          <w:kern w:val="0"/>
          <w:lang w:val="en-US"/>
          <w14:ligatures w14:val="none"/>
        </w:rPr>
        <w:t>b</w:t>
      </w:r>
      <w:r w:rsidRPr="00415253">
        <w:rPr>
          <w:rFonts w:ascii="Arial" w:eastAsia="Times New Roman" w:hAnsi="Arial" w:cs="Arial"/>
          <w:bCs/>
          <w:color w:val="000000" w:themeColor="text1"/>
          <w:kern w:val="0"/>
          <w:lang w:val="en-US"/>
          <w14:ligatures w14:val="none"/>
        </w:rPr>
        <w:t xml:space="preserve">rain NOS (C71.9), </w:t>
      </w:r>
      <w:r w:rsidR="0085617F" w:rsidRPr="00415253">
        <w:rPr>
          <w:rFonts w:ascii="Arial" w:eastAsia="Times New Roman" w:hAnsi="Arial" w:cs="Arial"/>
          <w:bCs/>
          <w:color w:val="000000" w:themeColor="text1"/>
          <w:kern w:val="0"/>
          <w:lang w:val="en-US"/>
          <w14:ligatures w14:val="none"/>
        </w:rPr>
        <w:t>p</w:t>
      </w:r>
      <w:r w:rsidRPr="00415253">
        <w:rPr>
          <w:rFonts w:ascii="Arial" w:eastAsia="Times New Roman" w:hAnsi="Arial" w:cs="Arial"/>
          <w:bCs/>
          <w:color w:val="000000" w:themeColor="text1"/>
          <w:kern w:val="0"/>
          <w:lang w:val="en-US"/>
          <w14:ligatures w14:val="none"/>
        </w:rPr>
        <w:t xml:space="preserve">ituitary gland (C75.1), </w:t>
      </w:r>
      <w:r w:rsidR="0085617F" w:rsidRPr="00415253">
        <w:rPr>
          <w:rFonts w:ascii="Arial" w:eastAsia="Times New Roman" w:hAnsi="Arial" w:cs="Arial"/>
          <w:bCs/>
          <w:color w:val="000000" w:themeColor="text1"/>
          <w:kern w:val="0"/>
          <w:lang w:val="en-US"/>
          <w14:ligatures w14:val="none"/>
        </w:rPr>
        <w:t>p</w:t>
      </w:r>
      <w:r w:rsidRPr="00415253">
        <w:rPr>
          <w:rFonts w:ascii="Arial" w:eastAsia="Times New Roman" w:hAnsi="Arial" w:cs="Arial"/>
          <w:bCs/>
          <w:color w:val="000000" w:themeColor="text1"/>
          <w:kern w:val="0"/>
          <w:lang w:val="en-US"/>
          <w14:ligatures w14:val="none"/>
        </w:rPr>
        <w:t xml:space="preserve">ineal </w:t>
      </w:r>
      <w:r w:rsidR="0085617F" w:rsidRPr="00415253">
        <w:rPr>
          <w:rFonts w:ascii="Arial" w:eastAsia="Times New Roman" w:hAnsi="Arial" w:cs="Arial"/>
          <w:bCs/>
          <w:color w:val="000000" w:themeColor="text1"/>
          <w:kern w:val="0"/>
          <w:lang w:val="en-US"/>
          <w14:ligatures w14:val="none"/>
        </w:rPr>
        <w:t>g</w:t>
      </w:r>
      <w:r w:rsidRPr="00415253">
        <w:rPr>
          <w:rFonts w:ascii="Arial" w:eastAsia="Times New Roman" w:hAnsi="Arial" w:cs="Arial"/>
          <w:bCs/>
          <w:color w:val="000000" w:themeColor="text1"/>
          <w:kern w:val="0"/>
          <w:lang w:val="en-US"/>
          <w14:ligatures w14:val="none"/>
        </w:rPr>
        <w:t xml:space="preserve">land (C75.3). </w:t>
      </w:r>
    </w:p>
    <w:p w14:paraId="68995A9F" w14:textId="10BD4317" w:rsidR="00462463" w:rsidRPr="00415253" w:rsidRDefault="00462463" w:rsidP="003E4F0C">
      <w:pPr>
        <w:spacing w:line="480" w:lineRule="auto"/>
        <w:jc w:val="both"/>
        <w:rPr>
          <w:rFonts w:ascii="Arial" w:eastAsia="Times New Roman" w:hAnsi="Arial" w:cs="Arial"/>
          <w:bCs/>
          <w:color w:val="000000" w:themeColor="text1"/>
          <w:kern w:val="0"/>
          <w:lang w:val="en-US"/>
          <w14:ligatures w14:val="none"/>
        </w:rPr>
      </w:pPr>
      <w:proofErr w:type="spellStart"/>
      <w:r w:rsidRPr="00415253">
        <w:rPr>
          <w:rFonts w:ascii="Arial" w:eastAsia="Times New Roman" w:hAnsi="Arial" w:cs="Arial"/>
          <w:b/>
          <w:color w:val="000000" w:themeColor="text1"/>
          <w:kern w:val="0"/>
          <w:lang w:val="en-US"/>
          <w14:ligatures w14:val="none"/>
        </w:rPr>
        <w:t>n</w:t>
      </w:r>
      <w:r w:rsidR="003E4F0C" w:rsidRPr="00415253">
        <w:rPr>
          <w:rFonts w:ascii="Arial" w:eastAsia="Times New Roman" w:hAnsi="Arial" w:cs="Arial"/>
          <w:b/>
          <w:color w:val="000000" w:themeColor="text1"/>
          <w:kern w:val="0"/>
          <w:lang w:val="en-US"/>
          <w14:ligatures w14:val="none"/>
        </w:rPr>
        <w:t>PM</w:t>
      </w:r>
      <w:proofErr w:type="spellEnd"/>
      <w:r w:rsidR="003E4F0C" w:rsidRPr="00415253">
        <w:rPr>
          <w:rFonts w:ascii="Arial" w:eastAsia="Times New Roman" w:hAnsi="Arial" w:cs="Arial"/>
          <w:bCs/>
          <w:color w:val="000000" w:themeColor="text1"/>
          <w:kern w:val="0"/>
          <w:lang w:val="en-US"/>
          <w14:ligatures w14:val="none"/>
        </w:rPr>
        <w:t xml:space="preserve">: external upper lip (C00.0), mucosa of upper lip (C00.3), commissure of lip (C00.6), </w:t>
      </w:r>
      <w:r w:rsidR="0085617F" w:rsidRPr="00415253">
        <w:rPr>
          <w:rFonts w:ascii="Arial" w:eastAsia="Times New Roman" w:hAnsi="Arial" w:cs="Arial"/>
          <w:bCs/>
          <w:color w:val="000000" w:themeColor="text1"/>
          <w:kern w:val="0"/>
          <w:lang w:val="en-US"/>
          <w14:ligatures w14:val="none"/>
        </w:rPr>
        <w:t>b</w:t>
      </w:r>
      <w:r w:rsidR="003E4F0C" w:rsidRPr="00415253">
        <w:rPr>
          <w:rFonts w:ascii="Arial" w:eastAsia="Times New Roman" w:hAnsi="Arial" w:cs="Arial"/>
          <w:bCs/>
          <w:color w:val="000000" w:themeColor="text1"/>
          <w:kern w:val="0"/>
          <w:lang w:val="en-US"/>
          <w14:ligatures w14:val="none"/>
        </w:rPr>
        <w:t xml:space="preserve">ase of the tongue NOS (C00.6), </w:t>
      </w:r>
      <w:r w:rsidR="0085617F" w:rsidRPr="00415253">
        <w:rPr>
          <w:rFonts w:ascii="Arial" w:eastAsia="Times New Roman" w:hAnsi="Arial" w:cs="Arial"/>
          <w:bCs/>
          <w:color w:val="000000" w:themeColor="text1"/>
          <w:kern w:val="0"/>
          <w:lang w:val="en-US"/>
          <w14:ligatures w14:val="none"/>
        </w:rPr>
        <w:t>b</w:t>
      </w:r>
      <w:r w:rsidR="003E4F0C" w:rsidRPr="00415253">
        <w:rPr>
          <w:rFonts w:ascii="Arial" w:eastAsia="Times New Roman" w:hAnsi="Arial" w:cs="Arial"/>
          <w:bCs/>
          <w:color w:val="000000" w:themeColor="text1"/>
          <w:kern w:val="0"/>
          <w:lang w:val="en-US"/>
          <w14:ligatures w14:val="none"/>
        </w:rPr>
        <w:t xml:space="preserve">order of tongue (C02.1), </w:t>
      </w:r>
      <w:r w:rsidR="0085617F" w:rsidRPr="00415253">
        <w:rPr>
          <w:rFonts w:ascii="Arial" w:eastAsia="Times New Roman" w:hAnsi="Arial" w:cs="Arial"/>
          <w:bCs/>
          <w:color w:val="000000" w:themeColor="text1"/>
          <w:kern w:val="0"/>
          <w:lang w:val="en-US"/>
          <w14:ligatures w14:val="none"/>
        </w:rPr>
        <w:t>a</w:t>
      </w:r>
      <w:r w:rsidR="003E4F0C" w:rsidRPr="00415253">
        <w:rPr>
          <w:rFonts w:ascii="Arial" w:eastAsia="Times New Roman" w:hAnsi="Arial" w:cs="Arial"/>
          <w:bCs/>
          <w:color w:val="000000" w:themeColor="text1"/>
          <w:kern w:val="0"/>
          <w:lang w:val="en-US"/>
          <w14:ligatures w14:val="none"/>
        </w:rPr>
        <w:t xml:space="preserve">nterior 2/3 of tongue NOS (C02.3), </w:t>
      </w:r>
      <w:r w:rsidR="0085617F" w:rsidRPr="00415253">
        <w:rPr>
          <w:rFonts w:ascii="Arial" w:eastAsia="Times New Roman" w:hAnsi="Arial" w:cs="Arial"/>
          <w:bCs/>
          <w:color w:val="000000" w:themeColor="text1"/>
          <w:kern w:val="0"/>
          <w:lang w:val="en-US"/>
          <w14:ligatures w14:val="none"/>
        </w:rPr>
        <w:t>t</w:t>
      </w:r>
      <w:r w:rsidR="003E4F0C" w:rsidRPr="00415253">
        <w:rPr>
          <w:rFonts w:ascii="Arial" w:eastAsia="Times New Roman" w:hAnsi="Arial" w:cs="Arial"/>
          <w:bCs/>
          <w:color w:val="000000" w:themeColor="text1"/>
          <w:kern w:val="0"/>
          <w:lang w:val="en-US"/>
          <w14:ligatures w14:val="none"/>
        </w:rPr>
        <w:t xml:space="preserve">ongue (C02.9), upper gum (C03.0), lower gum (C03.1), </w:t>
      </w:r>
      <w:r w:rsidR="0085617F" w:rsidRPr="00415253">
        <w:rPr>
          <w:rFonts w:ascii="Arial" w:eastAsia="Times New Roman" w:hAnsi="Arial" w:cs="Arial"/>
          <w:bCs/>
          <w:color w:val="000000" w:themeColor="text1"/>
          <w:kern w:val="0"/>
          <w:lang w:val="en-US"/>
          <w14:ligatures w14:val="none"/>
        </w:rPr>
        <w:t>g</w:t>
      </w:r>
      <w:r w:rsidR="003E4F0C" w:rsidRPr="00415253">
        <w:rPr>
          <w:rFonts w:ascii="Arial" w:eastAsia="Times New Roman" w:hAnsi="Arial" w:cs="Arial"/>
          <w:bCs/>
          <w:color w:val="000000" w:themeColor="text1"/>
          <w:kern w:val="0"/>
          <w:lang w:val="en-US"/>
          <w14:ligatures w14:val="none"/>
        </w:rPr>
        <w:t xml:space="preserve">um NOS (C03.9), </w:t>
      </w:r>
      <w:r w:rsidR="0085617F" w:rsidRPr="00415253">
        <w:rPr>
          <w:rFonts w:ascii="Arial" w:eastAsia="Times New Roman" w:hAnsi="Arial" w:cs="Arial"/>
          <w:bCs/>
          <w:color w:val="000000" w:themeColor="text1"/>
          <w:kern w:val="0"/>
          <w:lang w:val="en-US"/>
          <w14:ligatures w14:val="none"/>
        </w:rPr>
        <w:t>h</w:t>
      </w:r>
      <w:r w:rsidR="003E4F0C" w:rsidRPr="00415253">
        <w:rPr>
          <w:rFonts w:ascii="Arial" w:eastAsia="Times New Roman" w:hAnsi="Arial" w:cs="Arial"/>
          <w:bCs/>
          <w:color w:val="000000" w:themeColor="text1"/>
          <w:kern w:val="0"/>
          <w:lang w:val="en-US"/>
          <w14:ligatures w14:val="none"/>
        </w:rPr>
        <w:t xml:space="preserve">ard palate (C05.0), soft palate NOS (C05.1), </w:t>
      </w:r>
      <w:r w:rsidR="0085617F" w:rsidRPr="00415253">
        <w:rPr>
          <w:rFonts w:ascii="Arial" w:eastAsia="Times New Roman" w:hAnsi="Arial" w:cs="Arial"/>
          <w:bCs/>
          <w:color w:val="000000" w:themeColor="text1"/>
          <w:kern w:val="0"/>
          <w:lang w:val="en-US"/>
          <w14:ligatures w14:val="none"/>
        </w:rPr>
        <w:t>u</w:t>
      </w:r>
      <w:r w:rsidR="003E4F0C" w:rsidRPr="00415253">
        <w:rPr>
          <w:rFonts w:ascii="Arial" w:eastAsia="Times New Roman" w:hAnsi="Arial" w:cs="Arial"/>
          <w:bCs/>
          <w:color w:val="000000" w:themeColor="text1"/>
          <w:kern w:val="0"/>
          <w:lang w:val="en-US"/>
          <w14:ligatures w14:val="none"/>
        </w:rPr>
        <w:t xml:space="preserve">vula (C05.2), </w:t>
      </w:r>
      <w:r w:rsidR="0085617F" w:rsidRPr="00415253">
        <w:rPr>
          <w:rFonts w:ascii="Arial" w:eastAsia="Times New Roman" w:hAnsi="Arial" w:cs="Arial"/>
          <w:bCs/>
          <w:color w:val="000000" w:themeColor="text1"/>
          <w:kern w:val="0"/>
          <w:lang w:val="en-US"/>
          <w14:ligatures w14:val="none"/>
        </w:rPr>
        <w:t>o</w:t>
      </w:r>
      <w:r w:rsidR="003E4F0C" w:rsidRPr="00415253">
        <w:rPr>
          <w:rFonts w:ascii="Arial" w:eastAsia="Times New Roman" w:hAnsi="Arial" w:cs="Arial"/>
          <w:bCs/>
          <w:color w:val="000000" w:themeColor="text1"/>
          <w:kern w:val="0"/>
          <w:lang w:val="en-US"/>
          <w14:ligatures w14:val="none"/>
        </w:rPr>
        <w:t xml:space="preserve">verlapping lesion of palate (C05.8), </w:t>
      </w:r>
      <w:r w:rsidR="0085617F" w:rsidRPr="00415253">
        <w:rPr>
          <w:rFonts w:ascii="Arial" w:eastAsia="Times New Roman" w:hAnsi="Arial" w:cs="Arial"/>
          <w:bCs/>
          <w:color w:val="000000" w:themeColor="text1"/>
          <w:kern w:val="0"/>
          <w:lang w:val="en-US"/>
          <w14:ligatures w14:val="none"/>
        </w:rPr>
        <w:t>c</w:t>
      </w:r>
      <w:r w:rsidR="003E4F0C" w:rsidRPr="00415253">
        <w:rPr>
          <w:rFonts w:ascii="Arial" w:eastAsia="Times New Roman" w:hAnsi="Arial" w:cs="Arial"/>
          <w:bCs/>
          <w:color w:val="000000" w:themeColor="text1"/>
          <w:kern w:val="0"/>
          <w:lang w:val="en-US"/>
          <w14:ligatures w14:val="none"/>
        </w:rPr>
        <w:t xml:space="preserve">heek mucosa (C06.0), </w:t>
      </w:r>
      <w:r w:rsidR="0085617F" w:rsidRPr="00415253">
        <w:rPr>
          <w:rFonts w:ascii="Arial" w:eastAsia="Times New Roman" w:hAnsi="Arial" w:cs="Arial"/>
          <w:bCs/>
          <w:color w:val="000000" w:themeColor="text1"/>
          <w:kern w:val="0"/>
          <w:lang w:val="en-US"/>
          <w14:ligatures w14:val="none"/>
        </w:rPr>
        <w:t>r</w:t>
      </w:r>
      <w:r w:rsidR="003E4F0C" w:rsidRPr="00415253">
        <w:rPr>
          <w:rFonts w:ascii="Arial" w:eastAsia="Times New Roman" w:hAnsi="Arial" w:cs="Arial"/>
          <w:bCs/>
          <w:color w:val="000000" w:themeColor="text1"/>
          <w:kern w:val="0"/>
          <w:lang w:val="en-US"/>
          <w14:ligatures w14:val="none"/>
        </w:rPr>
        <w:t xml:space="preserve">etromolar area (C06.2), </w:t>
      </w:r>
      <w:r w:rsidR="0085617F" w:rsidRPr="00415253">
        <w:rPr>
          <w:rFonts w:ascii="Arial" w:eastAsia="Times New Roman" w:hAnsi="Arial" w:cs="Arial"/>
          <w:bCs/>
          <w:color w:val="000000" w:themeColor="text1"/>
          <w:kern w:val="0"/>
          <w:lang w:val="en-US"/>
          <w14:ligatures w14:val="none"/>
        </w:rPr>
        <w:t>m</w:t>
      </w:r>
      <w:r w:rsidR="003E4F0C" w:rsidRPr="00415253">
        <w:rPr>
          <w:rFonts w:ascii="Arial" w:eastAsia="Times New Roman" w:hAnsi="Arial" w:cs="Arial"/>
          <w:bCs/>
          <w:color w:val="000000" w:themeColor="text1"/>
          <w:kern w:val="0"/>
          <w:lang w:val="en-US"/>
          <w14:ligatures w14:val="none"/>
        </w:rPr>
        <w:t>o</w:t>
      </w:r>
      <w:r w:rsidR="0085617F" w:rsidRPr="00415253">
        <w:rPr>
          <w:rFonts w:ascii="Arial" w:eastAsia="Times New Roman" w:hAnsi="Arial" w:cs="Arial"/>
          <w:bCs/>
          <w:color w:val="000000" w:themeColor="text1"/>
          <w:kern w:val="0"/>
          <w:lang w:val="en-US"/>
          <w14:ligatures w14:val="none"/>
        </w:rPr>
        <w:t>u</w:t>
      </w:r>
      <w:r w:rsidR="003E4F0C" w:rsidRPr="00415253">
        <w:rPr>
          <w:rFonts w:ascii="Arial" w:eastAsia="Times New Roman" w:hAnsi="Arial" w:cs="Arial"/>
          <w:bCs/>
          <w:color w:val="000000" w:themeColor="text1"/>
          <w:kern w:val="0"/>
          <w:lang w:val="en-US"/>
          <w14:ligatures w14:val="none"/>
        </w:rPr>
        <w:t xml:space="preserve">th NOS (C06.9), </w:t>
      </w:r>
      <w:r w:rsidR="0085617F" w:rsidRPr="00415253">
        <w:rPr>
          <w:rFonts w:ascii="Arial" w:eastAsia="Times New Roman" w:hAnsi="Arial" w:cs="Arial"/>
          <w:bCs/>
          <w:color w:val="000000" w:themeColor="text1"/>
          <w:kern w:val="0"/>
          <w:lang w:val="en-US"/>
          <w14:ligatures w14:val="none"/>
        </w:rPr>
        <w:t>t</w:t>
      </w:r>
      <w:r w:rsidR="003E4F0C" w:rsidRPr="00415253">
        <w:rPr>
          <w:rFonts w:ascii="Arial" w:eastAsia="Times New Roman" w:hAnsi="Arial" w:cs="Arial"/>
          <w:bCs/>
          <w:color w:val="000000" w:themeColor="text1"/>
          <w:kern w:val="0"/>
          <w:lang w:val="en-US"/>
          <w14:ligatures w14:val="none"/>
        </w:rPr>
        <w:t xml:space="preserve">onsil NOS (C09.9), </w:t>
      </w:r>
      <w:r w:rsidR="0085617F" w:rsidRPr="00415253">
        <w:rPr>
          <w:rFonts w:ascii="Arial" w:eastAsia="Times New Roman" w:hAnsi="Arial" w:cs="Arial"/>
          <w:bCs/>
          <w:color w:val="000000" w:themeColor="text1"/>
          <w:kern w:val="0"/>
          <w:lang w:val="en-US"/>
          <w14:ligatures w14:val="none"/>
        </w:rPr>
        <w:t>o</w:t>
      </w:r>
      <w:r w:rsidR="003E4F0C" w:rsidRPr="00415253">
        <w:rPr>
          <w:rFonts w:ascii="Arial" w:eastAsia="Times New Roman" w:hAnsi="Arial" w:cs="Arial"/>
          <w:bCs/>
          <w:color w:val="000000" w:themeColor="text1"/>
          <w:kern w:val="0"/>
          <w:lang w:val="en-US"/>
          <w14:ligatures w14:val="none"/>
        </w:rPr>
        <w:t xml:space="preserve">ropharynx NOS (C10.9), </w:t>
      </w:r>
      <w:r w:rsidR="0085617F" w:rsidRPr="00415253">
        <w:rPr>
          <w:rFonts w:ascii="Arial" w:eastAsia="Times New Roman" w:hAnsi="Arial" w:cs="Arial"/>
          <w:bCs/>
          <w:color w:val="000000" w:themeColor="text1"/>
          <w:kern w:val="0"/>
          <w:lang w:val="en-US"/>
          <w14:ligatures w14:val="none"/>
        </w:rPr>
        <w:t>p</w:t>
      </w:r>
      <w:r w:rsidR="00616F01" w:rsidRPr="00415253">
        <w:rPr>
          <w:rFonts w:ascii="Arial" w:eastAsia="Times New Roman" w:hAnsi="Arial" w:cs="Arial"/>
          <w:bCs/>
          <w:color w:val="000000" w:themeColor="text1"/>
          <w:kern w:val="0"/>
          <w:lang w:val="en-US"/>
          <w14:ligatures w14:val="none"/>
        </w:rPr>
        <w:t>osterior</w:t>
      </w:r>
      <w:r w:rsidR="003E4F0C" w:rsidRPr="00415253">
        <w:rPr>
          <w:rFonts w:ascii="Arial" w:eastAsia="Times New Roman" w:hAnsi="Arial" w:cs="Arial"/>
          <w:bCs/>
          <w:color w:val="000000" w:themeColor="text1"/>
          <w:kern w:val="0"/>
          <w:lang w:val="en-US"/>
          <w14:ligatures w14:val="none"/>
        </w:rPr>
        <w:t xml:space="preserve"> wall of hypopharynx (C13.2), </w:t>
      </w:r>
      <w:r w:rsidR="0085617F" w:rsidRPr="00415253">
        <w:rPr>
          <w:rFonts w:ascii="Arial" w:eastAsia="Times New Roman" w:hAnsi="Arial" w:cs="Arial"/>
          <w:bCs/>
          <w:color w:val="000000" w:themeColor="text1"/>
          <w:kern w:val="0"/>
          <w:lang w:val="en-US"/>
          <w14:ligatures w14:val="none"/>
        </w:rPr>
        <w:t>h</w:t>
      </w:r>
      <w:r w:rsidR="003E4F0C" w:rsidRPr="00415253">
        <w:rPr>
          <w:rFonts w:ascii="Arial" w:eastAsia="Times New Roman" w:hAnsi="Arial" w:cs="Arial"/>
          <w:bCs/>
          <w:color w:val="000000" w:themeColor="text1"/>
          <w:kern w:val="0"/>
          <w:lang w:val="en-US"/>
          <w14:ligatures w14:val="none"/>
        </w:rPr>
        <w:t xml:space="preserve">ypopharynx NOS (C13.9), </w:t>
      </w:r>
      <w:r w:rsidR="0085617F" w:rsidRPr="00415253">
        <w:rPr>
          <w:rFonts w:ascii="Arial" w:eastAsia="Times New Roman" w:hAnsi="Arial" w:cs="Arial"/>
          <w:bCs/>
          <w:color w:val="000000" w:themeColor="text1"/>
          <w:kern w:val="0"/>
          <w:lang w:val="en-US"/>
          <w14:ligatures w14:val="none"/>
        </w:rPr>
        <w:t>g</w:t>
      </w:r>
      <w:r w:rsidR="003E4F0C" w:rsidRPr="00415253">
        <w:rPr>
          <w:rFonts w:ascii="Arial" w:eastAsia="Times New Roman" w:hAnsi="Arial" w:cs="Arial"/>
          <w:bCs/>
          <w:color w:val="000000" w:themeColor="text1"/>
          <w:kern w:val="0"/>
          <w:lang w:val="en-US"/>
          <w14:ligatures w14:val="none"/>
        </w:rPr>
        <w:t xml:space="preserve">lottis (C32.0), </w:t>
      </w:r>
      <w:proofErr w:type="spellStart"/>
      <w:r w:rsidR="0085617F" w:rsidRPr="00415253">
        <w:rPr>
          <w:rFonts w:ascii="Arial" w:eastAsia="Times New Roman" w:hAnsi="Arial" w:cs="Arial"/>
          <w:bCs/>
          <w:color w:val="000000" w:themeColor="text1"/>
          <w:kern w:val="0"/>
          <w:lang w:val="en-US"/>
          <w14:ligatures w14:val="none"/>
        </w:rPr>
        <w:t>s</w:t>
      </w:r>
      <w:r w:rsidR="003E4F0C" w:rsidRPr="00415253">
        <w:rPr>
          <w:rFonts w:ascii="Arial" w:eastAsia="Times New Roman" w:hAnsi="Arial" w:cs="Arial"/>
          <w:bCs/>
          <w:color w:val="000000" w:themeColor="text1"/>
          <w:kern w:val="0"/>
          <w:lang w:val="en-US"/>
          <w14:ligatures w14:val="none"/>
        </w:rPr>
        <w:t>upraglottis</w:t>
      </w:r>
      <w:proofErr w:type="spellEnd"/>
      <w:r w:rsidR="003E4F0C" w:rsidRPr="00415253">
        <w:rPr>
          <w:rFonts w:ascii="Arial" w:eastAsia="Times New Roman" w:hAnsi="Arial" w:cs="Arial"/>
          <w:bCs/>
          <w:color w:val="000000" w:themeColor="text1"/>
          <w:kern w:val="0"/>
          <w:lang w:val="en-US"/>
          <w14:ligatures w14:val="none"/>
        </w:rPr>
        <w:t xml:space="preserve"> (C32.1), </w:t>
      </w:r>
      <w:r w:rsidR="0085617F" w:rsidRPr="00415253">
        <w:rPr>
          <w:rFonts w:ascii="Arial" w:eastAsia="Times New Roman" w:hAnsi="Arial" w:cs="Arial"/>
          <w:bCs/>
          <w:color w:val="000000" w:themeColor="text1"/>
          <w:kern w:val="0"/>
          <w:lang w:val="en-US"/>
          <w14:ligatures w14:val="none"/>
        </w:rPr>
        <w:t>o</w:t>
      </w:r>
      <w:r w:rsidR="003E4F0C" w:rsidRPr="00415253">
        <w:rPr>
          <w:rFonts w:ascii="Arial" w:eastAsia="Times New Roman" w:hAnsi="Arial" w:cs="Arial"/>
          <w:bCs/>
          <w:color w:val="000000" w:themeColor="text1"/>
          <w:kern w:val="0"/>
          <w:lang w:val="en-US"/>
          <w14:ligatures w14:val="none"/>
        </w:rPr>
        <w:t xml:space="preserve">verlapping lesion of larynx (C32.8), </w:t>
      </w:r>
      <w:r w:rsidR="0085617F" w:rsidRPr="00415253">
        <w:rPr>
          <w:rFonts w:ascii="Arial" w:eastAsia="Times New Roman" w:hAnsi="Arial" w:cs="Arial"/>
          <w:bCs/>
          <w:color w:val="000000" w:themeColor="text1"/>
          <w:kern w:val="0"/>
          <w:lang w:val="en-US"/>
          <w14:ligatures w14:val="none"/>
        </w:rPr>
        <w:t>l</w:t>
      </w:r>
      <w:r w:rsidR="003E4F0C" w:rsidRPr="00415253">
        <w:rPr>
          <w:rFonts w:ascii="Arial" w:eastAsia="Times New Roman" w:hAnsi="Arial" w:cs="Arial"/>
          <w:bCs/>
          <w:color w:val="000000" w:themeColor="text1"/>
          <w:kern w:val="0"/>
          <w:lang w:val="en-US"/>
          <w14:ligatures w14:val="none"/>
        </w:rPr>
        <w:t xml:space="preserve">arynx NOS (C32.9) </w:t>
      </w:r>
      <w:r w:rsidR="0085617F" w:rsidRPr="00415253">
        <w:rPr>
          <w:rFonts w:ascii="Arial" w:eastAsia="Times New Roman" w:hAnsi="Arial" w:cs="Arial"/>
          <w:bCs/>
          <w:color w:val="000000" w:themeColor="text1"/>
          <w:kern w:val="0"/>
          <w:lang w:val="en-US"/>
          <w14:ligatures w14:val="none"/>
        </w:rPr>
        <w:t>m</w:t>
      </w:r>
      <w:r w:rsidR="003E4F0C" w:rsidRPr="00415253">
        <w:rPr>
          <w:rFonts w:ascii="Arial" w:eastAsia="Times New Roman" w:hAnsi="Arial" w:cs="Arial"/>
          <w:bCs/>
          <w:color w:val="000000" w:themeColor="text1"/>
          <w:kern w:val="0"/>
          <w:lang w:val="en-US"/>
          <w14:ligatures w14:val="none"/>
        </w:rPr>
        <w:t xml:space="preserve">andible (C41.1), </w:t>
      </w:r>
      <w:r w:rsidR="0085617F" w:rsidRPr="00415253">
        <w:rPr>
          <w:rFonts w:ascii="Arial" w:eastAsia="Times New Roman" w:hAnsi="Arial" w:cs="Arial"/>
          <w:bCs/>
          <w:color w:val="000000" w:themeColor="text1"/>
          <w:kern w:val="0"/>
          <w:lang w:val="en-US"/>
          <w14:ligatures w14:val="none"/>
        </w:rPr>
        <w:t>e</w:t>
      </w:r>
      <w:r w:rsidR="003E4F0C" w:rsidRPr="00415253">
        <w:rPr>
          <w:rFonts w:ascii="Arial" w:eastAsia="Times New Roman" w:hAnsi="Arial" w:cs="Arial"/>
          <w:bCs/>
          <w:color w:val="000000" w:themeColor="text1"/>
          <w:kern w:val="0"/>
          <w:lang w:val="en-US"/>
          <w14:ligatures w14:val="none"/>
        </w:rPr>
        <w:t xml:space="preserve">xternal ear (C44.2), </w:t>
      </w:r>
      <w:r w:rsidR="0085617F" w:rsidRPr="00415253">
        <w:rPr>
          <w:rFonts w:ascii="Arial" w:eastAsia="Times New Roman" w:hAnsi="Arial" w:cs="Arial"/>
          <w:bCs/>
          <w:color w:val="000000" w:themeColor="text1"/>
          <w:kern w:val="0"/>
          <w:lang w:val="en-US"/>
          <w14:ligatures w14:val="none"/>
        </w:rPr>
        <w:t>s</w:t>
      </w:r>
      <w:r w:rsidR="003E4F0C" w:rsidRPr="00415253">
        <w:rPr>
          <w:rFonts w:ascii="Arial" w:eastAsia="Times New Roman" w:hAnsi="Arial" w:cs="Arial"/>
          <w:bCs/>
          <w:color w:val="000000" w:themeColor="text1"/>
          <w:kern w:val="0"/>
          <w:lang w:val="en-US"/>
          <w14:ligatures w14:val="none"/>
        </w:rPr>
        <w:t>kin other/u</w:t>
      </w:r>
      <w:r w:rsidR="00616F01" w:rsidRPr="00415253">
        <w:rPr>
          <w:rFonts w:ascii="Arial" w:eastAsia="Times New Roman" w:hAnsi="Arial" w:cs="Arial"/>
          <w:bCs/>
          <w:color w:val="000000" w:themeColor="text1"/>
          <w:kern w:val="0"/>
          <w:lang w:val="en-US"/>
          <w14:ligatures w14:val="none"/>
        </w:rPr>
        <w:t xml:space="preserve">nspecific </w:t>
      </w:r>
      <w:r w:rsidR="003E4F0C" w:rsidRPr="00415253">
        <w:rPr>
          <w:rFonts w:ascii="Arial" w:eastAsia="Times New Roman" w:hAnsi="Arial" w:cs="Arial"/>
          <w:bCs/>
          <w:color w:val="000000" w:themeColor="text1"/>
          <w:kern w:val="0"/>
          <w:lang w:val="en-US"/>
          <w14:ligatures w14:val="none"/>
        </w:rPr>
        <w:t xml:space="preserve">parts of </w:t>
      </w:r>
      <w:r w:rsidR="00616F01" w:rsidRPr="00415253">
        <w:rPr>
          <w:rFonts w:ascii="Arial" w:eastAsia="Times New Roman" w:hAnsi="Arial" w:cs="Arial"/>
          <w:bCs/>
          <w:color w:val="000000" w:themeColor="text1"/>
          <w:kern w:val="0"/>
          <w:lang w:val="en-US"/>
          <w14:ligatures w14:val="none"/>
        </w:rPr>
        <w:t>f</w:t>
      </w:r>
      <w:r w:rsidR="003E4F0C" w:rsidRPr="00415253">
        <w:rPr>
          <w:rFonts w:ascii="Arial" w:eastAsia="Times New Roman" w:hAnsi="Arial" w:cs="Arial"/>
          <w:bCs/>
          <w:color w:val="000000" w:themeColor="text1"/>
          <w:kern w:val="0"/>
          <w:lang w:val="en-US"/>
          <w14:ligatures w14:val="none"/>
        </w:rPr>
        <w:t xml:space="preserve">ace (C44.3), </w:t>
      </w:r>
      <w:r w:rsidR="0085617F" w:rsidRPr="00415253">
        <w:rPr>
          <w:rFonts w:ascii="Arial" w:eastAsia="Times New Roman" w:hAnsi="Arial" w:cs="Arial"/>
          <w:bCs/>
          <w:color w:val="000000" w:themeColor="text1"/>
          <w:kern w:val="0"/>
          <w:lang w:val="en-US"/>
          <w14:ligatures w14:val="none"/>
        </w:rPr>
        <w:t>s</w:t>
      </w:r>
      <w:r w:rsidR="003E4F0C" w:rsidRPr="00415253">
        <w:rPr>
          <w:rFonts w:ascii="Arial" w:eastAsia="Times New Roman" w:hAnsi="Arial" w:cs="Arial"/>
          <w:bCs/>
          <w:color w:val="000000" w:themeColor="text1"/>
          <w:kern w:val="0"/>
          <w:lang w:val="en-US"/>
          <w14:ligatures w14:val="none"/>
        </w:rPr>
        <w:t xml:space="preserve">kin of scalp and neck (C44.4). </w:t>
      </w:r>
    </w:p>
    <w:p w14:paraId="67AAE0DB" w14:textId="1414ED9F" w:rsidR="00462463" w:rsidRPr="00415253" w:rsidRDefault="003E4F0C" w:rsidP="003E4F0C">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Orbit</w:t>
      </w:r>
      <w:r w:rsidRPr="00415253">
        <w:rPr>
          <w:rFonts w:ascii="Arial" w:eastAsia="Times New Roman" w:hAnsi="Arial" w:cs="Arial"/>
          <w:bCs/>
          <w:color w:val="000000" w:themeColor="text1"/>
          <w:kern w:val="0"/>
          <w:lang w:val="en-US"/>
          <w14:ligatures w14:val="none"/>
        </w:rPr>
        <w:t xml:space="preserve">: </w:t>
      </w:r>
      <w:r w:rsidR="0085617F" w:rsidRPr="00415253">
        <w:rPr>
          <w:rFonts w:ascii="Arial" w:eastAsia="Times New Roman" w:hAnsi="Arial" w:cs="Arial"/>
          <w:bCs/>
          <w:color w:val="000000" w:themeColor="text1"/>
          <w:kern w:val="0"/>
          <w:lang w:val="en-US"/>
          <w14:ligatures w14:val="none"/>
        </w:rPr>
        <w:t>e</w:t>
      </w:r>
      <w:r w:rsidRPr="00415253">
        <w:rPr>
          <w:rFonts w:ascii="Arial" w:eastAsia="Times New Roman" w:hAnsi="Arial" w:cs="Arial"/>
          <w:bCs/>
          <w:color w:val="000000" w:themeColor="text1"/>
          <w:kern w:val="0"/>
          <w:lang w:val="en-US"/>
          <w14:ligatures w14:val="none"/>
        </w:rPr>
        <w:t xml:space="preserve">yelid (C44.1), </w:t>
      </w:r>
      <w:r w:rsidR="0085617F" w:rsidRPr="00415253">
        <w:rPr>
          <w:rFonts w:ascii="Arial" w:eastAsia="Times New Roman" w:hAnsi="Arial" w:cs="Arial"/>
          <w:bCs/>
          <w:color w:val="000000" w:themeColor="text1"/>
          <w:kern w:val="0"/>
          <w:lang w:val="en-US"/>
          <w14:ligatures w14:val="none"/>
        </w:rPr>
        <w:t>c</w:t>
      </w:r>
      <w:r w:rsidRPr="00415253">
        <w:rPr>
          <w:rFonts w:ascii="Arial" w:eastAsia="Times New Roman" w:hAnsi="Arial" w:cs="Arial"/>
          <w:bCs/>
          <w:color w:val="000000" w:themeColor="text1"/>
          <w:kern w:val="0"/>
          <w:lang w:val="en-US"/>
          <w14:ligatures w14:val="none"/>
        </w:rPr>
        <w:t xml:space="preserve">onjunctiva (C69.0), </w:t>
      </w:r>
      <w:r w:rsidR="0085617F" w:rsidRPr="00415253">
        <w:rPr>
          <w:rFonts w:ascii="Arial" w:eastAsia="Times New Roman" w:hAnsi="Arial" w:cs="Arial"/>
          <w:bCs/>
          <w:color w:val="000000" w:themeColor="text1"/>
          <w:kern w:val="0"/>
          <w:lang w:val="en-US"/>
          <w14:ligatures w14:val="none"/>
        </w:rPr>
        <w:t>r</w:t>
      </w:r>
      <w:r w:rsidRPr="00415253">
        <w:rPr>
          <w:rFonts w:ascii="Arial" w:eastAsia="Times New Roman" w:hAnsi="Arial" w:cs="Arial"/>
          <w:bCs/>
          <w:color w:val="000000" w:themeColor="text1"/>
          <w:kern w:val="0"/>
          <w:lang w:val="en-US"/>
          <w14:ligatures w14:val="none"/>
        </w:rPr>
        <w:t xml:space="preserve">etina (C69.2), </w:t>
      </w:r>
      <w:r w:rsidR="0085617F" w:rsidRPr="00415253">
        <w:rPr>
          <w:rFonts w:ascii="Arial" w:eastAsia="Times New Roman" w:hAnsi="Arial" w:cs="Arial"/>
          <w:bCs/>
          <w:color w:val="000000" w:themeColor="text1"/>
          <w:kern w:val="0"/>
          <w:lang w:val="en-US"/>
          <w14:ligatures w14:val="none"/>
        </w:rPr>
        <w:t>c</w:t>
      </w:r>
      <w:r w:rsidRPr="00415253">
        <w:rPr>
          <w:rFonts w:ascii="Arial" w:eastAsia="Times New Roman" w:hAnsi="Arial" w:cs="Arial"/>
          <w:bCs/>
          <w:color w:val="000000" w:themeColor="text1"/>
          <w:kern w:val="0"/>
          <w:lang w:val="en-US"/>
          <w14:ligatures w14:val="none"/>
        </w:rPr>
        <w:t xml:space="preserve">iliary body (C69.4), </w:t>
      </w:r>
      <w:r w:rsidR="0085617F" w:rsidRPr="00415253">
        <w:rPr>
          <w:rFonts w:ascii="Arial" w:eastAsia="Times New Roman" w:hAnsi="Arial" w:cs="Arial"/>
          <w:bCs/>
          <w:color w:val="000000" w:themeColor="text1"/>
          <w:kern w:val="0"/>
          <w:lang w:val="en-US"/>
          <w14:ligatures w14:val="none"/>
        </w:rPr>
        <w:t>l</w:t>
      </w:r>
      <w:r w:rsidRPr="00415253">
        <w:rPr>
          <w:rFonts w:ascii="Arial" w:eastAsia="Times New Roman" w:hAnsi="Arial" w:cs="Arial"/>
          <w:bCs/>
          <w:color w:val="000000" w:themeColor="text1"/>
          <w:kern w:val="0"/>
          <w:lang w:val="en-US"/>
          <w14:ligatures w14:val="none"/>
        </w:rPr>
        <w:t xml:space="preserve">acrimal gland (C69.5), </w:t>
      </w:r>
      <w:r w:rsidR="0085617F" w:rsidRPr="00415253">
        <w:rPr>
          <w:rFonts w:ascii="Arial" w:eastAsia="Times New Roman" w:hAnsi="Arial" w:cs="Arial"/>
          <w:bCs/>
          <w:color w:val="000000" w:themeColor="text1"/>
          <w:kern w:val="0"/>
          <w:lang w:val="en-US"/>
          <w14:ligatures w14:val="none"/>
        </w:rPr>
        <w:t>o</w:t>
      </w:r>
      <w:r w:rsidRPr="00415253">
        <w:rPr>
          <w:rFonts w:ascii="Arial" w:eastAsia="Times New Roman" w:hAnsi="Arial" w:cs="Arial"/>
          <w:bCs/>
          <w:color w:val="000000" w:themeColor="text1"/>
          <w:kern w:val="0"/>
          <w:lang w:val="en-US"/>
          <w14:ligatures w14:val="none"/>
        </w:rPr>
        <w:t xml:space="preserve">rbit NOS (C69.6), </w:t>
      </w:r>
      <w:r w:rsidR="0085617F" w:rsidRPr="00415253">
        <w:rPr>
          <w:rFonts w:ascii="Arial" w:eastAsia="Times New Roman" w:hAnsi="Arial" w:cs="Arial"/>
          <w:bCs/>
          <w:color w:val="000000" w:themeColor="text1"/>
          <w:kern w:val="0"/>
          <w:lang w:val="en-US"/>
          <w14:ligatures w14:val="none"/>
        </w:rPr>
        <w:t>o</w:t>
      </w:r>
      <w:r w:rsidRPr="00415253">
        <w:rPr>
          <w:rFonts w:ascii="Arial" w:eastAsia="Times New Roman" w:hAnsi="Arial" w:cs="Arial"/>
          <w:bCs/>
          <w:color w:val="000000" w:themeColor="text1"/>
          <w:kern w:val="0"/>
          <w:lang w:val="en-US"/>
          <w14:ligatures w14:val="none"/>
        </w:rPr>
        <w:t xml:space="preserve">verlapping lesion of eye and adnexa (C69.8), </w:t>
      </w:r>
      <w:r w:rsidR="0085617F" w:rsidRPr="00415253">
        <w:rPr>
          <w:rFonts w:ascii="Arial" w:eastAsia="Times New Roman" w:hAnsi="Arial" w:cs="Arial"/>
          <w:bCs/>
          <w:color w:val="000000" w:themeColor="text1"/>
          <w:kern w:val="0"/>
          <w:lang w:val="en-US"/>
          <w14:ligatures w14:val="none"/>
        </w:rPr>
        <w:t>e</w:t>
      </w:r>
      <w:r w:rsidRPr="00415253">
        <w:rPr>
          <w:rFonts w:ascii="Arial" w:eastAsia="Times New Roman" w:hAnsi="Arial" w:cs="Arial"/>
          <w:bCs/>
          <w:color w:val="000000" w:themeColor="text1"/>
          <w:kern w:val="0"/>
          <w:lang w:val="en-US"/>
          <w14:ligatures w14:val="none"/>
        </w:rPr>
        <w:t xml:space="preserve">ye NOS (C69.9). </w:t>
      </w:r>
    </w:p>
    <w:p w14:paraId="6B22B938" w14:textId="1A1278E8" w:rsidR="00945A54" w:rsidRPr="00415253" w:rsidRDefault="00462463" w:rsidP="00980823">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H</w:t>
      </w:r>
      <w:r w:rsidR="003E4F0C" w:rsidRPr="00415253">
        <w:rPr>
          <w:rFonts w:ascii="Arial" w:eastAsia="Times New Roman" w:hAnsi="Arial" w:cs="Arial"/>
          <w:b/>
          <w:color w:val="000000" w:themeColor="text1"/>
          <w:kern w:val="0"/>
          <w:lang w:val="en-US"/>
          <w14:ligatures w14:val="none"/>
        </w:rPr>
        <w:t>ead/neck NOS:</w:t>
      </w:r>
      <w:r w:rsidR="003E4F0C" w:rsidRPr="00415253">
        <w:rPr>
          <w:rFonts w:ascii="Arial" w:eastAsia="Times New Roman" w:hAnsi="Arial" w:cs="Arial"/>
          <w:bCs/>
          <w:color w:val="000000" w:themeColor="text1"/>
          <w:kern w:val="0"/>
          <w:lang w:val="en-US"/>
          <w14:ligatures w14:val="none"/>
        </w:rPr>
        <w:t xml:space="preserve"> </w:t>
      </w:r>
      <w:r w:rsidR="0085617F" w:rsidRPr="00415253">
        <w:rPr>
          <w:rFonts w:ascii="Arial" w:eastAsia="Times New Roman" w:hAnsi="Arial" w:cs="Arial"/>
          <w:bCs/>
          <w:color w:val="000000" w:themeColor="text1"/>
          <w:kern w:val="0"/>
          <w:lang w:val="en-US"/>
          <w14:ligatures w14:val="none"/>
        </w:rPr>
        <w:t>c</w:t>
      </w:r>
      <w:r w:rsidR="003E4F0C" w:rsidRPr="00415253">
        <w:rPr>
          <w:rFonts w:ascii="Arial" w:eastAsia="Times New Roman" w:hAnsi="Arial" w:cs="Arial"/>
          <w:bCs/>
          <w:color w:val="000000" w:themeColor="text1"/>
          <w:kern w:val="0"/>
          <w:lang w:val="en-US"/>
          <w14:ligatures w14:val="none"/>
        </w:rPr>
        <w:t>onnective, subcutaneous, other soft tissue of the head, face, neck (C49.0)</w:t>
      </w:r>
    </w:p>
    <w:p w14:paraId="1F193E69" w14:textId="769F0187" w:rsidR="009E4D63" w:rsidRPr="00415253" w:rsidRDefault="009E4D63" w:rsidP="009E4D63">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lastRenderedPageBreak/>
        <w:t xml:space="preserve">Granular </w:t>
      </w:r>
      <w:r w:rsidR="00CB7173" w:rsidRPr="00415253">
        <w:rPr>
          <w:rFonts w:ascii="Arial" w:eastAsia="Times New Roman" w:hAnsi="Arial" w:cs="Arial"/>
          <w:b/>
          <w:color w:val="000000" w:themeColor="text1"/>
          <w:kern w:val="0"/>
          <w:lang w:val="en-US"/>
          <w14:ligatures w14:val="none"/>
        </w:rPr>
        <w:t xml:space="preserve">tumor </w:t>
      </w:r>
      <w:r w:rsidRPr="00415253">
        <w:rPr>
          <w:rFonts w:ascii="Arial" w:eastAsia="Times New Roman" w:hAnsi="Arial" w:cs="Arial"/>
          <w:b/>
          <w:color w:val="000000" w:themeColor="text1"/>
          <w:kern w:val="0"/>
          <w:lang w:val="en-US"/>
          <w14:ligatures w14:val="none"/>
        </w:rPr>
        <w:t>site</w:t>
      </w:r>
    </w:p>
    <w:p w14:paraId="2B7E1E6A" w14:textId="01ECB06D" w:rsidR="009E4D63" w:rsidRPr="00415253" w:rsidRDefault="009E4D63" w:rsidP="00980823">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To determine an optimal categorization of tumor sites we tested divi</w:t>
      </w:r>
      <w:r w:rsidR="00244489" w:rsidRPr="00415253">
        <w:rPr>
          <w:rFonts w:ascii="Arial" w:eastAsia="Times New Roman" w:hAnsi="Arial" w:cs="Arial"/>
          <w:bCs/>
          <w:color w:val="000000" w:themeColor="text1"/>
          <w:kern w:val="0"/>
          <w:lang w:val="en-US"/>
          <w14:ligatures w14:val="none"/>
        </w:rPr>
        <w:t>ding</w:t>
      </w:r>
      <w:r w:rsidRPr="00415253">
        <w:rPr>
          <w:rFonts w:ascii="Arial" w:eastAsia="Times New Roman" w:hAnsi="Arial" w:cs="Arial"/>
          <w:bCs/>
          <w:color w:val="000000" w:themeColor="text1"/>
          <w:kern w:val="0"/>
          <w:lang w:val="en-US"/>
          <w14:ligatures w14:val="none"/>
        </w:rPr>
        <w:t xml:space="preserve"> the study cohort into more defined groups: orbit (C44.1, C69.0, C69.2, C69.4, C69.5, C69.6, C69.8, C69.9), parotid gland (C07.9), bones (C41.0, C41.1), ear (C30.1, C44.2), oral cavity (C00.0, C00.3, C00.6, C01.9, C02.1, C02.3, C02.9, C03.0, C03.1, C03.9, C05.0, C05.1, C05.2, C05.8, C06.0, C06.2, C06.9), skin/connective tissue (C44.3, C44.4, C49.0), pharynx (C09.9, C10.9, C11.1, C11.3, C11.3, C11.8, C11.9, C13.2, C13.9, C14.0, C14.8), larynx (C32.0, C32.1, C32.8, C32.9), nose (C30.0), sinuses (C31.0, C31.2, C31.2, C31.3, C31.8, C31.9), and brain (C70.0, C70.9, C71.1, C71.2, C71.3, C71.5, C71.7, C71.9, C75.1, C75.3).</w:t>
      </w:r>
    </w:p>
    <w:p w14:paraId="5C8CC2C7" w14:textId="77777777" w:rsidR="009E4D63" w:rsidRPr="00415253" w:rsidRDefault="009E4D63" w:rsidP="00980823">
      <w:pPr>
        <w:spacing w:line="480" w:lineRule="auto"/>
        <w:jc w:val="both"/>
        <w:rPr>
          <w:rFonts w:ascii="Arial" w:eastAsia="Times New Roman" w:hAnsi="Arial" w:cs="Arial"/>
          <w:bCs/>
          <w:color w:val="000000" w:themeColor="text1"/>
          <w:kern w:val="0"/>
          <w:lang w:val="en-US"/>
          <w14:ligatures w14:val="none"/>
        </w:rPr>
      </w:pPr>
    </w:p>
    <w:p w14:paraId="0BB2AD2B" w14:textId="5CA44BFD" w:rsidR="003E4F0C" w:rsidRPr="00415253" w:rsidRDefault="003E4F0C" w:rsidP="00980823">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Histology</w:t>
      </w:r>
    </w:p>
    <w:p w14:paraId="3A2F7B77" w14:textId="628F72B0" w:rsidR="00945A54" w:rsidRPr="00415253" w:rsidRDefault="003E4F0C" w:rsidP="00980823">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H</w:t>
      </w:r>
      <w:r w:rsidR="00980823" w:rsidRPr="00415253">
        <w:rPr>
          <w:rFonts w:ascii="Arial" w:eastAsia="Times New Roman" w:hAnsi="Arial" w:cs="Arial"/>
          <w:bCs/>
          <w:color w:val="000000" w:themeColor="text1"/>
          <w:kern w:val="0"/>
          <w:lang w:val="en-US"/>
          <w14:ligatures w14:val="none"/>
        </w:rPr>
        <w:t xml:space="preserve">istology </w:t>
      </w:r>
      <w:r w:rsidR="00383A8B" w:rsidRPr="00415253">
        <w:rPr>
          <w:rFonts w:ascii="Arial" w:eastAsia="Times New Roman" w:hAnsi="Arial" w:cs="Arial"/>
          <w:bCs/>
          <w:color w:val="000000" w:themeColor="text1"/>
          <w:kern w:val="0"/>
          <w:lang w:val="en-US"/>
          <w14:ligatures w14:val="none"/>
        </w:rPr>
        <w:t>was</w:t>
      </w:r>
      <w:r w:rsidR="00980823" w:rsidRPr="00415253">
        <w:rPr>
          <w:rFonts w:ascii="Arial" w:eastAsia="Times New Roman" w:hAnsi="Arial" w:cs="Arial"/>
          <w:bCs/>
          <w:color w:val="000000" w:themeColor="text1"/>
          <w:kern w:val="0"/>
          <w:lang w:val="en-US"/>
          <w14:ligatures w14:val="none"/>
        </w:rPr>
        <w:t xml:space="preserve"> taken from SEER “ICD-O-3 Hist/</w:t>
      </w:r>
      <w:proofErr w:type="spellStart"/>
      <w:r w:rsidR="00980823" w:rsidRPr="00415253">
        <w:rPr>
          <w:rFonts w:ascii="Arial" w:eastAsia="Times New Roman" w:hAnsi="Arial" w:cs="Arial"/>
          <w:bCs/>
          <w:color w:val="000000" w:themeColor="text1"/>
          <w:kern w:val="0"/>
          <w:lang w:val="en-US"/>
          <w14:ligatures w14:val="none"/>
        </w:rPr>
        <w:t>behav</w:t>
      </w:r>
      <w:proofErr w:type="spellEnd"/>
      <w:r w:rsidR="00980823" w:rsidRPr="00415253">
        <w:rPr>
          <w:rFonts w:ascii="Arial" w:eastAsia="Times New Roman" w:hAnsi="Arial" w:cs="Arial"/>
          <w:bCs/>
          <w:color w:val="000000" w:themeColor="text1"/>
          <w:kern w:val="0"/>
          <w:lang w:val="en-US"/>
          <w14:ligatures w14:val="none"/>
        </w:rPr>
        <w:t xml:space="preserve">, </w:t>
      </w:r>
      <w:proofErr w:type="gramStart"/>
      <w:r w:rsidR="00980823" w:rsidRPr="00415253">
        <w:rPr>
          <w:rFonts w:ascii="Arial" w:eastAsia="Times New Roman" w:hAnsi="Arial" w:cs="Arial"/>
          <w:bCs/>
          <w:color w:val="000000" w:themeColor="text1"/>
          <w:kern w:val="0"/>
          <w:lang w:val="en-US"/>
          <w14:ligatures w14:val="none"/>
        </w:rPr>
        <w:t>malignant“ and</w:t>
      </w:r>
      <w:proofErr w:type="gramEnd"/>
      <w:r w:rsidR="00980823" w:rsidRPr="00415253">
        <w:rPr>
          <w:rFonts w:ascii="Arial" w:eastAsia="Times New Roman" w:hAnsi="Arial" w:cs="Arial"/>
          <w:bCs/>
          <w:color w:val="000000" w:themeColor="text1"/>
          <w:kern w:val="0"/>
          <w:lang w:val="en-US"/>
          <w14:ligatures w14:val="none"/>
        </w:rPr>
        <w:t xml:space="preserve"> categorized as RMS NOS</w:t>
      </w:r>
      <w:r w:rsidR="00945A54" w:rsidRPr="00415253">
        <w:rPr>
          <w:rFonts w:ascii="Arial" w:eastAsia="Times New Roman" w:hAnsi="Arial" w:cs="Arial"/>
          <w:bCs/>
          <w:color w:val="000000" w:themeColor="text1"/>
          <w:kern w:val="0"/>
          <w:lang w:val="en-US"/>
          <w14:ligatures w14:val="none"/>
        </w:rPr>
        <w:t xml:space="preserve"> (8900/3)</w:t>
      </w:r>
      <w:r w:rsidR="00980823" w:rsidRPr="00415253">
        <w:rPr>
          <w:rFonts w:ascii="Arial" w:eastAsia="Times New Roman" w:hAnsi="Arial" w:cs="Arial"/>
          <w:bCs/>
          <w:color w:val="000000" w:themeColor="text1"/>
          <w:kern w:val="0"/>
          <w:lang w:val="en-US"/>
          <w14:ligatures w14:val="none"/>
        </w:rPr>
        <w:t>, alveolar</w:t>
      </w:r>
      <w:r w:rsidR="00945A54" w:rsidRPr="00415253">
        <w:rPr>
          <w:rFonts w:ascii="Arial" w:eastAsia="Times New Roman" w:hAnsi="Arial" w:cs="Arial"/>
          <w:bCs/>
          <w:color w:val="000000" w:themeColor="text1"/>
          <w:kern w:val="0"/>
          <w:lang w:val="en-US"/>
          <w14:ligatures w14:val="none"/>
        </w:rPr>
        <w:t xml:space="preserve"> (8920/3)</w:t>
      </w:r>
      <w:r w:rsidR="00980823" w:rsidRPr="00415253">
        <w:rPr>
          <w:rFonts w:ascii="Arial" w:eastAsia="Times New Roman" w:hAnsi="Arial" w:cs="Arial"/>
          <w:bCs/>
          <w:color w:val="000000" w:themeColor="text1"/>
          <w:kern w:val="0"/>
          <w:lang w:val="en-US"/>
          <w14:ligatures w14:val="none"/>
        </w:rPr>
        <w:t>, embryonal</w:t>
      </w:r>
      <w:r w:rsidR="00945A54" w:rsidRPr="00415253">
        <w:rPr>
          <w:rFonts w:ascii="Arial" w:eastAsia="Times New Roman" w:hAnsi="Arial" w:cs="Arial"/>
          <w:bCs/>
          <w:color w:val="000000" w:themeColor="text1"/>
          <w:kern w:val="0"/>
          <w:lang w:val="en-US"/>
          <w14:ligatures w14:val="none"/>
        </w:rPr>
        <w:t xml:space="preserve"> (8910/3)</w:t>
      </w:r>
      <w:r w:rsidR="00980823" w:rsidRPr="00415253">
        <w:rPr>
          <w:rFonts w:ascii="Arial" w:eastAsia="Times New Roman" w:hAnsi="Arial" w:cs="Arial"/>
          <w:bCs/>
          <w:color w:val="000000" w:themeColor="text1"/>
          <w:kern w:val="0"/>
          <w:lang w:val="en-US"/>
          <w14:ligatures w14:val="none"/>
        </w:rPr>
        <w:t>, pleomorphic adult type</w:t>
      </w:r>
      <w:r w:rsidR="00945A54" w:rsidRPr="00415253">
        <w:rPr>
          <w:rFonts w:ascii="Arial" w:eastAsia="Times New Roman" w:hAnsi="Arial" w:cs="Arial"/>
          <w:bCs/>
          <w:color w:val="000000" w:themeColor="text1"/>
          <w:kern w:val="0"/>
          <w:lang w:val="en-US"/>
          <w14:ligatures w14:val="none"/>
        </w:rPr>
        <w:t xml:space="preserve"> (8901/3)</w:t>
      </w:r>
      <w:r w:rsidR="00980823" w:rsidRPr="00415253">
        <w:rPr>
          <w:rFonts w:ascii="Arial" w:eastAsia="Times New Roman" w:hAnsi="Arial" w:cs="Arial"/>
          <w:bCs/>
          <w:color w:val="000000" w:themeColor="text1"/>
          <w:kern w:val="0"/>
          <w:lang w:val="en-US"/>
          <w14:ligatures w14:val="none"/>
        </w:rPr>
        <w:t>, mixed type</w:t>
      </w:r>
      <w:r w:rsidR="00945A54" w:rsidRPr="00415253">
        <w:rPr>
          <w:rFonts w:ascii="Arial" w:eastAsia="Times New Roman" w:hAnsi="Arial" w:cs="Arial"/>
          <w:bCs/>
          <w:color w:val="000000" w:themeColor="text1"/>
          <w:kern w:val="0"/>
          <w:lang w:val="en-US"/>
          <w14:ligatures w14:val="none"/>
        </w:rPr>
        <w:t xml:space="preserve"> (8902/3)</w:t>
      </w:r>
      <w:r w:rsidR="00980823" w:rsidRPr="00415253">
        <w:rPr>
          <w:rFonts w:ascii="Arial" w:eastAsia="Times New Roman" w:hAnsi="Arial" w:cs="Arial"/>
          <w:bCs/>
          <w:color w:val="000000" w:themeColor="text1"/>
          <w:kern w:val="0"/>
          <w:lang w:val="en-US"/>
          <w14:ligatures w14:val="none"/>
        </w:rPr>
        <w:t>, spindle cell</w:t>
      </w:r>
      <w:r w:rsidR="00945A54" w:rsidRPr="00415253">
        <w:rPr>
          <w:rFonts w:ascii="Arial" w:eastAsia="Times New Roman" w:hAnsi="Arial" w:cs="Arial"/>
          <w:bCs/>
          <w:color w:val="000000" w:themeColor="text1"/>
          <w:kern w:val="0"/>
          <w:lang w:val="en-US"/>
          <w14:ligatures w14:val="none"/>
        </w:rPr>
        <w:t xml:space="preserve"> (8912/3)</w:t>
      </w:r>
      <w:r w:rsidR="00980823" w:rsidRPr="00415253">
        <w:rPr>
          <w:rFonts w:ascii="Arial" w:eastAsia="Times New Roman" w:hAnsi="Arial" w:cs="Arial"/>
          <w:bCs/>
          <w:color w:val="000000" w:themeColor="text1"/>
          <w:kern w:val="0"/>
          <w:lang w:val="en-US"/>
          <w14:ligatures w14:val="none"/>
        </w:rPr>
        <w:t>, and RMS with ganglionic differentiation</w:t>
      </w:r>
      <w:r w:rsidR="00945A54" w:rsidRPr="00415253">
        <w:rPr>
          <w:rFonts w:ascii="Arial" w:eastAsia="Times New Roman" w:hAnsi="Arial" w:cs="Arial"/>
          <w:bCs/>
          <w:color w:val="000000" w:themeColor="text1"/>
          <w:kern w:val="0"/>
          <w:lang w:val="en-US"/>
          <w14:ligatures w14:val="none"/>
        </w:rPr>
        <w:t xml:space="preserve"> (8921/3)</w:t>
      </w:r>
      <w:r w:rsidR="00980823" w:rsidRPr="00415253">
        <w:rPr>
          <w:rFonts w:ascii="Arial" w:eastAsia="Times New Roman" w:hAnsi="Arial" w:cs="Arial"/>
          <w:bCs/>
          <w:color w:val="000000" w:themeColor="text1"/>
          <w:kern w:val="0"/>
          <w:lang w:val="en-US"/>
          <w14:ligatures w14:val="none"/>
        </w:rPr>
        <w:t xml:space="preserve"> as reported in SEER</w:t>
      </w:r>
      <w:r w:rsidR="00945A54" w:rsidRPr="00415253">
        <w:rPr>
          <w:rFonts w:ascii="Arial" w:eastAsia="Times New Roman" w:hAnsi="Arial" w:cs="Arial"/>
          <w:bCs/>
          <w:color w:val="000000" w:themeColor="text1"/>
          <w:kern w:val="0"/>
          <w:lang w:val="en-US"/>
          <w14:ligatures w14:val="none"/>
        </w:rPr>
        <w:t xml:space="preserve">. We </w:t>
      </w:r>
      <w:r w:rsidRPr="00415253">
        <w:rPr>
          <w:rFonts w:ascii="Arial" w:eastAsia="Times New Roman" w:hAnsi="Arial" w:cs="Arial"/>
          <w:bCs/>
          <w:color w:val="000000" w:themeColor="text1"/>
          <w:kern w:val="0"/>
          <w:lang w:val="en-US"/>
          <w14:ligatures w14:val="none"/>
        </w:rPr>
        <w:t xml:space="preserve">also </w:t>
      </w:r>
      <w:r w:rsidR="00945A54" w:rsidRPr="00415253">
        <w:rPr>
          <w:rFonts w:ascii="Arial" w:eastAsia="Times New Roman" w:hAnsi="Arial" w:cs="Arial"/>
          <w:bCs/>
          <w:color w:val="000000" w:themeColor="text1"/>
          <w:kern w:val="0"/>
          <w:lang w:val="en-US"/>
          <w14:ligatures w14:val="none"/>
        </w:rPr>
        <w:t>have grouped these into alveolar, non-alveolar</w:t>
      </w:r>
      <w:r w:rsidRPr="00415253">
        <w:rPr>
          <w:rFonts w:ascii="Arial" w:eastAsia="Times New Roman" w:hAnsi="Arial" w:cs="Arial"/>
          <w:bCs/>
          <w:color w:val="000000" w:themeColor="text1"/>
          <w:kern w:val="0"/>
          <w:lang w:val="en-US"/>
          <w14:ligatures w14:val="none"/>
        </w:rPr>
        <w:t>,</w:t>
      </w:r>
      <w:r w:rsidR="00945A54" w:rsidRPr="00415253">
        <w:rPr>
          <w:rFonts w:ascii="Arial" w:eastAsia="Times New Roman" w:hAnsi="Arial" w:cs="Arial"/>
          <w:bCs/>
          <w:color w:val="000000" w:themeColor="text1"/>
          <w:kern w:val="0"/>
          <w:lang w:val="en-US"/>
          <w14:ligatures w14:val="none"/>
        </w:rPr>
        <w:t xml:space="preserve"> and pleomorphic histology for further analysis.</w:t>
      </w:r>
    </w:p>
    <w:p w14:paraId="75D07428" w14:textId="77777777" w:rsidR="009E4D63" w:rsidRPr="00415253" w:rsidRDefault="009E4D63" w:rsidP="009E4D63">
      <w:pPr>
        <w:spacing w:line="480" w:lineRule="auto"/>
        <w:jc w:val="both"/>
        <w:rPr>
          <w:rFonts w:ascii="Arial" w:eastAsia="Times New Roman" w:hAnsi="Arial" w:cs="Arial"/>
          <w:b/>
          <w:color w:val="000000" w:themeColor="text1"/>
          <w:kern w:val="0"/>
          <w:lang w:val="en-US"/>
          <w14:ligatures w14:val="none"/>
        </w:rPr>
      </w:pPr>
    </w:p>
    <w:p w14:paraId="54587AC7" w14:textId="63A96D3C" w:rsidR="009E4D63" w:rsidRPr="00415253" w:rsidRDefault="009E4D63" w:rsidP="009E4D63">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Tumor size</w:t>
      </w:r>
    </w:p>
    <w:p w14:paraId="616B1249" w14:textId="2A186BE6" w:rsidR="009E4D63" w:rsidRPr="00415253" w:rsidRDefault="009E4D63" w:rsidP="009E4D63">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 xml:space="preserve">Tumor size </w:t>
      </w:r>
      <w:r w:rsidR="00383A8B" w:rsidRPr="00415253">
        <w:rPr>
          <w:rFonts w:ascii="Arial" w:eastAsia="Times New Roman" w:hAnsi="Arial" w:cs="Arial"/>
          <w:bCs/>
          <w:color w:val="000000" w:themeColor="text1"/>
          <w:kern w:val="0"/>
          <w:lang w:val="en-US"/>
          <w14:ligatures w14:val="none"/>
        </w:rPr>
        <w:t>was</w:t>
      </w:r>
      <w:r w:rsidRPr="00415253">
        <w:rPr>
          <w:rFonts w:ascii="Arial" w:eastAsia="Times New Roman" w:hAnsi="Arial" w:cs="Arial"/>
          <w:bCs/>
          <w:color w:val="000000" w:themeColor="text1"/>
          <w:kern w:val="0"/>
          <w:lang w:val="en-US"/>
          <w14:ligatures w14:val="none"/>
        </w:rPr>
        <w:t xml:space="preserve"> divided into groups of ≤3cm, 3.1–5cm, &gt;5cm, and unknown by taking SEER “EOD 10 – Size (1988-2003)”, “CS Tumor Size (2004-2015) and “Tumor size summary (2016+)”</w:t>
      </w:r>
      <w:r w:rsidR="00CC071D" w:rsidRPr="00415253">
        <w:rPr>
          <w:rFonts w:ascii="Arial" w:eastAsia="Times New Roman" w:hAnsi="Arial" w:cs="Arial"/>
          <w:bCs/>
          <w:color w:val="000000" w:themeColor="text1"/>
          <w:kern w:val="0"/>
          <w:lang w:val="en-US"/>
          <w14:ligatures w14:val="none"/>
        </w:rPr>
        <w:t>.</w:t>
      </w:r>
    </w:p>
    <w:p w14:paraId="01E47124" w14:textId="77777777" w:rsidR="00945A54" w:rsidRPr="00415253" w:rsidRDefault="00945A54" w:rsidP="00980823">
      <w:pPr>
        <w:spacing w:line="480" w:lineRule="auto"/>
        <w:jc w:val="both"/>
        <w:rPr>
          <w:rFonts w:ascii="Arial" w:eastAsia="Times New Roman" w:hAnsi="Arial" w:cs="Arial"/>
          <w:bCs/>
          <w:color w:val="000000" w:themeColor="text1"/>
          <w:kern w:val="0"/>
          <w:lang w:val="en-US"/>
          <w14:ligatures w14:val="none"/>
        </w:rPr>
      </w:pPr>
    </w:p>
    <w:p w14:paraId="3FC137B4" w14:textId="34703D9F" w:rsidR="003E4F0C" w:rsidRPr="00415253" w:rsidRDefault="003E4F0C" w:rsidP="00980823">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Tumor Stage</w:t>
      </w:r>
    </w:p>
    <w:p w14:paraId="7DB020F7" w14:textId="37EE5BE9" w:rsidR="00980823" w:rsidRPr="00415253" w:rsidRDefault="00CB7173" w:rsidP="00980823">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As reported in SEER, tumor stages were classified as local, regional, distant, and unknown/</w:t>
      </w:r>
      <w:proofErr w:type="spellStart"/>
      <w:r w:rsidRPr="00415253">
        <w:rPr>
          <w:rFonts w:ascii="Arial" w:eastAsia="Times New Roman" w:hAnsi="Arial" w:cs="Arial"/>
          <w:bCs/>
          <w:color w:val="000000" w:themeColor="text1"/>
          <w:kern w:val="0"/>
          <w:lang w:val="en-US"/>
          <w14:ligatures w14:val="none"/>
        </w:rPr>
        <w:t>unstaged</w:t>
      </w:r>
      <w:proofErr w:type="spellEnd"/>
      <w:r w:rsidR="00980823" w:rsidRPr="00415253">
        <w:rPr>
          <w:rFonts w:ascii="Arial" w:eastAsia="Times New Roman" w:hAnsi="Arial" w:cs="Arial"/>
          <w:bCs/>
          <w:color w:val="000000" w:themeColor="text1"/>
          <w:kern w:val="0"/>
          <w:lang w:val="en-US"/>
          <w14:ligatures w14:val="none"/>
        </w:rPr>
        <w:t xml:space="preserve">. </w:t>
      </w:r>
      <w:r w:rsidR="003E4F0C" w:rsidRPr="00415253">
        <w:rPr>
          <w:rFonts w:ascii="Arial" w:eastAsia="Times New Roman" w:hAnsi="Arial" w:cs="Arial"/>
          <w:bCs/>
          <w:color w:val="000000" w:themeColor="text1"/>
          <w:kern w:val="0"/>
          <w:lang w:val="en-US"/>
          <w14:ligatures w14:val="none"/>
        </w:rPr>
        <w:t>R</w:t>
      </w:r>
      <w:r w:rsidR="00980823" w:rsidRPr="00415253">
        <w:rPr>
          <w:rFonts w:ascii="Arial" w:eastAsia="Times New Roman" w:hAnsi="Arial" w:cs="Arial"/>
          <w:bCs/>
          <w:color w:val="000000" w:themeColor="text1"/>
          <w:kern w:val="0"/>
          <w:lang w:val="en-US"/>
          <w14:ligatures w14:val="none"/>
        </w:rPr>
        <w:t xml:space="preserve">egional staged cases </w:t>
      </w:r>
      <w:r w:rsidR="00383A8B" w:rsidRPr="00415253">
        <w:rPr>
          <w:rFonts w:ascii="Arial" w:eastAsia="Times New Roman" w:hAnsi="Arial" w:cs="Arial"/>
          <w:bCs/>
          <w:color w:val="000000" w:themeColor="text1"/>
          <w:kern w:val="0"/>
          <w:lang w:val="en-US"/>
          <w14:ligatures w14:val="none"/>
        </w:rPr>
        <w:t>were</w:t>
      </w:r>
      <w:r w:rsidR="00980823" w:rsidRPr="00415253">
        <w:rPr>
          <w:rFonts w:ascii="Arial" w:eastAsia="Times New Roman" w:hAnsi="Arial" w:cs="Arial"/>
          <w:bCs/>
          <w:color w:val="000000" w:themeColor="text1"/>
          <w:kern w:val="0"/>
          <w:lang w:val="en-US"/>
          <w14:ligatures w14:val="none"/>
        </w:rPr>
        <w:t xml:space="preserve"> sub-classified in a second analysis </w:t>
      </w:r>
      <w:r w:rsidR="00980823" w:rsidRPr="00415253">
        <w:rPr>
          <w:rFonts w:ascii="Arial" w:eastAsia="Times New Roman" w:hAnsi="Arial" w:cs="Arial"/>
          <w:bCs/>
          <w:color w:val="000000" w:themeColor="text1"/>
          <w:kern w:val="0"/>
          <w:lang w:val="en-US"/>
          <w14:ligatures w14:val="none"/>
        </w:rPr>
        <w:lastRenderedPageBreak/>
        <w:t xml:space="preserve">as “Regional by both direct extension and lymph node involvement”, “Regional by direct extension only”, “Regional lymph nodes involved only”, and Regional NOS. The data </w:t>
      </w:r>
      <w:r w:rsidR="00383A8B" w:rsidRPr="00415253">
        <w:rPr>
          <w:rFonts w:ascii="Arial" w:eastAsia="Times New Roman" w:hAnsi="Arial" w:cs="Arial"/>
          <w:bCs/>
          <w:color w:val="000000" w:themeColor="text1"/>
          <w:kern w:val="0"/>
          <w:lang w:val="en-US"/>
          <w14:ligatures w14:val="none"/>
        </w:rPr>
        <w:t>was</w:t>
      </w:r>
      <w:r w:rsidR="00980823" w:rsidRPr="00415253">
        <w:rPr>
          <w:rFonts w:ascii="Arial" w:eastAsia="Times New Roman" w:hAnsi="Arial" w:cs="Arial"/>
          <w:bCs/>
          <w:color w:val="000000" w:themeColor="text1"/>
          <w:kern w:val="0"/>
          <w:lang w:val="en-US"/>
          <w14:ligatures w14:val="none"/>
        </w:rPr>
        <w:t xml:space="preserve"> derived from “SEER historic stage A (1973-2015)”, “SEER Combined Summary Stage 2000 (2004-2017)”, “Combined Summary Stage (2004+)” and “Summary stage 2000 (1998-2017)”. </w:t>
      </w:r>
      <w:r w:rsidR="00CC071D" w:rsidRPr="00415253">
        <w:rPr>
          <w:rFonts w:ascii="Arial" w:eastAsia="Times New Roman" w:hAnsi="Arial" w:cs="Arial"/>
          <w:bCs/>
          <w:color w:val="000000" w:themeColor="text1"/>
          <w:kern w:val="0"/>
          <w:lang w:val="en-US"/>
          <w14:ligatures w14:val="none"/>
        </w:rPr>
        <w:t>We excluded the unknown/</w:t>
      </w:r>
      <w:proofErr w:type="spellStart"/>
      <w:r w:rsidR="00CC071D" w:rsidRPr="00415253">
        <w:rPr>
          <w:rFonts w:ascii="Arial" w:eastAsia="Times New Roman" w:hAnsi="Arial" w:cs="Arial"/>
          <w:bCs/>
          <w:color w:val="000000" w:themeColor="text1"/>
          <w:kern w:val="0"/>
          <w:lang w:val="en-US"/>
          <w14:ligatures w14:val="none"/>
        </w:rPr>
        <w:t>unstaged</w:t>
      </w:r>
      <w:proofErr w:type="spellEnd"/>
      <w:r w:rsidR="00CC071D" w:rsidRPr="00415253">
        <w:rPr>
          <w:rFonts w:ascii="Arial" w:eastAsia="Times New Roman" w:hAnsi="Arial" w:cs="Arial"/>
          <w:bCs/>
          <w:color w:val="000000" w:themeColor="text1"/>
          <w:kern w:val="0"/>
          <w:lang w:val="en-US"/>
          <w14:ligatures w14:val="none"/>
        </w:rPr>
        <w:t xml:space="preserve"> from the multivariate analysis.</w:t>
      </w:r>
      <w:r w:rsidR="00945A54" w:rsidRPr="00415253">
        <w:rPr>
          <w:rFonts w:ascii="Arial" w:eastAsia="Times New Roman" w:hAnsi="Arial" w:cs="Arial"/>
          <w:bCs/>
          <w:color w:val="000000" w:themeColor="text1"/>
          <w:kern w:val="0"/>
          <w:lang w:val="en-US"/>
          <w14:ligatures w14:val="none"/>
        </w:rPr>
        <w:t xml:space="preserve"> </w:t>
      </w:r>
    </w:p>
    <w:p w14:paraId="1C4CEA8B" w14:textId="59A3A1E9" w:rsidR="00945A54" w:rsidRPr="00415253" w:rsidRDefault="00945A54" w:rsidP="00980823">
      <w:pPr>
        <w:spacing w:line="480" w:lineRule="auto"/>
        <w:jc w:val="both"/>
        <w:rPr>
          <w:rFonts w:ascii="Arial" w:eastAsia="Times New Roman" w:hAnsi="Arial" w:cs="Arial"/>
          <w:bCs/>
          <w:color w:val="000000" w:themeColor="text1"/>
          <w:kern w:val="0"/>
          <w:lang w:val="en-US"/>
          <w14:ligatures w14:val="none"/>
        </w:rPr>
      </w:pPr>
    </w:p>
    <w:p w14:paraId="339748D5" w14:textId="726197E6" w:rsidR="00980823" w:rsidRPr="00415253" w:rsidRDefault="00980823" w:rsidP="00980823">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 xml:space="preserve">Lymph Nodes </w:t>
      </w:r>
    </w:p>
    <w:p w14:paraId="1451BD20" w14:textId="09B543B3" w:rsidR="00980823" w:rsidRPr="00415253" w:rsidRDefault="00980823" w:rsidP="00980823">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We analyzed the pathological</w:t>
      </w:r>
      <w:r w:rsidR="0089372B" w:rsidRPr="00415253">
        <w:rPr>
          <w:rFonts w:ascii="Arial" w:eastAsia="Times New Roman" w:hAnsi="Arial" w:cs="Arial"/>
          <w:bCs/>
          <w:color w:val="000000" w:themeColor="text1"/>
          <w:kern w:val="0"/>
          <w:lang w:val="en-US"/>
          <w14:ligatures w14:val="none"/>
        </w:rPr>
        <w:t>ly</w:t>
      </w:r>
      <w:r w:rsidRPr="00415253">
        <w:rPr>
          <w:rFonts w:ascii="Arial" w:eastAsia="Times New Roman" w:hAnsi="Arial" w:cs="Arial"/>
          <w:bCs/>
          <w:color w:val="000000" w:themeColor="text1"/>
          <w:kern w:val="0"/>
          <w:lang w:val="en-US"/>
          <w14:ligatures w14:val="none"/>
        </w:rPr>
        <w:t xml:space="preserve"> examined lymph nodes by using “regional nodes positive (1988+)”</w:t>
      </w:r>
      <w:r w:rsidR="0089372B" w:rsidRPr="00415253">
        <w:rPr>
          <w:rFonts w:ascii="Arial" w:eastAsia="Times New Roman" w:hAnsi="Arial" w:cs="Arial"/>
          <w:bCs/>
          <w:color w:val="000000" w:themeColor="text1"/>
          <w:kern w:val="0"/>
          <w:lang w:val="en-US"/>
          <w14:ligatures w14:val="none"/>
        </w:rPr>
        <w:t xml:space="preserve"> and classified them into positive, negative, no examination, and unknown. The exact number of regional nodes positive </w:t>
      </w:r>
      <w:r w:rsidR="00383A8B" w:rsidRPr="00415253">
        <w:rPr>
          <w:rFonts w:ascii="Arial" w:eastAsia="Times New Roman" w:hAnsi="Arial" w:cs="Arial"/>
          <w:bCs/>
          <w:color w:val="000000" w:themeColor="text1"/>
          <w:kern w:val="0"/>
          <w:lang w:val="en-US"/>
          <w14:ligatures w14:val="none"/>
        </w:rPr>
        <w:t xml:space="preserve">was </w:t>
      </w:r>
      <w:r w:rsidR="0089372B" w:rsidRPr="00415253">
        <w:rPr>
          <w:rFonts w:ascii="Arial" w:eastAsia="Times New Roman" w:hAnsi="Arial" w:cs="Arial"/>
          <w:bCs/>
          <w:color w:val="000000" w:themeColor="text1"/>
          <w:kern w:val="0"/>
          <w:lang w:val="en-US"/>
          <w14:ligatures w14:val="none"/>
        </w:rPr>
        <w:t xml:space="preserve">classified as reported in SEER. We used “regional nodes examined (1988+)” and classified it into yes, no, and unknown. </w:t>
      </w:r>
      <w:r w:rsidRPr="00415253">
        <w:rPr>
          <w:rFonts w:ascii="Arial" w:eastAsia="Times New Roman" w:hAnsi="Arial" w:cs="Arial"/>
          <w:bCs/>
          <w:color w:val="000000" w:themeColor="text1"/>
          <w:kern w:val="0"/>
          <w:lang w:val="en-US"/>
          <w14:ligatures w14:val="none"/>
        </w:rPr>
        <w:t xml:space="preserve">The number of examined lymph nodes was classified </w:t>
      </w:r>
      <w:r w:rsidR="0089372B" w:rsidRPr="00415253">
        <w:rPr>
          <w:rFonts w:ascii="Arial" w:eastAsia="Times New Roman" w:hAnsi="Arial" w:cs="Arial"/>
          <w:bCs/>
          <w:color w:val="000000" w:themeColor="text1"/>
          <w:kern w:val="0"/>
          <w:lang w:val="en-US"/>
          <w14:ligatures w14:val="none"/>
        </w:rPr>
        <w:t>as reported in SEER.</w:t>
      </w:r>
      <w:r w:rsidR="009E4D63" w:rsidRPr="00415253">
        <w:rPr>
          <w:rFonts w:ascii="Arial" w:eastAsia="Times New Roman" w:hAnsi="Arial" w:cs="Arial"/>
          <w:bCs/>
          <w:color w:val="000000" w:themeColor="text1"/>
          <w:kern w:val="0"/>
          <w:lang w:val="en-US"/>
          <w14:ligatures w14:val="none"/>
        </w:rPr>
        <w:t xml:space="preserve"> Surgery of the lymph nodes was analyzed by using “RX </w:t>
      </w:r>
      <w:proofErr w:type="spellStart"/>
      <w:r w:rsidR="009E4D63" w:rsidRPr="00415253">
        <w:rPr>
          <w:rFonts w:ascii="Arial" w:eastAsia="Times New Roman" w:hAnsi="Arial" w:cs="Arial"/>
          <w:bCs/>
          <w:color w:val="000000" w:themeColor="text1"/>
          <w:kern w:val="0"/>
          <w:lang w:val="en-US"/>
          <w14:ligatures w14:val="none"/>
        </w:rPr>
        <w:t>Summ</w:t>
      </w:r>
      <w:proofErr w:type="spellEnd"/>
      <w:r w:rsidR="009E4D63" w:rsidRPr="00415253">
        <w:rPr>
          <w:rFonts w:ascii="Arial" w:eastAsia="Times New Roman" w:hAnsi="Arial" w:cs="Arial"/>
          <w:bCs/>
          <w:color w:val="000000" w:themeColor="text1"/>
          <w:kern w:val="0"/>
          <w:lang w:val="en-US"/>
          <w14:ligatures w14:val="none"/>
        </w:rPr>
        <w:t xml:space="preserve">--Surg Prim Site (1998+)”, “RX </w:t>
      </w:r>
      <w:proofErr w:type="spellStart"/>
      <w:r w:rsidR="009E4D63" w:rsidRPr="00415253">
        <w:rPr>
          <w:rFonts w:ascii="Arial" w:eastAsia="Times New Roman" w:hAnsi="Arial" w:cs="Arial"/>
          <w:bCs/>
          <w:color w:val="000000" w:themeColor="text1"/>
          <w:kern w:val="0"/>
          <w:lang w:val="en-US"/>
          <w14:ligatures w14:val="none"/>
        </w:rPr>
        <w:t>Summ</w:t>
      </w:r>
      <w:proofErr w:type="spellEnd"/>
      <w:r w:rsidR="009E4D63" w:rsidRPr="00415253">
        <w:rPr>
          <w:rFonts w:ascii="Arial" w:eastAsia="Times New Roman" w:hAnsi="Arial" w:cs="Arial"/>
          <w:bCs/>
          <w:color w:val="000000" w:themeColor="text1"/>
          <w:kern w:val="0"/>
          <w:lang w:val="en-US"/>
          <w14:ligatures w14:val="none"/>
        </w:rPr>
        <w:t xml:space="preserve">--Surg </w:t>
      </w:r>
      <w:proofErr w:type="spellStart"/>
      <w:r w:rsidR="009E4D63" w:rsidRPr="00415253">
        <w:rPr>
          <w:rFonts w:ascii="Arial" w:eastAsia="Times New Roman" w:hAnsi="Arial" w:cs="Arial"/>
          <w:bCs/>
          <w:color w:val="000000" w:themeColor="text1"/>
          <w:kern w:val="0"/>
          <w:lang w:val="en-US"/>
          <w14:ligatures w14:val="none"/>
        </w:rPr>
        <w:t>Oth</w:t>
      </w:r>
      <w:proofErr w:type="spellEnd"/>
      <w:r w:rsidR="009E4D63" w:rsidRPr="00415253">
        <w:rPr>
          <w:rFonts w:ascii="Arial" w:eastAsia="Times New Roman" w:hAnsi="Arial" w:cs="Arial"/>
          <w:bCs/>
          <w:color w:val="000000" w:themeColor="text1"/>
          <w:kern w:val="0"/>
          <w:lang w:val="en-US"/>
          <w14:ligatures w14:val="none"/>
        </w:rPr>
        <w:t xml:space="preserve"> Reg/Dis (2003+)</w:t>
      </w:r>
      <w:proofErr w:type="gramStart"/>
      <w:r w:rsidR="009E4D63" w:rsidRPr="00415253">
        <w:rPr>
          <w:rFonts w:ascii="Arial" w:eastAsia="Times New Roman" w:hAnsi="Arial" w:cs="Arial"/>
          <w:bCs/>
          <w:color w:val="000000" w:themeColor="text1"/>
          <w:kern w:val="0"/>
          <w:lang w:val="en-US"/>
          <w14:ligatures w14:val="none"/>
        </w:rPr>
        <w:t>”,and</w:t>
      </w:r>
      <w:proofErr w:type="gramEnd"/>
      <w:r w:rsidR="009E4D63" w:rsidRPr="00415253">
        <w:rPr>
          <w:rFonts w:ascii="Arial" w:eastAsia="Times New Roman" w:hAnsi="Arial" w:cs="Arial"/>
          <w:bCs/>
          <w:color w:val="000000" w:themeColor="text1"/>
          <w:kern w:val="0"/>
          <w:lang w:val="en-US"/>
          <w14:ligatures w14:val="none"/>
        </w:rPr>
        <w:t xml:space="preserve"> “Surgery of </w:t>
      </w:r>
      <w:proofErr w:type="spellStart"/>
      <w:r w:rsidR="009E4D63" w:rsidRPr="00415253">
        <w:rPr>
          <w:rFonts w:ascii="Arial" w:eastAsia="Times New Roman" w:hAnsi="Arial" w:cs="Arial"/>
          <w:bCs/>
          <w:color w:val="000000" w:themeColor="text1"/>
          <w:kern w:val="0"/>
          <w:lang w:val="en-US"/>
          <w14:ligatures w14:val="none"/>
        </w:rPr>
        <w:t>oth</w:t>
      </w:r>
      <w:proofErr w:type="spellEnd"/>
      <w:r w:rsidR="009E4D63" w:rsidRPr="00415253">
        <w:rPr>
          <w:rFonts w:ascii="Arial" w:eastAsia="Times New Roman" w:hAnsi="Arial" w:cs="Arial"/>
          <w:bCs/>
          <w:color w:val="000000" w:themeColor="text1"/>
          <w:kern w:val="0"/>
          <w:lang w:val="en-US"/>
          <w14:ligatures w14:val="none"/>
        </w:rPr>
        <w:t xml:space="preserve"> reg/dis sites (1998-2002)”.</w:t>
      </w:r>
    </w:p>
    <w:p w14:paraId="5525509F" w14:textId="77777777" w:rsidR="00980823" w:rsidRPr="00415253" w:rsidRDefault="00980823" w:rsidP="00980823">
      <w:pPr>
        <w:spacing w:line="480" w:lineRule="auto"/>
        <w:jc w:val="both"/>
        <w:rPr>
          <w:rFonts w:ascii="Arial" w:eastAsia="Times New Roman" w:hAnsi="Arial" w:cs="Arial"/>
          <w:bCs/>
          <w:color w:val="000000" w:themeColor="text1"/>
          <w:kern w:val="0"/>
          <w:lang w:val="en-US"/>
          <w14:ligatures w14:val="none"/>
        </w:rPr>
      </w:pPr>
    </w:p>
    <w:p w14:paraId="1392BCEE" w14:textId="77777777" w:rsidR="00980823" w:rsidRPr="00415253" w:rsidRDefault="00980823" w:rsidP="00980823">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Treatment</w:t>
      </w:r>
    </w:p>
    <w:p w14:paraId="7F66AFC7" w14:textId="42B14294" w:rsidR="00980823" w:rsidRPr="00415253" w:rsidRDefault="00980823" w:rsidP="00980823">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The chemotherapy status and radiation record</w:t>
      </w:r>
      <w:r w:rsidR="00383A8B" w:rsidRPr="00415253">
        <w:rPr>
          <w:rFonts w:ascii="Arial" w:eastAsia="Times New Roman" w:hAnsi="Arial" w:cs="Arial"/>
          <w:bCs/>
          <w:color w:val="000000" w:themeColor="text1"/>
          <w:kern w:val="0"/>
          <w:lang w:val="en-US"/>
          <w14:ligatures w14:val="none"/>
        </w:rPr>
        <w:t xml:space="preserve"> were</w:t>
      </w:r>
      <w:r w:rsidRPr="00415253">
        <w:rPr>
          <w:rFonts w:ascii="Arial" w:eastAsia="Times New Roman" w:hAnsi="Arial" w:cs="Arial"/>
          <w:bCs/>
          <w:color w:val="000000" w:themeColor="text1"/>
          <w:kern w:val="0"/>
          <w:lang w:val="en-US"/>
          <w14:ligatures w14:val="none"/>
        </w:rPr>
        <w:t xml:space="preserve"> classified as reported. In addition, we used the SEER “Radiation record” to classify the radiation status into yes and no/unknown. Reason no cancer-directed surgery </w:t>
      </w:r>
      <w:r w:rsidR="00383A8B" w:rsidRPr="00415253">
        <w:rPr>
          <w:rFonts w:ascii="Arial" w:eastAsia="Times New Roman" w:hAnsi="Arial" w:cs="Arial"/>
          <w:bCs/>
          <w:color w:val="000000" w:themeColor="text1"/>
          <w:kern w:val="0"/>
          <w:lang w:val="en-US"/>
          <w14:ligatures w14:val="none"/>
        </w:rPr>
        <w:t>was</w:t>
      </w:r>
      <w:r w:rsidRPr="00415253">
        <w:rPr>
          <w:rFonts w:ascii="Arial" w:eastAsia="Times New Roman" w:hAnsi="Arial" w:cs="Arial"/>
          <w:bCs/>
          <w:color w:val="000000" w:themeColor="text1"/>
          <w:kern w:val="0"/>
          <w:lang w:val="en-US"/>
          <w14:ligatures w14:val="none"/>
        </w:rPr>
        <w:t xml:space="preserve"> classified as reported in SEER. </w:t>
      </w:r>
    </w:p>
    <w:p w14:paraId="6EDA4386" w14:textId="32A536D2" w:rsidR="003E4F0C" w:rsidRPr="00415253" w:rsidRDefault="003E4F0C">
      <w:pPr>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br w:type="page"/>
      </w:r>
    </w:p>
    <w:p w14:paraId="6BF586C4" w14:textId="71516106" w:rsidR="009E0711" w:rsidRPr="00415253" w:rsidRDefault="00CD4192" w:rsidP="00CD4192">
      <w:pPr>
        <w:spacing w:line="480" w:lineRule="auto"/>
        <w:jc w:val="both"/>
        <w:rPr>
          <w:rFonts w:ascii="Arial" w:eastAsia="Times New Roman" w:hAnsi="Arial" w:cs="Arial"/>
          <w:b/>
          <w:color w:val="000000" w:themeColor="text1"/>
          <w:kern w:val="0"/>
          <w:sz w:val="28"/>
          <w:szCs w:val="28"/>
          <w:lang w:val="en-US"/>
          <w14:ligatures w14:val="none"/>
        </w:rPr>
      </w:pPr>
      <w:r w:rsidRPr="00415253">
        <w:rPr>
          <w:rFonts w:ascii="Arial" w:eastAsia="Times New Roman" w:hAnsi="Arial" w:cs="Arial"/>
          <w:b/>
          <w:color w:val="000000" w:themeColor="text1"/>
          <w:kern w:val="0"/>
          <w:sz w:val="28"/>
          <w:szCs w:val="28"/>
          <w:lang w:val="en-US"/>
          <w14:ligatures w14:val="none"/>
        </w:rPr>
        <w:lastRenderedPageBreak/>
        <w:t>RESULTS</w:t>
      </w:r>
      <w:r w:rsidR="00616F01" w:rsidRPr="00415253">
        <w:rPr>
          <w:rFonts w:ascii="Arial" w:eastAsia="Times New Roman" w:hAnsi="Arial" w:cs="Arial"/>
          <w:b/>
          <w:color w:val="000000" w:themeColor="text1"/>
          <w:kern w:val="0"/>
          <w:sz w:val="28"/>
          <w:szCs w:val="28"/>
          <w:lang w:val="en-US"/>
          <w14:ligatures w14:val="none"/>
        </w:rPr>
        <w:t xml:space="preserve"> SUPPLEMENTAL</w:t>
      </w:r>
    </w:p>
    <w:p w14:paraId="2DB7C1AF" w14:textId="5F7022D7" w:rsidR="003E4F0C" w:rsidRPr="00415253" w:rsidRDefault="003E4F0C" w:rsidP="00CD4192">
      <w:pPr>
        <w:spacing w:line="480" w:lineRule="auto"/>
        <w:jc w:val="both"/>
        <w:rPr>
          <w:rFonts w:ascii="Arial" w:eastAsia="Times New Roman" w:hAnsi="Arial" w:cs="Arial"/>
          <w:b/>
          <w:bCs/>
          <w:color w:val="000000" w:themeColor="text1"/>
          <w:kern w:val="0"/>
          <w:lang w:val="en-US" w:eastAsia="de-DE"/>
          <w14:ligatures w14:val="none"/>
        </w:rPr>
      </w:pPr>
      <w:r w:rsidRPr="00415253">
        <w:rPr>
          <w:rFonts w:ascii="Arial" w:eastAsia="Times New Roman" w:hAnsi="Arial" w:cs="Arial"/>
          <w:b/>
          <w:bCs/>
          <w:color w:val="000000" w:themeColor="text1"/>
          <w:kern w:val="0"/>
          <w:lang w:val="en-US" w:eastAsia="de-DE"/>
          <w14:ligatures w14:val="none"/>
        </w:rPr>
        <w:t>Year of diagnosis</w:t>
      </w:r>
    </w:p>
    <w:p w14:paraId="63699619" w14:textId="48E2A1E7" w:rsidR="00CD4192" w:rsidRPr="00415253" w:rsidRDefault="00CD4192" w:rsidP="00CD4192">
      <w:pPr>
        <w:spacing w:line="480" w:lineRule="auto"/>
        <w:jc w:val="both"/>
        <w:rPr>
          <w:rFonts w:ascii="Arial" w:eastAsia="Times New Roman" w:hAnsi="Arial" w:cs="Arial"/>
          <w:color w:val="000000" w:themeColor="text1"/>
          <w:kern w:val="0"/>
          <w:lang w:val="en-US"/>
          <w14:ligatures w14:val="none"/>
        </w:rPr>
      </w:pPr>
      <w:r w:rsidRPr="00415253">
        <w:rPr>
          <w:rFonts w:ascii="Arial" w:eastAsia="Times New Roman" w:hAnsi="Arial" w:cs="Arial"/>
          <w:color w:val="000000" w:themeColor="text1"/>
          <w:kern w:val="0"/>
          <w:lang w:val="en-US"/>
          <w14:ligatures w14:val="none"/>
        </w:rPr>
        <w:t xml:space="preserve">Between 2000 and 2020, 728 patients </w:t>
      </w:r>
      <w:r w:rsidRPr="00415253">
        <w:rPr>
          <w:rFonts w:ascii="Arial" w:eastAsia="Times New Roman" w:hAnsi="Arial" w:cs="Arial"/>
          <w:i/>
          <w:iCs/>
          <w:color w:val="000000" w:themeColor="text1"/>
          <w:kern w:val="0"/>
          <w:lang w:val="en-US"/>
          <w14:ligatures w14:val="none"/>
        </w:rPr>
        <w:t>≤</w:t>
      </w:r>
      <w:r w:rsidRPr="00415253">
        <w:rPr>
          <w:rFonts w:ascii="Arial" w:eastAsia="Times New Roman" w:hAnsi="Arial" w:cs="Arial"/>
          <w:color w:val="000000" w:themeColor="text1"/>
          <w:kern w:val="0"/>
          <w:lang w:val="en-US"/>
          <w14:ligatures w14:val="none"/>
        </w:rPr>
        <w:t>18 were diagnosed: 230 (32%) from 2000-2005, 178 (24%) from 2006-2010, 173 (24%) from 2011-2015, and 147 (20%) from 2016-2020</w:t>
      </w:r>
      <w:r w:rsidR="00415253" w:rsidRPr="00415253">
        <w:rPr>
          <w:rFonts w:ascii="Arial" w:eastAsia="Times New Roman" w:hAnsi="Arial" w:cs="Arial"/>
          <w:color w:val="000000" w:themeColor="text1"/>
          <w:kern w:val="0"/>
          <w:lang w:val="en-US"/>
          <w14:ligatures w14:val="none"/>
        </w:rPr>
        <w:t xml:space="preserve"> (table 1)</w:t>
      </w:r>
      <w:r w:rsidRPr="00415253">
        <w:rPr>
          <w:rFonts w:ascii="Arial" w:eastAsia="Times New Roman" w:hAnsi="Arial" w:cs="Arial"/>
          <w:color w:val="000000" w:themeColor="text1"/>
          <w:kern w:val="0"/>
          <w:lang w:val="en-US"/>
          <w14:ligatures w14:val="none"/>
        </w:rPr>
        <w:t>. Out of the 386 patients who &gt;18 years, 78 (20%) were diagnosed from 2000-2005, 101 (26%) from 2006-2010, 90 (23%) from 2011-2015, and 117 (39%) from 2016-2020. For the majority (99%) the type of reporting source was the hospital or clinic (in- or outpatient)</w:t>
      </w:r>
      <w:r w:rsidR="00415253" w:rsidRPr="00415253">
        <w:rPr>
          <w:rFonts w:ascii="Arial" w:eastAsia="Times New Roman" w:hAnsi="Arial" w:cs="Arial"/>
          <w:color w:val="000000" w:themeColor="text1"/>
          <w:kern w:val="0"/>
          <w:lang w:val="en-US"/>
          <w14:ligatures w14:val="none"/>
        </w:rPr>
        <w:t xml:space="preserve"> (supplemental table 1)</w:t>
      </w:r>
      <w:r w:rsidRPr="00415253">
        <w:rPr>
          <w:rFonts w:ascii="Arial" w:eastAsia="Times New Roman" w:hAnsi="Arial" w:cs="Arial"/>
          <w:color w:val="000000" w:themeColor="text1"/>
          <w:kern w:val="0"/>
          <w:lang w:val="en-US"/>
          <w14:ligatures w14:val="none"/>
        </w:rPr>
        <w:t>. The minority was laboratory only (hospital or private) (7 patients), in a physician</w:t>
      </w:r>
      <w:r w:rsidR="00616F01" w:rsidRPr="00415253">
        <w:rPr>
          <w:rFonts w:ascii="Arial" w:eastAsia="Times New Roman" w:hAnsi="Arial" w:cs="Arial"/>
          <w:color w:val="000000" w:themeColor="text1"/>
          <w:kern w:val="0"/>
          <w:lang w:val="en-US"/>
          <w14:ligatures w14:val="none"/>
        </w:rPr>
        <w:t>’</w:t>
      </w:r>
      <w:r w:rsidRPr="00415253">
        <w:rPr>
          <w:rFonts w:ascii="Arial" w:eastAsia="Times New Roman" w:hAnsi="Arial" w:cs="Arial"/>
          <w:color w:val="000000" w:themeColor="text1"/>
          <w:kern w:val="0"/>
          <w:lang w:val="en-US"/>
          <w14:ligatures w14:val="none"/>
        </w:rPr>
        <w:t xml:space="preserve">s office or at a private medical practitioner (4 patients), and radiation treatment or medical oncology center (2 patients). </w:t>
      </w:r>
    </w:p>
    <w:p w14:paraId="630D8E14" w14:textId="77777777" w:rsidR="004423D5" w:rsidRPr="00415253" w:rsidRDefault="004423D5" w:rsidP="004423D5">
      <w:pPr>
        <w:tabs>
          <w:tab w:val="left" w:pos="1258"/>
        </w:tabs>
        <w:spacing w:line="480" w:lineRule="auto"/>
        <w:jc w:val="both"/>
        <w:rPr>
          <w:rFonts w:ascii="Arial" w:eastAsia="Times New Roman" w:hAnsi="Arial" w:cs="Arial"/>
          <w:b/>
          <w:color w:val="000000" w:themeColor="text1"/>
          <w:kern w:val="0"/>
          <w:lang w:val="en-US"/>
          <w14:ligatures w14:val="none"/>
        </w:rPr>
      </w:pPr>
    </w:p>
    <w:p w14:paraId="2C260CD5" w14:textId="778C60F2" w:rsidR="009E0711" w:rsidRPr="00415253" w:rsidRDefault="009E0711" w:rsidP="009E0711">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Prognostic effect of y</w:t>
      </w:r>
      <w:r w:rsidRPr="00415253">
        <w:rPr>
          <w:rFonts w:ascii="Arial" w:eastAsia="Times New Roman" w:hAnsi="Arial" w:cs="Arial"/>
          <w:b/>
          <w:color w:val="000000" w:themeColor="text1"/>
          <w:kern w:val="0"/>
          <w:lang w:val="en-US"/>
          <w14:ligatures w14:val="none"/>
        </w:rPr>
        <w:t>ear of Diagnosis</w:t>
      </w:r>
    </w:p>
    <w:p w14:paraId="4AC70160" w14:textId="14D7451D" w:rsidR="009E0711" w:rsidRPr="00415253" w:rsidRDefault="009E0711" w:rsidP="009E0711">
      <w:pPr>
        <w:spacing w:line="480" w:lineRule="auto"/>
        <w:jc w:val="both"/>
        <w:rPr>
          <w:rFonts w:ascii="Arial" w:eastAsia="Times New Roman" w:hAnsi="Arial" w:cs="Arial"/>
          <w:color w:val="000000" w:themeColor="text1"/>
          <w:kern w:val="0"/>
          <w:lang w:val="en-US" w:eastAsia="de-DE"/>
          <w14:ligatures w14:val="none"/>
        </w:rPr>
      </w:pPr>
      <w:r w:rsidRPr="00415253">
        <w:rPr>
          <w:rFonts w:ascii="Arial" w:eastAsia="Times New Roman" w:hAnsi="Arial" w:cs="Arial"/>
          <w:color w:val="000000" w:themeColor="text1"/>
          <w:kern w:val="0"/>
          <w:lang w:val="en-US" w:eastAsia="de-DE"/>
          <w14:ligatures w14:val="none"/>
        </w:rPr>
        <w:t>For pediatric patients from 2016-2020, DSS was 83.3%±7.84 (95%CI) and OS was 78.5%±8.82 (95%CI)</w:t>
      </w:r>
      <w:r w:rsidR="00415253" w:rsidRPr="00415253">
        <w:rPr>
          <w:rFonts w:ascii="Arial" w:eastAsia="Times New Roman" w:hAnsi="Arial" w:cs="Arial"/>
          <w:color w:val="000000" w:themeColor="text1"/>
          <w:kern w:val="0"/>
          <w:lang w:val="en-US" w:eastAsia="de-DE"/>
          <w14:ligatures w14:val="none"/>
        </w:rPr>
        <w:t xml:space="preserve"> (table 1)</w:t>
      </w:r>
      <w:r w:rsidRPr="00415253">
        <w:rPr>
          <w:rFonts w:ascii="Arial" w:eastAsia="Times New Roman" w:hAnsi="Arial" w:cs="Arial"/>
          <w:color w:val="000000" w:themeColor="text1"/>
          <w:kern w:val="0"/>
          <w:lang w:val="en-US" w:eastAsia="de-DE"/>
          <w14:ligatures w14:val="none"/>
        </w:rPr>
        <w:t>. From 2000-2005, DSS was 74.2%±5.68 (95%CI) and OS was 74.2%±5.68 (95%CI). For the adult patients from 2016-2020, DSS was 38.3%±13.33 (95%CI) and OS 32.8%±12.15 (95%CI). From 2000-2006, DSS was 28.4%±3.24 (95%CI) and OS 27.4%±10.19 (95%CI).</w:t>
      </w:r>
    </w:p>
    <w:p w14:paraId="275E2419" w14:textId="77777777" w:rsidR="009E0711" w:rsidRPr="00415253" w:rsidRDefault="009E0711" w:rsidP="004423D5">
      <w:pPr>
        <w:tabs>
          <w:tab w:val="left" w:pos="1258"/>
        </w:tabs>
        <w:spacing w:line="480" w:lineRule="auto"/>
        <w:jc w:val="both"/>
        <w:rPr>
          <w:rFonts w:ascii="Arial" w:eastAsia="Times New Roman" w:hAnsi="Arial" w:cs="Arial"/>
          <w:b/>
          <w:color w:val="000000" w:themeColor="text1"/>
          <w:kern w:val="0"/>
          <w:lang w:val="en-US"/>
          <w14:ligatures w14:val="none"/>
        </w:rPr>
      </w:pPr>
    </w:p>
    <w:p w14:paraId="059E255D" w14:textId="6CE80191" w:rsidR="004423D5" w:rsidRPr="00415253" w:rsidRDefault="004423D5" w:rsidP="004423D5">
      <w:pPr>
        <w:tabs>
          <w:tab w:val="left" w:pos="1258"/>
        </w:tabs>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Lymph Nodes and tumor stage</w:t>
      </w:r>
    </w:p>
    <w:p w14:paraId="1F0C219A" w14:textId="2D5F9D89" w:rsidR="004423D5" w:rsidRPr="00415253" w:rsidRDefault="004423D5" w:rsidP="004423D5">
      <w:pPr>
        <w:tabs>
          <w:tab w:val="left" w:pos="1258"/>
        </w:tabs>
        <w:spacing w:line="480" w:lineRule="auto"/>
        <w:jc w:val="both"/>
        <w:rPr>
          <w:rFonts w:ascii="Arial" w:hAnsi="Arial" w:cs="Arial"/>
          <w:color w:val="000000" w:themeColor="text1"/>
          <w:lang w:val="en-US"/>
        </w:rPr>
      </w:pPr>
      <w:r w:rsidRPr="00415253">
        <w:rPr>
          <w:rFonts w:ascii="Arial" w:hAnsi="Arial" w:cs="Arial"/>
          <w:bCs/>
          <w:color w:val="000000" w:themeColor="text1"/>
          <w:lang w:val="en-US"/>
        </w:rPr>
        <w:t xml:space="preserve">In </w:t>
      </w:r>
      <w:r w:rsidRPr="00415253">
        <w:rPr>
          <w:rFonts w:ascii="Arial" w:hAnsi="Arial" w:cs="Arial"/>
          <w:color w:val="000000" w:themeColor="text1"/>
          <w:lang w:val="en-US"/>
        </w:rPr>
        <w:t>186</w:t>
      </w:r>
      <w:r w:rsidRPr="00415253">
        <w:rPr>
          <w:rFonts w:ascii="Arial" w:hAnsi="Arial" w:cs="Arial"/>
          <w:bCs/>
          <w:color w:val="000000" w:themeColor="text1"/>
          <w:lang w:val="en-US"/>
        </w:rPr>
        <w:t xml:space="preserve"> patients with lymph node examination, one node was examined in 57 patients (thereof 1 positive in 38 patients, no positive lymph nodes in 19 patients), two nodes in 16 (in 1 patient 1 positive, in 4 patients 2 positives, in 11 no positive lymph nodes), three nodes in 7 patients (in 1 patient 3 positives, in 6 no positive), four in 3 (in 1 patient 4 positives, in 2 no positives), five nodes were examined in 4 (in 1 patient 5 positives, in 3 patients no positives), and ≥6 nodes were examined in 30 patients</w:t>
      </w:r>
      <w:r w:rsidR="00415253" w:rsidRPr="00415253">
        <w:rPr>
          <w:rFonts w:ascii="Arial" w:hAnsi="Arial" w:cs="Arial"/>
          <w:bCs/>
          <w:color w:val="000000" w:themeColor="text1"/>
          <w:lang w:val="en-US"/>
        </w:rPr>
        <w:t xml:space="preserve"> (table 1)</w:t>
      </w:r>
      <w:r w:rsidRPr="00415253">
        <w:rPr>
          <w:rFonts w:ascii="Arial" w:hAnsi="Arial" w:cs="Arial"/>
          <w:bCs/>
          <w:color w:val="000000" w:themeColor="text1"/>
          <w:lang w:val="en-US"/>
        </w:rPr>
        <w:t xml:space="preserve">. In 50 </w:t>
      </w:r>
      <w:r w:rsidRPr="00415253">
        <w:rPr>
          <w:rFonts w:ascii="Arial" w:hAnsi="Arial" w:cs="Arial"/>
          <w:bCs/>
          <w:color w:val="000000" w:themeColor="text1"/>
          <w:lang w:val="en-US"/>
        </w:rPr>
        <w:lastRenderedPageBreak/>
        <w:t xml:space="preserve">patients, aspiration of the regional nodes was performed (in 2 patients no positive aspiration, in 44 </w:t>
      </w:r>
      <w:proofErr w:type="gramStart"/>
      <w:r w:rsidRPr="00415253">
        <w:rPr>
          <w:rFonts w:ascii="Arial" w:hAnsi="Arial" w:cs="Arial"/>
          <w:bCs/>
          <w:color w:val="000000" w:themeColor="text1"/>
          <w:lang w:val="en-US"/>
        </w:rPr>
        <w:t>patients</w:t>
      </w:r>
      <w:proofErr w:type="gramEnd"/>
      <w:r w:rsidRPr="00415253">
        <w:rPr>
          <w:rFonts w:ascii="Arial" w:hAnsi="Arial" w:cs="Arial"/>
          <w:bCs/>
          <w:color w:val="000000" w:themeColor="text1"/>
          <w:lang w:val="en-US"/>
        </w:rPr>
        <w:t xml:space="preserve"> positive aspiration, in 4 patients positive nodes are documented but the number is unspecified). </w:t>
      </w:r>
      <w:r w:rsidRPr="00415253">
        <w:rPr>
          <w:rFonts w:ascii="Arial" w:hAnsi="Arial" w:cs="Arial"/>
          <w:color w:val="000000" w:themeColor="text1"/>
          <w:lang w:val="en-US"/>
        </w:rPr>
        <w:t xml:space="preserve">Overall, 123 patients (11%) reported positive lymph node involvement, </w:t>
      </w:r>
      <w:r w:rsidRPr="00415253">
        <w:rPr>
          <w:rFonts w:ascii="Arial" w:hAnsi="Arial" w:cs="Arial"/>
          <w:bCs/>
          <w:color w:val="000000" w:themeColor="text1"/>
          <w:lang w:val="en-US"/>
        </w:rPr>
        <w:t>44 patients with one positive node, 6 with two positive nodes, 4 with three or four positive nodes, and 9 with five or more positive nodes. A positive aspiration of lymph nodes was reported for 44 patients (in the remaining 16 cases number of positive nodes is unspecified).</w:t>
      </w:r>
      <w:r w:rsidRPr="00415253">
        <w:rPr>
          <w:rFonts w:ascii="Arial" w:hAnsi="Arial" w:cs="Arial"/>
          <w:color w:val="000000" w:themeColor="text1"/>
          <w:lang w:val="en-US"/>
        </w:rPr>
        <w:t xml:space="preserve"> For 69 (6%) patients pathological lymph node examination was negative. For </w:t>
      </w:r>
      <w:r w:rsidRPr="00415253">
        <w:rPr>
          <w:rFonts w:ascii="Arial" w:hAnsi="Arial" w:cs="Arial"/>
          <w:bCs/>
          <w:color w:val="000000" w:themeColor="text1"/>
        </w:rPr>
        <w:t xml:space="preserve">450 (40%) </w:t>
      </w:r>
      <w:proofErr w:type="spellStart"/>
      <w:r w:rsidRPr="00415253">
        <w:rPr>
          <w:rFonts w:ascii="Arial" w:hAnsi="Arial" w:cs="Arial"/>
          <w:bCs/>
          <w:color w:val="000000" w:themeColor="text1"/>
        </w:rPr>
        <w:t>patients</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tumor</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stage</w:t>
      </w:r>
      <w:proofErr w:type="spellEnd"/>
      <w:r w:rsidRPr="00415253">
        <w:rPr>
          <w:rFonts w:ascii="Arial" w:hAnsi="Arial" w:cs="Arial"/>
          <w:bCs/>
          <w:color w:val="000000" w:themeColor="text1"/>
        </w:rPr>
        <w:t xml:space="preserve"> was regional. </w:t>
      </w:r>
      <w:proofErr w:type="spellStart"/>
      <w:r w:rsidRPr="00415253">
        <w:rPr>
          <w:rFonts w:ascii="Arial" w:hAnsi="Arial" w:cs="Arial"/>
          <w:bCs/>
          <w:color w:val="000000" w:themeColor="text1"/>
        </w:rPr>
        <w:t>Among</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these</w:t>
      </w:r>
      <w:proofErr w:type="spellEnd"/>
      <w:r w:rsidRPr="00415253">
        <w:rPr>
          <w:rFonts w:ascii="Arial" w:hAnsi="Arial" w:cs="Arial"/>
          <w:bCs/>
          <w:color w:val="000000" w:themeColor="text1"/>
        </w:rPr>
        <w:t xml:space="preserve"> regional </w:t>
      </w:r>
      <w:proofErr w:type="spellStart"/>
      <w:r w:rsidRPr="00415253">
        <w:rPr>
          <w:rFonts w:ascii="Arial" w:hAnsi="Arial" w:cs="Arial"/>
          <w:bCs/>
          <w:color w:val="000000" w:themeColor="text1"/>
        </w:rPr>
        <w:t>tumors</w:t>
      </w:r>
      <w:proofErr w:type="spellEnd"/>
      <w:r w:rsidRPr="00415253">
        <w:rPr>
          <w:rFonts w:ascii="Arial" w:hAnsi="Arial" w:cs="Arial"/>
          <w:bCs/>
          <w:color w:val="000000" w:themeColor="text1"/>
        </w:rPr>
        <w:t xml:space="preserve">, 79 </w:t>
      </w:r>
      <w:proofErr w:type="spellStart"/>
      <w:r w:rsidRPr="00415253">
        <w:rPr>
          <w:rFonts w:ascii="Arial" w:hAnsi="Arial" w:cs="Arial"/>
          <w:bCs/>
          <w:color w:val="000000" w:themeColor="text1"/>
        </w:rPr>
        <w:t>were</w:t>
      </w:r>
      <w:proofErr w:type="spellEnd"/>
      <w:r w:rsidRPr="00415253">
        <w:rPr>
          <w:rFonts w:ascii="Arial" w:hAnsi="Arial" w:cs="Arial"/>
          <w:bCs/>
          <w:color w:val="000000" w:themeColor="text1"/>
        </w:rPr>
        <w:t xml:space="preserve"> regional </w:t>
      </w:r>
      <w:proofErr w:type="spellStart"/>
      <w:r w:rsidRPr="00415253">
        <w:rPr>
          <w:rFonts w:ascii="Arial" w:hAnsi="Arial" w:cs="Arial"/>
          <w:bCs/>
          <w:color w:val="000000" w:themeColor="text1"/>
        </w:rPr>
        <w:t>by</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both</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direct</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extension</w:t>
      </w:r>
      <w:proofErr w:type="spellEnd"/>
      <w:r w:rsidRPr="00415253">
        <w:rPr>
          <w:rFonts w:ascii="Arial" w:hAnsi="Arial" w:cs="Arial"/>
          <w:bCs/>
          <w:color w:val="000000" w:themeColor="text1"/>
        </w:rPr>
        <w:t xml:space="preserve"> and </w:t>
      </w:r>
      <w:proofErr w:type="spellStart"/>
      <w:r w:rsidRPr="00415253">
        <w:rPr>
          <w:rFonts w:ascii="Arial" w:hAnsi="Arial" w:cs="Arial"/>
          <w:bCs/>
          <w:color w:val="000000" w:themeColor="text1"/>
        </w:rPr>
        <w:t>lymph</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node</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involvement</w:t>
      </w:r>
      <w:proofErr w:type="spellEnd"/>
      <w:r w:rsidRPr="00415253">
        <w:rPr>
          <w:rFonts w:ascii="Arial" w:hAnsi="Arial" w:cs="Arial"/>
          <w:bCs/>
          <w:color w:val="000000" w:themeColor="text1"/>
        </w:rPr>
        <w:t xml:space="preserve">, 190 </w:t>
      </w:r>
      <w:proofErr w:type="spellStart"/>
      <w:r w:rsidRPr="00415253">
        <w:rPr>
          <w:rFonts w:ascii="Arial" w:hAnsi="Arial" w:cs="Arial"/>
          <w:bCs/>
          <w:color w:val="000000" w:themeColor="text1"/>
        </w:rPr>
        <w:t>by</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direct</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extension</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only</w:t>
      </w:r>
      <w:proofErr w:type="spellEnd"/>
      <w:r w:rsidRPr="00415253">
        <w:rPr>
          <w:rFonts w:ascii="Arial" w:hAnsi="Arial" w:cs="Arial"/>
          <w:bCs/>
          <w:color w:val="000000" w:themeColor="text1"/>
        </w:rPr>
        <w:t xml:space="preserve">, and 29 </w:t>
      </w:r>
      <w:proofErr w:type="spellStart"/>
      <w:r w:rsidRPr="00415253">
        <w:rPr>
          <w:rFonts w:ascii="Arial" w:hAnsi="Arial" w:cs="Arial"/>
          <w:bCs/>
          <w:color w:val="000000" w:themeColor="text1"/>
        </w:rPr>
        <w:t>by</w:t>
      </w:r>
      <w:proofErr w:type="spellEnd"/>
      <w:r w:rsidRPr="00415253">
        <w:rPr>
          <w:rFonts w:ascii="Arial" w:hAnsi="Arial" w:cs="Arial"/>
          <w:bCs/>
          <w:color w:val="000000" w:themeColor="text1"/>
        </w:rPr>
        <w:t xml:space="preserve"> regional </w:t>
      </w:r>
      <w:proofErr w:type="spellStart"/>
      <w:r w:rsidRPr="00415253">
        <w:rPr>
          <w:rFonts w:ascii="Arial" w:hAnsi="Arial" w:cs="Arial"/>
          <w:bCs/>
          <w:color w:val="000000" w:themeColor="text1"/>
        </w:rPr>
        <w:t>lymph</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node</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involvement</w:t>
      </w:r>
      <w:proofErr w:type="spellEnd"/>
      <w:r w:rsidRPr="00415253">
        <w:rPr>
          <w:rFonts w:ascii="Arial" w:hAnsi="Arial" w:cs="Arial"/>
          <w:bCs/>
          <w:color w:val="000000" w:themeColor="text1"/>
        </w:rPr>
        <w:t xml:space="preserve"> </w:t>
      </w:r>
      <w:proofErr w:type="spellStart"/>
      <w:r w:rsidRPr="00415253">
        <w:rPr>
          <w:rFonts w:ascii="Arial" w:hAnsi="Arial" w:cs="Arial"/>
          <w:bCs/>
          <w:color w:val="000000" w:themeColor="text1"/>
        </w:rPr>
        <w:t>only</w:t>
      </w:r>
      <w:proofErr w:type="spellEnd"/>
      <w:r w:rsidR="00415253" w:rsidRPr="00415253">
        <w:rPr>
          <w:rFonts w:ascii="Arial" w:hAnsi="Arial" w:cs="Arial"/>
          <w:bCs/>
          <w:color w:val="000000" w:themeColor="text1"/>
        </w:rPr>
        <w:t xml:space="preserve"> (</w:t>
      </w:r>
      <w:proofErr w:type="spellStart"/>
      <w:r w:rsidR="00415253" w:rsidRPr="00415253">
        <w:rPr>
          <w:rFonts w:ascii="Arial" w:hAnsi="Arial" w:cs="Arial"/>
          <w:bCs/>
          <w:color w:val="000000" w:themeColor="text1"/>
        </w:rPr>
        <w:t>table</w:t>
      </w:r>
      <w:proofErr w:type="spellEnd"/>
      <w:r w:rsidR="00415253" w:rsidRPr="00415253">
        <w:rPr>
          <w:rFonts w:ascii="Arial" w:hAnsi="Arial" w:cs="Arial"/>
          <w:bCs/>
          <w:color w:val="000000" w:themeColor="text1"/>
        </w:rPr>
        <w:t xml:space="preserve"> 1)</w:t>
      </w:r>
      <w:r w:rsidRPr="00415253">
        <w:rPr>
          <w:rFonts w:ascii="Arial" w:hAnsi="Arial" w:cs="Arial"/>
          <w:bCs/>
          <w:color w:val="000000" w:themeColor="text1"/>
        </w:rPr>
        <w:t>.</w:t>
      </w:r>
    </w:p>
    <w:p w14:paraId="77A36E38" w14:textId="77777777" w:rsidR="00CD4192" w:rsidRPr="00415253" w:rsidRDefault="00CD4192" w:rsidP="00980823">
      <w:pPr>
        <w:spacing w:line="480" w:lineRule="auto"/>
        <w:jc w:val="both"/>
        <w:rPr>
          <w:rFonts w:ascii="Arial" w:eastAsia="Times New Roman" w:hAnsi="Arial" w:cs="Arial"/>
          <w:bCs/>
          <w:color w:val="000000" w:themeColor="text1"/>
          <w:kern w:val="0"/>
          <w:lang w:val="en-US"/>
          <w14:ligatures w14:val="none"/>
        </w:rPr>
      </w:pPr>
    </w:p>
    <w:p w14:paraId="6E3C0B7E" w14:textId="51642120" w:rsidR="00AD37CD" w:rsidRPr="00415253" w:rsidRDefault="00AD37CD" w:rsidP="00980823">
      <w:pPr>
        <w:spacing w:line="480" w:lineRule="auto"/>
        <w:jc w:val="both"/>
        <w:rPr>
          <w:rFonts w:ascii="Arial" w:eastAsia="Times New Roman" w:hAnsi="Arial" w:cs="Arial"/>
          <w:b/>
          <w:color w:val="000000" w:themeColor="text1"/>
          <w:kern w:val="0"/>
          <w:sz w:val="28"/>
          <w:szCs w:val="28"/>
          <w:lang w:val="en-US"/>
          <w14:ligatures w14:val="none"/>
        </w:rPr>
      </w:pPr>
      <w:r w:rsidRPr="00415253">
        <w:rPr>
          <w:rFonts w:ascii="Arial" w:eastAsia="Times New Roman" w:hAnsi="Arial" w:cs="Arial"/>
          <w:b/>
          <w:color w:val="000000" w:themeColor="text1"/>
          <w:kern w:val="0"/>
          <w:sz w:val="28"/>
          <w:szCs w:val="28"/>
          <w:lang w:val="en-US"/>
          <w14:ligatures w14:val="none"/>
        </w:rPr>
        <w:t>Treatment</w:t>
      </w:r>
    </w:p>
    <w:p w14:paraId="18E4CF73" w14:textId="77777777" w:rsidR="00CD4192" w:rsidRPr="00415253" w:rsidRDefault="00CD4192" w:rsidP="00CD4192">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Chemotherapy</w:t>
      </w:r>
    </w:p>
    <w:p w14:paraId="1CF72494" w14:textId="5DDCEE68" w:rsidR="00CD4192" w:rsidRPr="00415253" w:rsidRDefault="00CD4192" w:rsidP="00CD4192">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Of 1114 patients, 1024 received chemotherapy, which accounts for 92%</w:t>
      </w:r>
      <w:r w:rsidR="00415253" w:rsidRPr="00415253">
        <w:rPr>
          <w:rFonts w:ascii="Arial" w:eastAsia="Times New Roman" w:hAnsi="Arial" w:cs="Arial"/>
          <w:bCs/>
          <w:color w:val="000000" w:themeColor="text1"/>
          <w:kern w:val="0"/>
          <w:lang w:val="en-US"/>
          <w14:ligatures w14:val="none"/>
        </w:rPr>
        <w:t xml:space="preserve"> (supplemental table 1)</w:t>
      </w:r>
      <w:r w:rsidR="00616F01" w:rsidRPr="00415253">
        <w:rPr>
          <w:rFonts w:ascii="Arial" w:eastAsia="Times New Roman" w:hAnsi="Arial" w:cs="Arial"/>
          <w:bCs/>
          <w:color w:val="000000" w:themeColor="text1"/>
          <w:kern w:val="0"/>
          <w:lang w:val="en-US"/>
          <w14:ligatures w14:val="none"/>
        </w:rPr>
        <w:t xml:space="preserve">. </w:t>
      </w:r>
      <w:r w:rsidRPr="00415253">
        <w:rPr>
          <w:rFonts w:ascii="Arial" w:eastAsia="Times New Roman" w:hAnsi="Arial" w:cs="Arial"/>
          <w:bCs/>
          <w:color w:val="000000" w:themeColor="text1"/>
          <w:kern w:val="0"/>
          <w:lang w:val="en-US"/>
          <w14:ligatures w14:val="none"/>
        </w:rPr>
        <w:t xml:space="preserve">For the remaining 90 patients, it is unclear whether they did not receive chemotherapy, or their status is unknown. As part of their initial treatment, 303 patients (27%) were administered systemic therapy after undergoing surgery, 22 patients (2%) received it before undergoing surgery, and 16 patients (1%) received it both before and after surgery. In one </w:t>
      </w:r>
      <w:r w:rsidR="00616F01" w:rsidRPr="00415253">
        <w:rPr>
          <w:rFonts w:ascii="Arial" w:eastAsia="Times New Roman" w:hAnsi="Arial" w:cs="Arial"/>
          <w:bCs/>
          <w:color w:val="000000" w:themeColor="text1"/>
          <w:kern w:val="0"/>
          <w:lang w:val="en-US"/>
          <w14:ligatures w14:val="none"/>
        </w:rPr>
        <w:t>case,</w:t>
      </w:r>
      <w:r w:rsidRPr="00415253">
        <w:rPr>
          <w:rFonts w:ascii="Arial" w:eastAsia="Times New Roman" w:hAnsi="Arial" w:cs="Arial"/>
          <w:bCs/>
          <w:color w:val="000000" w:themeColor="text1"/>
          <w:kern w:val="0"/>
          <w:lang w:val="en-US"/>
          <w14:ligatures w14:val="none"/>
        </w:rPr>
        <w:t xml:space="preserve"> surgery was performed before and after systemic therapy and in another intraoperative systemic therapy was used. For 410 patients (37%) no systemic and/or surgical procedures </w:t>
      </w:r>
      <w:r w:rsidR="00383A8B" w:rsidRPr="00415253">
        <w:rPr>
          <w:rFonts w:ascii="Arial" w:eastAsia="Times New Roman" w:hAnsi="Arial" w:cs="Arial"/>
          <w:bCs/>
          <w:color w:val="000000" w:themeColor="text1"/>
          <w:kern w:val="0"/>
          <w:lang w:val="en-US"/>
          <w14:ligatures w14:val="none"/>
        </w:rPr>
        <w:t>were</w:t>
      </w:r>
      <w:r w:rsidRPr="00415253">
        <w:rPr>
          <w:rFonts w:ascii="Arial" w:eastAsia="Times New Roman" w:hAnsi="Arial" w:cs="Arial"/>
          <w:bCs/>
          <w:color w:val="000000" w:themeColor="text1"/>
          <w:kern w:val="0"/>
          <w:lang w:val="en-US"/>
          <w14:ligatures w14:val="none"/>
        </w:rPr>
        <w:t xml:space="preserve"> used. For the remaining 361 patients, no data </w:t>
      </w:r>
      <w:r w:rsidR="00616F01" w:rsidRPr="00415253">
        <w:rPr>
          <w:rFonts w:ascii="Arial" w:eastAsia="Times New Roman" w:hAnsi="Arial" w:cs="Arial"/>
          <w:bCs/>
          <w:color w:val="000000" w:themeColor="text1"/>
          <w:kern w:val="0"/>
          <w:lang w:val="en-US"/>
          <w14:ligatures w14:val="none"/>
        </w:rPr>
        <w:t>is</w:t>
      </w:r>
      <w:r w:rsidRPr="00415253">
        <w:rPr>
          <w:rFonts w:ascii="Arial" w:eastAsia="Times New Roman" w:hAnsi="Arial" w:cs="Arial"/>
          <w:bCs/>
          <w:color w:val="000000" w:themeColor="text1"/>
          <w:kern w:val="0"/>
          <w:lang w:val="en-US"/>
          <w14:ligatures w14:val="none"/>
        </w:rPr>
        <w:t xml:space="preserve"> given, or the sequence is unknown.</w:t>
      </w:r>
    </w:p>
    <w:p w14:paraId="50430546" w14:textId="77777777" w:rsidR="00CD4192" w:rsidRPr="00415253" w:rsidRDefault="00CD4192" w:rsidP="00CD4192">
      <w:pPr>
        <w:spacing w:line="480" w:lineRule="auto"/>
        <w:jc w:val="both"/>
        <w:rPr>
          <w:rFonts w:ascii="Arial" w:eastAsia="Times New Roman" w:hAnsi="Arial" w:cs="Arial"/>
          <w:bCs/>
          <w:color w:val="000000" w:themeColor="text1"/>
          <w:kern w:val="0"/>
          <w:lang w:val="en-US"/>
          <w14:ligatures w14:val="none"/>
        </w:rPr>
      </w:pPr>
    </w:p>
    <w:p w14:paraId="362E4185" w14:textId="77777777" w:rsidR="00CD4192" w:rsidRPr="00415253" w:rsidRDefault="00CD4192" w:rsidP="00CD4192">
      <w:pPr>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Radiotherapy</w:t>
      </w:r>
    </w:p>
    <w:p w14:paraId="27946528" w14:textId="0079FC2D" w:rsidR="00CD4192" w:rsidRPr="00415253" w:rsidRDefault="00CD4192" w:rsidP="00CD4192">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color w:val="000000" w:themeColor="text1"/>
          <w:kern w:val="0"/>
          <w:lang w:val="en-US"/>
          <w14:ligatures w14:val="none"/>
        </w:rPr>
        <w:lastRenderedPageBreak/>
        <w:t>As reported radiotherapy was conducted in 873 (78%) patients</w:t>
      </w:r>
      <w:r w:rsidR="00415253" w:rsidRPr="00415253">
        <w:rPr>
          <w:rFonts w:ascii="Arial" w:eastAsia="Times New Roman" w:hAnsi="Arial" w:cs="Arial"/>
          <w:color w:val="000000" w:themeColor="text1"/>
          <w:kern w:val="0"/>
          <w:lang w:val="en-US"/>
          <w14:ligatures w14:val="none"/>
        </w:rPr>
        <w:t xml:space="preserve"> (supplemental table 1)</w:t>
      </w:r>
      <w:r w:rsidRPr="00415253">
        <w:rPr>
          <w:rFonts w:ascii="Arial" w:eastAsia="Times New Roman" w:hAnsi="Arial" w:cs="Arial"/>
          <w:color w:val="000000" w:themeColor="text1"/>
          <w:kern w:val="0"/>
          <w:lang w:val="en-US"/>
          <w14:ligatures w14:val="none"/>
        </w:rPr>
        <w:t>. 241 patients did not receive radiotherapy, or the information is unknown. Of those 873 irradiated patients 15 (1%) were irradiated before tumor excision and 393 (35%) after tumor excision.</w:t>
      </w:r>
      <w:r w:rsidRPr="00415253">
        <w:rPr>
          <w:rFonts w:ascii="Arial" w:eastAsia="Times New Roman" w:hAnsi="Arial" w:cs="Arial"/>
          <w:bCs/>
          <w:color w:val="000000" w:themeColor="text1"/>
          <w:kern w:val="0"/>
          <w:lang w:val="en-US"/>
          <w14:ligatures w14:val="none"/>
        </w:rPr>
        <w:t xml:space="preserve"> 5 Patients were irradiated before and after surgery. In one patient the sequence is unknown, but both were given. In the remaining 700 patients (63%) no radiation and/or cancer-directed surgery </w:t>
      </w:r>
      <w:r w:rsidR="00383A8B" w:rsidRPr="00415253">
        <w:rPr>
          <w:rFonts w:ascii="Arial" w:eastAsia="Times New Roman" w:hAnsi="Arial" w:cs="Arial"/>
          <w:bCs/>
          <w:color w:val="000000" w:themeColor="text1"/>
          <w:kern w:val="0"/>
          <w:lang w:val="en-US"/>
          <w14:ligatures w14:val="none"/>
        </w:rPr>
        <w:t>was</w:t>
      </w:r>
      <w:r w:rsidRPr="00415253">
        <w:rPr>
          <w:rFonts w:ascii="Arial" w:eastAsia="Times New Roman" w:hAnsi="Arial" w:cs="Arial"/>
          <w:bCs/>
          <w:color w:val="000000" w:themeColor="text1"/>
          <w:kern w:val="0"/>
          <w:lang w:val="en-US"/>
          <w14:ligatures w14:val="none"/>
        </w:rPr>
        <w:t xml:space="preserve"> performed. 849 patients (76%) received beam radiation. Two patients were treated with radioactive implants, one received radioisotopes, and five received a combination of beam radiation and implants/isotopes. 9 patients refused the radiotherapy and in 15 cases radiotherapy </w:t>
      </w:r>
      <w:r w:rsidR="00383A8B" w:rsidRPr="00415253">
        <w:rPr>
          <w:rFonts w:ascii="Arial" w:eastAsia="Times New Roman" w:hAnsi="Arial" w:cs="Arial"/>
          <w:bCs/>
          <w:color w:val="000000" w:themeColor="text1"/>
          <w:kern w:val="0"/>
          <w:lang w:val="en-US"/>
          <w14:ligatures w14:val="none"/>
        </w:rPr>
        <w:t>was</w:t>
      </w:r>
      <w:r w:rsidRPr="00415253">
        <w:rPr>
          <w:rFonts w:ascii="Arial" w:eastAsia="Times New Roman" w:hAnsi="Arial" w:cs="Arial"/>
          <w:bCs/>
          <w:color w:val="000000" w:themeColor="text1"/>
          <w:kern w:val="0"/>
          <w:lang w:val="en-US"/>
          <w14:ligatures w14:val="none"/>
        </w:rPr>
        <w:t xml:space="preserve"> recommended but it is unknown if administered. In the case of the remaining 233 patients, they either did not receive radiotherapy, the type of radiation </w:t>
      </w:r>
      <w:r w:rsidR="00616F01" w:rsidRPr="00415253">
        <w:rPr>
          <w:rFonts w:ascii="Arial" w:eastAsia="Times New Roman" w:hAnsi="Arial" w:cs="Arial"/>
          <w:bCs/>
          <w:color w:val="000000" w:themeColor="text1"/>
          <w:kern w:val="0"/>
          <w:lang w:val="en-US"/>
          <w14:ligatures w14:val="none"/>
        </w:rPr>
        <w:t>wa</w:t>
      </w:r>
      <w:r w:rsidRPr="00415253">
        <w:rPr>
          <w:rFonts w:ascii="Arial" w:eastAsia="Times New Roman" w:hAnsi="Arial" w:cs="Arial"/>
          <w:bCs/>
          <w:color w:val="000000" w:themeColor="text1"/>
          <w:kern w:val="0"/>
          <w:lang w:val="en-US"/>
          <w14:ligatures w14:val="none"/>
        </w:rPr>
        <w:t>s not specified, or the information was unknown.</w:t>
      </w:r>
    </w:p>
    <w:p w14:paraId="02F98135" w14:textId="77777777" w:rsidR="00CD4192" w:rsidRPr="00415253" w:rsidRDefault="00CD4192" w:rsidP="00CD4192">
      <w:pPr>
        <w:spacing w:line="480" w:lineRule="auto"/>
        <w:jc w:val="both"/>
        <w:rPr>
          <w:rFonts w:ascii="Arial" w:eastAsia="Times New Roman" w:hAnsi="Arial" w:cs="Arial"/>
          <w:bCs/>
          <w:color w:val="000000" w:themeColor="text1"/>
          <w:kern w:val="0"/>
          <w:lang w:val="en-US"/>
          <w14:ligatures w14:val="none"/>
        </w:rPr>
      </w:pPr>
    </w:p>
    <w:p w14:paraId="38DE8148" w14:textId="77777777" w:rsidR="00CD4192" w:rsidRPr="00415253" w:rsidRDefault="00CD4192" w:rsidP="00CD4192">
      <w:pPr>
        <w:spacing w:line="480" w:lineRule="auto"/>
        <w:jc w:val="both"/>
        <w:rPr>
          <w:rFonts w:ascii="Arial" w:eastAsia="Times New Roman" w:hAnsi="Arial" w:cs="Arial"/>
          <w:b/>
          <w:bCs/>
          <w:color w:val="000000" w:themeColor="text1"/>
          <w:kern w:val="0"/>
          <w:lang w:val="en-US"/>
          <w14:ligatures w14:val="none"/>
        </w:rPr>
      </w:pPr>
      <w:r w:rsidRPr="00415253">
        <w:rPr>
          <w:rFonts w:ascii="Arial" w:eastAsia="Times New Roman" w:hAnsi="Arial" w:cs="Arial"/>
          <w:b/>
          <w:bCs/>
          <w:color w:val="000000" w:themeColor="text1"/>
          <w:kern w:val="0"/>
          <w:lang w:val="en-US"/>
          <w14:ligatures w14:val="none"/>
        </w:rPr>
        <w:t>Surgery</w:t>
      </w:r>
    </w:p>
    <w:p w14:paraId="4B127562" w14:textId="5248CE25" w:rsidR="00CD4192" w:rsidRPr="00415253" w:rsidRDefault="00CD4192" w:rsidP="00CD4192">
      <w:pPr>
        <w:spacing w:line="480" w:lineRule="auto"/>
        <w:jc w:val="both"/>
        <w:rPr>
          <w:rFonts w:ascii="Arial" w:eastAsia="Times New Roman" w:hAnsi="Arial" w:cs="Arial"/>
          <w:bCs/>
          <w:color w:val="000000" w:themeColor="text1"/>
          <w:kern w:val="0"/>
          <w:lang w:val="en-US"/>
          <w14:ligatures w14:val="none"/>
        </w:rPr>
      </w:pPr>
      <w:r w:rsidRPr="00415253">
        <w:rPr>
          <w:rFonts w:ascii="Arial" w:eastAsia="Times New Roman" w:hAnsi="Arial" w:cs="Arial"/>
          <w:bCs/>
          <w:color w:val="000000" w:themeColor="text1"/>
          <w:kern w:val="0"/>
          <w:lang w:val="en-US"/>
          <w14:ligatures w14:val="none"/>
        </w:rPr>
        <w:t>Tumor-directed surgery was performed in 485 out of 1114 patients, which accounts for 44%</w:t>
      </w:r>
      <w:r w:rsidR="00415253" w:rsidRPr="00415253">
        <w:rPr>
          <w:rFonts w:ascii="Arial" w:eastAsia="Times New Roman" w:hAnsi="Arial" w:cs="Arial"/>
          <w:bCs/>
          <w:color w:val="000000" w:themeColor="text1"/>
          <w:kern w:val="0"/>
          <w:lang w:val="en-US"/>
          <w14:ligatures w14:val="none"/>
        </w:rPr>
        <w:t xml:space="preserve"> (supplemental table 1)</w:t>
      </w:r>
      <w:r w:rsidRPr="00415253">
        <w:rPr>
          <w:rFonts w:ascii="Arial" w:eastAsia="Times New Roman" w:hAnsi="Arial" w:cs="Arial"/>
          <w:bCs/>
          <w:color w:val="000000" w:themeColor="text1"/>
          <w:kern w:val="0"/>
          <w:lang w:val="en-US"/>
          <w14:ligatures w14:val="none"/>
        </w:rPr>
        <w:t xml:space="preserve">. For 582 cases surgical intervention was not recommended, for 14 </w:t>
      </w:r>
      <w:proofErr w:type="gramStart"/>
      <w:r w:rsidRPr="00415253">
        <w:rPr>
          <w:rFonts w:ascii="Arial" w:eastAsia="Times New Roman" w:hAnsi="Arial" w:cs="Arial"/>
          <w:bCs/>
          <w:color w:val="000000" w:themeColor="text1"/>
          <w:kern w:val="0"/>
          <w:lang w:val="en-US"/>
          <w14:ligatures w14:val="none"/>
        </w:rPr>
        <w:t>patients</w:t>
      </w:r>
      <w:proofErr w:type="gramEnd"/>
      <w:r w:rsidRPr="00415253">
        <w:rPr>
          <w:rFonts w:ascii="Arial" w:eastAsia="Times New Roman" w:hAnsi="Arial" w:cs="Arial"/>
          <w:bCs/>
          <w:color w:val="000000" w:themeColor="text1"/>
          <w:kern w:val="0"/>
          <w:lang w:val="en-US"/>
          <w14:ligatures w14:val="none"/>
        </w:rPr>
        <w:t xml:space="preserve"> surgery was contraindicated, for 3 patients surgery was not performed because the patient died before recommended surgery. Surgery was recommended for 26 patients, but for 21 of them, it was not carried out for unknown reasons. It is also unclear whether the remaining 5 patients underwent the surgical procedure. The status of the last 5 remaining patients is also unknown. </w:t>
      </w:r>
    </w:p>
    <w:p w14:paraId="3F55493E" w14:textId="77777777" w:rsidR="00616F01" w:rsidRPr="00415253" w:rsidRDefault="00616F01" w:rsidP="003E4F0C">
      <w:pPr>
        <w:tabs>
          <w:tab w:val="left" w:pos="1258"/>
        </w:tabs>
        <w:spacing w:line="480" w:lineRule="auto"/>
        <w:jc w:val="both"/>
        <w:rPr>
          <w:rFonts w:ascii="Arial" w:eastAsia="Times New Roman" w:hAnsi="Arial" w:cs="Arial"/>
          <w:b/>
          <w:color w:val="000000" w:themeColor="text1"/>
          <w:kern w:val="0"/>
          <w:lang w:val="en-US"/>
          <w14:ligatures w14:val="none"/>
        </w:rPr>
      </w:pPr>
    </w:p>
    <w:p w14:paraId="2B4F342D" w14:textId="089F0BCF" w:rsidR="003E4F0C" w:rsidRPr="00415253" w:rsidRDefault="009E0711" w:rsidP="003E4F0C">
      <w:pPr>
        <w:tabs>
          <w:tab w:val="left" w:pos="1258"/>
        </w:tabs>
        <w:spacing w:line="480" w:lineRule="auto"/>
        <w:jc w:val="both"/>
        <w:rPr>
          <w:rFonts w:ascii="Arial" w:eastAsia="Times New Roman" w:hAnsi="Arial" w:cs="Arial"/>
          <w:b/>
          <w:color w:val="000000" w:themeColor="text1"/>
          <w:kern w:val="0"/>
          <w:lang w:val="en-US"/>
          <w14:ligatures w14:val="none"/>
        </w:rPr>
      </w:pPr>
      <w:r w:rsidRPr="00415253">
        <w:rPr>
          <w:rFonts w:ascii="Arial" w:eastAsia="Times New Roman" w:hAnsi="Arial" w:cs="Arial"/>
          <w:b/>
          <w:color w:val="000000" w:themeColor="text1"/>
          <w:kern w:val="0"/>
          <w:lang w:val="en-US"/>
          <w14:ligatures w14:val="none"/>
        </w:rPr>
        <w:t>Prognostic effect of treatment</w:t>
      </w:r>
    </w:p>
    <w:p w14:paraId="218561DE" w14:textId="78B871A6" w:rsidR="003E4F0C" w:rsidRPr="00415253" w:rsidRDefault="003E4F0C" w:rsidP="003E4F0C">
      <w:pPr>
        <w:spacing w:line="480" w:lineRule="auto"/>
        <w:jc w:val="both"/>
        <w:rPr>
          <w:rFonts w:ascii="Arial" w:eastAsia="Times New Roman" w:hAnsi="Arial" w:cs="Arial"/>
          <w:color w:val="000000" w:themeColor="text1"/>
          <w:kern w:val="0"/>
          <w:lang w:val="en-US" w:eastAsia="de-DE"/>
          <w14:ligatures w14:val="none"/>
        </w:rPr>
      </w:pPr>
      <w:r w:rsidRPr="00415253">
        <w:rPr>
          <w:rFonts w:ascii="Arial" w:eastAsia="Times New Roman" w:hAnsi="Arial" w:cs="Arial"/>
          <w:bCs/>
          <w:color w:val="000000" w:themeColor="text1"/>
          <w:kern w:val="0"/>
          <w:lang w:val="en-US"/>
          <w14:ligatures w14:val="none"/>
        </w:rPr>
        <w:t xml:space="preserve">For patients receiving radiotherapy the 5-year DSS and OS were better than for patients </w:t>
      </w:r>
      <w:r w:rsidR="00616F01" w:rsidRPr="00415253">
        <w:rPr>
          <w:rFonts w:ascii="Arial" w:eastAsia="Times New Roman" w:hAnsi="Arial" w:cs="Arial"/>
          <w:bCs/>
          <w:color w:val="000000" w:themeColor="text1"/>
          <w:kern w:val="0"/>
          <w:lang w:val="en-US"/>
          <w14:ligatures w14:val="none"/>
        </w:rPr>
        <w:t>not</w:t>
      </w:r>
      <w:r w:rsidRPr="00415253">
        <w:rPr>
          <w:rFonts w:ascii="Arial" w:eastAsia="Times New Roman" w:hAnsi="Arial" w:cs="Arial"/>
          <w:bCs/>
          <w:color w:val="000000" w:themeColor="text1"/>
          <w:kern w:val="0"/>
          <w:lang w:val="en-US"/>
          <w14:ligatures w14:val="none"/>
        </w:rPr>
        <w:t xml:space="preserve"> receiving radiotherapy (DSS w</w:t>
      </w:r>
      <w:r w:rsidR="00616F01" w:rsidRPr="00415253">
        <w:rPr>
          <w:rFonts w:ascii="Arial" w:eastAsia="Times New Roman" w:hAnsi="Arial" w:cs="Arial"/>
          <w:bCs/>
          <w:color w:val="000000" w:themeColor="text1"/>
          <w:kern w:val="0"/>
          <w:lang w:val="en-US"/>
          <w14:ligatures w14:val="none"/>
        </w:rPr>
        <w:t>as</w:t>
      </w:r>
      <w:r w:rsidRPr="00415253">
        <w:rPr>
          <w:rFonts w:ascii="Arial" w:eastAsia="Times New Roman" w:hAnsi="Arial" w:cs="Arial"/>
          <w:bCs/>
          <w:color w:val="000000" w:themeColor="text1"/>
          <w:kern w:val="0"/>
          <w:lang w:val="en-US"/>
          <w14:ligatures w14:val="none"/>
        </w:rPr>
        <w:t xml:space="preserve"> 63</w:t>
      </w:r>
      <w:r w:rsidR="00CC071D" w:rsidRPr="00415253">
        <w:rPr>
          <w:rFonts w:ascii="Arial" w:eastAsia="Times New Roman" w:hAnsi="Arial" w:cs="Arial"/>
          <w:bCs/>
          <w:color w:val="000000" w:themeColor="text1"/>
          <w:kern w:val="0"/>
          <w:lang w:val="en-US"/>
          <w14:ligatures w14:val="none"/>
        </w:rPr>
        <w:t>.</w:t>
      </w:r>
      <w:r w:rsidRPr="00415253">
        <w:rPr>
          <w:rFonts w:ascii="Arial" w:eastAsia="Times New Roman" w:hAnsi="Arial" w:cs="Arial"/>
          <w:bCs/>
          <w:color w:val="000000" w:themeColor="text1"/>
          <w:kern w:val="0"/>
          <w:lang w:val="en-US"/>
          <w14:ligatures w14:val="none"/>
        </w:rPr>
        <w:t>5 %</w:t>
      </w:r>
      <w:r w:rsidRPr="00415253">
        <w:rPr>
          <w:rFonts w:ascii="Arial" w:eastAsia="Times New Roman" w:hAnsi="Arial" w:cs="Arial"/>
          <w:color w:val="000000" w:themeColor="text1"/>
          <w:kern w:val="0"/>
          <w:lang w:val="en-US" w:eastAsia="de-DE"/>
          <w14:ligatures w14:val="none"/>
        </w:rPr>
        <w:t>± 3</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53 f</w:t>
      </w:r>
      <w:r w:rsidRPr="00415253">
        <w:rPr>
          <w:rFonts w:ascii="Arial" w:eastAsia="Times New Roman" w:hAnsi="Arial" w:cs="Arial"/>
          <w:bCs/>
          <w:color w:val="000000" w:themeColor="text1"/>
          <w:kern w:val="0"/>
          <w:lang w:val="en-US"/>
          <w14:ligatures w14:val="none"/>
        </w:rPr>
        <w:t>or receiving and 57</w:t>
      </w:r>
      <w:r w:rsidR="00CC071D" w:rsidRPr="00415253">
        <w:rPr>
          <w:rFonts w:ascii="Arial" w:eastAsia="Times New Roman" w:hAnsi="Arial" w:cs="Arial"/>
          <w:bCs/>
          <w:color w:val="000000" w:themeColor="text1"/>
          <w:kern w:val="0"/>
          <w:lang w:val="en-US"/>
          <w14:ligatures w14:val="none"/>
        </w:rPr>
        <w:t>.</w:t>
      </w:r>
      <w:r w:rsidRPr="00415253">
        <w:rPr>
          <w:rFonts w:ascii="Arial" w:eastAsia="Times New Roman" w:hAnsi="Arial" w:cs="Arial"/>
          <w:bCs/>
          <w:color w:val="000000" w:themeColor="text1"/>
          <w:kern w:val="0"/>
          <w:lang w:val="en-US"/>
          <w14:ligatures w14:val="none"/>
        </w:rPr>
        <w:t xml:space="preserve">7% </w:t>
      </w:r>
      <w:r w:rsidRPr="00415253">
        <w:rPr>
          <w:rFonts w:ascii="Arial" w:eastAsia="Times New Roman" w:hAnsi="Arial" w:cs="Arial"/>
          <w:color w:val="000000" w:themeColor="text1"/>
          <w:kern w:val="0"/>
          <w:lang w:val="en-US" w:eastAsia="de-DE"/>
          <w14:ligatures w14:val="none"/>
        </w:rPr>
        <w:t>± 6</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 xml:space="preserve">86 for not receiving or unknown). For receiving chemotherapy versus not receiving, </w:t>
      </w:r>
      <w:r w:rsidRPr="00415253">
        <w:rPr>
          <w:rFonts w:ascii="Arial" w:eastAsia="Times New Roman" w:hAnsi="Arial" w:cs="Arial"/>
          <w:color w:val="000000" w:themeColor="text1"/>
          <w:kern w:val="0"/>
          <w:lang w:val="en-US" w:eastAsia="de-DE"/>
          <w14:ligatures w14:val="none"/>
        </w:rPr>
        <w:lastRenderedPageBreak/>
        <w:t xml:space="preserve">the cases without chemotherapy did significantly worse </w:t>
      </w:r>
      <w:r w:rsidRPr="00415253">
        <w:rPr>
          <w:rFonts w:ascii="Arial" w:eastAsia="Times New Roman" w:hAnsi="Arial" w:cs="Arial"/>
          <w:bCs/>
          <w:color w:val="000000" w:themeColor="text1"/>
          <w:kern w:val="0"/>
          <w:lang w:val="en-US"/>
          <w14:ligatures w14:val="none"/>
        </w:rPr>
        <w:t>(DSS w</w:t>
      </w:r>
      <w:r w:rsidR="00616F01" w:rsidRPr="00415253">
        <w:rPr>
          <w:rFonts w:ascii="Arial" w:eastAsia="Times New Roman" w:hAnsi="Arial" w:cs="Arial"/>
          <w:bCs/>
          <w:color w:val="000000" w:themeColor="text1"/>
          <w:kern w:val="0"/>
          <w:lang w:val="en-US"/>
          <w14:ligatures w14:val="none"/>
        </w:rPr>
        <w:t>as</w:t>
      </w:r>
      <w:r w:rsidRPr="00415253">
        <w:rPr>
          <w:rFonts w:ascii="Arial" w:eastAsia="Times New Roman" w:hAnsi="Arial" w:cs="Arial"/>
          <w:bCs/>
          <w:color w:val="000000" w:themeColor="text1"/>
          <w:kern w:val="0"/>
          <w:lang w:val="en-US"/>
          <w14:ligatures w14:val="none"/>
        </w:rPr>
        <w:t xml:space="preserve"> 63</w:t>
      </w:r>
      <w:r w:rsidR="00CC071D" w:rsidRPr="00415253">
        <w:rPr>
          <w:rFonts w:ascii="Arial" w:eastAsia="Times New Roman" w:hAnsi="Arial" w:cs="Arial"/>
          <w:bCs/>
          <w:color w:val="000000" w:themeColor="text1"/>
          <w:kern w:val="0"/>
          <w:lang w:val="en-US"/>
          <w14:ligatures w14:val="none"/>
        </w:rPr>
        <w:t>.</w:t>
      </w:r>
      <w:r w:rsidRPr="00415253">
        <w:rPr>
          <w:rFonts w:ascii="Arial" w:eastAsia="Times New Roman" w:hAnsi="Arial" w:cs="Arial"/>
          <w:bCs/>
          <w:color w:val="000000" w:themeColor="text1"/>
          <w:kern w:val="0"/>
          <w:lang w:val="en-US"/>
          <w14:ligatures w14:val="none"/>
        </w:rPr>
        <w:t>1 %</w:t>
      </w:r>
      <w:r w:rsidRPr="00415253">
        <w:rPr>
          <w:rFonts w:ascii="Arial" w:eastAsia="Times New Roman" w:hAnsi="Arial" w:cs="Arial"/>
          <w:color w:val="000000" w:themeColor="text1"/>
          <w:kern w:val="0"/>
          <w:lang w:val="en-US" w:eastAsia="de-DE"/>
          <w14:ligatures w14:val="none"/>
        </w:rPr>
        <w:t>± 3</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24 f</w:t>
      </w:r>
      <w:r w:rsidRPr="00415253">
        <w:rPr>
          <w:rFonts w:ascii="Arial" w:eastAsia="Times New Roman" w:hAnsi="Arial" w:cs="Arial"/>
          <w:bCs/>
          <w:color w:val="000000" w:themeColor="text1"/>
          <w:kern w:val="0"/>
          <w:lang w:val="en-US"/>
          <w14:ligatures w14:val="none"/>
        </w:rPr>
        <w:t>or receiving and 53</w:t>
      </w:r>
      <w:r w:rsidR="00CC071D" w:rsidRPr="00415253">
        <w:rPr>
          <w:rFonts w:ascii="Arial" w:eastAsia="Times New Roman" w:hAnsi="Arial" w:cs="Arial"/>
          <w:bCs/>
          <w:color w:val="000000" w:themeColor="text1"/>
          <w:kern w:val="0"/>
          <w:lang w:val="en-US"/>
          <w14:ligatures w14:val="none"/>
        </w:rPr>
        <w:t>.</w:t>
      </w:r>
      <w:r w:rsidRPr="00415253">
        <w:rPr>
          <w:rFonts w:ascii="Arial" w:eastAsia="Times New Roman" w:hAnsi="Arial" w:cs="Arial"/>
          <w:bCs/>
          <w:color w:val="000000" w:themeColor="text1"/>
          <w:kern w:val="0"/>
          <w:lang w:val="en-US"/>
          <w14:ligatures w14:val="none"/>
        </w:rPr>
        <w:t xml:space="preserve">6% </w:t>
      </w:r>
      <w:r w:rsidRPr="00415253">
        <w:rPr>
          <w:rFonts w:ascii="Arial" w:eastAsia="Times New Roman" w:hAnsi="Arial" w:cs="Arial"/>
          <w:color w:val="000000" w:themeColor="text1"/>
          <w:kern w:val="0"/>
          <w:lang w:val="en-US" w:eastAsia="de-DE"/>
          <w14:ligatures w14:val="none"/>
        </w:rPr>
        <w:t>± 11</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56 for not receiving or unknown; p&lt;0.001 and OS 60</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5% ± 3</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14% and 43</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3% ± 10</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78; p&lt;0.001). The analysis showed that systemic therapy which is applied after surgery is significantly associated with the highest 5-year DSS of 70</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7%±5</w:t>
      </w:r>
      <w:r w:rsidR="00CC071D"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49 (p&lt;0,001) and OS of 68</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2%±5</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68 (p&lt;0.001). In contrast, systemic therapy before surgery show</w:t>
      </w:r>
      <w:r w:rsidR="00125808" w:rsidRPr="00415253">
        <w:rPr>
          <w:rFonts w:ascii="Arial" w:eastAsia="Times New Roman" w:hAnsi="Arial" w:cs="Arial"/>
          <w:color w:val="000000" w:themeColor="text1"/>
          <w:kern w:val="0"/>
          <w:lang w:val="en-US" w:eastAsia="de-DE"/>
          <w14:ligatures w14:val="none"/>
        </w:rPr>
        <w:t>ed</w:t>
      </w:r>
      <w:r w:rsidRPr="00415253">
        <w:rPr>
          <w:rFonts w:ascii="Arial" w:eastAsia="Times New Roman" w:hAnsi="Arial" w:cs="Arial"/>
          <w:color w:val="000000" w:themeColor="text1"/>
          <w:kern w:val="0"/>
          <w:lang w:val="en-US" w:eastAsia="de-DE"/>
          <w14:ligatures w14:val="none"/>
        </w:rPr>
        <w:t xml:space="preserve"> a 5-year DSS of 57</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4%±22</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54 and OS of 54</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5±21</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95. Radiation after surgery is associated with the highest 5-year DSS of 68</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2%±4</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9 (p&lt;0</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001) and OS of 65</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5%±4</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9 (p&lt;0.001), followed by no radiation and/or cancer-directed surgery with DSS of 59</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8%±3</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92 and OS of 56</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3%±3</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92. The lowest 5-year DSS and OS show</w:t>
      </w:r>
      <w:r w:rsidR="00125808" w:rsidRPr="00415253">
        <w:rPr>
          <w:rFonts w:ascii="Arial" w:eastAsia="Times New Roman" w:hAnsi="Arial" w:cs="Arial"/>
          <w:color w:val="000000" w:themeColor="text1"/>
          <w:kern w:val="0"/>
          <w:lang w:val="en-US" w:eastAsia="de-DE"/>
          <w14:ligatures w14:val="none"/>
        </w:rPr>
        <w:t>ed</w:t>
      </w:r>
      <w:r w:rsidRPr="00415253">
        <w:rPr>
          <w:rFonts w:ascii="Arial" w:eastAsia="Times New Roman" w:hAnsi="Arial" w:cs="Arial"/>
          <w:color w:val="000000" w:themeColor="text1"/>
          <w:kern w:val="0"/>
          <w:lang w:val="en-US" w:eastAsia="de-DE"/>
          <w14:ligatures w14:val="none"/>
        </w:rPr>
        <w:t xml:space="preserve"> radiation therapy applied before surgery with 45%±25</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87 respectively. The patients with cancer-directed surgery ha</w:t>
      </w:r>
      <w:r w:rsidR="00125808" w:rsidRPr="00415253">
        <w:rPr>
          <w:rFonts w:ascii="Arial" w:eastAsia="Times New Roman" w:hAnsi="Arial" w:cs="Arial"/>
          <w:color w:val="000000" w:themeColor="text1"/>
          <w:kern w:val="0"/>
          <w:lang w:val="en-US" w:eastAsia="de-DE"/>
          <w14:ligatures w14:val="none"/>
        </w:rPr>
        <w:t>d</w:t>
      </w:r>
      <w:r w:rsidRPr="00415253">
        <w:rPr>
          <w:rFonts w:ascii="Arial" w:eastAsia="Times New Roman" w:hAnsi="Arial" w:cs="Arial"/>
          <w:color w:val="000000" w:themeColor="text1"/>
          <w:kern w:val="0"/>
          <w:lang w:val="en-US" w:eastAsia="de-DE"/>
          <w14:ligatures w14:val="none"/>
        </w:rPr>
        <w:t xml:space="preserve"> a 5-year DSS of 69</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7%±4</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31 and OS of 66</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3%±4,51 while patients with not recommended surgery ha</w:t>
      </w:r>
      <w:r w:rsidR="00125808" w:rsidRPr="00415253">
        <w:rPr>
          <w:rFonts w:ascii="Arial" w:eastAsia="Times New Roman" w:hAnsi="Arial" w:cs="Arial"/>
          <w:color w:val="000000" w:themeColor="text1"/>
          <w:kern w:val="0"/>
          <w:lang w:val="en-US" w:eastAsia="de-DE"/>
          <w14:ligatures w14:val="none"/>
        </w:rPr>
        <w:t>d</w:t>
      </w:r>
      <w:r w:rsidRPr="00415253">
        <w:rPr>
          <w:rFonts w:ascii="Arial" w:eastAsia="Times New Roman" w:hAnsi="Arial" w:cs="Arial"/>
          <w:color w:val="000000" w:themeColor="text1"/>
          <w:kern w:val="0"/>
          <w:lang w:val="en-US" w:eastAsia="de-DE"/>
          <w14:ligatures w14:val="none"/>
        </w:rPr>
        <w:t xml:space="preserve"> a DSS of 56</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6%±4</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31 and OS of 53</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7%±4</w:t>
      </w:r>
      <w:r w:rsidR="0058557A" w:rsidRPr="00415253">
        <w:rPr>
          <w:rFonts w:ascii="Arial" w:eastAsia="Times New Roman" w:hAnsi="Arial" w:cs="Arial"/>
          <w:color w:val="000000" w:themeColor="text1"/>
          <w:kern w:val="0"/>
          <w:lang w:val="en-US" w:eastAsia="de-DE"/>
          <w14:ligatures w14:val="none"/>
        </w:rPr>
        <w:t>.</w:t>
      </w:r>
      <w:r w:rsidRPr="00415253">
        <w:rPr>
          <w:rFonts w:ascii="Arial" w:eastAsia="Times New Roman" w:hAnsi="Arial" w:cs="Arial"/>
          <w:color w:val="000000" w:themeColor="text1"/>
          <w:kern w:val="0"/>
          <w:lang w:val="en-US" w:eastAsia="de-DE"/>
          <w14:ligatures w14:val="none"/>
        </w:rPr>
        <w:t xml:space="preserve">32. </w:t>
      </w:r>
    </w:p>
    <w:p w14:paraId="08752F43" w14:textId="77777777" w:rsidR="003E4F0C" w:rsidRPr="00415253" w:rsidRDefault="003E4F0C" w:rsidP="00980823">
      <w:pPr>
        <w:spacing w:line="480" w:lineRule="auto"/>
        <w:jc w:val="both"/>
        <w:rPr>
          <w:rFonts w:ascii="Arial" w:eastAsia="Times New Roman" w:hAnsi="Arial" w:cs="Arial"/>
          <w:bCs/>
          <w:color w:val="000000" w:themeColor="text1"/>
          <w:kern w:val="0"/>
          <w:lang w:val="en-US"/>
          <w14:ligatures w14:val="none"/>
        </w:rPr>
      </w:pPr>
    </w:p>
    <w:sectPr w:rsidR="003E4F0C" w:rsidRPr="00415253" w:rsidSect="00417AF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461"/>
    <w:rsid w:val="000E4649"/>
    <w:rsid w:val="00125808"/>
    <w:rsid w:val="0015424F"/>
    <w:rsid w:val="002236F6"/>
    <w:rsid w:val="00244489"/>
    <w:rsid w:val="00383A8B"/>
    <w:rsid w:val="003B1D7C"/>
    <w:rsid w:val="003E4F0C"/>
    <w:rsid w:val="00415253"/>
    <w:rsid w:val="00417AFE"/>
    <w:rsid w:val="00427E2E"/>
    <w:rsid w:val="004308B7"/>
    <w:rsid w:val="004423D5"/>
    <w:rsid w:val="00462463"/>
    <w:rsid w:val="004C117B"/>
    <w:rsid w:val="004E65B7"/>
    <w:rsid w:val="00502C56"/>
    <w:rsid w:val="0058557A"/>
    <w:rsid w:val="00601461"/>
    <w:rsid w:val="00616F01"/>
    <w:rsid w:val="006A0B36"/>
    <w:rsid w:val="0071605F"/>
    <w:rsid w:val="00736D54"/>
    <w:rsid w:val="0080071E"/>
    <w:rsid w:val="00845940"/>
    <w:rsid w:val="0085617F"/>
    <w:rsid w:val="0089372B"/>
    <w:rsid w:val="008C30F0"/>
    <w:rsid w:val="00945A54"/>
    <w:rsid w:val="00980823"/>
    <w:rsid w:val="009C1104"/>
    <w:rsid w:val="009E0711"/>
    <w:rsid w:val="009E4D63"/>
    <w:rsid w:val="00A53927"/>
    <w:rsid w:val="00A77430"/>
    <w:rsid w:val="00A91324"/>
    <w:rsid w:val="00AD37CD"/>
    <w:rsid w:val="00B132F1"/>
    <w:rsid w:val="00BE4C92"/>
    <w:rsid w:val="00C52E45"/>
    <w:rsid w:val="00CB7173"/>
    <w:rsid w:val="00CC071D"/>
    <w:rsid w:val="00CD4192"/>
    <w:rsid w:val="00D21C2A"/>
    <w:rsid w:val="00D320DD"/>
    <w:rsid w:val="00D45020"/>
    <w:rsid w:val="00D959BB"/>
    <w:rsid w:val="00D95FE3"/>
    <w:rsid w:val="00DA2A18"/>
    <w:rsid w:val="00E641F4"/>
    <w:rsid w:val="00EE1C53"/>
    <w:rsid w:val="00F138F8"/>
    <w:rsid w:val="00F95DA4"/>
    <w:rsid w:val="00FB35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A0C92"/>
  <w14:defaultImageDpi w14:val="32767"/>
  <w15:chartTrackingRefBased/>
  <w15:docId w15:val="{682B9E00-8F0F-7448-968A-B1C2D7260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014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6014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601461"/>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601461"/>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601461"/>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60146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0146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0146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0146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01461"/>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601461"/>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601461"/>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601461"/>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601461"/>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60146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0146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0146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01461"/>
    <w:rPr>
      <w:rFonts w:eastAsiaTheme="majorEastAsia" w:cstheme="majorBidi"/>
      <w:color w:val="272727" w:themeColor="text1" w:themeTint="D8"/>
    </w:rPr>
  </w:style>
  <w:style w:type="paragraph" w:styleId="Titel">
    <w:name w:val="Title"/>
    <w:basedOn w:val="Standard"/>
    <w:next w:val="Standard"/>
    <w:link w:val="TitelZchn"/>
    <w:uiPriority w:val="10"/>
    <w:qFormat/>
    <w:rsid w:val="0060146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0146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0146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0146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0146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01461"/>
    <w:rPr>
      <w:i/>
      <w:iCs/>
      <w:color w:val="404040" w:themeColor="text1" w:themeTint="BF"/>
    </w:rPr>
  </w:style>
  <w:style w:type="paragraph" w:styleId="Listenabsatz">
    <w:name w:val="List Paragraph"/>
    <w:basedOn w:val="Standard"/>
    <w:uiPriority w:val="34"/>
    <w:qFormat/>
    <w:rsid w:val="00601461"/>
    <w:pPr>
      <w:ind w:left="720"/>
      <w:contextualSpacing/>
    </w:pPr>
  </w:style>
  <w:style w:type="character" w:styleId="IntensiveHervorhebung">
    <w:name w:val="Intense Emphasis"/>
    <w:basedOn w:val="Absatz-Standardschriftart"/>
    <w:uiPriority w:val="21"/>
    <w:qFormat/>
    <w:rsid w:val="00601461"/>
    <w:rPr>
      <w:i/>
      <w:iCs/>
      <w:color w:val="2F5496" w:themeColor="accent1" w:themeShade="BF"/>
    </w:rPr>
  </w:style>
  <w:style w:type="paragraph" w:styleId="IntensivesZitat">
    <w:name w:val="Intense Quote"/>
    <w:basedOn w:val="Standard"/>
    <w:next w:val="Standard"/>
    <w:link w:val="IntensivesZitatZchn"/>
    <w:uiPriority w:val="30"/>
    <w:qFormat/>
    <w:rsid w:val="006014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601461"/>
    <w:rPr>
      <w:i/>
      <w:iCs/>
      <w:color w:val="2F5496" w:themeColor="accent1" w:themeShade="BF"/>
    </w:rPr>
  </w:style>
  <w:style w:type="character" w:styleId="IntensiverVerweis">
    <w:name w:val="Intense Reference"/>
    <w:basedOn w:val="Absatz-Standardschriftart"/>
    <w:uiPriority w:val="32"/>
    <w:qFormat/>
    <w:rsid w:val="00601461"/>
    <w:rPr>
      <w:b/>
      <w:bCs/>
      <w:smallCaps/>
      <w:color w:val="2F5496" w:themeColor="accent1" w:themeShade="BF"/>
      <w:spacing w:val="5"/>
    </w:rPr>
  </w:style>
  <w:style w:type="character" w:styleId="Kommentarzeichen">
    <w:name w:val="annotation reference"/>
    <w:basedOn w:val="Absatz-Standardschriftart"/>
    <w:uiPriority w:val="99"/>
    <w:rsid w:val="00980823"/>
    <w:rPr>
      <w:sz w:val="16"/>
      <w:szCs w:val="16"/>
    </w:rPr>
  </w:style>
  <w:style w:type="character" w:styleId="Hyperlink">
    <w:name w:val="Hyperlink"/>
    <w:basedOn w:val="Absatz-Standardschriftart"/>
    <w:uiPriority w:val="99"/>
    <w:semiHidden/>
    <w:unhideWhenUsed/>
    <w:rsid w:val="00945A54"/>
    <w:rPr>
      <w:color w:val="0000FF"/>
      <w:u w:val="single"/>
    </w:rPr>
  </w:style>
  <w:style w:type="character" w:styleId="BesuchterLink">
    <w:name w:val="FollowedHyperlink"/>
    <w:basedOn w:val="Absatz-Standardschriftart"/>
    <w:uiPriority w:val="99"/>
    <w:semiHidden/>
    <w:unhideWhenUsed/>
    <w:rsid w:val="00945A54"/>
    <w:rPr>
      <w:color w:val="800080"/>
      <w:u w:val="single"/>
    </w:rPr>
  </w:style>
  <w:style w:type="paragraph" w:customStyle="1" w:styleId="msonormal0">
    <w:name w:val="msonormal"/>
    <w:basedOn w:val="Standard"/>
    <w:rsid w:val="00945A54"/>
    <w:pPr>
      <w:spacing w:before="100" w:beforeAutospacing="1" w:after="100" w:afterAutospacing="1"/>
    </w:pPr>
    <w:rPr>
      <w:rFonts w:ascii="Times New Roman" w:eastAsia="Times New Roman" w:hAnsi="Times New Roman" w:cs="Times New Roman"/>
      <w:kern w:val="0"/>
      <w:lang w:eastAsia="de-DE"/>
      <w14:ligatures w14:val="none"/>
    </w:rPr>
  </w:style>
  <w:style w:type="paragraph" w:customStyle="1" w:styleId="xl93">
    <w:name w:val="xl93"/>
    <w:basedOn w:val="Standard"/>
    <w:rsid w:val="00945A54"/>
    <w:pPr>
      <w:pBdr>
        <w:bottom w:val="single" w:sz="4" w:space="0" w:color="152935"/>
        <w:right w:val="single" w:sz="4" w:space="0" w:color="E0E0E0"/>
      </w:pBdr>
      <w:spacing w:before="100" w:beforeAutospacing="1" w:after="100" w:afterAutospacing="1"/>
      <w:jc w:val="center"/>
    </w:pPr>
    <w:rPr>
      <w:rFonts w:ascii="Arial" w:eastAsia="Times New Roman" w:hAnsi="Arial" w:cs="Arial"/>
      <w:color w:val="264A60"/>
      <w:kern w:val="0"/>
      <w:lang w:eastAsia="de-DE"/>
      <w14:ligatures w14:val="none"/>
    </w:rPr>
  </w:style>
  <w:style w:type="paragraph" w:customStyle="1" w:styleId="xl94">
    <w:name w:val="xl94"/>
    <w:basedOn w:val="Standard"/>
    <w:rsid w:val="00945A54"/>
    <w:pPr>
      <w:pBdr>
        <w:left w:val="single" w:sz="4" w:space="0" w:color="E0E0E0"/>
        <w:bottom w:val="single" w:sz="4" w:space="0" w:color="152935"/>
        <w:right w:val="single" w:sz="4" w:space="0" w:color="E0E0E0"/>
      </w:pBdr>
      <w:spacing w:before="100" w:beforeAutospacing="1" w:after="100" w:afterAutospacing="1"/>
      <w:jc w:val="center"/>
    </w:pPr>
    <w:rPr>
      <w:rFonts w:ascii="Arial" w:eastAsia="Times New Roman" w:hAnsi="Arial" w:cs="Arial"/>
      <w:color w:val="264A60"/>
      <w:kern w:val="0"/>
      <w:lang w:eastAsia="de-DE"/>
      <w14:ligatures w14:val="none"/>
    </w:rPr>
  </w:style>
  <w:style w:type="paragraph" w:customStyle="1" w:styleId="xl95">
    <w:name w:val="xl95"/>
    <w:basedOn w:val="Standard"/>
    <w:rsid w:val="00945A54"/>
    <w:pPr>
      <w:pBdr>
        <w:top w:val="single" w:sz="4" w:space="0" w:color="152935"/>
        <w:bottom w:val="single" w:sz="4" w:space="0" w:color="AEAEAE"/>
      </w:pBdr>
      <w:shd w:val="clear" w:color="000000" w:fill="E0E0E0"/>
      <w:spacing w:before="100" w:beforeAutospacing="1" w:after="100" w:afterAutospacing="1"/>
      <w:textAlignment w:val="top"/>
    </w:pPr>
    <w:rPr>
      <w:rFonts w:ascii="Arial" w:eastAsia="Times New Roman" w:hAnsi="Arial" w:cs="Arial"/>
      <w:color w:val="264A60"/>
      <w:kern w:val="0"/>
      <w:lang w:eastAsia="de-DE"/>
      <w14:ligatures w14:val="none"/>
    </w:rPr>
  </w:style>
  <w:style w:type="paragraph" w:customStyle="1" w:styleId="xl96">
    <w:name w:val="xl96"/>
    <w:basedOn w:val="Standard"/>
    <w:rsid w:val="00945A54"/>
    <w:pPr>
      <w:pBdr>
        <w:top w:val="single" w:sz="4" w:space="0" w:color="AEAEAE"/>
        <w:bottom w:val="single" w:sz="4" w:space="0" w:color="AEAEAE"/>
      </w:pBdr>
      <w:shd w:val="clear" w:color="000000" w:fill="E0E0E0"/>
      <w:spacing w:before="100" w:beforeAutospacing="1" w:after="100" w:afterAutospacing="1"/>
      <w:textAlignment w:val="top"/>
    </w:pPr>
    <w:rPr>
      <w:rFonts w:ascii="Arial" w:eastAsia="Times New Roman" w:hAnsi="Arial" w:cs="Arial"/>
      <w:color w:val="264A60"/>
      <w:kern w:val="0"/>
      <w:lang w:eastAsia="de-DE"/>
      <w14:ligatures w14:val="none"/>
    </w:rPr>
  </w:style>
  <w:style w:type="paragraph" w:customStyle="1" w:styleId="xl97">
    <w:name w:val="xl97"/>
    <w:basedOn w:val="Standard"/>
    <w:rsid w:val="00945A54"/>
    <w:pPr>
      <w:pBdr>
        <w:top w:val="single" w:sz="4" w:space="0" w:color="152935"/>
        <w:bottom w:val="single" w:sz="4" w:space="0" w:color="AEAEAE"/>
        <w:right w:val="single" w:sz="4" w:space="0" w:color="E0E0E0"/>
      </w:pBdr>
      <w:shd w:val="clear" w:color="000000" w:fill="F9F9FB"/>
      <w:spacing w:before="100" w:beforeAutospacing="1" w:after="100" w:afterAutospacing="1"/>
      <w:jc w:val="right"/>
      <w:textAlignment w:val="top"/>
    </w:pPr>
    <w:rPr>
      <w:rFonts w:ascii="Arial" w:eastAsia="Times New Roman" w:hAnsi="Arial" w:cs="Arial"/>
      <w:color w:val="010205"/>
      <w:kern w:val="0"/>
      <w:lang w:eastAsia="de-DE"/>
      <w14:ligatures w14:val="none"/>
    </w:rPr>
  </w:style>
  <w:style w:type="paragraph" w:customStyle="1" w:styleId="xl98">
    <w:name w:val="xl98"/>
    <w:basedOn w:val="Standard"/>
    <w:rsid w:val="00945A54"/>
    <w:pPr>
      <w:pBdr>
        <w:top w:val="single" w:sz="4" w:space="0" w:color="152935"/>
        <w:left w:val="single" w:sz="4" w:space="0" w:color="E0E0E0"/>
        <w:bottom w:val="single" w:sz="4" w:space="0" w:color="AEAEAE"/>
        <w:right w:val="single" w:sz="4" w:space="0" w:color="E0E0E0"/>
      </w:pBdr>
      <w:shd w:val="clear" w:color="000000" w:fill="F9F9FB"/>
      <w:spacing w:before="100" w:beforeAutospacing="1" w:after="100" w:afterAutospacing="1"/>
      <w:jc w:val="right"/>
      <w:textAlignment w:val="top"/>
    </w:pPr>
    <w:rPr>
      <w:rFonts w:ascii="Arial" w:eastAsia="Times New Roman" w:hAnsi="Arial" w:cs="Arial"/>
      <w:color w:val="010205"/>
      <w:kern w:val="0"/>
      <w:lang w:eastAsia="de-DE"/>
      <w14:ligatures w14:val="none"/>
    </w:rPr>
  </w:style>
  <w:style w:type="paragraph" w:customStyle="1" w:styleId="xl99">
    <w:name w:val="xl99"/>
    <w:basedOn w:val="Standard"/>
    <w:rsid w:val="00945A54"/>
    <w:pPr>
      <w:pBdr>
        <w:top w:val="single" w:sz="4" w:space="0" w:color="152935"/>
        <w:left w:val="single" w:sz="4" w:space="0" w:color="E0E0E0"/>
        <w:bottom w:val="single" w:sz="4" w:space="0" w:color="AEAEAE"/>
      </w:pBdr>
      <w:shd w:val="clear" w:color="000000" w:fill="F9F9FB"/>
      <w:spacing w:before="100" w:beforeAutospacing="1" w:after="100" w:afterAutospacing="1"/>
      <w:jc w:val="right"/>
      <w:textAlignment w:val="top"/>
    </w:pPr>
    <w:rPr>
      <w:rFonts w:ascii="Arial" w:eastAsia="Times New Roman" w:hAnsi="Arial" w:cs="Arial"/>
      <w:color w:val="010205"/>
      <w:kern w:val="0"/>
      <w:lang w:eastAsia="de-DE"/>
      <w14:ligatures w14:val="none"/>
    </w:rPr>
  </w:style>
  <w:style w:type="paragraph" w:customStyle="1" w:styleId="xl100">
    <w:name w:val="xl100"/>
    <w:basedOn w:val="Standard"/>
    <w:rsid w:val="00945A54"/>
    <w:pPr>
      <w:pBdr>
        <w:top w:val="single" w:sz="4" w:space="0" w:color="AEAEAE"/>
        <w:bottom w:val="single" w:sz="4" w:space="0" w:color="AEAEAE"/>
        <w:right w:val="single" w:sz="4" w:space="0" w:color="E0E0E0"/>
      </w:pBdr>
      <w:shd w:val="clear" w:color="000000" w:fill="F9F9FB"/>
      <w:spacing w:before="100" w:beforeAutospacing="1" w:after="100" w:afterAutospacing="1"/>
      <w:jc w:val="right"/>
      <w:textAlignment w:val="top"/>
    </w:pPr>
    <w:rPr>
      <w:rFonts w:ascii="Arial" w:eastAsia="Times New Roman" w:hAnsi="Arial" w:cs="Arial"/>
      <w:color w:val="010205"/>
      <w:kern w:val="0"/>
      <w:lang w:eastAsia="de-DE"/>
      <w14:ligatures w14:val="none"/>
    </w:rPr>
  </w:style>
  <w:style w:type="paragraph" w:customStyle="1" w:styleId="xl101">
    <w:name w:val="xl101"/>
    <w:basedOn w:val="Standard"/>
    <w:rsid w:val="00945A54"/>
    <w:pPr>
      <w:pBdr>
        <w:top w:val="single" w:sz="4" w:space="0" w:color="AEAEAE"/>
        <w:left w:val="single" w:sz="4" w:space="0" w:color="E0E0E0"/>
        <w:bottom w:val="single" w:sz="4" w:space="0" w:color="AEAEAE"/>
        <w:right w:val="single" w:sz="4" w:space="0" w:color="E0E0E0"/>
      </w:pBdr>
      <w:shd w:val="clear" w:color="000000" w:fill="F9F9FB"/>
      <w:spacing w:before="100" w:beforeAutospacing="1" w:after="100" w:afterAutospacing="1"/>
      <w:jc w:val="right"/>
      <w:textAlignment w:val="top"/>
    </w:pPr>
    <w:rPr>
      <w:rFonts w:ascii="Arial" w:eastAsia="Times New Roman" w:hAnsi="Arial" w:cs="Arial"/>
      <w:color w:val="010205"/>
      <w:kern w:val="0"/>
      <w:lang w:eastAsia="de-DE"/>
      <w14:ligatures w14:val="none"/>
    </w:rPr>
  </w:style>
  <w:style w:type="paragraph" w:customStyle="1" w:styleId="xl102">
    <w:name w:val="xl102"/>
    <w:basedOn w:val="Standard"/>
    <w:rsid w:val="00945A54"/>
    <w:pPr>
      <w:pBdr>
        <w:top w:val="single" w:sz="4" w:space="0" w:color="AEAEAE"/>
        <w:left w:val="single" w:sz="4" w:space="0" w:color="E0E0E0"/>
        <w:bottom w:val="single" w:sz="4" w:space="0" w:color="AEAEAE"/>
      </w:pBdr>
      <w:shd w:val="clear" w:color="000000" w:fill="F9F9FB"/>
      <w:spacing w:before="100" w:beforeAutospacing="1" w:after="100" w:afterAutospacing="1"/>
      <w:jc w:val="right"/>
      <w:textAlignment w:val="top"/>
    </w:pPr>
    <w:rPr>
      <w:rFonts w:ascii="Arial" w:eastAsia="Times New Roman" w:hAnsi="Arial" w:cs="Arial"/>
      <w:color w:val="010205"/>
      <w:kern w:val="0"/>
      <w:lang w:eastAsia="de-DE"/>
      <w14:ligatures w14:val="none"/>
    </w:rPr>
  </w:style>
  <w:style w:type="paragraph" w:customStyle="1" w:styleId="xl103">
    <w:name w:val="xl103"/>
    <w:basedOn w:val="Standard"/>
    <w:rsid w:val="00945A54"/>
    <w:pPr>
      <w:pBdr>
        <w:top w:val="single" w:sz="4" w:space="0" w:color="AEAEAE"/>
        <w:bottom w:val="single" w:sz="4" w:space="0" w:color="152935"/>
        <w:right w:val="single" w:sz="4" w:space="0" w:color="E0E0E0"/>
      </w:pBdr>
      <w:shd w:val="clear" w:color="000000" w:fill="F9F9FB"/>
      <w:spacing w:before="100" w:beforeAutospacing="1" w:after="100" w:afterAutospacing="1"/>
      <w:jc w:val="right"/>
      <w:textAlignment w:val="top"/>
    </w:pPr>
    <w:rPr>
      <w:rFonts w:ascii="Arial" w:eastAsia="Times New Roman" w:hAnsi="Arial" w:cs="Arial"/>
      <w:color w:val="010205"/>
      <w:kern w:val="0"/>
      <w:lang w:eastAsia="de-DE"/>
      <w14:ligatures w14:val="none"/>
    </w:rPr>
  </w:style>
  <w:style w:type="paragraph" w:customStyle="1" w:styleId="xl104">
    <w:name w:val="xl104"/>
    <w:basedOn w:val="Standard"/>
    <w:rsid w:val="00945A54"/>
    <w:pPr>
      <w:pBdr>
        <w:top w:val="single" w:sz="4" w:space="0" w:color="AEAEAE"/>
        <w:left w:val="single" w:sz="4" w:space="0" w:color="E0E0E0"/>
        <w:bottom w:val="single" w:sz="4" w:space="0" w:color="152935"/>
        <w:right w:val="single" w:sz="4" w:space="0" w:color="E0E0E0"/>
      </w:pBdr>
      <w:shd w:val="clear" w:color="000000" w:fill="F9F9FB"/>
      <w:spacing w:before="100" w:beforeAutospacing="1" w:after="100" w:afterAutospacing="1"/>
      <w:jc w:val="right"/>
      <w:textAlignment w:val="top"/>
    </w:pPr>
    <w:rPr>
      <w:rFonts w:ascii="Arial" w:eastAsia="Times New Roman" w:hAnsi="Arial" w:cs="Arial"/>
      <w:color w:val="010205"/>
      <w:kern w:val="0"/>
      <w:lang w:eastAsia="de-DE"/>
      <w14:ligatures w14:val="none"/>
    </w:rPr>
  </w:style>
  <w:style w:type="paragraph" w:customStyle="1" w:styleId="xl105">
    <w:name w:val="xl105"/>
    <w:basedOn w:val="Standard"/>
    <w:rsid w:val="00945A54"/>
    <w:pPr>
      <w:pBdr>
        <w:top w:val="single" w:sz="4" w:space="0" w:color="AEAEAE"/>
        <w:left w:val="single" w:sz="4" w:space="0" w:color="E0E0E0"/>
        <w:bottom w:val="single" w:sz="4" w:space="0" w:color="152935"/>
      </w:pBdr>
      <w:shd w:val="clear" w:color="000000" w:fill="F9F9FB"/>
      <w:spacing w:before="100" w:beforeAutospacing="1" w:after="100" w:afterAutospacing="1"/>
      <w:jc w:val="right"/>
      <w:textAlignment w:val="top"/>
    </w:pPr>
    <w:rPr>
      <w:rFonts w:ascii="Arial" w:eastAsia="Times New Roman" w:hAnsi="Arial" w:cs="Arial"/>
      <w:color w:val="010205"/>
      <w:kern w:val="0"/>
      <w:lang w:eastAsia="de-DE"/>
      <w14:ligatures w14:val="none"/>
    </w:rPr>
  </w:style>
  <w:style w:type="paragraph" w:customStyle="1" w:styleId="xl106">
    <w:name w:val="xl106"/>
    <w:basedOn w:val="Standard"/>
    <w:rsid w:val="00945A54"/>
    <w:pPr>
      <w:spacing w:before="100" w:beforeAutospacing="1" w:after="100" w:afterAutospacing="1"/>
    </w:pPr>
    <w:rPr>
      <w:rFonts w:ascii="Arial" w:eastAsia="Times New Roman" w:hAnsi="Arial" w:cs="Arial"/>
      <w:color w:val="264A60"/>
      <w:kern w:val="0"/>
      <w:lang w:eastAsia="de-DE"/>
      <w14:ligatures w14:val="none"/>
    </w:rPr>
  </w:style>
  <w:style w:type="paragraph" w:customStyle="1" w:styleId="xl107">
    <w:name w:val="xl107"/>
    <w:basedOn w:val="Standard"/>
    <w:rsid w:val="00945A54"/>
    <w:pPr>
      <w:spacing w:before="100" w:beforeAutospacing="1" w:after="100" w:afterAutospacing="1"/>
    </w:pPr>
    <w:rPr>
      <w:rFonts w:ascii="Arial" w:eastAsia="Times New Roman" w:hAnsi="Arial" w:cs="Arial"/>
      <w:color w:val="264A60"/>
      <w:kern w:val="0"/>
      <w:lang w:eastAsia="de-DE"/>
      <w14:ligatures w14:val="none"/>
    </w:rPr>
  </w:style>
  <w:style w:type="paragraph" w:customStyle="1" w:styleId="xl108">
    <w:name w:val="xl108"/>
    <w:basedOn w:val="Standard"/>
    <w:rsid w:val="00945A54"/>
    <w:pPr>
      <w:pBdr>
        <w:bottom w:val="single" w:sz="4" w:space="0" w:color="152935"/>
      </w:pBdr>
      <w:spacing w:before="100" w:beforeAutospacing="1" w:after="100" w:afterAutospacing="1"/>
    </w:pPr>
    <w:rPr>
      <w:rFonts w:ascii="Arial" w:eastAsia="Times New Roman" w:hAnsi="Arial" w:cs="Arial"/>
      <w:color w:val="264A60"/>
      <w:kern w:val="0"/>
      <w:lang w:eastAsia="de-DE"/>
      <w14:ligatures w14:val="none"/>
    </w:rPr>
  </w:style>
  <w:style w:type="paragraph" w:customStyle="1" w:styleId="xl109">
    <w:name w:val="xl109"/>
    <w:basedOn w:val="Standard"/>
    <w:rsid w:val="00945A54"/>
    <w:pPr>
      <w:pBdr>
        <w:bottom w:val="single" w:sz="4" w:space="0" w:color="152935"/>
      </w:pBdr>
      <w:spacing w:before="100" w:beforeAutospacing="1" w:after="100" w:afterAutospacing="1"/>
    </w:pPr>
    <w:rPr>
      <w:rFonts w:ascii="Arial" w:eastAsia="Times New Roman" w:hAnsi="Arial" w:cs="Arial"/>
      <w:color w:val="264A60"/>
      <w:kern w:val="0"/>
      <w:lang w:eastAsia="de-DE"/>
      <w14:ligatures w14:val="none"/>
    </w:rPr>
  </w:style>
  <w:style w:type="paragraph" w:customStyle="1" w:styleId="xl110">
    <w:name w:val="xl110"/>
    <w:basedOn w:val="Standard"/>
    <w:rsid w:val="00945A54"/>
    <w:pPr>
      <w:pBdr>
        <w:right w:val="single" w:sz="4" w:space="0" w:color="E0E0E0"/>
      </w:pBdr>
      <w:spacing w:before="100" w:beforeAutospacing="1" w:after="100" w:afterAutospacing="1"/>
      <w:jc w:val="center"/>
    </w:pPr>
    <w:rPr>
      <w:rFonts w:ascii="Arial" w:eastAsia="Times New Roman" w:hAnsi="Arial" w:cs="Arial"/>
      <w:color w:val="264A60"/>
      <w:kern w:val="0"/>
      <w:lang w:eastAsia="de-DE"/>
      <w14:ligatures w14:val="none"/>
    </w:rPr>
  </w:style>
  <w:style w:type="paragraph" w:customStyle="1" w:styleId="xl111">
    <w:name w:val="xl111"/>
    <w:basedOn w:val="Standard"/>
    <w:rsid w:val="00945A54"/>
    <w:pPr>
      <w:pBdr>
        <w:left w:val="single" w:sz="4" w:space="0" w:color="E0E0E0"/>
        <w:right w:val="single" w:sz="4" w:space="0" w:color="E0E0E0"/>
      </w:pBdr>
      <w:spacing w:before="100" w:beforeAutospacing="1" w:after="100" w:afterAutospacing="1"/>
      <w:jc w:val="center"/>
    </w:pPr>
    <w:rPr>
      <w:rFonts w:ascii="Arial" w:eastAsia="Times New Roman" w:hAnsi="Arial" w:cs="Arial"/>
      <w:color w:val="264A60"/>
      <w:kern w:val="0"/>
      <w:lang w:eastAsia="de-DE"/>
      <w14:ligatures w14:val="none"/>
    </w:rPr>
  </w:style>
  <w:style w:type="paragraph" w:customStyle="1" w:styleId="xl112">
    <w:name w:val="xl112"/>
    <w:basedOn w:val="Standard"/>
    <w:rsid w:val="00945A54"/>
    <w:pPr>
      <w:pBdr>
        <w:left w:val="single" w:sz="4" w:space="0" w:color="E0E0E0"/>
      </w:pBdr>
      <w:spacing w:before="100" w:beforeAutospacing="1" w:after="100" w:afterAutospacing="1"/>
      <w:jc w:val="center"/>
    </w:pPr>
    <w:rPr>
      <w:rFonts w:ascii="Arial" w:eastAsia="Times New Roman" w:hAnsi="Arial" w:cs="Arial"/>
      <w:color w:val="264A60"/>
      <w:kern w:val="0"/>
      <w:lang w:eastAsia="de-DE"/>
      <w14:ligatures w14:val="none"/>
    </w:rPr>
  </w:style>
  <w:style w:type="paragraph" w:customStyle="1" w:styleId="xl113">
    <w:name w:val="xl113"/>
    <w:basedOn w:val="Standard"/>
    <w:rsid w:val="00945A54"/>
    <w:pPr>
      <w:pBdr>
        <w:left w:val="single" w:sz="4" w:space="0" w:color="E0E0E0"/>
        <w:bottom w:val="single" w:sz="4" w:space="0" w:color="152935"/>
      </w:pBdr>
      <w:spacing w:before="100" w:beforeAutospacing="1" w:after="100" w:afterAutospacing="1"/>
      <w:jc w:val="center"/>
    </w:pPr>
    <w:rPr>
      <w:rFonts w:ascii="Arial" w:eastAsia="Times New Roman" w:hAnsi="Arial" w:cs="Arial"/>
      <w:color w:val="264A60"/>
      <w:kern w:val="0"/>
      <w:lang w:eastAsia="de-DE"/>
      <w14:ligatures w14:val="none"/>
    </w:rPr>
  </w:style>
  <w:style w:type="paragraph" w:customStyle="1" w:styleId="xl114">
    <w:name w:val="xl114"/>
    <w:basedOn w:val="Standard"/>
    <w:rsid w:val="00945A54"/>
    <w:pPr>
      <w:pBdr>
        <w:top w:val="single" w:sz="4" w:space="0" w:color="152935"/>
        <w:bottom w:val="single" w:sz="4" w:space="0" w:color="AEAEAE"/>
      </w:pBdr>
      <w:shd w:val="clear" w:color="000000" w:fill="E0E0E0"/>
      <w:spacing w:before="100" w:beforeAutospacing="1" w:after="100" w:afterAutospacing="1"/>
      <w:textAlignment w:val="top"/>
    </w:pPr>
    <w:rPr>
      <w:rFonts w:ascii="Arial" w:eastAsia="Times New Roman" w:hAnsi="Arial" w:cs="Arial"/>
      <w:color w:val="264A60"/>
      <w:kern w:val="0"/>
      <w:lang w:eastAsia="de-DE"/>
      <w14:ligatures w14:val="none"/>
    </w:rPr>
  </w:style>
  <w:style w:type="paragraph" w:customStyle="1" w:styleId="xl115">
    <w:name w:val="xl115"/>
    <w:basedOn w:val="Standard"/>
    <w:rsid w:val="00945A54"/>
    <w:pPr>
      <w:pBdr>
        <w:top w:val="single" w:sz="4" w:space="0" w:color="AEAEAE"/>
        <w:bottom w:val="single" w:sz="4" w:space="0" w:color="AEAEAE"/>
      </w:pBdr>
      <w:shd w:val="clear" w:color="000000" w:fill="E0E0E0"/>
      <w:spacing w:before="100" w:beforeAutospacing="1" w:after="100" w:afterAutospacing="1"/>
      <w:textAlignment w:val="top"/>
    </w:pPr>
    <w:rPr>
      <w:rFonts w:ascii="Arial" w:eastAsia="Times New Roman" w:hAnsi="Arial" w:cs="Arial"/>
      <w:color w:val="264A60"/>
      <w:kern w:val="0"/>
      <w:lang w:eastAsia="de-DE"/>
      <w14:ligatures w14:val="none"/>
    </w:rPr>
  </w:style>
  <w:style w:type="paragraph" w:customStyle="1" w:styleId="xl116">
    <w:name w:val="xl116"/>
    <w:basedOn w:val="Standard"/>
    <w:rsid w:val="00945A54"/>
    <w:pPr>
      <w:pBdr>
        <w:top w:val="single" w:sz="4" w:space="0" w:color="AEAEAE"/>
        <w:bottom w:val="single" w:sz="4" w:space="0" w:color="152935"/>
      </w:pBdr>
      <w:shd w:val="clear" w:color="000000" w:fill="E0E0E0"/>
      <w:spacing w:before="100" w:beforeAutospacing="1" w:after="100" w:afterAutospacing="1"/>
      <w:textAlignment w:val="top"/>
    </w:pPr>
    <w:rPr>
      <w:rFonts w:ascii="Arial" w:eastAsia="Times New Roman" w:hAnsi="Arial" w:cs="Arial"/>
      <w:color w:val="264A60"/>
      <w:kern w:val="0"/>
      <w:lang w:eastAsia="de-DE"/>
      <w14:ligatures w14:val="none"/>
    </w:rPr>
  </w:style>
  <w:style w:type="paragraph" w:customStyle="1" w:styleId="xl117">
    <w:name w:val="xl117"/>
    <w:basedOn w:val="Standard"/>
    <w:rsid w:val="00945A54"/>
    <w:pPr>
      <w:pBdr>
        <w:top w:val="single" w:sz="4" w:space="0" w:color="AEAEAE"/>
        <w:bottom w:val="single" w:sz="4" w:space="0" w:color="152935"/>
      </w:pBdr>
      <w:shd w:val="clear" w:color="000000" w:fill="E0E0E0"/>
      <w:spacing w:before="100" w:beforeAutospacing="1" w:after="100" w:afterAutospacing="1"/>
      <w:textAlignment w:val="top"/>
    </w:pPr>
    <w:rPr>
      <w:rFonts w:ascii="Arial" w:eastAsia="Times New Roman" w:hAnsi="Arial" w:cs="Arial"/>
      <w:color w:val="264A60"/>
      <w:kern w:val="0"/>
      <w:lang w:eastAsia="de-DE"/>
      <w14:ligatures w14:val="none"/>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965526">
      <w:bodyDiv w:val="1"/>
      <w:marLeft w:val="0"/>
      <w:marRight w:val="0"/>
      <w:marTop w:val="0"/>
      <w:marBottom w:val="0"/>
      <w:divBdr>
        <w:top w:val="none" w:sz="0" w:space="0" w:color="auto"/>
        <w:left w:val="none" w:sz="0" w:space="0" w:color="auto"/>
        <w:bottom w:val="none" w:sz="0" w:space="0" w:color="auto"/>
        <w:right w:val="none" w:sz="0" w:space="0" w:color="auto"/>
      </w:divBdr>
    </w:div>
    <w:div w:id="194996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1712</Words>
  <Characters>10791</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Rohde, Juliane</dc:creator>
  <cp:keywords/>
  <dc:description/>
  <cp:lastModifiedBy>Rohde, Juliane</cp:lastModifiedBy>
  <cp:revision>3</cp:revision>
  <dcterms:created xsi:type="dcterms:W3CDTF">2024-11-07T08:02:00Z</dcterms:created>
  <dcterms:modified xsi:type="dcterms:W3CDTF">2024-11-07T08:51:00Z</dcterms:modified>
</cp:coreProperties>
</file>