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B8D" w:rsidRDefault="00E01CF9">
      <w:pPr>
        <w:pStyle w:val="Heading1"/>
        <w:ind w:left="432" w:hanging="432"/>
      </w:pPr>
      <w:bookmarkStart w:id="0" w:name="_heading=h.gjdgxs" w:colFirst="0" w:colLast="0"/>
      <w:bookmarkEnd w:id="0"/>
      <w:r>
        <w:t>SUPPLEMENTARY MATERIAL</w:t>
      </w:r>
    </w:p>
    <w:p w:rsidR="00826B8D" w:rsidRDefault="00E01CF9">
      <w:pPr>
        <w:pStyle w:val="Heading3"/>
      </w:pPr>
      <w:r>
        <w:t>German Medical Informatics Initiative (MII)</w:t>
      </w:r>
    </w:p>
    <w:p w:rsidR="00826B8D" w:rsidRDefault="00E01CF9">
      <w:r>
        <w:t xml:space="preserve">The MII has been developing a core data set using international IT (HL7 FHIR) and terminology standards, as a prerequisite for data sharing. The information covered by the data set must be recorded at minimum by all partners for consented in-patients and are stored at each data institution’s data integration center. The data set </w:t>
      </w:r>
      <w:sdt>
        <w:sdtPr>
          <w:tag w:val="goog_rdk_1"/>
          <w:id w:val="2094971043"/>
        </w:sdtPr>
        <w:sdtEndPr/>
        <w:sdtContent>
          <w:r>
            <w:t>comprises of base</w:t>
          </w:r>
        </w:sdtContent>
      </w:sdt>
      <w:r>
        <w:t xml:space="preserve"> modules that are not specific to any particular medical discipline and generic in nature, and extension modules </w:t>
      </w:r>
      <w:sdt>
        <w:sdtPr>
          <w:tag w:val="goog_rdk_2"/>
          <w:id w:val="-1545662386"/>
        </w:sdtPr>
        <w:sdtEndPr/>
        <w:sdtContent>
          <w:r>
            <w:t>that are specific</w:t>
          </w:r>
        </w:sdtContent>
      </w:sdt>
      <w:r>
        <w:t xml:space="preserve"> to certain disciplines, such as microbiology, pathology or molecular genetics</w:t>
      </w:r>
      <w:r w:rsidR="00291D93">
        <w:fldChar w:fldCharType="begin"/>
      </w:r>
      <w:r w:rsidR="00291D93">
        <w:instrText xml:space="preserve"> ADDIN ZOTERO_ITEM CSL_CITATION {"citationID":"E75Kzd8f","properties":{"formattedCitation":"[1]","plainCitation":"[1]","noteIndex":0},"citationItems":[{"id":1137,"uris":["http://zotero.org/users/local/bKdlgqFs/items/8WK5SUQ8"],"itemData":{"id":1137,"type":"article-journal","abstract":"This article is part of the Focus Theme of Methods of Information in Medicine on the German Medical Informatics Initiative. The Medical Informatics Initiative (MII) was launched within the scope of the German Federal Ministry of Education and Research’s ...","container-title":"Methods of Information in Medicine","DOI":"10.3414/ME18-03-0003","issue":"Suppl 1","language":"en","note":"publisher: Thieme Medical Publishers\nPMID: 30016818","page":"e50","source":"www.ncbi.nlm.nih.gov","title":"German Medical Informatics Initiative: A National Approach to Integrating Health Data from Patient Care and Medical Research","title-short":"German Medical Informatics Initiative","volume":"57","author":[{"family":"Semler","given":"Sebastian C."},{"family":"Wissing","given":"Frank"},{"family":"Heyder","given":"Ralf"}],"issued":{"date-parts":[["2018",7]]}}}],"schema":"https://github.com/citation-style-language/schema/raw/master/csl-citation.json"} </w:instrText>
      </w:r>
      <w:r w:rsidR="00291D93">
        <w:fldChar w:fldCharType="separate"/>
      </w:r>
      <w:r w:rsidR="00291D93" w:rsidRPr="00291D93">
        <w:t>[1]</w:t>
      </w:r>
      <w:r w:rsidR="00291D93">
        <w:fldChar w:fldCharType="end"/>
      </w:r>
      <w:r>
        <w:t>.</w:t>
      </w:r>
    </w:p>
    <w:p w:rsidR="00826B8D" w:rsidRDefault="00E01CF9">
      <w:pPr>
        <w:pStyle w:val="Heading3"/>
      </w:pPr>
      <w:r>
        <w:t>Four possible future adopters (use-cases) of the MolGen FHIR specification are:</w:t>
      </w:r>
    </w:p>
    <w:p w:rsidR="00826B8D" w:rsidRDefault="00E01CF9">
      <w:pPr>
        <w:pStyle w:val="Heading4"/>
      </w:pPr>
      <w:r>
        <w:t>DNPM</w:t>
      </w:r>
    </w:p>
    <w:p w:rsidR="00826B8D" w:rsidRDefault="00E01CF9">
      <w:r>
        <w:t xml:space="preserve">The Federal Joint Committee (G-BA) is funding the German Network for </w:t>
      </w:r>
      <w:r w:rsidR="009228BE">
        <w:t>Personal</w:t>
      </w:r>
      <w:r w:rsidR="009228BE" w:rsidRPr="009228BE">
        <w:t xml:space="preserve">ized </w:t>
      </w:r>
      <w:r>
        <w:t>Medicine (short DNPM) project from 2021-2025. The project aims at bundling the competencies of 21 university hospitals with a comprehensive cancer center (CCC) in personalized medicine to develop common standards and institute molecular tumor boards in a harmonized center structure, the so called centers for personalized medicine (ZPM), to provide patients with personalized treatment solutions, fo</w:t>
      </w:r>
      <w:r w:rsidR="00291D93">
        <w:t>cusing on cancer in a first step</w:t>
      </w:r>
      <w:r w:rsidR="00291D93">
        <w:fldChar w:fldCharType="begin"/>
      </w:r>
      <w:r w:rsidR="00291D93">
        <w:instrText xml:space="preserve"> ADDIN ZOTERO_ITEM CSL_CITATION {"citationID":"EWDRyl7Q","properties":{"formattedCitation":"[2]","plainCitation":"[2]","noteIndex":0},"citationItems":[{"id":744,"uris":["http://zotero.org/users/local/bKdlgqFs/items/CDVK97GZ"],"itemData":{"id":744,"type":"webpage","language":"English","title":"Health Services Research","URL":"https://www.krebsgesellschaft.de/gcs/german-cancer-society/certification/health-services-research.html","author":[{"literal":"German Cancer Society"}],"accessed":{"date-parts":[["2022",11,29]]}}}],"schema":"https://github.com/citation-style-language/schema/raw/master/csl-citation.json"} </w:instrText>
      </w:r>
      <w:r w:rsidR="00291D93">
        <w:fldChar w:fldCharType="separate"/>
      </w:r>
      <w:r w:rsidR="00291D93" w:rsidRPr="00291D93">
        <w:t>[2]</w:t>
      </w:r>
      <w:r w:rsidR="00291D93">
        <w:fldChar w:fldCharType="end"/>
      </w:r>
      <w:r w:rsidR="00291D93">
        <w:t>.</w:t>
      </w:r>
    </w:p>
    <w:p w:rsidR="00826B8D" w:rsidRDefault="00E01CF9">
      <w:pPr>
        <w:pStyle w:val="Heading4"/>
      </w:pPr>
      <w:r>
        <w:lastRenderedPageBreak/>
        <w:t>GenomDE</w:t>
      </w:r>
    </w:p>
    <w:p w:rsidR="00826B8D" w:rsidRDefault="00E01CF9">
      <w:pPr>
        <w:spacing w:after="160"/>
        <w:ind w:firstLine="0"/>
        <w:jc w:val="both"/>
      </w:pPr>
      <w:r>
        <w:t>In October 2021, the German Federal Ministry of Health started funding the ‘Initiative for the establishment of a nation-wide platform for medical genome sequencing’ (short genomDE). The 14-member consortium is tasked with developing a nation-wide platform to facilitate greater clinical use of genome sequencing in the context of personalized medicine with the ultimate goal of better diagno</w:t>
      </w:r>
      <w:r w:rsidR="00291D93">
        <w:t>sis and treatment identification</w:t>
      </w:r>
      <w:r w:rsidR="00291D93">
        <w:fldChar w:fldCharType="begin"/>
      </w:r>
      <w:r w:rsidR="00291D93">
        <w:instrText xml:space="preserve"> ADDIN ZOTERO_ITEM CSL_CITATION {"citationID":"t5ERXi3M","properties":{"formattedCitation":"[3]","plainCitation":"[3]","noteIndex":0},"citationItems":[{"id":590,"uris":["http://zotero.org/users/local/bKdlgqFs/items/K554QWBF"],"itemData":{"id":590,"type":"webpage","abstract":"genomDE zielt auf eine bundesweite Verbesserung der Versorgung von Patientinnen und Patienten mittels der Verknüpfung genomischer und phänotypischer, klinischer Daten.","language":"de","title":"Die deutsche Genom-Initiative - genomDE","URL":"https://www.bundesgesundheitsministerium.de/themen/gesundheitswesen/personalisierte-medizin/genomde-de.html","author":[{"family":"Bundesministerium für Gesundheit","given":""}],"accessed":{"date-parts":[["2022",11,3]]},"issued":{"date-parts":[["2022",7,14]]}}}],"schema":"https://github.com/citation-style-language/schema/raw/master/csl-citation.json"} </w:instrText>
      </w:r>
      <w:r w:rsidR="00291D93">
        <w:fldChar w:fldCharType="separate"/>
      </w:r>
      <w:r w:rsidR="00291D93" w:rsidRPr="00291D93">
        <w:t>[3]</w:t>
      </w:r>
      <w:r w:rsidR="00291D93">
        <w:fldChar w:fldCharType="end"/>
      </w:r>
      <w:r>
        <w:t>.</w:t>
      </w:r>
    </w:p>
    <w:p w:rsidR="00826B8D" w:rsidRDefault="002E3E0A">
      <w:pPr>
        <w:pStyle w:val="Heading4"/>
      </w:pPr>
      <w:r>
        <w:t>GC-HBOC</w:t>
      </w:r>
    </w:p>
    <w:p w:rsidR="00826B8D" w:rsidRDefault="00E01CF9">
      <w:r>
        <w:t xml:space="preserve">One of the partners in the genomeDE initiative is the German Consortium </w:t>
      </w:r>
      <w:r w:rsidR="002E3E0A">
        <w:t xml:space="preserve">Hereditary </w:t>
      </w:r>
      <w:r>
        <w:t>Breast and Ovarian Cancer (</w:t>
      </w:r>
      <w:r w:rsidR="002E3E0A">
        <w:t>GC</w:t>
      </w:r>
      <w:r>
        <w:t>-</w:t>
      </w:r>
      <w:r w:rsidR="002E3E0A">
        <w:t>HBOC</w:t>
      </w:r>
      <w:r>
        <w:t>) which connects 23 university hospitals and 244 cooperation partners in their goal to create a knowledge-generating care concept for risk-adapted brea</w:t>
      </w:r>
      <w:r w:rsidR="00291D93">
        <w:t>st and ovarian cancer prevention</w:t>
      </w:r>
      <w:r w:rsidR="00291D93">
        <w:fldChar w:fldCharType="begin"/>
      </w:r>
      <w:r w:rsidR="00291D93">
        <w:instrText xml:space="preserve"> ADDIN ZOTERO_ITEM CSL_CITATION {"citationID":"0r7uV9G6","properties":{"formattedCitation":"[4]","plainCitation":"[4]","noteIndex":0},"citationItems":[{"id":684,"uris":["http://zotero.org/users/local/bKdlgqFs/items/GXBBE8WZ"],"itemData":{"id":684,"type":"document","language":"de-DE","title":"Das Deutsche Konsortium Familiärer Brust- und Eierstockkrebs DK-FBREK","URL":"https://www.bundesgesundheitsministerium.de/fileadmin/Dateien/3_Downloads/G/genomDE/Dokumente/7-genomDE_Conference_Prof.Dr.Schmutzler_FBREK.pdf","author":[{"literal":"Rita Schmutzler"}],"accessed":{"date-parts":[["2022",11,13]]},"issued":{"date-parts":[["2020",11,30]]}}}],"schema":"https://github.com/citation-style-language/schema/raw/master/csl-citation.json"} </w:instrText>
      </w:r>
      <w:r w:rsidR="00291D93">
        <w:fldChar w:fldCharType="separate"/>
      </w:r>
      <w:r w:rsidR="00291D93" w:rsidRPr="00291D93">
        <w:t>[4]</w:t>
      </w:r>
      <w:r w:rsidR="00291D93">
        <w:fldChar w:fldCharType="end"/>
      </w:r>
      <w:r>
        <w:t>.</w:t>
      </w:r>
      <w:r w:rsidR="00040C2B">
        <w:t xml:space="preserve"> T</w:t>
      </w:r>
      <w:r w:rsidR="00D110E5">
        <w:t xml:space="preserve">he </w:t>
      </w:r>
      <w:r w:rsidR="002E3E0A" w:rsidRPr="002E3E0A">
        <w:t>GC-HBOC</w:t>
      </w:r>
      <w:r w:rsidR="00D110E5">
        <w:t xml:space="preserve"> is leading</w:t>
      </w:r>
      <w:r w:rsidR="00040C2B">
        <w:t xml:space="preserve"> the </w:t>
      </w:r>
      <w:proofErr w:type="spellStart"/>
      <w:r w:rsidR="00040C2B">
        <w:t>HerediVar</w:t>
      </w:r>
      <w:proofErr w:type="spellEnd"/>
      <w:r w:rsidR="00040C2B">
        <w:t xml:space="preserve"> project</w:t>
      </w:r>
      <w:r w:rsidR="00D110E5">
        <w:t>,</w:t>
      </w:r>
      <w:r w:rsidR="00040C2B">
        <w:t xml:space="preserve"> which is funded</w:t>
      </w:r>
      <w:r w:rsidR="00D110E5">
        <w:t xml:space="preserve"> by</w:t>
      </w:r>
      <w:r w:rsidR="00040C2B">
        <w:t xml:space="preserve"> the German Cancer Aid to</w:t>
      </w:r>
      <w:r w:rsidR="00D110E5">
        <w:t xml:space="preserve"> develop bioinformatics tools for the classification of genetic variants in ovarian and breast cancer</w:t>
      </w:r>
      <w:r w:rsidR="00D110E5">
        <w:fldChar w:fldCharType="begin"/>
      </w:r>
      <w:r w:rsidR="00D110E5">
        <w:instrText xml:space="preserve"> ADDIN ZOTERO_ITEM CSL_CITATION {"citationID":"KcQey1Tn","properties":{"formattedCitation":"[5]","plainCitation":"[5]","noteIndex":0},"citationItems":[{"id":1173,"uris":["http://zotero.org/users/local/bKdlgqFs/items/DJ7RIHSB"],"itemData":{"id":1173,"type":"article-journal","abstract":"Background\nThe German Consortium for Hereditary Breast and Ovarian Cancer (GC-HBOC) has established a multigene panel (TruRisk®) for the analysis of risk genes for familial breast and ovarian cancer.\n\nSummary\nAn interdisciplinary team of experts from the GC-HBOC has evaluated the available data on risk modification in the presence of pathogenic mutations in these genes based on a structured literature search and through a formal consensus process.\n\nKey Messages\nThe goal of this work is to better assess individual disease risk and, on this basis, to derive clinical recommendations for patient counseling and care at the centers of the GC-HBOC from the initial consultation prior to genetic testing to the use of individual risk-adapted preventive/therapeutic measures.","container-title":"Breast Care","DOI":"10.1159/000516376","ISSN":"1661-3791","issue":"2","journalAbbreviation":"Breast Care (Basel)","note":"PMID: 35702495\nPMCID: PMC9149395","page":"199-207","source":"PubMed Central","title":"Consensus Recommendations of the German Consortium for Hereditary Breast and Ovarian Cancer","volume":"17","author":[{"family":"Rhiem","given":"Kerstin"},{"family":"Auber","given":"Bernd"},{"family":"Briest","given":"Susanne"},{"family":"Dikow","given":"Nicola"},{"family":"Ditsch","given":"Nina"},{"family":"Dragicevic","given":"Neda"},{"family":"Grill","given":"Sabine"},{"family":"Hahnen","given":"Eric"},{"family":"Horvath","given":"Judit"},{"family":"Jaeger","given":"Bernadette"},{"family":"Kast","given":"Karin"},{"family":"Kiechle","given":"Marion"},{"family":"Leinert","given":"Elena"},{"family":"Morlot","given":"Susanne"},{"family":"Püsken","given":"Michael"},{"family":"Schäfer","given":"Dieter"},{"family":"Schott","given":"Sarah"},{"family":"Schroeder","given":"Christopher"},{"family":"Siebers-Renelt","given":"Ulrike"},{"family":"Solbach","given":"Christine"},{"family":"Weber-Lassalle","given":"Nana"},{"family":"Witzel","given":"Isabell"},{"family":"Zeder-Göß","given":"Christine"},{"family":"Schmutzler","given":"Rita K."}],"issued":{"date-parts":[["2022",4]]}}}],"schema":"https://github.com/citation-style-language/schema/raw/master/csl-citation.json"} </w:instrText>
      </w:r>
      <w:r w:rsidR="00D110E5">
        <w:fldChar w:fldCharType="separate"/>
      </w:r>
      <w:r w:rsidR="00D110E5" w:rsidRPr="00D110E5">
        <w:t>[5]</w:t>
      </w:r>
      <w:r w:rsidR="00D110E5">
        <w:fldChar w:fldCharType="end"/>
      </w:r>
      <w:r w:rsidR="00D110E5">
        <w:t>.</w:t>
      </w:r>
    </w:p>
    <w:p w:rsidR="00826B8D" w:rsidRDefault="00E01CF9">
      <w:pPr>
        <w:pStyle w:val="Heading4"/>
        <w:rPr>
          <w:rFonts w:eastAsia="Times New Roman"/>
          <w:szCs w:val="24"/>
        </w:rPr>
      </w:pPr>
      <w:r>
        <w:t>FAIR4Rare</w:t>
      </w:r>
    </w:p>
    <w:p w:rsidR="008F0C0F" w:rsidRDefault="00E01CF9">
      <w:r>
        <w:t>The FAIR4Rare project will receive funding from the German Federal Joint Committee to support its intent of developing a National Re</w:t>
      </w:r>
      <w:r w:rsidR="00291D93">
        <w:t>gistry for Rare Diseases (NARSE)</w:t>
      </w:r>
      <w:r w:rsidR="00291D93">
        <w:fldChar w:fldCharType="begin"/>
      </w:r>
      <w:r w:rsidR="00D110E5">
        <w:instrText xml:space="preserve"> ADDIN ZOTERO_ITEM CSL_CITATION {"citationID":"bW6rr46o","properties":{"formattedCitation":"[6]","plainCitation":"[6]","noteIndex":0},"citationItems":[{"id":746,"uris":["http://zotero.org/users/local/bKdlgqFs/items/9T56G8JT"],"itemData":{"id":746,"type":"post-weblog","abstract":"The Innovation Committee at the Federal Joint Committee (G-BA) is funding the FAIR4Rare project as one of 32 new projects in the field of health services research. It supports the accompanying evaluation of the development process for an open National Registry for Rare Diseases (NARSE).","language":"en-GB","title":"“Entscheidung mit Weitsicht” - Eva Luise und Horst Köhler Stiftung","URL":"https://www.elhks.de/en/innovationsfonds-foerdert-fair4rare/","author":[{"family":"Thull","given":"Eva"}],"accessed":{"date-parts":[["2022",11,29]]},"issued":{"date-parts":[["2022",6,27]]}}}],"schema":"https://github.com/citation-style-language/schema/raw/master/csl-citation.json"} </w:instrText>
      </w:r>
      <w:r w:rsidR="00291D93">
        <w:fldChar w:fldCharType="separate"/>
      </w:r>
      <w:r w:rsidR="00D110E5" w:rsidRPr="00D110E5">
        <w:t>[6]</w:t>
      </w:r>
      <w:r w:rsidR="00291D93">
        <w:fldChar w:fldCharType="end"/>
      </w:r>
      <w:r>
        <w:t>.</w:t>
      </w:r>
    </w:p>
    <w:p w:rsidR="008F0C0F" w:rsidRDefault="008F0C0F"/>
    <w:p w:rsidR="008F0C0F" w:rsidRDefault="008F0C0F"/>
    <w:p w:rsidR="00AD6584" w:rsidRDefault="00AD65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6"/>
      </w:tblGrid>
      <w:tr w:rsidR="00AD6584" w:rsidTr="009228BE">
        <w:tc>
          <w:tcPr>
            <w:tcW w:w="9060" w:type="dxa"/>
          </w:tcPr>
          <w:p w:rsidR="00AD6584" w:rsidRPr="00291D93" w:rsidRDefault="00AD6584" w:rsidP="0076654C">
            <w:pPr>
              <w:ind w:firstLine="0"/>
              <w:rPr>
                <w:sz w:val="24"/>
              </w:rPr>
            </w:pPr>
            <w:r w:rsidRPr="00291D93">
              <w:rPr>
                <w:sz w:val="24"/>
              </w:rPr>
              <w:lastRenderedPageBreak/>
              <w:t xml:space="preserve">Supplementary Table 1: Overview of the qualifications of </w:t>
            </w:r>
            <w:r w:rsidR="0076654C" w:rsidRPr="00291D93">
              <w:rPr>
                <w:sz w:val="24"/>
              </w:rPr>
              <w:t xml:space="preserve">key subject matter experts </w:t>
            </w:r>
            <w:r w:rsidRPr="00291D93">
              <w:rPr>
                <w:sz w:val="24"/>
              </w:rPr>
              <w:t xml:space="preserve">involved in the creation of the MolGen </w:t>
            </w:r>
            <w:r w:rsidR="0076654C" w:rsidRPr="00291D93">
              <w:rPr>
                <w:sz w:val="24"/>
              </w:rPr>
              <w:t xml:space="preserve">report </w:t>
            </w:r>
            <w:r w:rsidRPr="00291D93">
              <w:rPr>
                <w:sz w:val="24"/>
              </w:rPr>
              <w:t>data model.</w:t>
            </w:r>
          </w:p>
        </w:tc>
      </w:tr>
      <w:tr w:rsidR="00AD6584" w:rsidTr="009228BE">
        <w:tc>
          <w:tcPr>
            <w:tcW w:w="9060" w:type="dxa"/>
          </w:tcPr>
          <w:p w:rsidR="008F0C0F" w:rsidRDefault="008F0C0F">
            <w:pPr>
              <w:ind w:firstLine="0"/>
            </w:pPr>
          </w:p>
          <w:tbl>
            <w:tblPr>
              <w:tblW w:w="13040" w:type="dxa"/>
              <w:tblCellMar>
                <w:left w:w="70" w:type="dxa"/>
                <w:right w:w="70" w:type="dxa"/>
              </w:tblCellMar>
              <w:tblLook w:val="04A0" w:firstRow="1" w:lastRow="0" w:firstColumn="1" w:lastColumn="0" w:noHBand="0" w:noVBand="1"/>
            </w:tblPr>
            <w:tblGrid>
              <w:gridCol w:w="2400"/>
              <w:gridCol w:w="6680"/>
              <w:gridCol w:w="1920"/>
              <w:gridCol w:w="2040"/>
            </w:tblGrid>
            <w:tr w:rsidR="008F0C0F" w:rsidRPr="008F0C0F" w:rsidTr="008F0C0F">
              <w:trPr>
                <w:trHeight w:val="560"/>
              </w:trPr>
              <w:tc>
                <w:tcPr>
                  <w:tcW w:w="2400" w:type="dxa"/>
                  <w:tcBorders>
                    <w:top w:val="single" w:sz="4" w:space="0" w:color="auto"/>
                    <w:left w:val="single" w:sz="4" w:space="0" w:color="auto"/>
                    <w:bottom w:val="nil"/>
                    <w:right w:val="single" w:sz="4" w:space="0" w:color="auto"/>
                  </w:tcBorders>
                  <w:shd w:val="clear" w:color="DDEBF7" w:fill="1F4E78"/>
                  <w:noWrap/>
                  <w:vAlign w:val="center"/>
                  <w:hideMark/>
                </w:tcPr>
                <w:p w:rsidR="008F0C0F" w:rsidRPr="008F0C0F" w:rsidRDefault="001F260D" w:rsidP="008F0C0F">
                  <w:pPr>
                    <w:suppressAutoHyphens w:val="0"/>
                    <w:spacing w:line="240" w:lineRule="auto"/>
                    <w:ind w:firstLine="0"/>
                    <w:rPr>
                      <w:rFonts w:ascii="Arial" w:hAnsi="Arial" w:cs="Arial"/>
                      <w:b/>
                      <w:bCs/>
                      <w:color w:val="FFFFFF"/>
                      <w:sz w:val="22"/>
                      <w:szCs w:val="22"/>
                      <w:lang w:val="de-DE"/>
                    </w:rPr>
                  </w:pPr>
                  <w:r>
                    <w:rPr>
                      <w:rFonts w:ascii="Arial" w:hAnsi="Arial" w:cs="Arial"/>
                      <w:b/>
                      <w:bCs/>
                      <w:color w:val="FFFFFF"/>
                      <w:sz w:val="22"/>
                      <w:szCs w:val="22"/>
                      <w:lang w:val="de-DE"/>
                    </w:rPr>
                    <w:t>Expert</w:t>
                  </w:r>
                  <w:r w:rsidR="008F0C0F" w:rsidRPr="008F0C0F">
                    <w:rPr>
                      <w:rFonts w:ascii="Arial" w:hAnsi="Arial" w:cs="Arial"/>
                      <w:b/>
                      <w:bCs/>
                      <w:color w:val="FFFFFF"/>
                      <w:sz w:val="22"/>
                      <w:szCs w:val="22"/>
                      <w:lang w:val="de-DE"/>
                    </w:rPr>
                    <w:t xml:space="preserve"> name</w:t>
                  </w:r>
                </w:p>
              </w:tc>
              <w:tc>
                <w:tcPr>
                  <w:tcW w:w="6680" w:type="dxa"/>
                  <w:tcBorders>
                    <w:top w:val="single" w:sz="4" w:space="0" w:color="auto"/>
                    <w:left w:val="nil"/>
                    <w:bottom w:val="nil"/>
                    <w:right w:val="single" w:sz="4" w:space="0" w:color="auto"/>
                  </w:tcBorders>
                  <w:shd w:val="clear" w:color="DDEBF7" w:fill="1F4E78"/>
                  <w:vAlign w:val="center"/>
                  <w:hideMark/>
                </w:tcPr>
                <w:p w:rsidR="008F0C0F" w:rsidRPr="008F0C0F" w:rsidRDefault="008F0C0F" w:rsidP="008F0C0F">
                  <w:pPr>
                    <w:suppressAutoHyphens w:val="0"/>
                    <w:spacing w:line="240" w:lineRule="auto"/>
                    <w:ind w:firstLine="0"/>
                    <w:jc w:val="center"/>
                    <w:rPr>
                      <w:rFonts w:ascii="Arial" w:hAnsi="Arial" w:cs="Arial"/>
                      <w:b/>
                      <w:bCs/>
                      <w:color w:val="FFFFFF"/>
                      <w:sz w:val="22"/>
                      <w:szCs w:val="22"/>
                      <w:lang w:val="de-DE"/>
                    </w:rPr>
                  </w:pPr>
                  <w:r w:rsidRPr="008F0C0F">
                    <w:rPr>
                      <w:rFonts w:ascii="Arial" w:hAnsi="Arial" w:cs="Arial"/>
                      <w:b/>
                      <w:bCs/>
                      <w:color w:val="FFFFFF"/>
                      <w:sz w:val="22"/>
                      <w:szCs w:val="22"/>
                      <w:lang w:val="de-DE"/>
                    </w:rPr>
                    <w:t xml:space="preserve">Current title </w:t>
                  </w:r>
                  <w:r w:rsidRPr="008F0C0F">
                    <w:rPr>
                      <w:rFonts w:ascii="Arial" w:hAnsi="Arial" w:cs="Arial"/>
                      <w:b/>
                      <w:bCs/>
                      <w:color w:val="FFFFFF"/>
                      <w:sz w:val="22"/>
                      <w:szCs w:val="22"/>
                      <w:lang w:val="de-DE"/>
                    </w:rPr>
                    <w:br/>
                    <w:t>(Affiliation)</w:t>
                  </w:r>
                </w:p>
              </w:tc>
              <w:tc>
                <w:tcPr>
                  <w:tcW w:w="1920" w:type="dxa"/>
                  <w:tcBorders>
                    <w:top w:val="single" w:sz="4" w:space="0" w:color="auto"/>
                    <w:left w:val="nil"/>
                    <w:bottom w:val="nil"/>
                    <w:right w:val="single" w:sz="4" w:space="0" w:color="auto"/>
                  </w:tcBorders>
                  <w:shd w:val="clear" w:color="DDEBF7" w:fill="1F4E78"/>
                  <w:vAlign w:val="center"/>
                  <w:hideMark/>
                </w:tcPr>
                <w:p w:rsidR="008F0C0F" w:rsidRPr="008F0C0F" w:rsidRDefault="008F0C0F" w:rsidP="008F0C0F">
                  <w:pPr>
                    <w:suppressAutoHyphens w:val="0"/>
                    <w:spacing w:line="240" w:lineRule="auto"/>
                    <w:ind w:firstLine="0"/>
                    <w:jc w:val="center"/>
                    <w:rPr>
                      <w:rFonts w:ascii="Arial" w:hAnsi="Arial" w:cs="Arial"/>
                      <w:b/>
                      <w:bCs/>
                      <w:color w:val="FFFFFF"/>
                      <w:sz w:val="22"/>
                      <w:szCs w:val="22"/>
                      <w:lang w:val="de-DE"/>
                    </w:rPr>
                  </w:pPr>
                  <w:r w:rsidRPr="008F0C0F">
                    <w:rPr>
                      <w:rFonts w:ascii="Arial" w:hAnsi="Arial" w:cs="Arial"/>
                      <w:b/>
                      <w:bCs/>
                      <w:color w:val="FFFFFF"/>
                      <w:sz w:val="22"/>
                      <w:szCs w:val="22"/>
                      <w:lang w:val="de-DE"/>
                    </w:rPr>
                    <w:t>Years of relevant experience</w:t>
                  </w:r>
                </w:p>
              </w:tc>
              <w:tc>
                <w:tcPr>
                  <w:tcW w:w="2040" w:type="dxa"/>
                  <w:tcBorders>
                    <w:top w:val="single" w:sz="4" w:space="0" w:color="auto"/>
                    <w:left w:val="nil"/>
                    <w:bottom w:val="nil"/>
                    <w:right w:val="single" w:sz="4" w:space="0" w:color="auto"/>
                  </w:tcBorders>
                  <w:shd w:val="clear" w:color="DDEBF7" w:fill="1F4E78"/>
                  <w:vAlign w:val="center"/>
                  <w:hideMark/>
                </w:tcPr>
                <w:p w:rsidR="008F0C0F" w:rsidRPr="008F0C0F" w:rsidRDefault="008F0C0F" w:rsidP="008F0C0F">
                  <w:pPr>
                    <w:suppressAutoHyphens w:val="0"/>
                    <w:spacing w:line="240" w:lineRule="auto"/>
                    <w:ind w:firstLine="0"/>
                    <w:jc w:val="center"/>
                    <w:rPr>
                      <w:rFonts w:ascii="Arial" w:hAnsi="Arial" w:cs="Arial"/>
                      <w:b/>
                      <w:bCs/>
                      <w:color w:val="FFFFFF"/>
                      <w:sz w:val="22"/>
                      <w:szCs w:val="22"/>
                      <w:lang w:val="de-DE"/>
                    </w:rPr>
                  </w:pPr>
                  <w:r w:rsidRPr="008F0C0F">
                    <w:rPr>
                      <w:rFonts w:ascii="Arial" w:hAnsi="Arial" w:cs="Arial"/>
                      <w:b/>
                      <w:bCs/>
                      <w:color w:val="FFFFFF"/>
                      <w:sz w:val="22"/>
                      <w:szCs w:val="22"/>
                      <w:lang w:val="de-DE"/>
                    </w:rPr>
                    <w:t>Field of expertise</w:t>
                  </w:r>
                </w:p>
              </w:tc>
            </w:tr>
            <w:tr w:rsidR="00F10789" w:rsidRPr="008F0C0F" w:rsidTr="00F10789">
              <w:trPr>
                <w:trHeight w:val="5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Dr. B. Auber</w:t>
                  </w:r>
                </w:p>
              </w:tc>
              <w:tc>
                <w:tcPr>
                  <w:tcW w:w="6680" w:type="dxa"/>
                  <w:tcBorders>
                    <w:top w:val="nil"/>
                    <w:left w:val="nil"/>
                    <w:bottom w:val="single" w:sz="4" w:space="0" w:color="auto"/>
                    <w:right w:val="single" w:sz="4" w:space="0" w:color="auto"/>
                  </w:tcBorders>
                  <w:shd w:val="clear" w:color="auto" w:fill="auto"/>
                  <w:vAlign w:val="center"/>
                  <w:hideMark/>
                </w:tcPr>
                <w:p w:rsidR="00F10789" w:rsidRPr="009228BE" w:rsidRDefault="00F10789" w:rsidP="008F0C0F">
                  <w:pPr>
                    <w:suppressAutoHyphens w:val="0"/>
                    <w:spacing w:line="240" w:lineRule="auto"/>
                    <w:ind w:firstLine="0"/>
                    <w:rPr>
                      <w:rFonts w:ascii="Arial" w:hAnsi="Arial" w:cs="Arial"/>
                      <w:color w:val="000000"/>
                      <w:sz w:val="20"/>
                    </w:rPr>
                  </w:pPr>
                  <w:r w:rsidRPr="009228BE">
                    <w:rPr>
                      <w:rFonts w:ascii="Arial" w:hAnsi="Arial" w:cs="Arial"/>
                      <w:color w:val="000000"/>
                      <w:sz w:val="20"/>
                    </w:rPr>
                    <w:t>Team Lead,</w:t>
                  </w:r>
                  <w:r>
                    <w:rPr>
                      <w:rFonts w:ascii="Arial" w:hAnsi="Arial" w:cs="Arial"/>
                      <w:color w:val="000000"/>
                      <w:sz w:val="20"/>
                    </w:rPr>
                    <w:t xml:space="preserve"> High</w:t>
                  </w:r>
                  <w:r w:rsidRPr="009228BE">
                    <w:rPr>
                      <w:rFonts w:ascii="Arial" w:hAnsi="Arial" w:cs="Arial"/>
                      <w:color w:val="000000"/>
                      <w:sz w:val="20"/>
                    </w:rPr>
                    <w:t xml:space="preserve"> </w:t>
                  </w:r>
                  <w:r>
                    <w:rPr>
                      <w:rFonts w:ascii="Arial" w:hAnsi="Arial" w:cs="Arial"/>
                      <w:color w:val="000000"/>
                      <w:sz w:val="20"/>
                    </w:rPr>
                    <w:t>Throughput Sequencing Unit</w:t>
                  </w:r>
                  <w:r w:rsidRPr="009228BE">
                    <w:rPr>
                      <w:rFonts w:ascii="Arial" w:hAnsi="Arial" w:cs="Arial"/>
                      <w:color w:val="000000"/>
                      <w:sz w:val="20"/>
                    </w:rPr>
                    <w:t xml:space="preserve">, </w:t>
                  </w:r>
                  <w:r>
                    <w:rPr>
                      <w:rFonts w:ascii="Arial" w:hAnsi="Arial" w:cs="Arial"/>
                      <w:color w:val="000000"/>
                      <w:sz w:val="20"/>
                    </w:rPr>
                    <w:t xml:space="preserve">Department of </w:t>
                  </w:r>
                  <w:r w:rsidRPr="009228BE">
                    <w:rPr>
                      <w:rFonts w:ascii="Arial" w:hAnsi="Arial" w:cs="Arial"/>
                      <w:color w:val="000000"/>
                      <w:sz w:val="20"/>
                    </w:rPr>
                    <w:t xml:space="preserve">Human Genetics </w:t>
                  </w:r>
                  <w:r w:rsidRPr="009228BE">
                    <w:rPr>
                      <w:rFonts w:ascii="Arial" w:hAnsi="Arial" w:cs="Arial"/>
                      <w:color w:val="000000"/>
                      <w:sz w:val="20"/>
                    </w:rPr>
                    <w:br/>
                    <w:t>(Medizinische Hochschule Hannover)</w:t>
                  </w:r>
                </w:p>
              </w:tc>
              <w:tc>
                <w:tcPr>
                  <w:tcW w:w="1920" w:type="dxa"/>
                  <w:tcBorders>
                    <w:top w:val="nil"/>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jc w:val="center"/>
                    <w:rPr>
                      <w:rFonts w:ascii="Arial" w:hAnsi="Arial" w:cs="Arial"/>
                      <w:color w:val="000000"/>
                      <w:sz w:val="20"/>
                      <w:lang w:val="de-DE"/>
                    </w:rPr>
                  </w:pPr>
                  <w:r>
                    <w:rPr>
                      <w:rFonts w:ascii="Arial" w:hAnsi="Arial" w:cs="Arial"/>
                      <w:color w:val="000000"/>
                      <w:sz w:val="20"/>
                      <w:lang w:val="de-DE"/>
                    </w:rPr>
                    <w:t>20</w:t>
                  </w:r>
                </w:p>
              </w:tc>
              <w:tc>
                <w:tcPr>
                  <w:tcW w:w="2040" w:type="dxa"/>
                  <w:tcBorders>
                    <w:top w:val="nil"/>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 xml:space="preserve">Human </w:t>
                  </w:r>
                  <w:proofErr w:type="spellStart"/>
                  <w:r w:rsidRPr="008F0C0F">
                    <w:rPr>
                      <w:rFonts w:ascii="Arial" w:hAnsi="Arial" w:cs="Arial"/>
                      <w:color w:val="000000"/>
                      <w:sz w:val="20"/>
                      <w:lang w:val="de-DE"/>
                    </w:rPr>
                    <w:t>genetics</w:t>
                  </w:r>
                  <w:proofErr w:type="spellEnd"/>
                </w:p>
              </w:tc>
            </w:tr>
            <w:tr w:rsidR="00F10789" w:rsidRPr="008F0C0F" w:rsidTr="008F0C0F">
              <w:trPr>
                <w:trHeight w:val="5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Prof. Dr. M. Boeker</w:t>
                  </w:r>
                </w:p>
              </w:tc>
              <w:tc>
                <w:tcPr>
                  <w:tcW w:w="6680" w:type="dxa"/>
                  <w:tcBorders>
                    <w:top w:val="nil"/>
                    <w:left w:val="nil"/>
                    <w:bottom w:val="single" w:sz="4" w:space="0" w:color="auto"/>
                    <w:right w:val="single" w:sz="4" w:space="0" w:color="auto"/>
                  </w:tcBorders>
                  <w:shd w:val="clear" w:color="auto" w:fill="auto"/>
                  <w:vAlign w:val="center"/>
                  <w:hideMark/>
                </w:tcPr>
                <w:p w:rsidR="00F10789" w:rsidRPr="009228BE" w:rsidRDefault="00F10789" w:rsidP="008F0C0F">
                  <w:pPr>
                    <w:suppressAutoHyphens w:val="0"/>
                    <w:spacing w:line="240" w:lineRule="auto"/>
                    <w:ind w:firstLine="0"/>
                    <w:rPr>
                      <w:rFonts w:ascii="Arial" w:hAnsi="Arial" w:cs="Arial"/>
                      <w:color w:val="000000"/>
                      <w:sz w:val="20"/>
                    </w:rPr>
                  </w:pPr>
                  <w:r w:rsidRPr="009228BE">
                    <w:rPr>
                      <w:rFonts w:ascii="Arial" w:hAnsi="Arial" w:cs="Arial"/>
                      <w:color w:val="000000"/>
                      <w:sz w:val="20"/>
                    </w:rPr>
                    <w:t>Professor of Medical Informatics, Institute of Artificial Intelligence and Informatics in Medicine</w:t>
                  </w:r>
                  <w:r w:rsidRPr="009228BE">
                    <w:rPr>
                      <w:rFonts w:ascii="Arial" w:hAnsi="Arial" w:cs="Arial"/>
                      <w:color w:val="000000"/>
                      <w:sz w:val="20"/>
                    </w:rPr>
                    <w:br/>
                    <w:t>(Technical University of Munich)</w:t>
                  </w:r>
                </w:p>
              </w:tc>
              <w:tc>
                <w:tcPr>
                  <w:tcW w:w="1920" w:type="dxa"/>
                  <w:tcBorders>
                    <w:top w:val="nil"/>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jc w:val="center"/>
                    <w:rPr>
                      <w:rFonts w:ascii="Arial" w:hAnsi="Arial" w:cs="Arial"/>
                      <w:color w:val="000000"/>
                      <w:sz w:val="20"/>
                      <w:lang w:val="de-DE"/>
                    </w:rPr>
                  </w:pPr>
                  <w:r w:rsidRPr="008F0C0F">
                    <w:rPr>
                      <w:rFonts w:ascii="Arial" w:hAnsi="Arial" w:cs="Arial"/>
                      <w:color w:val="000000"/>
                      <w:sz w:val="20"/>
                      <w:lang w:val="de-DE"/>
                    </w:rPr>
                    <w:t>20</w:t>
                  </w:r>
                </w:p>
              </w:tc>
              <w:tc>
                <w:tcPr>
                  <w:tcW w:w="2040" w:type="dxa"/>
                  <w:tcBorders>
                    <w:top w:val="nil"/>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 xml:space="preserve">Medical </w:t>
                  </w:r>
                  <w:proofErr w:type="spellStart"/>
                  <w:r w:rsidRPr="008F0C0F">
                    <w:rPr>
                      <w:rFonts w:ascii="Arial" w:hAnsi="Arial" w:cs="Arial"/>
                      <w:color w:val="000000"/>
                      <w:sz w:val="20"/>
                      <w:lang w:val="de-DE"/>
                    </w:rPr>
                    <w:t>informatics</w:t>
                  </w:r>
                  <w:proofErr w:type="spellEnd"/>
                  <w:r w:rsidRPr="008F0C0F">
                    <w:rPr>
                      <w:rFonts w:ascii="Arial" w:hAnsi="Arial" w:cs="Arial"/>
                      <w:color w:val="000000"/>
                      <w:sz w:val="20"/>
                      <w:lang w:val="de-DE"/>
                    </w:rPr>
                    <w:t xml:space="preserve">, </w:t>
                  </w:r>
                  <w:proofErr w:type="spellStart"/>
                  <w:r w:rsidRPr="008F0C0F">
                    <w:rPr>
                      <w:rFonts w:ascii="Arial" w:hAnsi="Arial" w:cs="Arial"/>
                      <w:color w:val="000000"/>
                      <w:sz w:val="20"/>
                      <w:lang w:val="de-DE"/>
                    </w:rPr>
                    <w:t>Artificial</w:t>
                  </w:r>
                  <w:proofErr w:type="spellEnd"/>
                  <w:r w:rsidRPr="008F0C0F">
                    <w:rPr>
                      <w:rFonts w:ascii="Arial" w:hAnsi="Arial" w:cs="Arial"/>
                      <w:color w:val="000000"/>
                      <w:sz w:val="20"/>
                      <w:lang w:val="de-DE"/>
                    </w:rPr>
                    <w:t xml:space="preserve"> </w:t>
                  </w:r>
                  <w:proofErr w:type="spellStart"/>
                  <w:r w:rsidRPr="008F0C0F">
                    <w:rPr>
                      <w:rFonts w:ascii="Arial" w:hAnsi="Arial" w:cs="Arial"/>
                      <w:color w:val="000000"/>
                      <w:sz w:val="20"/>
                      <w:lang w:val="de-DE"/>
                    </w:rPr>
                    <w:t>intelligence</w:t>
                  </w:r>
                  <w:proofErr w:type="spellEnd"/>
                </w:p>
              </w:tc>
            </w:tr>
            <w:tr w:rsidR="00F10789" w:rsidRPr="008F0C0F" w:rsidTr="008F0C0F">
              <w:trPr>
                <w:trHeight w:val="5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Prof. Dr. Dipl.-Phys. F. Klauschen</w:t>
                  </w:r>
                </w:p>
              </w:tc>
              <w:tc>
                <w:tcPr>
                  <w:tcW w:w="6680" w:type="dxa"/>
                  <w:tcBorders>
                    <w:top w:val="nil"/>
                    <w:left w:val="nil"/>
                    <w:bottom w:val="single" w:sz="4" w:space="0" w:color="auto"/>
                    <w:right w:val="single" w:sz="4" w:space="0" w:color="auto"/>
                  </w:tcBorders>
                  <w:shd w:val="clear" w:color="auto" w:fill="auto"/>
                  <w:vAlign w:val="center"/>
                  <w:hideMark/>
                </w:tcPr>
                <w:p w:rsidR="00F10789" w:rsidRPr="009228BE" w:rsidRDefault="00F10789" w:rsidP="00616BD6">
                  <w:pPr>
                    <w:suppressAutoHyphens w:val="0"/>
                    <w:spacing w:line="240" w:lineRule="auto"/>
                    <w:ind w:firstLine="0"/>
                    <w:rPr>
                      <w:rFonts w:ascii="Arial" w:hAnsi="Arial" w:cs="Arial"/>
                      <w:color w:val="000000"/>
                      <w:sz w:val="20"/>
                    </w:rPr>
                  </w:pPr>
                  <w:r w:rsidRPr="009228BE">
                    <w:rPr>
                      <w:rFonts w:ascii="Arial" w:hAnsi="Arial" w:cs="Arial"/>
                      <w:color w:val="000000"/>
                      <w:sz w:val="20"/>
                    </w:rPr>
                    <w:t>Associate Director, Institute of Pathology,</w:t>
                  </w:r>
                  <w:r w:rsidRPr="009228BE">
                    <w:rPr>
                      <w:rFonts w:ascii="Arial" w:hAnsi="Arial" w:cs="Arial"/>
                      <w:color w:val="000000"/>
                      <w:sz w:val="20"/>
                    </w:rPr>
                    <w:br/>
                    <w:t>(Charité - Universitätsmedizin Berlin)</w:t>
                  </w:r>
                  <w:r w:rsidRPr="009228BE">
                    <w:rPr>
                      <w:rFonts w:ascii="Arial" w:hAnsi="Arial" w:cs="Arial"/>
                      <w:color w:val="000000"/>
                      <w:sz w:val="20"/>
                    </w:rPr>
                    <w:br/>
                    <w:t>Director, Institute of Pathology,</w:t>
                  </w:r>
                  <w:r w:rsidRPr="009228BE">
                    <w:rPr>
                      <w:rFonts w:ascii="Arial" w:hAnsi="Arial" w:cs="Arial"/>
                      <w:color w:val="000000"/>
                      <w:sz w:val="20"/>
                    </w:rPr>
                    <w:br/>
                    <w:t>(Ludwig-Maximilians-Universität München)</w:t>
                  </w:r>
                  <w:r w:rsidRPr="009228BE">
                    <w:rPr>
                      <w:rFonts w:ascii="Arial" w:hAnsi="Arial" w:cs="Arial"/>
                      <w:color w:val="000000"/>
                      <w:sz w:val="20"/>
                    </w:rPr>
                    <w:br/>
                    <w:t>Fellow</w:t>
                  </w:r>
                  <w:r w:rsidRPr="009228BE">
                    <w:rPr>
                      <w:rFonts w:ascii="Arial" w:hAnsi="Arial" w:cs="Arial"/>
                      <w:color w:val="000000"/>
                      <w:sz w:val="20"/>
                    </w:rPr>
                    <w:br/>
                    <w:t>(The Berlin Institute for the Foundations of Learning and Data (BIFOLD))</w:t>
                  </w:r>
                </w:p>
              </w:tc>
              <w:tc>
                <w:tcPr>
                  <w:tcW w:w="1920" w:type="dxa"/>
                  <w:tcBorders>
                    <w:top w:val="nil"/>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jc w:val="center"/>
                    <w:rPr>
                      <w:rFonts w:ascii="Arial" w:hAnsi="Arial" w:cs="Arial"/>
                      <w:color w:val="000000"/>
                      <w:sz w:val="20"/>
                      <w:lang w:val="de-DE"/>
                    </w:rPr>
                  </w:pPr>
                  <w:r w:rsidRPr="008F0C0F">
                    <w:rPr>
                      <w:rFonts w:ascii="Arial" w:hAnsi="Arial" w:cs="Arial"/>
                      <w:color w:val="000000"/>
                      <w:sz w:val="20"/>
                      <w:lang w:val="de-DE"/>
                    </w:rPr>
                    <w:t>15</w:t>
                  </w:r>
                </w:p>
              </w:tc>
              <w:tc>
                <w:tcPr>
                  <w:tcW w:w="2040" w:type="dxa"/>
                  <w:tcBorders>
                    <w:top w:val="nil"/>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 xml:space="preserve">Human </w:t>
                  </w:r>
                  <w:proofErr w:type="spellStart"/>
                  <w:r w:rsidRPr="008F0C0F">
                    <w:rPr>
                      <w:rFonts w:ascii="Arial" w:hAnsi="Arial" w:cs="Arial"/>
                      <w:color w:val="000000"/>
                      <w:sz w:val="20"/>
                      <w:lang w:val="de-DE"/>
                    </w:rPr>
                    <w:t>genetics</w:t>
                  </w:r>
                  <w:proofErr w:type="spellEnd"/>
                  <w:r w:rsidRPr="008F0C0F">
                    <w:rPr>
                      <w:rFonts w:ascii="Arial" w:hAnsi="Arial" w:cs="Arial"/>
                      <w:color w:val="000000"/>
                      <w:sz w:val="20"/>
                      <w:lang w:val="de-DE"/>
                    </w:rPr>
                    <w:t xml:space="preserve">, </w:t>
                  </w:r>
                  <w:proofErr w:type="spellStart"/>
                  <w:r w:rsidRPr="008F0C0F">
                    <w:rPr>
                      <w:rFonts w:ascii="Arial" w:hAnsi="Arial" w:cs="Arial"/>
                      <w:color w:val="000000"/>
                      <w:sz w:val="20"/>
                      <w:lang w:val="de-DE"/>
                    </w:rPr>
                    <w:t>Pathology</w:t>
                  </w:r>
                  <w:proofErr w:type="spellEnd"/>
                </w:p>
              </w:tc>
            </w:tr>
            <w:tr w:rsidR="00F10789" w:rsidRPr="008F0C0F" w:rsidTr="00F10789">
              <w:trPr>
                <w:trHeight w:val="498"/>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Prof. Dr. R. Schmutzler</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rsidR="00F10789" w:rsidRPr="009228BE" w:rsidRDefault="00F10789" w:rsidP="008F0C0F">
                  <w:pPr>
                    <w:suppressAutoHyphens w:val="0"/>
                    <w:spacing w:line="240" w:lineRule="auto"/>
                    <w:ind w:firstLine="0"/>
                    <w:rPr>
                      <w:rFonts w:ascii="Arial" w:hAnsi="Arial" w:cs="Arial"/>
                      <w:color w:val="000000"/>
                      <w:sz w:val="20"/>
                    </w:rPr>
                  </w:pPr>
                  <w:r w:rsidRPr="009228BE">
                    <w:rPr>
                      <w:rFonts w:ascii="Arial" w:hAnsi="Arial" w:cs="Arial"/>
                      <w:color w:val="000000"/>
                      <w:sz w:val="20"/>
                    </w:rPr>
                    <w:t>Director, Center for Familial Breast and Ovarian Cancer</w:t>
                  </w:r>
                  <w:r w:rsidRPr="009228BE">
                    <w:rPr>
                      <w:rFonts w:ascii="Arial" w:hAnsi="Arial" w:cs="Arial"/>
                      <w:color w:val="000000"/>
                      <w:sz w:val="20"/>
                    </w:rPr>
                    <w:br/>
                    <w:t>(Universitätsklinikum Köln)</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jc w:val="center"/>
                    <w:rPr>
                      <w:rFonts w:ascii="Arial" w:hAnsi="Arial" w:cs="Arial"/>
                      <w:color w:val="000000"/>
                      <w:sz w:val="20"/>
                      <w:lang w:val="de-DE"/>
                    </w:rPr>
                  </w:pPr>
                  <w:r w:rsidRPr="008F0C0F">
                    <w:rPr>
                      <w:rFonts w:ascii="Arial" w:hAnsi="Arial" w:cs="Arial"/>
                      <w:color w:val="000000"/>
                      <w:sz w:val="20"/>
                      <w:lang w:val="de-DE"/>
                    </w:rPr>
                    <w:t>30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proofErr w:type="spellStart"/>
                  <w:r w:rsidRPr="008F0C0F">
                    <w:rPr>
                      <w:rFonts w:ascii="Arial" w:hAnsi="Arial" w:cs="Arial"/>
                      <w:color w:val="000000"/>
                      <w:sz w:val="20"/>
                      <w:lang w:val="de-DE"/>
                    </w:rPr>
                    <w:t>Oncology</w:t>
                  </w:r>
                  <w:proofErr w:type="spellEnd"/>
                  <w:r w:rsidRPr="008F0C0F">
                    <w:rPr>
                      <w:rFonts w:ascii="Arial" w:hAnsi="Arial" w:cs="Arial"/>
                      <w:color w:val="000000"/>
                      <w:sz w:val="20"/>
                      <w:lang w:val="de-DE"/>
                    </w:rPr>
                    <w:t xml:space="preserve">, </w:t>
                  </w:r>
                  <w:proofErr w:type="spellStart"/>
                  <w:r w:rsidRPr="008F0C0F">
                    <w:rPr>
                      <w:rFonts w:ascii="Arial" w:hAnsi="Arial" w:cs="Arial"/>
                      <w:color w:val="000000"/>
                      <w:sz w:val="20"/>
                      <w:lang w:val="de-DE"/>
                    </w:rPr>
                    <w:t>Gynaecology</w:t>
                  </w:r>
                  <w:proofErr w:type="spellEnd"/>
                </w:p>
              </w:tc>
            </w:tr>
            <w:tr w:rsidR="00F10789" w:rsidRPr="008F0C0F" w:rsidTr="00F10789">
              <w:trPr>
                <w:trHeight w:val="372"/>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Prof. Dr. S. Thun</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rsidR="00F10789" w:rsidRDefault="00F10789" w:rsidP="00F10789">
                  <w:pPr>
                    <w:suppressAutoHyphens w:val="0"/>
                    <w:spacing w:line="240" w:lineRule="auto"/>
                    <w:ind w:firstLine="0"/>
                    <w:rPr>
                      <w:rFonts w:ascii="Arial" w:hAnsi="Arial" w:cs="Arial"/>
                      <w:color w:val="000000"/>
                      <w:sz w:val="20"/>
                    </w:rPr>
                  </w:pPr>
                  <w:r w:rsidRPr="009228BE">
                    <w:rPr>
                      <w:rFonts w:ascii="Arial" w:hAnsi="Arial" w:cs="Arial"/>
                      <w:color w:val="000000"/>
                      <w:sz w:val="20"/>
                    </w:rPr>
                    <w:t xml:space="preserve">Director, Core-Unit eHealth and Interoperability </w:t>
                  </w:r>
                </w:p>
                <w:p w:rsidR="00F10789" w:rsidRPr="009228BE" w:rsidRDefault="00291D93" w:rsidP="008F0C0F">
                  <w:pPr>
                    <w:suppressAutoHyphens w:val="0"/>
                    <w:spacing w:line="240" w:lineRule="auto"/>
                    <w:ind w:firstLine="0"/>
                    <w:rPr>
                      <w:rFonts w:ascii="Arial" w:hAnsi="Arial" w:cs="Arial"/>
                      <w:color w:val="000000"/>
                      <w:sz w:val="20"/>
                    </w:rPr>
                  </w:pPr>
                  <w:r>
                    <w:rPr>
                      <w:rFonts w:ascii="Arial" w:hAnsi="Arial" w:cs="Arial"/>
                      <w:color w:val="000000"/>
                      <w:sz w:val="20"/>
                    </w:rPr>
                    <w:t>(Berlin Ins</w:t>
                  </w:r>
                  <w:r w:rsidR="00F10789" w:rsidRPr="009228BE">
                    <w:rPr>
                      <w:rFonts w:ascii="Arial" w:hAnsi="Arial" w:cs="Arial"/>
                      <w:color w:val="000000"/>
                      <w:sz w:val="20"/>
                    </w:rPr>
                    <w:t>t</w:t>
                  </w:r>
                  <w:r>
                    <w:rPr>
                      <w:rFonts w:ascii="Arial" w:hAnsi="Arial" w:cs="Arial"/>
                      <w:color w:val="000000"/>
                      <w:sz w:val="20"/>
                    </w:rPr>
                    <w:t>it</w:t>
                  </w:r>
                  <w:r w:rsidR="00F10789" w:rsidRPr="009228BE">
                    <w:rPr>
                      <w:rFonts w:ascii="Arial" w:hAnsi="Arial" w:cs="Arial"/>
                      <w:color w:val="000000"/>
                      <w:sz w:val="20"/>
                    </w:rPr>
                    <w:t>ute of Health at Charité - Universitätsmedizin Berlin)</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jc w:val="center"/>
                    <w:rPr>
                      <w:rFonts w:ascii="Arial" w:hAnsi="Arial" w:cs="Arial"/>
                      <w:color w:val="000000"/>
                      <w:sz w:val="20"/>
                      <w:lang w:val="de-DE"/>
                    </w:rPr>
                  </w:pPr>
                  <w:r w:rsidRPr="008F0C0F">
                    <w:rPr>
                      <w:rFonts w:ascii="Arial" w:hAnsi="Arial" w:cs="Arial"/>
                      <w:color w:val="000000"/>
                      <w:sz w:val="20"/>
                      <w:lang w:val="de-DE"/>
                    </w:rPr>
                    <w:t>20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F10789" w:rsidRPr="008F0C0F" w:rsidRDefault="00F10789" w:rsidP="008F0C0F">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 xml:space="preserve">Digital </w:t>
                  </w:r>
                  <w:proofErr w:type="spellStart"/>
                  <w:r w:rsidRPr="008F0C0F">
                    <w:rPr>
                      <w:rFonts w:ascii="Arial" w:hAnsi="Arial" w:cs="Arial"/>
                      <w:color w:val="000000"/>
                      <w:sz w:val="20"/>
                      <w:lang w:val="de-DE"/>
                    </w:rPr>
                    <w:t>medicine</w:t>
                  </w:r>
                  <w:proofErr w:type="spellEnd"/>
                  <w:r w:rsidRPr="008F0C0F">
                    <w:rPr>
                      <w:rFonts w:ascii="Arial" w:hAnsi="Arial" w:cs="Arial"/>
                      <w:color w:val="000000"/>
                      <w:sz w:val="20"/>
                      <w:lang w:val="de-DE"/>
                    </w:rPr>
                    <w:t xml:space="preserve">, </w:t>
                  </w:r>
                  <w:proofErr w:type="spellStart"/>
                  <w:r w:rsidRPr="008F0C0F">
                    <w:rPr>
                      <w:rFonts w:ascii="Arial" w:hAnsi="Arial" w:cs="Arial"/>
                      <w:color w:val="000000"/>
                      <w:sz w:val="20"/>
                      <w:lang w:val="de-DE"/>
                    </w:rPr>
                    <w:t>Interoperability</w:t>
                  </w:r>
                  <w:proofErr w:type="spellEnd"/>
                </w:p>
              </w:tc>
            </w:tr>
            <w:tr w:rsidR="00F10789" w:rsidRPr="008F0C0F" w:rsidTr="00F10789">
              <w:trPr>
                <w:trHeight w:val="642"/>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F10789" w:rsidRPr="008F0C0F" w:rsidRDefault="00F10789" w:rsidP="00F10789">
                  <w:pPr>
                    <w:suppressAutoHyphens w:val="0"/>
                    <w:spacing w:line="240" w:lineRule="auto"/>
                    <w:ind w:firstLine="0"/>
                    <w:rPr>
                      <w:rFonts w:ascii="Arial" w:hAnsi="Arial" w:cs="Arial"/>
                      <w:color w:val="000000"/>
                      <w:sz w:val="20"/>
                      <w:lang w:val="de-DE"/>
                    </w:rPr>
                  </w:pPr>
                  <w:r w:rsidRPr="008F0C0F">
                    <w:rPr>
                      <w:rFonts w:ascii="Arial" w:hAnsi="Arial" w:cs="Arial"/>
                      <w:color w:val="000000"/>
                      <w:sz w:val="20"/>
                      <w:lang w:val="de-DE"/>
                    </w:rPr>
                    <w:t xml:space="preserve">Prof. Dr. T. </w:t>
                  </w:r>
                  <w:proofErr w:type="spellStart"/>
                  <w:r w:rsidRPr="008F0C0F">
                    <w:rPr>
                      <w:rFonts w:ascii="Arial" w:hAnsi="Arial" w:cs="Arial"/>
                      <w:color w:val="000000"/>
                      <w:sz w:val="20"/>
                      <w:lang w:val="de-DE"/>
                    </w:rPr>
                    <w:t>Wienker</w:t>
                  </w:r>
                  <w:proofErr w:type="spellEnd"/>
                </w:p>
              </w:tc>
              <w:tc>
                <w:tcPr>
                  <w:tcW w:w="6680" w:type="dxa"/>
                  <w:tcBorders>
                    <w:top w:val="single" w:sz="4" w:space="0" w:color="auto"/>
                    <w:left w:val="nil"/>
                    <w:bottom w:val="single" w:sz="4" w:space="0" w:color="auto"/>
                    <w:right w:val="single" w:sz="4" w:space="0" w:color="auto"/>
                  </w:tcBorders>
                  <w:shd w:val="clear" w:color="auto" w:fill="auto"/>
                  <w:vAlign w:val="center"/>
                </w:tcPr>
                <w:p w:rsidR="00F10789" w:rsidRPr="009228BE" w:rsidRDefault="00F10789" w:rsidP="00F10789">
                  <w:pPr>
                    <w:suppressAutoHyphens w:val="0"/>
                    <w:spacing w:line="240" w:lineRule="auto"/>
                    <w:ind w:firstLine="0"/>
                    <w:rPr>
                      <w:rFonts w:ascii="Arial" w:hAnsi="Arial" w:cs="Arial"/>
                      <w:color w:val="000000"/>
                      <w:sz w:val="20"/>
                    </w:rPr>
                  </w:pPr>
                  <w:r w:rsidRPr="009228BE">
                    <w:rPr>
                      <w:rFonts w:ascii="Arial" w:hAnsi="Arial" w:cs="Arial"/>
                      <w:color w:val="000000"/>
                      <w:sz w:val="20"/>
                    </w:rPr>
                    <w:t xml:space="preserve">Senior Research Fellow </w:t>
                  </w:r>
                  <w:r w:rsidRPr="009228BE">
                    <w:rPr>
                      <w:rFonts w:ascii="Arial" w:hAnsi="Arial" w:cs="Arial"/>
                      <w:color w:val="000000"/>
                      <w:sz w:val="20"/>
                    </w:rPr>
                    <w:br/>
                    <w:t>(Max Planck Institute for Molecular Genetics)</w:t>
                  </w:r>
                </w:p>
              </w:tc>
              <w:tc>
                <w:tcPr>
                  <w:tcW w:w="1920" w:type="dxa"/>
                  <w:tcBorders>
                    <w:top w:val="single" w:sz="4" w:space="0" w:color="auto"/>
                    <w:left w:val="nil"/>
                    <w:bottom w:val="single" w:sz="4" w:space="0" w:color="auto"/>
                    <w:right w:val="single" w:sz="4" w:space="0" w:color="auto"/>
                  </w:tcBorders>
                  <w:shd w:val="clear" w:color="auto" w:fill="auto"/>
                  <w:vAlign w:val="center"/>
                </w:tcPr>
                <w:p w:rsidR="00F10789" w:rsidRPr="008F0C0F" w:rsidRDefault="00F10789" w:rsidP="00F10789">
                  <w:pPr>
                    <w:suppressAutoHyphens w:val="0"/>
                    <w:spacing w:line="240" w:lineRule="auto"/>
                    <w:ind w:firstLine="0"/>
                    <w:jc w:val="center"/>
                    <w:rPr>
                      <w:rFonts w:ascii="Arial" w:hAnsi="Arial" w:cs="Arial"/>
                      <w:color w:val="000000"/>
                      <w:sz w:val="20"/>
                      <w:lang w:val="de-DE"/>
                    </w:rPr>
                  </w:pPr>
                  <w:r w:rsidRPr="008F0C0F">
                    <w:rPr>
                      <w:rFonts w:ascii="Arial" w:hAnsi="Arial" w:cs="Arial"/>
                      <w:color w:val="000000"/>
                      <w:sz w:val="20"/>
                      <w:lang w:val="de-DE"/>
                    </w:rPr>
                    <w:t>30</w:t>
                  </w:r>
                </w:p>
              </w:tc>
              <w:tc>
                <w:tcPr>
                  <w:tcW w:w="2040" w:type="dxa"/>
                  <w:tcBorders>
                    <w:top w:val="single" w:sz="4" w:space="0" w:color="auto"/>
                    <w:left w:val="nil"/>
                    <w:bottom w:val="single" w:sz="4" w:space="0" w:color="auto"/>
                    <w:right w:val="single" w:sz="4" w:space="0" w:color="auto"/>
                  </w:tcBorders>
                  <w:shd w:val="clear" w:color="auto" w:fill="auto"/>
                  <w:vAlign w:val="center"/>
                </w:tcPr>
                <w:p w:rsidR="00F10789" w:rsidRPr="008F0C0F" w:rsidRDefault="00F10789" w:rsidP="00F10789">
                  <w:pPr>
                    <w:suppressAutoHyphens w:val="0"/>
                    <w:spacing w:line="240" w:lineRule="auto"/>
                    <w:ind w:firstLine="0"/>
                    <w:rPr>
                      <w:rFonts w:ascii="Arial" w:hAnsi="Arial" w:cs="Arial"/>
                      <w:color w:val="000000"/>
                      <w:sz w:val="20"/>
                      <w:lang w:val="de-DE"/>
                    </w:rPr>
                  </w:pPr>
                  <w:proofErr w:type="spellStart"/>
                  <w:r w:rsidRPr="008F0C0F">
                    <w:rPr>
                      <w:rFonts w:ascii="Arial" w:hAnsi="Arial" w:cs="Arial"/>
                      <w:color w:val="000000"/>
                      <w:sz w:val="20"/>
                      <w:lang w:val="de-DE"/>
                    </w:rPr>
                    <w:t>Molecular</w:t>
                  </w:r>
                  <w:proofErr w:type="spellEnd"/>
                  <w:r w:rsidRPr="008F0C0F">
                    <w:rPr>
                      <w:rFonts w:ascii="Arial" w:hAnsi="Arial" w:cs="Arial"/>
                      <w:color w:val="000000"/>
                      <w:sz w:val="20"/>
                      <w:lang w:val="de-DE"/>
                    </w:rPr>
                    <w:t xml:space="preserve"> human </w:t>
                  </w:r>
                  <w:proofErr w:type="spellStart"/>
                  <w:r w:rsidRPr="008F0C0F">
                    <w:rPr>
                      <w:rFonts w:ascii="Arial" w:hAnsi="Arial" w:cs="Arial"/>
                      <w:color w:val="000000"/>
                      <w:sz w:val="20"/>
                      <w:lang w:val="de-DE"/>
                    </w:rPr>
                    <w:t>genetics</w:t>
                  </w:r>
                  <w:proofErr w:type="spellEnd"/>
                </w:p>
              </w:tc>
            </w:tr>
          </w:tbl>
          <w:p w:rsidR="00AD6584" w:rsidRDefault="00AD6584">
            <w:pPr>
              <w:ind w:firstLine="0"/>
            </w:pPr>
          </w:p>
        </w:tc>
      </w:tr>
    </w:tbl>
    <w:p w:rsidR="006B5B3E" w:rsidRDefault="006B5B3E"/>
    <w:p w:rsidR="008F0C0F" w:rsidRDefault="008F0C0F"/>
    <w:p w:rsidR="008F0C0F" w:rsidRDefault="008F0C0F"/>
    <w:p w:rsidR="00F10789" w:rsidRDefault="00F10789"/>
    <w:p w:rsidR="00F10789" w:rsidRDefault="00F10789"/>
    <w:tbl>
      <w:tblPr>
        <w:tblStyle w:val="a"/>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826B8D">
        <w:tc>
          <w:tcPr>
            <w:tcW w:w="9060" w:type="dxa"/>
          </w:tcPr>
          <w:p w:rsidR="00826B8D" w:rsidRDefault="00E01CF9" w:rsidP="00AD6584">
            <w:pPr>
              <w:ind w:firstLine="0"/>
            </w:pPr>
            <w:r w:rsidRPr="00291D93">
              <w:rPr>
                <w:sz w:val="24"/>
              </w:rPr>
              <w:lastRenderedPageBreak/>
              <w:t xml:space="preserve">Supplementary Table </w:t>
            </w:r>
            <w:r w:rsidR="006B5B3E" w:rsidRPr="00291D93">
              <w:rPr>
                <w:sz w:val="24"/>
              </w:rPr>
              <w:t>2</w:t>
            </w:r>
            <w:r w:rsidRPr="00291D93">
              <w:rPr>
                <w:sz w:val="24"/>
              </w:rPr>
              <w:t xml:space="preserve">: Number of sample molecular genomics reports received by the MII working group to aid the data set definition, listed </w:t>
            </w:r>
            <w:sdt>
              <w:sdtPr>
                <w:tag w:val="goog_rdk_6"/>
                <w:id w:val="-1599787558"/>
              </w:sdtPr>
              <w:sdtEndPr/>
              <w:sdtContent>
                <w:r w:rsidRPr="00291D93">
                  <w:rPr>
                    <w:sz w:val="24"/>
                  </w:rPr>
                  <w:t>by the institution</w:t>
                </w:r>
              </w:sdtContent>
            </w:sdt>
            <w:r w:rsidRPr="00291D93">
              <w:rPr>
                <w:sz w:val="24"/>
              </w:rPr>
              <w:t xml:space="preserve"> that provided the report(s).</w:t>
            </w:r>
          </w:p>
        </w:tc>
      </w:tr>
      <w:tr w:rsidR="00826B8D">
        <w:tc>
          <w:tcPr>
            <w:tcW w:w="9060" w:type="dxa"/>
          </w:tcPr>
          <w:p w:rsidR="00826B8D" w:rsidRDefault="00826B8D">
            <w:pPr>
              <w:widowControl w:val="0"/>
              <w:pBdr>
                <w:top w:val="nil"/>
                <w:left w:val="nil"/>
                <w:bottom w:val="nil"/>
                <w:right w:val="nil"/>
                <w:between w:val="nil"/>
              </w:pBdr>
              <w:spacing w:line="276" w:lineRule="auto"/>
              <w:ind w:firstLine="0"/>
            </w:pPr>
          </w:p>
          <w:tbl>
            <w:tblPr>
              <w:tblStyle w:val="a0"/>
              <w:tblW w:w="8480" w:type="dxa"/>
              <w:tblLayout w:type="fixed"/>
              <w:tblLook w:val="0400" w:firstRow="0" w:lastRow="0" w:firstColumn="0" w:lastColumn="0" w:noHBand="0" w:noVBand="1"/>
            </w:tblPr>
            <w:tblGrid>
              <w:gridCol w:w="7180"/>
              <w:gridCol w:w="1300"/>
            </w:tblGrid>
            <w:tr w:rsidR="00826B8D">
              <w:trPr>
                <w:trHeight w:val="560"/>
              </w:trPr>
              <w:tc>
                <w:tcPr>
                  <w:tcW w:w="7180" w:type="dxa"/>
                  <w:tcBorders>
                    <w:top w:val="single" w:sz="4" w:space="0" w:color="000000"/>
                    <w:left w:val="single" w:sz="4" w:space="0" w:color="000000"/>
                    <w:bottom w:val="single" w:sz="4" w:space="0" w:color="000000"/>
                    <w:right w:val="single" w:sz="4" w:space="0" w:color="000000"/>
                  </w:tcBorders>
                  <w:shd w:val="clear" w:color="auto" w:fill="1F4E78"/>
                  <w:vAlign w:val="center"/>
                </w:tcPr>
                <w:p w:rsidR="00826B8D" w:rsidRDefault="00E01CF9">
                  <w:pPr>
                    <w:spacing w:line="240" w:lineRule="auto"/>
                    <w:ind w:firstLine="0"/>
                    <w:rPr>
                      <w:rFonts w:ascii="Arial" w:eastAsia="Arial" w:hAnsi="Arial" w:cs="Arial"/>
                      <w:b/>
                      <w:color w:val="FFFFFF"/>
                      <w:sz w:val="22"/>
                      <w:szCs w:val="22"/>
                    </w:rPr>
                  </w:pPr>
                  <w:r>
                    <w:rPr>
                      <w:rFonts w:ascii="Arial" w:eastAsia="Arial" w:hAnsi="Arial" w:cs="Arial"/>
                      <w:b/>
                      <w:color w:val="FFFFFF"/>
                      <w:sz w:val="22"/>
                      <w:szCs w:val="22"/>
                    </w:rPr>
                    <w:t>Institution</w:t>
                  </w:r>
                </w:p>
              </w:tc>
              <w:tc>
                <w:tcPr>
                  <w:tcW w:w="1300" w:type="dxa"/>
                  <w:tcBorders>
                    <w:top w:val="single" w:sz="4" w:space="0" w:color="000000"/>
                    <w:left w:val="nil"/>
                    <w:bottom w:val="single" w:sz="4" w:space="0" w:color="000000"/>
                    <w:right w:val="single" w:sz="4" w:space="0" w:color="000000"/>
                  </w:tcBorders>
                  <w:shd w:val="clear" w:color="auto" w:fill="1F4E78"/>
                  <w:vAlign w:val="center"/>
                </w:tcPr>
                <w:p w:rsidR="00826B8D" w:rsidRDefault="00E01CF9">
                  <w:pPr>
                    <w:spacing w:line="240" w:lineRule="auto"/>
                    <w:ind w:firstLine="0"/>
                    <w:jc w:val="center"/>
                    <w:rPr>
                      <w:rFonts w:ascii="Arial" w:eastAsia="Arial" w:hAnsi="Arial" w:cs="Arial"/>
                      <w:b/>
                      <w:color w:val="FFFFFF"/>
                      <w:sz w:val="22"/>
                      <w:szCs w:val="22"/>
                    </w:rPr>
                  </w:pPr>
                  <w:r>
                    <w:rPr>
                      <w:rFonts w:ascii="Arial" w:eastAsia="Arial" w:hAnsi="Arial" w:cs="Arial"/>
                      <w:b/>
                      <w:color w:val="FFFFFF"/>
                      <w:sz w:val="22"/>
                      <w:szCs w:val="22"/>
                    </w:rPr>
                    <w:t>Number of reports</w:t>
                  </w:r>
                </w:p>
              </w:tc>
            </w:tr>
            <w:tr w:rsidR="00826B8D">
              <w:trPr>
                <w:trHeight w:val="290"/>
              </w:trPr>
              <w:tc>
                <w:tcPr>
                  <w:tcW w:w="7180"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Charité - Universitätsmedizin Berlin</w:t>
                  </w:r>
                </w:p>
              </w:tc>
              <w:tc>
                <w:tcPr>
                  <w:tcW w:w="13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2</w:t>
                  </w:r>
                </w:p>
              </w:tc>
            </w:tr>
            <w:tr w:rsidR="00826B8D">
              <w:trPr>
                <w:trHeight w:val="290"/>
              </w:trPr>
              <w:tc>
                <w:tcPr>
                  <w:tcW w:w="7180"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lang w:val="de-DE"/>
                    </w:rPr>
                  </w:pPr>
                  <w:r>
                    <w:rPr>
                      <w:rFonts w:ascii="Arial" w:eastAsia="Arial" w:hAnsi="Arial" w:cs="Arial"/>
                      <w:color w:val="000000"/>
                      <w:sz w:val="20"/>
                      <w:lang w:val="de-DE"/>
                    </w:rPr>
                    <w:t>Ludwig-Maximilians-Universität München (LMU)</w:t>
                  </w:r>
                </w:p>
              </w:tc>
              <w:tc>
                <w:tcPr>
                  <w:tcW w:w="13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2</w:t>
                  </w:r>
                </w:p>
              </w:tc>
            </w:tr>
            <w:tr w:rsidR="00826B8D">
              <w:trPr>
                <w:trHeight w:val="290"/>
              </w:trPr>
              <w:tc>
                <w:tcPr>
                  <w:tcW w:w="7180"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Medizinische Hochschule Hannover</w:t>
                  </w:r>
                </w:p>
              </w:tc>
              <w:tc>
                <w:tcPr>
                  <w:tcW w:w="13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3</w:t>
                  </w:r>
                </w:p>
              </w:tc>
            </w:tr>
            <w:tr w:rsidR="00826B8D">
              <w:trPr>
                <w:trHeight w:val="290"/>
              </w:trPr>
              <w:tc>
                <w:tcPr>
                  <w:tcW w:w="7180"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lang w:val="de-DE"/>
                    </w:rPr>
                  </w:pPr>
                  <w:r>
                    <w:rPr>
                      <w:rFonts w:ascii="Arial" w:eastAsia="Arial" w:hAnsi="Arial" w:cs="Arial"/>
                      <w:color w:val="000000"/>
                      <w:sz w:val="20"/>
                      <w:lang w:val="de-DE"/>
                    </w:rPr>
                    <w:t xml:space="preserve">Medizinisches </w:t>
                  </w:r>
                  <w:r>
                    <w:rPr>
                      <w:rFonts w:ascii="Arial" w:eastAsia="Arial" w:hAnsi="Arial" w:cs="Arial"/>
                      <w:sz w:val="20"/>
                      <w:lang w:val="de-DE"/>
                    </w:rPr>
                    <w:t>Versor</w:t>
                  </w:r>
                  <w:sdt>
                    <w:sdtPr>
                      <w:tag w:val="goog_rdk_8"/>
                      <w:id w:val="218335146"/>
                    </w:sdtPr>
                    <w:sdtEndPr/>
                    <w:sdtContent>
                      <w:r>
                        <w:rPr>
                          <w:rFonts w:ascii="Arial" w:eastAsia="Arial" w:hAnsi="Arial" w:cs="Arial"/>
                          <w:sz w:val="20"/>
                          <w:lang w:val="de-DE"/>
                        </w:rPr>
                        <w:t>g</w:t>
                      </w:r>
                    </w:sdtContent>
                  </w:sdt>
                  <w:r>
                    <w:rPr>
                      <w:rFonts w:ascii="Arial" w:eastAsia="Arial" w:hAnsi="Arial" w:cs="Arial"/>
                      <w:sz w:val="20"/>
                      <w:lang w:val="de-DE"/>
                    </w:rPr>
                    <w:t>ungszentrum</w:t>
                  </w:r>
                  <w:r>
                    <w:rPr>
                      <w:rFonts w:ascii="Arial" w:eastAsia="Arial" w:hAnsi="Arial" w:cs="Arial"/>
                      <w:color w:val="000000"/>
                      <w:sz w:val="20"/>
                      <w:lang w:val="de-DE"/>
                    </w:rPr>
                    <w:t xml:space="preserve"> am Städtischen Klinikum Karlsruhe GmbH</w:t>
                  </w:r>
                </w:p>
              </w:tc>
              <w:tc>
                <w:tcPr>
                  <w:tcW w:w="13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7180"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NCT Heidelberg</w:t>
                  </w:r>
                </w:p>
              </w:tc>
              <w:tc>
                <w:tcPr>
                  <w:tcW w:w="13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6</w:t>
                  </w:r>
                </w:p>
              </w:tc>
            </w:tr>
            <w:tr w:rsidR="00826B8D">
              <w:trPr>
                <w:trHeight w:val="290"/>
              </w:trPr>
              <w:tc>
                <w:tcPr>
                  <w:tcW w:w="7180"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Universitätsklinikum Köln</w:t>
                  </w:r>
                </w:p>
              </w:tc>
              <w:tc>
                <w:tcPr>
                  <w:tcW w:w="13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24</w:t>
                  </w:r>
                </w:p>
              </w:tc>
            </w:tr>
            <w:tr w:rsidR="00826B8D">
              <w:trPr>
                <w:trHeight w:val="290"/>
              </w:trPr>
              <w:tc>
                <w:tcPr>
                  <w:tcW w:w="7180"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Universitätsklinikum Tübingen</w:t>
                  </w:r>
                </w:p>
              </w:tc>
              <w:tc>
                <w:tcPr>
                  <w:tcW w:w="13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3</w:t>
                  </w:r>
                </w:p>
              </w:tc>
            </w:tr>
            <w:tr w:rsidR="00826B8D">
              <w:trPr>
                <w:trHeight w:val="290"/>
              </w:trPr>
              <w:tc>
                <w:tcPr>
                  <w:tcW w:w="7180" w:type="dxa"/>
                  <w:tcBorders>
                    <w:top w:val="single" w:sz="4" w:space="0" w:color="9BC2E6"/>
                    <w:left w:val="single" w:sz="4" w:space="0" w:color="000000"/>
                    <w:bottom w:val="single" w:sz="4" w:space="0" w:color="000000"/>
                    <w:right w:val="single" w:sz="4" w:space="0" w:color="000000"/>
                  </w:tcBorders>
                  <w:shd w:val="clear" w:color="auto" w:fill="DDEBF7"/>
                  <w:vAlign w:val="center"/>
                </w:tcPr>
                <w:p w:rsidR="00826B8D" w:rsidRDefault="00E01CF9">
                  <w:pPr>
                    <w:spacing w:line="240" w:lineRule="auto"/>
                    <w:ind w:firstLine="0"/>
                    <w:rPr>
                      <w:rFonts w:ascii="Arial" w:eastAsia="Arial" w:hAnsi="Arial" w:cs="Arial"/>
                      <w:b/>
                      <w:color w:val="000000"/>
                      <w:sz w:val="20"/>
                    </w:rPr>
                  </w:pPr>
                  <w:r>
                    <w:rPr>
                      <w:rFonts w:ascii="Arial" w:eastAsia="Arial" w:hAnsi="Arial" w:cs="Arial"/>
                      <w:b/>
                      <w:color w:val="000000"/>
                      <w:sz w:val="20"/>
                    </w:rPr>
                    <w:t>Total</w:t>
                  </w:r>
                </w:p>
              </w:tc>
              <w:tc>
                <w:tcPr>
                  <w:tcW w:w="1300" w:type="dxa"/>
                  <w:tcBorders>
                    <w:top w:val="single" w:sz="4" w:space="0" w:color="9BC2E6"/>
                    <w:left w:val="nil"/>
                    <w:bottom w:val="single" w:sz="4" w:space="0" w:color="000000"/>
                    <w:right w:val="single" w:sz="4" w:space="0" w:color="000000"/>
                  </w:tcBorders>
                  <w:shd w:val="clear" w:color="auto" w:fill="DDEBF7"/>
                  <w:vAlign w:val="center"/>
                </w:tcPr>
                <w:p w:rsidR="00826B8D" w:rsidRDefault="00E01CF9">
                  <w:pPr>
                    <w:spacing w:line="240" w:lineRule="auto"/>
                    <w:ind w:firstLine="0"/>
                    <w:jc w:val="center"/>
                    <w:rPr>
                      <w:rFonts w:ascii="Arial" w:eastAsia="Arial" w:hAnsi="Arial" w:cs="Arial"/>
                      <w:b/>
                      <w:color w:val="000000"/>
                      <w:sz w:val="20"/>
                    </w:rPr>
                  </w:pPr>
                  <w:r>
                    <w:rPr>
                      <w:rFonts w:ascii="Arial" w:eastAsia="Arial" w:hAnsi="Arial" w:cs="Arial"/>
                      <w:b/>
                      <w:color w:val="000000"/>
                      <w:sz w:val="20"/>
                    </w:rPr>
                    <w:t>41</w:t>
                  </w:r>
                </w:p>
              </w:tc>
            </w:tr>
          </w:tbl>
          <w:p w:rsidR="00826B8D" w:rsidRDefault="00826B8D">
            <w:pPr>
              <w:ind w:firstLine="0"/>
            </w:pPr>
          </w:p>
        </w:tc>
      </w:tr>
    </w:tbl>
    <w:p w:rsidR="00826B8D" w:rsidRDefault="00826B8D"/>
    <w:p w:rsidR="008F0C0F" w:rsidRDefault="008F0C0F"/>
    <w:p w:rsidR="008F0C0F" w:rsidRDefault="008F0C0F"/>
    <w:p w:rsidR="008F0C0F" w:rsidRDefault="008F0C0F"/>
    <w:p w:rsidR="008F0C0F" w:rsidRDefault="008F0C0F"/>
    <w:p w:rsidR="008F0C0F" w:rsidRDefault="008F0C0F"/>
    <w:p w:rsidR="008F0C0F" w:rsidRDefault="008F0C0F"/>
    <w:p w:rsidR="008F0C0F" w:rsidRDefault="008F0C0F"/>
    <w:tbl>
      <w:tblPr>
        <w:tblStyle w:val="a1"/>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826B8D">
        <w:tc>
          <w:tcPr>
            <w:tcW w:w="9060" w:type="dxa"/>
          </w:tcPr>
          <w:p w:rsidR="00826B8D" w:rsidRDefault="00E01CF9">
            <w:pPr>
              <w:ind w:firstLine="0"/>
            </w:pPr>
            <w:r w:rsidRPr="00291D93">
              <w:rPr>
                <w:sz w:val="24"/>
              </w:rPr>
              <w:lastRenderedPageBreak/>
              <w:t xml:space="preserve">Supplementary Table </w:t>
            </w:r>
            <w:r w:rsidR="006B5B3E" w:rsidRPr="00291D93">
              <w:rPr>
                <w:sz w:val="24"/>
              </w:rPr>
              <w:t>3</w:t>
            </w:r>
            <w:r w:rsidRPr="00291D93">
              <w:rPr>
                <w:sz w:val="24"/>
              </w:rPr>
              <w:t xml:space="preserve">: Overview of the affected organs mentioned in the reviewed sample molecular genomics reports that were provided to the MII working group by </w:t>
            </w:r>
            <w:proofErr w:type="gramStart"/>
            <w:r w:rsidRPr="00291D93">
              <w:rPr>
                <w:sz w:val="24"/>
              </w:rPr>
              <w:t>partnering</w:t>
            </w:r>
            <w:proofErr w:type="gramEnd"/>
            <w:r w:rsidRPr="00291D93">
              <w:rPr>
                <w:sz w:val="24"/>
              </w:rPr>
              <w:t xml:space="preserve"> institutions.</w:t>
            </w:r>
          </w:p>
        </w:tc>
      </w:tr>
      <w:tr w:rsidR="00826B8D">
        <w:tc>
          <w:tcPr>
            <w:tcW w:w="9060" w:type="dxa"/>
          </w:tcPr>
          <w:p w:rsidR="00826B8D" w:rsidRDefault="00826B8D">
            <w:pPr>
              <w:widowControl w:val="0"/>
              <w:pBdr>
                <w:top w:val="nil"/>
                <w:left w:val="nil"/>
                <w:bottom w:val="nil"/>
                <w:right w:val="nil"/>
                <w:between w:val="nil"/>
              </w:pBdr>
              <w:spacing w:line="276" w:lineRule="auto"/>
              <w:ind w:firstLine="0"/>
            </w:pPr>
          </w:p>
          <w:tbl>
            <w:tblPr>
              <w:tblStyle w:val="a2"/>
              <w:tblW w:w="4340" w:type="dxa"/>
              <w:tblLayout w:type="fixed"/>
              <w:tblLook w:val="0400" w:firstRow="0" w:lastRow="0" w:firstColumn="0" w:lastColumn="0" w:noHBand="0" w:noVBand="1"/>
            </w:tblPr>
            <w:tblGrid>
              <w:gridCol w:w="2940"/>
              <w:gridCol w:w="1400"/>
            </w:tblGrid>
            <w:tr w:rsidR="00826B8D">
              <w:trPr>
                <w:trHeight w:val="560"/>
              </w:trPr>
              <w:tc>
                <w:tcPr>
                  <w:tcW w:w="2940" w:type="dxa"/>
                  <w:tcBorders>
                    <w:top w:val="single" w:sz="4" w:space="0" w:color="000000"/>
                    <w:left w:val="single" w:sz="4" w:space="0" w:color="000000"/>
                    <w:bottom w:val="single" w:sz="4" w:space="0" w:color="000000"/>
                    <w:right w:val="single" w:sz="4" w:space="0" w:color="000000"/>
                  </w:tcBorders>
                  <w:shd w:val="clear" w:color="auto" w:fill="1F4E78"/>
                  <w:vAlign w:val="center"/>
                </w:tcPr>
                <w:p w:rsidR="00826B8D" w:rsidRDefault="00E01CF9">
                  <w:pPr>
                    <w:spacing w:line="240" w:lineRule="auto"/>
                    <w:ind w:firstLine="0"/>
                    <w:rPr>
                      <w:rFonts w:ascii="Arial" w:eastAsia="Arial" w:hAnsi="Arial" w:cs="Arial"/>
                      <w:b/>
                      <w:color w:val="FFFFFF"/>
                      <w:sz w:val="22"/>
                      <w:szCs w:val="22"/>
                    </w:rPr>
                  </w:pPr>
                  <w:r>
                    <w:rPr>
                      <w:rFonts w:ascii="Arial" w:eastAsia="Arial" w:hAnsi="Arial" w:cs="Arial"/>
                      <w:b/>
                      <w:color w:val="FFFFFF"/>
                      <w:sz w:val="22"/>
                      <w:szCs w:val="22"/>
                    </w:rPr>
                    <w:t>Affected organ mentioned in report</w:t>
                  </w:r>
                </w:p>
              </w:tc>
              <w:tc>
                <w:tcPr>
                  <w:tcW w:w="1400" w:type="dxa"/>
                  <w:tcBorders>
                    <w:top w:val="single" w:sz="4" w:space="0" w:color="000000"/>
                    <w:left w:val="nil"/>
                    <w:bottom w:val="single" w:sz="4" w:space="0" w:color="000000"/>
                    <w:right w:val="single" w:sz="4" w:space="0" w:color="000000"/>
                  </w:tcBorders>
                  <w:shd w:val="clear" w:color="auto" w:fill="1F4E78"/>
                  <w:vAlign w:val="center"/>
                </w:tcPr>
                <w:p w:rsidR="00826B8D" w:rsidRDefault="00E01CF9">
                  <w:pPr>
                    <w:spacing w:line="240" w:lineRule="auto"/>
                    <w:ind w:firstLine="0"/>
                    <w:jc w:val="center"/>
                    <w:rPr>
                      <w:rFonts w:ascii="Arial" w:eastAsia="Arial" w:hAnsi="Arial" w:cs="Arial"/>
                      <w:b/>
                      <w:color w:val="FFFFFF"/>
                      <w:sz w:val="22"/>
                      <w:szCs w:val="22"/>
                    </w:rPr>
                  </w:pPr>
                  <w:r>
                    <w:rPr>
                      <w:rFonts w:ascii="Arial" w:eastAsia="Arial" w:hAnsi="Arial" w:cs="Arial"/>
                      <w:b/>
                      <w:color w:val="FFFFFF"/>
                      <w:sz w:val="22"/>
                      <w:szCs w:val="22"/>
                    </w:rPr>
                    <w:t>Number of reports</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Abdomen and stomach</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2</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Adrenal gland</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Bile duct</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Bladder</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Breast and Ovary</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12</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Colorectal</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4</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Endometrium</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Eye</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Lung</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11</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Skin</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Soft tissue</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2940" w:type="dxa"/>
                  <w:tcBorders>
                    <w:top w:val="nil"/>
                    <w:left w:val="single" w:sz="4" w:space="0" w:color="000000"/>
                    <w:bottom w:val="single" w:sz="4" w:space="0" w:color="000000"/>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Thyroid</w:t>
                  </w:r>
                </w:p>
              </w:tc>
              <w:tc>
                <w:tcPr>
                  <w:tcW w:w="1400"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2940" w:type="dxa"/>
                  <w:tcBorders>
                    <w:top w:val="nil"/>
                    <w:left w:val="single" w:sz="4" w:space="0" w:color="000000"/>
                    <w:bottom w:val="nil"/>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Multiple organs (Rare disease)</w:t>
                  </w:r>
                </w:p>
              </w:tc>
              <w:tc>
                <w:tcPr>
                  <w:tcW w:w="140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3</w:t>
                  </w:r>
                </w:p>
              </w:tc>
            </w:tr>
            <w:tr w:rsidR="00826B8D">
              <w:trPr>
                <w:trHeight w:val="290"/>
              </w:trPr>
              <w:tc>
                <w:tcPr>
                  <w:tcW w:w="2940" w:type="dxa"/>
                  <w:tcBorders>
                    <w:top w:val="nil"/>
                    <w:left w:val="single" w:sz="4" w:space="0" w:color="000000"/>
                    <w:bottom w:val="single" w:sz="4" w:space="0" w:color="000000"/>
                    <w:right w:val="single" w:sz="4" w:space="0" w:color="000000"/>
                  </w:tcBorders>
                  <w:shd w:val="clear" w:color="auto" w:fill="auto"/>
                  <w:vAlign w:val="bottom"/>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Systemic</w:t>
                  </w:r>
                </w:p>
              </w:tc>
              <w:tc>
                <w:tcPr>
                  <w:tcW w:w="1400"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bl>
          <w:p w:rsidR="00826B8D" w:rsidRDefault="00826B8D">
            <w:pPr>
              <w:ind w:firstLine="0"/>
            </w:pPr>
          </w:p>
        </w:tc>
      </w:tr>
    </w:tbl>
    <w:p w:rsidR="00826B8D" w:rsidRDefault="00826B8D"/>
    <w:p w:rsidR="008F0C0F" w:rsidRDefault="008F0C0F"/>
    <w:p w:rsidR="00291D93" w:rsidRDefault="00291D93"/>
    <w:p w:rsidR="008F0C0F" w:rsidRDefault="008F0C0F"/>
    <w:p w:rsidR="008F0C0F" w:rsidRDefault="008F0C0F"/>
    <w:tbl>
      <w:tblPr>
        <w:tblStyle w:val="a3"/>
        <w:tblW w:w="9070" w:type="dxa"/>
        <w:tblBorders>
          <w:top w:val="nil"/>
          <w:left w:val="nil"/>
          <w:bottom w:val="nil"/>
          <w:right w:val="nil"/>
          <w:insideH w:val="nil"/>
          <w:insideV w:val="nil"/>
        </w:tblBorders>
        <w:tblLayout w:type="fixed"/>
        <w:tblLook w:val="0400" w:firstRow="0" w:lastRow="0" w:firstColumn="0" w:lastColumn="0" w:noHBand="0" w:noVBand="1"/>
      </w:tblPr>
      <w:tblGrid>
        <w:gridCol w:w="9070"/>
      </w:tblGrid>
      <w:tr w:rsidR="00826B8D">
        <w:tc>
          <w:tcPr>
            <w:tcW w:w="9070" w:type="dxa"/>
          </w:tcPr>
          <w:p w:rsidR="00826B8D" w:rsidRDefault="00E01CF9">
            <w:pPr>
              <w:ind w:firstLine="0"/>
            </w:pPr>
            <w:r w:rsidRPr="00291D93">
              <w:rPr>
                <w:sz w:val="24"/>
              </w:rPr>
              <w:lastRenderedPageBreak/>
              <w:t xml:space="preserve">Supplementary Table </w:t>
            </w:r>
            <w:r w:rsidR="006B5B3E" w:rsidRPr="00291D93">
              <w:rPr>
                <w:sz w:val="24"/>
              </w:rPr>
              <w:t>4</w:t>
            </w:r>
            <w:r w:rsidRPr="00291D93">
              <w:rPr>
                <w:sz w:val="24"/>
              </w:rPr>
              <w:t xml:space="preserve">: Overview of genes in which variants </w:t>
            </w:r>
            <w:proofErr w:type="gramStart"/>
            <w:r w:rsidRPr="00291D93">
              <w:rPr>
                <w:sz w:val="24"/>
              </w:rPr>
              <w:t>were detected</w:t>
            </w:r>
            <w:proofErr w:type="gramEnd"/>
            <w:r w:rsidRPr="00291D93">
              <w:rPr>
                <w:sz w:val="24"/>
              </w:rPr>
              <w:t xml:space="preserve"> as listed in the reviewed sample molecular genomics reports</w:t>
            </w:r>
            <w:r>
              <w:t>.</w:t>
            </w:r>
          </w:p>
        </w:tc>
      </w:tr>
      <w:tr w:rsidR="00826B8D">
        <w:tc>
          <w:tcPr>
            <w:tcW w:w="9070" w:type="dxa"/>
          </w:tcPr>
          <w:p w:rsidR="00826B8D" w:rsidRDefault="00826B8D">
            <w:pPr>
              <w:widowControl w:val="0"/>
              <w:pBdr>
                <w:top w:val="nil"/>
                <w:left w:val="nil"/>
                <w:bottom w:val="nil"/>
                <w:right w:val="nil"/>
                <w:between w:val="nil"/>
              </w:pBdr>
              <w:spacing w:line="276" w:lineRule="auto"/>
              <w:ind w:firstLine="0"/>
            </w:pPr>
          </w:p>
          <w:tbl>
            <w:tblPr>
              <w:tblStyle w:val="a4"/>
              <w:tblW w:w="6544" w:type="dxa"/>
              <w:tblLayout w:type="fixed"/>
              <w:tblLook w:val="0400" w:firstRow="0" w:lastRow="0" w:firstColumn="0" w:lastColumn="0" w:noHBand="0" w:noVBand="1"/>
            </w:tblPr>
            <w:tblGrid>
              <w:gridCol w:w="4109"/>
              <w:gridCol w:w="1155"/>
              <w:gridCol w:w="1280"/>
            </w:tblGrid>
            <w:tr w:rsidR="00826B8D">
              <w:trPr>
                <w:trHeight w:val="560"/>
              </w:trPr>
              <w:tc>
                <w:tcPr>
                  <w:tcW w:w="4109" w:type="dxa"/>
                  <w:tcBorders>
                    <w:top w:val="single" w:sz="4" w:space="0" w:color="000000"/>
                    <w:left w:val="single" w:sz="4" w:space="0" w:color="000000"/>
                    <w:bottom w:val="single" w:sz="4" w:space="0" w:color="9BC2E6"/>
                    <w:right w:val="single" w:sz="4" w:space="0" w:color="000000"/>
                  </w:tcBorders>
                  <w:shd w:val="clear" w:color="auto" w:fill="1F4E78"/>
                  <w:vAlign w:val="center"/>
                </w:tcPr>
                <w:p w:rsidR="00826B8D" w:rsidRDefault="00E01CF9">
                  <w:pPr>
                    <w:spacing w:line="240" w:lineRule="auto"/>
                    <w:ind w:firstLine="0"/>
                    <w:rPr>
                      <w:rFonts w:ascii="Arial" w:eastAsia="Arial" w:hAnsi="Arial" w:cs="Arial"/>
                      <w:b/>
                      <w:color w:val="FFFFFF"/>
                      <w:sz w:val="22"/>
                      <w:szCs w:val="22"/>
                    </w:rPr>
                  </w:pPr>
                  <w:r>
                    <w:rPr>
                      <w:rFonts w:ascii="Arial" w:eastAsia="Arial" w:hAnsi="Arial" w:cs="Arial"/>
                      <w:b/>
                      <w:color w:val="FFFFFF"/>
                      <w:sz w:val="22"/>
                      <w:szCs w:val="22"/>
                    </w:rPr>
                    <w:t>Variant Gene(s)</w:t>
                  </w:r>
                </w:p>
              </w:tc>
              <w:tc>
                <w:tcPr>
                  <w:tcW w:w="1155" w:type="dxa"/>
                  <w:tcBorders>
                    <w:top w:val="single" w:sz="4" w:space="0" w:color="000000"/>
                    <w:left w:val="nil"/>
                    <w:bottom w:val="single" w:sz="4" w:space="0" w:color="9BC2E6"/>
                    <w:right w:val="single" w:sz="4" w:space="0" w:color="000000"/>
                  </w:tcBorders>
                  <w:shd w:val="clear" w:color="auto" w:fill="1F4E78"/>
                  <w:vAlign w:val="center"/>
                </w:tcPr>
                <w:p w:rsidR="00826B8D" w:rsidRDefault="00E01CF9">
                  <w:pPr>
                    <w:spacing w:line="240" w:lineRule="auto"/>
                    <w:ind w:firstLine="0"/>
                    <w:jc w:val="center"/>
                    <w:rPr>
                      <w:rFonts w:ascii="Arial" w:eastAsia="Arial" w:hAnsi="Arial" w:cs="Arial"/>
                      <w:b/>
                      <w:color w:val="FFFFFF"/>
                      <w:sz w:val="22"/>
                      <w:szCs w:val="22"/>
                    </w:rPr>
                  </w:pPr>
                  <w:r>
                    <w:rPr>
                      <w:rFonts w:ascii="Arial" w:eastAsia="Arial" w:hAnsi="Arial" w:cs="Arial"/>
                      <w:b/>
                      <w:color w:val="FFFFFF"/>
                      <w:sz w:val="22"/>
                      <w:szCs w:val="22"/>
                    </w:rPr>
                    <w:t>Oncology</w:t>
                  </w:r>
                </w:p>
              </w:tc>
              <w:tc>
                <w:tcPr>
                  <w:tcW w:w="1280" w:type="dxa"/>
                  <w:tcBorders>
                    <w:top w:val="single" w:sz="4" w:space="0" w:color="000000"/>
                    <w:left w:val="nil"/>
                    <w:bottom w:val="single" w:sz="4" w:space="0" w:color="9BC2E6"/>
                    <w:right w:val="single" w:sz="4" w:space="0" w:color="000000"/>
                  </w:tcBorders>
                  <w:shd w:val="clear" w:color="auto" w:fill="1F4E78"/>
                  <w:vAlign w:val="center"/>
                </w:tcPr>
                <w:p w:rsidR="00826B8D" w:rsidRDefault="00E01CF9">
                  <w:pPr>
                    <w:spacing w:line="240" w:lineRule="auto"/>
                    <w:ind w:firstLine="0"/>
                    <w:jc w:val="center"/>
                    <w:rPr>
                      <w:rFonts w:ascii="Arial" w:eastAsia="Arial" w:hAnsi="Arial" w:cs="Arial"/>
                      <w:b/>
                      <w:color w:val="FFFFFF"/>
                      <w:sz w:val="22"/>
                      <w:szCs w:val="22"/>
                    </w:rPr>
                  </w:pPr>
                  <w:r>
                    <w:rPr>
                      <w:rFonts w:ascii="Arial" w:eastAsia="Arial" w:hAnsi="Arial" w:cs="Arial"/>
                      <w:b/>
                      <w:color w:val="FFFFFF"/>
                      <w:sz w:val="22"/>
                      <w:szCs w:val="22"/>
                    </w:rPr>
                    <w:t>Rare disease</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i/>
                      <w:color w:val="000000"/>
                      <w:sz w:val="20"/>
                    </w:rPr>
                  </w:pPr>
                  <w:r>
                    <w:rPr>
                      <w:rFonts w:ascii="Arial" w:eastAsia="Arial" w:hAnsi="Arial" w:cs="Arial"/>
                      <w:i/>
                      <w:color w:val="000000"/>
                      <w:sz w:val="20"/>
                    </w:rPr>
                    <w:t>No variant detected</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5</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ATM</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BRAF</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3</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BRCA1</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6</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BRCA1, BRAF, PTEN, SMO, TERT, CDKN2A</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BRCA2</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2</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CTNNA1</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CTNNB1, GREB1</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EGFR</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4</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EGFR, TP53</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ERBB2, KRAS</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FGFR1</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FGFR2, TP53</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KRAS</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2</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KRAS, TP53</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2</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MET</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NIPBL</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NR4A2</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NRAS</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PRPF31</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RET</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SF3B1</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nil"/>
                    <w:left w:val="single" w:sz="4" w:space="0" w:color="000000"/>
                    <w:bottom w:val="nil"/>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20"/>
                    </w:rPr>
                  </w:pPr>
                  <w:r>
                    <w:rPr>
                      <w:rFonts w:ascii="Arial" w:eastAsia="Arial" w:hAnsi="Arial" w:cs="Arial"/>
                      <w:color w:val="000000"/>
                      <w:sz w:val="20"/>
                    </w:rPr>
                    <w:t>TP53</w:t>
                  </w:r>
                </w:p>
              </w:tc>
              <w:tc>
                <w:tcPr>
                  <w:tcW w:w="1155"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1</w:t>
                  </w:r>
                </w:p>
              </w:tc>
              <w:tc>
                <w:tcPr>
                  <w:tcW w:w="1280"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20"/>
                    </w:rPr>
                  </w:pPr>
                  <w:r>
                    <w:rPr>
                      <w:rFonts w:ascii="Arial" w:eastAsia="Arial" w:hAnsi="Arial" w:cs="Arial"/>
                      <w:color w:val="000000"/>
                      <w:sz w:val="20"/>
                    </w:rPr>
                    <w:t> </w:t>
                  </w:r>
                </w:p>
              </w:tc>
            </w:tr>
            <w:tr w:rsidR="00826B8D">
              <w:trPr>
                <w:trHeight w:val="290"/>
              </w:trPr>
              <w:tc>
                <w:tcPr>
                  <w:tcW w:w="4109" w:type="dxa"/>
                  <w:tcBorders>
                    <w:top w:val="single" w:sz="4" w:space="0" w:color="9BC2E6"/>
                    <w:left w:val="single" w:sz="4" w:space="0" w:color="000000"/>
                    <w:bottom w:val="single" w:sz="4" w:space="0" w:color="000000"/>
                    <w:right w:val="single" w:sz="4" w:space="0" w:color="000000"/>
                  </w:tcBorders>
                  <w:shd w:val="clear" w:color="auto" w:fill="DDEBF7"/>
                  <w:vAlign w:val="center"/>
                </w:tcPr>
                <w:p w:rsidR="00826B8D" w:rsidRDefault="00E01CF9">
                  <w:pPr>
                    <w:spacing w:line="240" w:lineRule="auto"/>
                    <w:ind w:firstLine="0"/>
                    <w:rPr>
                      <w:rFonts w:ascii="Arial" w:eastAsia="Arial" w:hAnsi="Arial" w:cs="Arial"/>
                      <w:b/>
                      <w:color w:val="000000"/>
                      <w:sz w:val="20"/>
                    </w:rPr>
                  </w:pPr>
                  <w:r>
                    <w:rPr>
                      <w:rFonts w:ascii="Arial" w:eastAsia="Arial" w:hAnsi="Arial" w:cs="Arial"/>
                      <w:b/>
                      <w:color w:val="000000"/>
                      <w:sz w:val="20"/>
                    </w:rPr>
                    <w:t>Total</w:t>
                  </w:r>
                </w:p>
              </w:tc>
              <w:tc>
                <w:tcPr>
                  <w:tcW w:w="1155" w:type="dxa"/>
                  <w:tcBorders>
                    <w:top w:val="single" w:sz="4" w:space="0" w:color="9BC2E6"/>
                    <w:left w:val="nil"/>
                    <w:bottom w:val="single" w:sz="4" w:space="0" w:color="000000"/>
                    <w:right w:val="single" w:sz="4" w:space="0" w:color="000000"/>
                  </w:tcBorders>
                  <w:shd w:val="clear" w:color="auto" w:fill="DDEBF7"/>
                  <w:vAlign w:val="center"/>
                </w:tcPr>
                <w:p w:rsidR="00826B8D" w:rsidRDefault="00E01CF9">
                  <w:pPr>
                    <w:spacing w:line="240" w:lineRule="auto"/>
                    <w:ind w:firstLine="0"/>
                    <w:jc w:val="center"/>
                    <w:rPr>
                      <w:rFonts w:ascii="Arial" w:eastAsia="Arial" w:hAnsi="Arial" w:cs="Arial"/>
                      <w:b/>
                      <w:color w:val="000000"/>
                      <w:sz w:val="20"/>
                    </w:rPr>
                  </w:pPr>
                  <w:r>
                    <w:rPr>
                      <w:rFonts w:ascii="Arial" w:eastAsia="Arial" w:hAnsi="Arial" w:cs="Arial"/>
                      <w:b/>
                      <w:color w:val="000000"/>
                      <w:sz w:val="20"/>
                    </w:rPr>
                    <w:t>38</w:t>
                  </w:r>
                </w:p>
              </w:tc>
              <w:tc>
                <w:tcPr>
                  <w:tcW w:w="1280" w:type="dxa"/>
                  <w:tcBorders>
                    <w:top w:val="single" w:sz="4" w:space="0" w:color="9BC2E6"/>
                    <w:left w:val="nil"/>
                    <w:bottom w:val="single" w:sz="4" w:space="0" w:color="000000"/>
                    <w:right w:val="single" w:sz="4" w:space="0" w:color="000000"/>
                  </w:tcBorders>
                  <w:shd w:val="clear" w:color="auto" w:fill="DDEBF7"/>
                  <w:vAlign w:val="center"/>
                </w:tcPr>
                <w:p w:rsidR="00826B8D" w:rsidRDefault="00E01CF9">
                  <w:pPr>
                    <w:spacing w:line="240" w:lineRule="auto"/>
                    <w:ind w:firstLine="0"/>
                    <w:jc w:val="center"/>
                    <w:rPr>
                      <w:rFonts w:ascii="Arial" w:eastAsia="Arial" w:hAnsi="Arial" w:cs="Arial"/>
                      <w:b/>
                      <w:color w:val="000000"/>
                      <w:sz w:val="20"/>
                    </w:rPr>
                  </w:pPr>
                  <w:r>
                    <w:rPr>
                      <w:rFonts w:ascii="Arial" w:eastAsia="Arial" w:hAnsi="Arial" w:cs="Arial"/>
                      <w:b/>
                      <w:color w:val="000000"/>
                      <w:sz w:val="20"/>
                    </w:rPr>
                    <w:t>3</w:t>
                  </w:r>
                </w:p>
              </w:tc>
            </w:tr>
          </w:tbl>
          <w:p w:rsidR="00826B8D" w:rsidRDefault="00826B8D">
            <w:pPr>
              <w:ind w:firstLine="0"/>
            </w:pPr>
          </w:p>
        </w:tc>
      </w:tr>
    </w:tbl>
    <w:tbl>
      <w:tblPr>
        <w:tblStyle w:val="a5"/>
        <w:tblW w:w="12870" w:type="dxa"/>
        <w:tblBorders>
          <w:top w:val="nil"/>
          <w:left w:val="nil"/>
          <w:bottom w:val="nil"/>
          <w:right w:val="nil"/>
          <w:insideH w:val="nil"/>
          <w:insideV w:val="nil"/>
        </w:tblBorders>
        <w:tblLayout w:type="fixed"/>
        <w:tblLook w:val="0400" w:firstRow="0" w:lastRow="0" w:firstColumn="0" w:lastColumn="0" w:noHBand="0" w:noVBand="1"/>
      </w:tblPr>
      <w:tblGrid>
        <w:gridCol w:w="12870"/>
      </w:tblGrid>
      <w:tr w:rsidR="00826B8D" w:rsidTr="00F10789">
        <w:tc>
          <w:tcPr>
            <w:tcW w:w="12870" w:type="dxa"/>
          </w:tcPr>
          <w:p w:rsidR="00826B8D" w:rsidRPr="00291D93" w:rsidRDefault="00E01CF9" w:rsidP="006B5B3E">
            <w:pPr>
              <w:ind w:firstLine="0"/>
              <w:rPr>
                <w:sz w:val="24"/>
              </w:rPr>
            </w:pPr>
            <w:r w:rsidRPr="00291D93">
              <w:rPr>
                <w:sz w:val="24"/>
              </w:rPr>
              <w:lastRenderedPageBreak/>
              <w:t xml:space="preserve">Supplementary </w:t>
            </w:r>
            <w:r w:rsidR="006B5B3E" w:rsidRPr="00291D93">
              <w:rPr>
                <w:sz w:val="24"/>
              </w:rPr>
              <w:t>Table</w:t>
            </w:r>
            <w:r w:rsidRPr="00291D93">
              <w:rPr>
                <w:sz w:val="24"/>
              </w:rPr>
              <w:t xml:space="preserve"> </w:t>
            </w:r>
            <w:r w:rsidR="006B5B3E" w:rsidRPr="00291D93">
              <w:rPr>
                <w:sz w:val="24"/>
              </w:rPr>
              <w:t>5</w:t>
            </w:r>
            <w:r w:rsidRPr="00291D93">
              <w:rPr>
                <w:sz w:val="24"/>
              </w:rPr>
              <w:t>: Overview of the data set definition for the German MolGen report developed within the MII and mapping of each data element to FHIR elements, as reflected in the MolGen report implementation guide.</w:t>
            </w:r>
          </w:p>
          <w:tbl>
            <w:tblPr>
              <w:tblW w:w="12570" w:type="dxa"/>
              <w:tblLayout w:type="fixed"/>
              <w:tblCellMar>
                <w:left w:w="70" w:type="dxa"/>
                <w:right w:w="70" w:type="dxa"/>
              </w:tblCellMar>
              <w:tblLook w:val="04A0" w:firstRow="1" w:lastRow="0" w:firstColumn="1" w:lastColumn="0" w:noHBand="0" w:noVBand="1"/>
            </w:tblPr>
            <w:tblGrid>
              <w:gridCol w:w="1398"/>
              <w:gridCol w:w="1698"/>
              <w:gridCol w:w="2184"/>
              <w:gridCol w:w="1080"/>
              <w:gridCol w:w="4950"/>
              <w:gridCol w:w="1260"/>
            </w:tblGrid>
            <w:tr w:rsidR="008F0C0F" w:rsidRPr="008F0C0F" w:rsidTr="00F10789">
              <w:trPr>
                <w:trHeight w:val="530"/>
              </w:trPr>
              <w:tc>
                <w:tcPr>
                  <w:tcW w:w="1398" w:type="dxa"/>
                  <w:tcBorders>
                    <w:top w:val="single" w:sz="8" w:space="0" w:color="auto"/>
                    <w:left w:val="single" w:sz="8" w:space="0" w:color="auto"/>
                    <w:bottom w:val="single" w:sz="8" w:space="0" w:color="auto"/>
                    <w:right w:val="single" w:sz="4" w:space="0" w:color="auto"/>
                  </w:tcBorders>
                  <w:shd w:val="clear" w:color="000000" w:fill="1F4E78"/>
                  <w:vAlign w:val="center"/>
                  <w:hideMark/>
                </w:tcPr>
                <w:p w:rsidR="008F0C0F" w:rsidRPr="009228BE" w:rsidRDefault="008F0C0F" w:rsidP="008F0C0F">
                  <w:pPr>
                    <w:suppressAutoHyphens w:val="0"/>
                    <w:spacing w:line="240" w:lineRule="auto"/>
                    <w:ind w:firstLine="0"/>
                    <w:jc w:val="center"/>
                    <w:rPr>
                      <w:rFonts w:ascii="Arial" w:hAnsi="Arial" w:cs="Arial"/>
                      <w:b/>
                      <w:bCs/>
                      <w:color w:val="FFFFFF"/>
                      <w:sz w:val="18"/>
                      <w:lang w:val="de-DE"/>
                    </w:rPr>
                  </w:pPr>
                  <w:r w:rsidRPr="009228BE">
                    <w:rPr>
                      <w:rFonts w:ascii="Arial" w:hAnsi="Arial" w:cs="Arial"/>
                      <w:b/>
                      <w:bCs/>
                      <w:color w:val="FFFFFF"/>
                      <w:sz w:val="18"/>
                      <w:lang w:val="de-DE"/>
                    </w:rPr>
                    <w:t>Category</w:t>
                  </w:r>
                </w:p>
              </w:tc>
              <w:tc>
                <w:tcPr>
                  <w:tcW w:w="1698" w:type="dxa"/>
                  <w:tcBorders>
                    <w:top w:val="single" w:sz="8" w:space="0" w:color="auto"/>
                    <w:left w:val="nil"/>
                    <w:bottom w:val="single" w:sz="8" w:space="0" w:color="auto"/>
                    <w:right w:val="single" w:sz="4" w:space="0" w:color="auto"/>
                  </w:tcBorders>
                  <w:shd w:val="clear" w:color="000000" w:fill="1F4E78"/>
                  <w:vAlign w:val="center"/>
                  <w:hideMark/>
                </w:tcPr>
                <w:p w:rsidR="008F0C0F" w:rsidRPr="009228BE" w:rsidRDefault="008F0C0F" w:rsidP="008F0C0F">
                  <w:pPr>
                    <w:suppressAutoHyphens w:val="0"/>
                    <w:spacing w:line="240" w:lineRule="auto"/>
                    <w:ind w:firstLine="0"/>
                    <w:jc w:val="center"/>
                    <w:rPr>
                      <w:rFonts w:ascii="Arial" w:hAnsi="Arial" w:cs="Arial"/>
                      <w:b/>
                      <w:bCs/>
                      <w:color w:val="FFFFFF"/>
                      <w:sz w:val="18"/>
                      <w:lang w:val="de-DE"/>
                    </w:rPr>
                  </w:pPr>
                  <w:r w:rsidRPr="009228BE">
                    <w:rPr>
                      <w:rFonts w:ascii="Arial" w:hAnsi="Arial" w:cs="Arial"/>
                      <w:b/>
                      <w:bCs/>
                      <w:color w:val="FFFFFF"/>
                      <w:sz w:val="18"/>
                      <w:lang w:val="de-DE"/>
                    </w:rPr>
                    <w:t>Data set element</w:t>
                  </w:r>
                </w:p>
              </w:tc>
              <w:tc>
                <w:tcPr>
                  <w:tcW w:w="2184" w:type="dxa"/>
                  <w:tcBorders>
                    <w:top w:val="single" w:sz="8" w:space="0" w:color="auto"/>
                    <w:left w:val="nil"/>
                    <w:bottom w:val="single" w:sz="8" w:space="0" w:color="auto"/>
                    <w:right w:val="single" w:sz="4" w:space="0" w:color="auto"/>
                  </w:tcBorders>
                  <w:shd w:val="clear" w:color="000000" w:fill="1F4E78"/>
                  <w:vAlign w:val="center"/>
                  <w:hideMark/>
                </w:tcPr>
                <w:p w:rsidR="008F0C0F" w:rsidRPr="009228BE" w:rsidRDefault="008F0C0F" w:rsidP="008F0C0F">
                  <w:pPr>
                    <w:suppressAutoHyphens w:val="0"/>
                    <w:spacing w:line="240" w:lineRule="auto"/>
                    <w:ind w:firstLine="0"/>
                    <w:jc w:val="center"/>
                    <w:rPr>
                      <w:rFonts w:ascii="Arial" w:hAnsi="Arial" w:cs="Arial"/>
                      <w:b/>
                      <w:bCs/>
                      <w:color w:val="FFFFFF"/>
                      <w:sz w:val="18"/>
                      <w:lang w:val="de-DE"/>
                    </w:rPr>
                  </w:pPr>
                  <w:r w:rsidRPr="009228BE">
                    <w:rPr>
                      <w:rFonts w:ascii="Arial" w:hAnsi="Arial" w:cs="Arial"/>
                      <w:b/>
                      <w:bCs/>
                      <w:color w:val="FFFFFF"/>
                      <w:sz w:val="18"/>
                      <w:lang w:val="de-DE"/>
                    </w:rPr>
                    <w:t>Data type</w:t>
                  </w:r>
                </w:p>
              </w:tc>
              <w:tc>
                <w:tcPr>
                  <w:tcW w:w="1080" w:type="dxa"/>
                  <w:tcBorders>
                    <w:top w:val="single" w:sz="8" w:space="0" w:color="auto"/>
                    <w:left w:val="nil"/>
                    <w:bottom w:val="single" w:sz="8" w:space="0" w:color="auto"/>
                    <w:right w:val="single" w:sz="4" w:space="0" w:color="auto"/>
                  </w:tcBorders>
                  <w:shd w:val="clear" w:color="000000" w:fill="1F4E78"/>
                  <w:vAlign w:val="center"/>
                  <w:hideMark/>
                </w:tcPr>
                <w:p w:rsidR="008F0C0F" w:rsidRPr="009228BE" w:rsidRDefault="008F0C0F" w:rsidP="008F0C0F">
                  <w:pPr>
                    <w:suppressAutoHyphens w:val="0"/>
                    <w:spacing w:line="240" w:lineRule="auto"/>
                    <w:ind w:firstLine="0"/>
                    <w:jc w:val="center"/>
                    <w:rPr>
                      <w:rFonts w:ascii="Arial" w:hAnsi="Arial" w:cs="Arial"/>
                      <w:b/>
                      <w:bCs/>
                      <w:color w:val="FFFFFF"/>
                      <w:sz w:val="18"/>
                      <w:lang w:val="de-DE"/>
                    </w:rPr>
                  </w:pPr>
                  <w:r w:rsidRPr="009228BE">
                    <w:rPr>
                      <w:rFonts w:ascii="Arial" w:hAnsi="Arial" w:cs="Arial"/>
                      <w:b/>
                      <w:bCs/>
                      <w:color w:val="FFFFFF"/>
                      <w:sz w:val="18"/>
                      <w:lang w:val="de-DE"/>
                    </w:rPr>
                    <w:t>Cardinality</w:t>
                  </w:r>
                </w:p>
              </w:tc>
              <w:tc>
                <w:tcPr>
                  <w:tcW w:w="4950" w:type="dxa"/>
                  <w:tcBorders>
                    <w:top w:val="single" w:sz="8" w:space="0" w:color="auto"/>
                    <w:left w:val="nil"/>
                    <w:bottom w:val="single" w:sz="8" w:space="0" w:color="auto"/>
                    <w:right w:val="single" w:sz="4" w:space="0" w:color="auto"/>
                  </w:tcBorders>
                  <w:shd w:val="clear" w:color="000000" w:fill="1F4E78"/>
                  <w:vAlign w:val="center"/>
                  <w:hideMark/>
                </w:tcPr>
                <w:p w:rsidR="008F0C0F" w:rsidRPr="009228BE" w:rsidRDefault="008F0C0F" w:rsidP="008F0C0F">
                  <w:pPr>
                    <w:suppressAutoHyphens w:val="0"/>
                    <w:spacing w:line="240" w:lineRule="auto"/>
                    <w:ind w:firstLine="0"/>
                    <w:jc w:val="center"/>
                    <w:rPr>
                      <w:rFonts w:ascii="Arial" w:hAnsi="Arial" w:cs="Arial"/>
                      <w:b/>
                      <w:bCs/>
                      <w:color w:val="FFFFFF"/>
                      <w:sz w:val="18"/>
                      <w:lang w:val="de-DE"/>
                    </w:rPr>
                  </w:pPr>
                  <w:r w:rsidRPr="009228BE">
                    <w:rPr>
                      <w:rFonts w:ascii="Arial" w:hAnsi="Arial" w:cs="Arial"/>
                      <w:b/>
                      <w:bCs/>
                      <w:color w:val="FFFFFF"/>
                      <w:sz w:val="18"/>
                      <w:lang w:val="de-DE"/>
                    </w:rPr>
                    <w:t>FHIR mapping</w:t>
                  </w:r>
                </w:p>
              </w:tc>
              <w:tc>
                <w:tcPr>
                  <w:tcW w:w="1260" w:type="dxa"/>
                  <w:tcBorders>
                    <w:top w:val="single" w:sz="8" w:space="0" w:color="auto"/>
                    <w:left w:val="nil"/>
                    <w:bottom w:val="single" w:sz="8" w:space="0" w:color="auto"/>
                    <w:right w:val="single" w:sz="8" w:space="0" w:color="auto"/>
                  </w:tcBorders>
                  <w:shd w:val="clear" w:color="000000" w:fill="1F4E78"/>
                  <w:vAlign w:val="center"/>
                  <w:hideMark/>
                </w:tcPr>
                <w:p w:rsidR="008F0C0F" w:rsidRPr="009228BE" w:rsidRDefault="008F0C0F" w:rsidP="008F0C0F">
                  <w:pPr>
                    <w:suppressAutoHyphens w:val="0"/>
                    <w:spacing w:line="240" w:lineRule="auto"/>
                    <w:ind w:firstLine="0"/>
                    <w:jc w:val="center"/>
                    <w:rPr>
                      <w:rFonts w:ascii="Arial" w:hAnsi="Arial" w:cs="Arial"/>
                      <w:b/>
                      <w:bCs/>
                      <w:color w:val="FFFFFF"/>
                      <w:sz w:val="18"/>
                      <w:lang w:val="de-DE"/>
                    </w:rPr>
                  </w:pPr>
                  <w:r w:rsidRPr="009228BE">
                    <w:rPr>
                      <w:rFonts w:ascii="Arial" w:hAnsi="Arial" w:cs="Arial"/>
                      <w:b/>
                      <w:bCs/>
                      <w:color w:val="FFFFFF"/>
                      <w:sz w:val="18"/>
                      <w:lang w:val="de-DE"/>
                    </w:rPr>
                    <w:t>Profile name (alias)</w:t>
                  </w:r>
                </w:p>
              </w:tc>
            </w:tr>
            <w:tr w:rsidR="008F0C0F" w:rsidRPr="008F0C0F" w:rsidTr="00F10789">
              <w:trPr>
                <w:trHeight w:val="290"/>
              </w:trPr>
              <w:tc>
                <w:tcPr>
                  <w:tcW w:w="3096" w:type="dxa"/>
                  <w:gridSpan w:val="2"/>
                  <w:tcBorders>
                    <w:top w:val="single" w:sz="8" w:space="0" w:color="auto"/>
                    <w:left w:val="single" w:sz="8" w:space="0" w:color="auto"/>
                    <w:bottom w:val="nil"/>
                    <w:right w:val="nil"/>
                  </w:tcBorders>
                  <w:shd w:val="clear" w:color="000000" w:fill="FFFFFF"/>
                  <w:noWrap/>
                  <w:vAlign w:val="center"/>
                  <w:hideMark/>
                </w:tcPr>
                <w:p w:rsidR="008F0C0F" w:rsidRPr="009228BE" w:rsidRDefault="008F0C0F" w:rsidP="008F0C0F">
                  <w:pPr>
                    <w:suppressAutoHyphens w:val="0"/>
                    <w:spacing w:line="240" w:lineRule="auto"/>
                    <w:ind w:firstLine="0"/>
                    <w:rPr>
                      <w:rFonts w:ascii="Arial" w:hAnsi="Arial" w:cs="Arial"/>
                      <w:b/>
                      <w:bCs/>
                      <w:color w:val="000000"/>
                      <w:sz w:val="18"/>
                      <w:lang w:val="de-DE"/>
                    </w:rPr>
                  </w:pPr>
                  <w:r w:rsidRPr="009228BE">
                    <w:rPr>
                      <w:rFonts w:ascii="Arial" w:hAnsi="Arial" w:cs="Arial"/>
                      <w:b/>
                      <w:bCs/>
                      <w:color w:val="000000"/>
                      <w:sz w:val="18"/>
                      <w:lang w:val="de-DE"/>
                    </w:rPr>
                    <w:t>(1) Specimen information</w:t>
                  </w:r>
                </w:p>
              </w:tc>
              <w:tc>
                <w:tcPr>
                  <w:tcW w:w="2184"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08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 </w:t>
                  </w:r>
                </w:p>
              </w:tc>
              <w:tc>
                <w:tcPr>
                  <w:tcW w:w="495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260" w:type="dxa"/>
                  <w:tcBorders>
                    <w:top w:val="nil"/>
                    <w:left w:val="nil"/>
                    <w:bottom w:val="nil"/>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r>
            <w:tr w:rsidR="008F0C0F" w:rsidRPr="008F0C0F" w:rsidTr="00F10789">
              <w:trPr>
                <w:trHeight w:val="290"/>
              </w:trPr>
              <w:tc>
                <w:tcPr>
                  <w:tcW w:w="1398" w:type="dxa"/>
                  <w:tcBorders>
                    <w:top w:val="single" w:sz="4" w:space="0" w:color="auto"/>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Patient</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Patient-ID</w:t>
                  </w: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Identifier</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ServiceRequest.subject(Patient.identifier)</w:t>
                  </w:r>
                </w:p>
              </w:tc>
              <w:tc>
                <w:tcPr>
                  <w:tcW w:w="1260"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Request</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Name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HumanName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ServiceRequest.subject(Patient.name)</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Administrative gender</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Extension.valueCoding</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1..1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ServiceRequest.subject(Patient.gender)</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Date of birth</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date OR DateTime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1..1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ServiceRequest.subject(Patient.birthDate)</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single" w:sz="4" w:space="0" w:color="auto"/>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Address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Address</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ServiceRequest.subject(Patient.address)</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Specimen</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Specimen-ID</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Identifier</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ServiceRequest.specimen(Specimen.identifier)</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Specimen type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1..1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ServiceRequest.specimen(Specimen.type)</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Collection site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ServiceRequest.specimen(Specimen.collection.bodySite)</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Shape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Annotation</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ServiceRequest.specimen(Specimen.note)</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Specimen amount</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SimpleQuantity</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ServiceRequest.specimen(Specimen.collection.quantity)</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Additive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ServiceRequest.specimen(Specimen.processing.additive)</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Quantitiy of additive/solvent</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ServiceRequest.specimen(Specimen.processing.additive(Substance.ingredient.quantity))</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sz w:val="18"/>
                      <w:lang w:val="de-DE"/>
                    </w:rPr>
                  </w:pPr>
                  <w:r w:rsidRPr="009228BE">
                    <w:rPr>
                      <w:rFonts w:ascii="Arial" w:hAnsi="Arial" w:cs="Arial"/>
                      <w:sz w:val="18"/>
                      <w:lang w:val="de-DE"/>
                    </w:rPr>
                    <w:t>Tumor/neoplastic cell percentage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 </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Time of collection</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Period OR dateTime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1..1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ServiceRequest.specimen(Specimen.collection.collected[x])</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Specimen receipt date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dateTime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ServiceRequest.specimen(Specimen.receivedTime)</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300"/>
              </w:trPr>
              <w:tc>
                <w:tcPr>
                  <w:tcW w:w="1398" w:type="dxa"/>
                  <w:tcBorders>
                    <w:top w:val="nil"/>
                    <w:left w:val="single" w:sz="8" w:space="0" w:color="auto"/>
                    <w:bottom w:val="single" w:sz="8" w:space="0" w:color="auto"/>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Other characteristics</w:t>
                  </w:r>
                </w:p>
              </w:tc>
              <w:tc>
                <w:tcPr>
                  <w:tcW w:w="2184"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Annotation</w:t>
                  </w:r>
                </w:p>
              </w:tc>
              <w:tc>
                <w:tcPr>
                  <w:tcW w:w="108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ServiceRequest.specimen(Specimen.note)</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color w:val="000000"/>
                      <w:sz w:val="18"/>
                      <w:lang w:val="de-DE"/>
                    </w:rPr>
                  </w:pPr>
                  <w:r w:rsidRPr="009228BE">
                    <w:rPr>
                      <w:rFonts w:ascii="Arial" w:hAnsi="Arial" w:cs="Arial"/>
                      <w:b/>
                      <w:bCs/>
                      <w:color w:val="000000"/>
                      <w:sz w:val="18"/>
                      <w:lang w:val="de-DE"/>
                    </w:rPr>
                    <w:t>(2) Request</w:t>
                  </w:r>
                </w:p>
              </w:tc>
              <w:tc>
                <w:tcPr>
                  <w:tcW w:w="1698"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2184"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08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 </w:t>
                  </w:r>
                </w:p>
              </w:tc>
              <w:tc>
                <w:tcPr>
                  <w:tcW w:w="495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260" w:type="dxa"/>
                  <w:tcBorders>
                    <w:top w:val="nil"/>
                    <w:left w:val="nil"/>
                    <w:bottom w:val="nil"/>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r>
            <w:tr w:rsidR="008F0C0F" w:rsidRPr="008F0C0F" w:rsidTr="00F10789">
              <w:trPr>
                <w:trHeight w:val="500"/>
              </w:trPr>
              <w:tc>
                <w:tcPr>
                  <w:tcW w:w="1398" w:type="dxa"/>
                  <w:tcBorders>
                    <w:top w:val="single" w:sz="4" w:space="0" w:color="auto"/>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lastRenderedPageBreak/>
                    <w:t>Indication</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Indication</w:t>
                  </w: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sz w:val="18"/>
                    </w:rPr>
                  </w:pPr>
                  <w:r w:rsidRPr="009228BE">
                    <w:rPr>
                      <w:rFonts w:ascii="Arial" w:hAnsi="Arial" w:cs="Arial"/>
                      <w:sz w:val="18"/>
                    </w:rPr>
                    <w:t>ServiceRequest.reasonReference OR</w:t>
                  </w:r>
                  <w:r w:rsidRPr="009228BE">
                    <w:rPr>
                      <w:rFonts w:ascii="Arial" w:hAnsi="Arial" w:cs="Arial"/>
                      <w:sz w:val="18"/>
                    </w:rPr>
                    <w:br/>
                    <w:t>ServiceRequest.reasonCode</w:t>
                  </w:r>
                </w:p>
              </w:tc>
              <w:tc>
                <w:tcPr>
                  <w:tcW w:w="1260" w:type="dxa"/>
                  <w:vMerge w:val="restart"/>
                  <w:tcBorders>
                    <w:top w:val="single" w:sz="4" w:space="0" w:color="auto"/>
                    <w:left w:val="single" w:sz="4" w:space="0" w:color="auto"/>
                    <w:bottom w:val="single" w:sz="4"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sz w:val="18"/>
                      <w:lang w:val="de-DE"/>
                    </w:rPr>
                  </w:pPr>
                  <w:r w:rsidRPr="009228BE">
                    <w:rPr>
                      <w:rFonts w:ascii="Arial" w:hAnsi="Arial" w:cs="Arial"/>
                      <w:sz w:val="18"/>
                      <w:lang w:val="de-DE"/>
                    </w:rPr>
                    <w:t>Request</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Current health</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sz w:val="18"/>
                      <w:lang w:val="de-DE"/>
                    </w:rPr>
                  </w:pPr>
                  <w:r w:rsidRPr="009228BE">
                    <w:rPr>
                      <w:rFonts w:ascii="Arial" w:hAnsi="Arial" w:cs="Arial"/>
                      <w:sz w:val="18"/>
                      <w:lang w:val="de-DE"/>
                    </w:rPr>
                    <w:t>ServiceRequest.supportingInfo(Condition)</w:t>
                  </w:r>
                </w:p>
              </w:tc>
              <w:tc>
                <w:tcPr>
                  <w:tcW w:w="1260" w:type="dxa"/>
                  <w:vMerge/>
                  <w:tcBorders>
                    <w:top w:val="single" w:sz="4" w:space="0" w:color="auto"/>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sz w:val="18"/>
                      <w:lang w:val="de-DE"/>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Family member medical history</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sz w:val="18"/>
                      <w:lang w:val="de-DE"/>
                    </w:rPr>
                  </w:pPr>
                  <w:r w:rsidRPr="009228BE">
                    <w:rPr>
                      <w:rFonts w:ascii="Arial" w:hAnsi="Arial" w:cs="Arial"/>
                      <w:sz w:val="18"/>
                      <w:lang w:val="de-DE"/>
                    </w:rPr>
                    <w:t>ServiceRequest.supportingInfo(FamilyMemberHistory)</w:t>
                  </w:r>
                </w:p>
              </w:tc>
              <w:tc>
                <w:tcPr>
                  <w:tcW w:w="1260" w:type="dxa"/>
                  <w:vMerge/>
                  <w:tcBorders>
                    <w:top w:val="single" w:sz="4" w:space="0" w:color="auto"/>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sz w:val="18"/>
                      <w:lang w:val="de-DE"/>
                    </w:rPr>
                  </w:pPr>
                </w:p>
              </w:tc>
            </w:tr>
            <w:tr w:rsidR="008F0C0F" w:rsidRPr="008F0C0F" w:rsidTr="00F10789">
              <w:trPr>
                <w:trHeight w:val="75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Carrier of genetic disposition</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sz w:val="18"/>
                      <w:lang w:val="de-DE"/>
                    </w:rPr>
                  </w:pPr>
                  <w:r w:rsidRPr="009228BE">
                    <w:rPr>
                      <w:rFonts w:ascii="Arial" w:hAnsi="Arial" w:cs="Arial"/>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sz w:val="18"/>
                    </w:rPr>
                  </w:pPr>
                  <w:r w:rsidRPr="009228BE">
                    <w:rPr>
                      <w:rFonts w:ascii="Arial" w:hAnsi="Arial" w:cs="Arial"/>
                      <w:sz w:val="18"/>
                    </w:rPr>
                    <w:t>ServiceRequest.supportingInfo(FamilyMemberHistory), ServiceRequest.supportingInfo(Condition), ServiceRequest.supportingInfo(Observation)</w:t>
                  </w:r>
                </w:p>
              </w:tc>
              <w:tc>
                <w:tcPr>
                  <w:tcW w:w="1260" w:type="dxa"/>
                  <w:vMerge/>
                  <w:tcBorders>
                    <w:top w:val="single" w:sz="4" w:space="0" w:color="auto"/>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sz w:val="18"/>
                    </w:rPr>
                  </w:pPr>
                </w:p>
              </w:tc>
            </w:tr>
            <w:tr w:rsidR="008F0C0F" w:rsidRPr="008F0C0F" w:rsidTr="00F10789">
              <w:trPr>
                <w:trHeight w:val="1250"/>
              </w:trPr>
              <w:tc>
                <w:tcPr>
                  <w:tcW w:w="1398" w:type="dxa"/>
                  <w:tcBorders>
                    <w:top w:val="nil"/>
                    <w:left w:val="single" w:sz="8" w:space="0" w:color="auto"/>
                    <w:bottom w:val="single" w:sz="4" w:space="0" w:color="auto"/>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rPr>
                  </w:pPr>
                  <w:r w:rsidRPr="009228BE">
                    <w:rPr>
                      <w:rFonts w:ascii="Arial" w:hAnsi="Arial" w:cs="Arial"/>
                      <w:b/>
                      <w:bCs/>
                      <w:i/>
                      <w:iCs/>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Relevant prior results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sz w:val="18"/>
                      <w:lang w:val="de-DE"/>
                    </w:rPr>
                  </w:pPr>
                  <w:r w:rsidRPr="009228BE">
                    <w:rPr>
                      <w:rFonts w:ascii="Arial" w:hAnsi="Arial" w:cs="Arial"/>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ServiceRequest.reasonReference(Condition), ServiceRequest.reasonReference(Observation), ServiceRequest.reasonReference(DiagnosticReport), ServiceRequest.reasonReference(DocumentReference)</w:t>
                  </w:r>
                </w:p>
              </w:tc>
              <w:tc>
                <w:tcPr>
                  <w:tcW w:w="1260" w:type="dxa"/>
                  <w:vMerge/>
                  <w:tcBorders>
                    <w:top w:val="single" w:sz="4" w:space="0" w:color="auto"/>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sz w:val="18"/>
                    </w:rPr>
                  </w:pPr>
                </w:p>
              </w:tc>
            </w:tr>
            <w:tr w:rsidR="008F0C0F" w:rsidRPr="008F0C0F" w:rsidTr="00F10789">
              <w:trPr>
                <w:trHeight w:val="75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Requester</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Name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HumanName</w:t>
                  </w:r>
                  <w:r w:rsidRPr="009228BE">
                    <w:rPr>
                      <w:rFonts w:ascii="Arial" w:hAnsi="Arial" w:cs="Arial"/>
                      <w:color w:val="000000"/>
                      <w:sz w:val="18"/>
                      <w:lang w:val="de-DE"/>
                    </w:rPr>
                    <w:br/>
                    <w:t>CodeableConcept</w:t>
                  </w:r>
                  <w:r w:rsidRPr="009228BE">
                    <w:rPr>
                      <w:rFonts w:ascii="Arial" w:hAnsi="Arial" w:cs="Arial"/>
                      <w:color w:val="000000"/>
                      <w:sz w:val="18"/>
                      <w:lang w:val="de-DE"/>
                    </w:rPr>
                    <w:br/>
                    <w:t>string</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sz w:val="18"/>
                      <w:lang w:val="de-DE"/>
                    </w:rPr>
                  </w:pPr>
                  <w:r w:rsidRPr="009228BE">
                    <w:rPr>
                      <w:rFonts w:ascii="Arial" w:hAnsi="Arial" w:cs="Arial"/>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ServiceRequest.requester(Practioner.name),</w:t>
                  </w:r>
                  <w:r w:rsidRPr="009228BE">
                    <w:rPr>
                      <w:rFonts w:ascii="Arial" w:hAnsi="Arial" w:cs="Arial"/>
                      <w:color w:val="000000"/>
                      <w:sz w:val="18"/>
                    </w:rPr>
                    <w:br/>
                    <w:t>ServiceRequest.requester(PractionerRole.code)</w:t>
                  </w:r>
                  <w:r w:rsidRPr="009228BE">
                    <w:rPr>
                      <w:rFonts w:ascii="Arial" w:hAnsi="Arial" w:cs="Arial"/>
                      <w:color w:val="000000"/>
                      <w:sz w:val="18"/>
                    </w:rPr>
                    <w:br/>
                    <w:t>ServiceRequest.requester(Organization.name)</w:t>
                  </w:r>
                </w:p>
              </w:tc>
              <w:tc>
                <w:tcPr>
                  <w:tcW w:w="1260" w:type="dxa"/>
                  <w:vMerge/>
                  <w:tcBorders>
                    <w:top w:val="single" w:sz="4" w:space="0" w:color="auto"/>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sz w:val="18"/>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rPr>
                  </w:pPr>
                  <w:r w:rsidRPr="009228BE">
                    <w:rPr>
                      <w:rFonts w:ascii="Arial" w:hAnsi="Arial" w:cs="Arial"/>
                      <w:b/>
                      <w:bCs/>
                      <w:i/>
                      <w:iCs/>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Address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Address</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sz w:val="18"/>
                      <w:lang w:val="de-DE"/>
                    </w:rPr>
                  </w:pPr>
                  <w:r w:rsidRPr="009228BE">
                    <w:rPr>
                      <w:rFonts w:ascii="Arial" w:hAnsi="Arial" w:cs="Arial"/>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ServiceRequest.requester(Practioner.address),</w:t>
                  </w:r>
                  <w:r w:rsidRPr="009228BE">
                    <w:rPr>
                      <w:rFonts w:ascii="Arial" w:hAnsi="Arial" w:cs="Arial"/>
                      <w:color w:val="000000"/>
                      <w:sz w:val="18"/>
                    </w:rPr>
                    <w:br/>
                    <w:t>ServiceRequest.requester(Organization.address)</w:t>
                  </w:r>
                </w:p>
              </w:tc>
              <w:tc>
                <w:tcPr>
                  <w:tcW w:w="1260" w:type="dxa"/>
                  <w:vMerge/>
                  <w:tcBorders>
                    <w:top w:val="single" w:sz="4" w:space="0" w:color="auto"/>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sz w:val="18"/>
                    </w:rPr>
                  </w:pPr>
                </w:p>
              </w:tc>
            </w:tr>
            <w:tr w:rsidR="008F0C0F" w:rsidRPr="008F0C0F" w:rsidTr="00F10789">
              <w:trPr>
                <w:trHeight w:val="750"/>
              </w:trPr>
              <w:tc>
                <w:tcPr>
                  <w:tcW w:w="1398" w:type="dxa"/>
                  <w:tcBorders>
                    <w:top w:val="nil"/>
                    <w:left w:val="single" w:sz="8"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rPr>
                  </w:pPr>
                  <w:r w:rsidRPr="009228BE">
                    <w:rPr>
                      <w:rFonts w:ascii="Arial" w:hAnsi="Arial" w:cs="Arial"/>
                      <w:b/>
                      <w:bCs/>
                      <w:i/>
                      <w:iCs/>
                      <w:color w:val="000000"/>
                      <w:sz w:val="18"/>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Contact details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ContactPoint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sz w:val="18"/>
                      <w:lang w:val="de-DE"/>
                    </w:rPr>
                  </w:pPr>
                  <w:r w:rsidRPr="009228BE">
                    <w:rPr>
                      <w:rFonts w:ascii="Arial" w:hAnsi="Arial" w:cs="Arial"/>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ServiceRequest.requester(Practioner.telecom),</w:t>
                  </w:r>
                  <w:r w:rsidRPr="009228BE">
                    <w:rPr>
                      <w:rFonts w:ascii="Arial" w:hAnsi="Arial" w:cs="Arial"/>
                      <w:color w:val="000000"/>
                      <w:sz w:val="18"/>
                    </w:rPr>
                    <w:br/>
                    <w:t>ServiceRequest.requester(PractionerRole.telecom),</w:t>
                  </w:r>
                  <w:r w:rsidRPr="009228BE">
                    <w:rPr>
                      <w:rFonts w:ascii="Arial" w:hAnsi="Arial" w:cs="Arial"/>
                      <w:color w:val="000000"/>
                      <w:sz w:val="18"/>
                    </w:rPr>
                    <w:br/>
                    <w:t>ServiceRequest.requester(Organization.telecom)</w:t>
                  </w:r>
                </w:p>
              </w:tc>
              <w:tc>
                <w:tcPr>
                  <w:tcW w:w="1260" w:type="dxa"/>
                  <w:vMerge/>
                  <w:tcBorders>
                    <w:top w:val="single" w:sz="4" w:space="0" w:color="auto"/>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sz w:val="18"/>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Request</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Genes to be tested</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ServiceRequest.code</w:t>
                  </w:r>
                </w:p>
              </w:tc>
              <w:tc>
                <w:tcPr>
                  <w:tcW w:w="1260" w:type="dxa"/>
                  <w:vMerge/>
                  <w:tcBorders>
                    <w:top w:val="single" w:sz="4" w:space="0" w:color="auto"/>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sz w:val="18"/>
                      <w:lang w:val="de-DE"/>
                    </w:rPr>
                  </w:pPr>
                </w:p>
              </w:tc>
            </w:tr>
            <w:tr w:rsidR="008F0C0F" w:rsidRPr="008F0C0F" w:rsidTr="00F10789">
              <w:trPr>
                <w:trHeight w:val="88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German Uniform Assessment Standard</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sz w:val="18"/>
                      <w:lang w:val="de-DE"/>
                    </w:rPr>
                  </w:pPr>
                  <w:r w:rsidRPr="009228BE">
                    <w:rPr>
                      <w:rFonts w:ascii="Arial" w:hAnsi="Arial" w:cs="Arial"/>
                      <w:sz w:val="18"/>
                      <w:lang w:val="de-DE"/>
                    </w:rPr>
                    <w:t>DiagnosticReport.extension:supportingInfo(ChargeItem)</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sz w:val="18"/>
                      <w:lang w:val="de-DE"/>
                    </w:rPr>
                  </w:pPr>
                  <w:r w:rsidRPr="009228BE">
                    <w:rPr>
                      <w:rFonts w:ascii="Arial" w:hAnsi="Arial" w:cs="Arial"/>
                      <w:sz w:val="18"/>
                      <w:lang w:val="de-DE"/>
                    </w:rPr>
                    <w:t>MolGen Finding Report</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Request text</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string</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ServiceRequest.code.text </w:t>
                  </w:r>
                </w:p>
              </w:tc>
              <w:tc>
                <w:tcPr>
                  <w:tcW w:w="1260" w:type="dxa"/>
                  <w:vMerge w:val="restart"/>
                  <w:tcBorders>
                    <w:top w:val="nil"/>
                    <w:left w:val="single" w:sz="4" w:space="0" w:color="auto"/>
                    <w:bottom w:val="single" w:sz="8"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Request</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Request date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dateTime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ServiceRequest.authoredOn</w:t>
                  </w:r>
                </w:p>
              </w:tc>
              <w:tc>
                <w:tcPr>
                  <w:tcW w:w="1260" w:type="dxa"/>
                  <w:vMerge/>
                  <w:tcBorders>
                    <w:top w:val="nil"/>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3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Note</w:t>
                  </w:r>
                </w:p>
              </w:tc>
              <w:tc>
                <w:tcPr>
                  <w:tcW w:w="2184" w:type="dxa"/>
                  <w:tcBorders>
                    <w:top w:val="nil"/>
                    <w:left w:val="nil"/>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Annotation</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ServiceRequest.note</w:t>
                  </w:r>
                </w:p>
              </w:tc>
              <w:tc>
                <w:tcPr>
                  <w:tcW w:w="1260" w:type="dxa"/>
                  <w:vMerge/>
                  <w:tcBorders>
                    <w:top w:val="nil"/>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single" w:sz="8" w:space="0" w:color="auto"/>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color w:val="000000"/>
                      <w:sz w:val="18"/>
                      <w:lang w:val="de-DE"/>
                    </w:rPr>
                  </w:pPr>
                  <w:r w:rsidRPr="009228BE">
                    <w:rPr>
                      <w:rFonts w:ascii="Arial" w:hAnsi="Arial" w:cs="Arial"/>
                      <w:b/>
                      <w:bCs/>
                      <w:color w:val="000000"/>
                      <w:sz w:val="18"/>
                      <w:lang w:val="de-DE"/>
                    </w:rPr>
                    <w:t>(3) Methods</w:t>
                  </w:r>
                </w:p>
              </w:tc>
              <w:tc>
                <w:tcPr>
                  <w:tcW w:w="1698" w:type="dxa"/>
                  <w:tcBorders>
                    <w:top w:val="single" w:sz="8" w:space="0" w:color="auto"/>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2184" w:type="dxa"/>
                  <w:tcBorders>
                    <w:top w:val="single" w:sz="8" w:space="0" w:color="auto"/>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080" w:type="dxa"/>
                  <w:tcBorders>
                    <w:top w:val="single" w:sz="8" w:space="0" w:color="auto"/>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 </w:t>
                  </w:r>
                </w:p>
              </w:tc>
              <w:tc>
                <w:tcPr>
                  <w:tcW w:w="4950" w:type="dxa"/>
                  <w:tcBorders>
                    <w:top w:val="single" w:sz="8" w:space="0" w:color="auto"/>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260" w:type="dxa"/>
                  <w:tcBorders>
                    <w:top w:val="nil"/>
                    <w:left w:val="nil"/>
                    <w:bottom w:val="nil"/>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color w:val="000000"/>
                      <w:sz w:val="18"/>
                      <w:lang w:val="de-DE"/>
                    </w:rPr>
                  </w:pPr>
                  <w:r w:rsidRPr="009228BE">
                    <w:rPr>
                      <w:rFonts w:ascii="Arial" w:hAnsi="Arial" w:cs="Arial"/>
                      <w:b/>
                      <w:bCs/>
                      <w:color w:val="000000"/>
                      <w:sz w:val="18"/>
                      <w:lang w:val="de-DE"/>
                    </w:rPr>
                    <w:t> </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Method</w:t>
                  </w: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Observation.method</w:t>
                  </w:r>
                </w:p>
              </w:tc>
              <w:tc>
                <w:tcPr>
                  <w:tcW w:w="1260" w:type="dxa"/>
                  <w:tcBorders>
                    <w:top w:val="single" w:sz="4" w:space="0" w:color="auto"/>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 Genotype</w:t>
                  </w:r>
                </w:p>
              </w:tc>
            </w:tr>
            <w:tr w:rsidR="008F0C0F" w:rsidRPr="008F0C0F" w:rsidTr="00F10789">
              <w:trPr>
                <w:trHeight w:val="10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lastRenderedPageBreak/>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Relevant parameters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DiagnosticReport.extension:supporting-info(Observation), DiagnosticReport.extension:supporting-info(DocumentReference)</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MolGen Finding Report</w:t>
                  </w: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Devices / Software / Kits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Observation.device</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 Genotype</w:t>
                  </w:r>
                </w:p>
              </w:tc>
            </w:tr>
            <w:tr w:rsidR="008F0C0F" w:rsidRPr="008F0C0F" w:rsidTr="00F10789">
              <w:trPr>
                <w:trHeight w:val="75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Tested genes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Observation.component:gene-studied</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 Haplotype, Genotype</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 sequence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Observation.component:transcript-ref-seq</w:t>
                  </w:r>
                </w:p>
              </w:tc>
              <w:tc>
                <w:tcPr>
                  <w:tcW w:w="1260" w:type="dxa"/>
                  <w:vMerge w:val="restart"/>
                  <w:tcBorders>
                    <w:top w:val="nil"/>
                    <w:left w:val="single" w:sz="4" w:space="0" w:color="auto"/>
                    <w:bottom w:val="single" w:sz="4"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 Region Studied</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Read depth / Coverage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Observation.component:allelic-read-depth</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Intron spanning / IVS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string</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Observation.component:dna-region</w:t>
                  </w:r>
                </w:p>
              </w:tc>
              <w:tc>
                <w:tcPr>
                  <w:tcW w:w="1260" w:type="dxa"/>
                  <w:vMerge w:val="restart"/>
                  <w:tcBorders>
                    <w:top w:val="nil"/>
                    <w:left w:val="single" w:sz="4" w:space="0" w:color="auto"/>
                    <w:bottom w:val="single" w:sz="8"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Start and end nucleotide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Range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Observation.component:exact-start-end</w:t>
                  </w:r>
                </w:p>
              </w:tc>
              <w:tc>
                <w:tcPr>
                  <w:tcW w:w="1260" w:type="dxa"/>
                  <w:vMerge/>
                  <w:tcBorders>
                    <w:top w:val="nil"/>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Sensitivity /detection limit</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Quantity</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Observation.component:detection-limit</w:t>
                  </w:r>
                </w:p>
              </w:tc>
              <w:tc>
                <w:tcPr>
                  <w:tcW w:w="1260" w:type="dxa"/>
                  <w:vMerge/>
                  <w:tcBorders>
                    <w:top w:val="nil"/>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300"/>
              </w:trPr>
              <w:tc>
                <w:tcPr>
                  <w:tcW w:w="1398" w:type="dxa"/>
                  <w:tcBorders>
                    <w:top w:val="nil"/>
                    <w:left w:val="single" w:sz="8" w:space="0" w:color="auto"/>
                    <w:bottom w:val="single" w:sz="8" w:space="0" w:color="auto"/>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Limitations / Note</w:t>
                  </w:r>
                </w:p>
              </w:tc>
              <w:tc>
                <w:tcPr>
                  <w:tcW w:w="2184"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Annotation</w:t>
                  </w:r>
                </w:p>
              </w:tc>
              <w:tc>
                <w:tcPr>
                  <w:tcW w:w="108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Observation.note</w:t>
                  </w:r>
                </w:p>
              </w:tc>
              <w:tc>
                <w:tcPr>
                  <w:tcW w:w="1260" w:type="dxa"/>
                  <w:vMerge/>
                  <w:tcBorders>
                    <w:top w:val="nil"/>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color w:val="000000"/>
                      <w:sz w:val="18"/>
                      <w:lang w:val="de-DE"/>
                    </w:rPr>
                  </w:pPr>
                  <w:r w:rsidRPr="009228BE">
                    <w:rPr>
                      <w:rFonts w:ascii="Arial" w:hAnsi="Arial" w:cs="Arial"/>
                      <w:b/>
                      <w:bCs/>
                      <w:color w:val="000000"/>
                      <w:sz w:val="18"/>
                      <w:lang w:val="de-DE"/>
                    </w:rPr>
                    <w:t>(4) Results</w:t>
                  </w:r>
                </w:p>
              </w:tc>
              <w:tc>
                <w:tcPr>
                  <w:tcW w:w="1698"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2184"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08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 </w:t>
                  </w:r>
                </w:p>
              </w:tc>
              <w:tc>
                <w:tcPr>
                  <w:tcW w:w="495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260" w:type="dxa"/>
                  <w:tcBorders>
                    <w:top w:val="nil"/>
                    <w:left w:val="nil"/>
                    <w:bottom w:val="nil"/>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Summary</w:t>
                  </w: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Observation.value</w:t>
                  </w:r>
                </w:p>
              </w:tc>
              <w:tc>
                <w:tcPr>
                  <w:tcW w:w="1260" w:type="dxa"/>
                  <w:tcBorders>
                    <w:top w:val="single" w:sz="4" w:space="0" w:color="auto"/>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Result Summary</w:t>
                  </w:r>
                </w:p>
              </w:tc>
            </w:tr>
            <w:tr w:rsidR="008F0C0F" w:rsidRPr="008F0C0F" w:rsidTr="00F10789">
              <w:trPr>
                <w:trHeight w:val="290"/>
              </w:trPr>
              <w:tc>
                <w:tcPr>
                  <w:tcW w:w="1398" w:type="dxa"/>
                  <w:tcBorders>
                    <w:top w:val="single" w:sz="4" w:space="0" w:color="auto"/>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Changes</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Change on protein level</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Observation.component:protein-hgvs</w:t>
                  </w:r>
                </w:p>
              </w:tc>
              <w:tc>
                <w:tcPr>
                  <w:tcW w:w="1260" w:type="dxa"/>
                  <w:vMerge w:val="restart"/>
                  <w:tcBorders>
                    <w:top w:val="nil"/>
                    <w:left w:val="single" w:sz="4" w:space="0" w:color="auto"/>
                    <w:bottom w:val="single" w:sz="4"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w:t>
                  </w: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DNA changes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Observation.component:coding-hgvs</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Genomic DNA change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Observation.component:genomic-hgvs</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Transcript ID</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Observation.component:transcript-ref-seq</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50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 genome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Observation.component:reference-sequence-assembly</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 Genotype</w:t>
                  </w: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Alt allele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Observation.component:alt-allele</w:t>
                  </w:r>
                </w:p>
              </w:tc>
              <w:tc>
                <w:tcPr>
                  <w:tcW w:w="1260" w:type="dxa"/>
                  <w:vMerge w:val="restart"/>
                  <w:tcBorders>
                    <w:top w:val="nil"/>
                    <w:left w:val="single" w:sz="4" w:space="0" w:color="auto"/>
                    <w:bottom w:val="single" w:sz="4"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w:t>
                  </w: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 allele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Observation.component:ref-allele</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DNA mutation type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Observation.component:coding-change-type</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50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lastRenderedPageBreak/>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Mutation consequence (functional)</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Observation.component:amino-acid-change-type</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Sample allelic frequency</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Observation.component:sample-allelic-frequency</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 origin</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Observation.component:genomic-source-class</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 ID</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Observation.component:variation-code</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Chromosome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Observation.component:chromosome-identifier</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Exon</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Observation.component:dna-region</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750"/>
              </w:trPr>
              <w:tc>
                <w:tcPr>
                  <w:tcW w:w="1398" w:type="dxa"/>
                  <w:tcBorders>
                    <w:top w:val="nil"/>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Cytogenetic location</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Observation.component:cytogenetic-location</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 Haplotype, Genotype</w:t>
                  </w:r>
                </w:p>
              </w:tc>
            </w:tr>
            <w:tr w:rsidR="008F0C0F" w:rsidRPr="008F0C0F" w:rsidTr="00F10789">
              <w:trPr>
                <w:trHeight w:val="290"/>
              </w:trPr>
              <w:tc>
                <w:tcPr>
                  <w:tcW w:w="1398" w:type="dxa"/>
                  <w:tcBorders>
                    <w:top w:val="nil"/>
                    <w:left w:val="single" w:sz="8"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Copy number variation</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Observation.component:copy-number</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Variant</w:t>
                  </w: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Mutational burden</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Quantity</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Observation.valueQuantity</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Mutational Burden</w:t>
                  </w: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Microsatellite instability</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Observation.valueCodeableConcept</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Microsatellite Instability</w:t>
                  </w:r>
                </w:p>
              </w:tc>
            </w:tr>
            <w:tr w:rsidR="008F0C0F" w:rsidRPr="008F0C0F" w:rsidTr="00F10789">
              <w:trPr>
                <w:trHeight w:val="760"/>
              </w:trPr>
              <w:tc>
                <w:tcPr>
                  <w:tcW w:w="1398" w:type="dxa"/>
                  <w:tcBorders>
                    <w:top w:val="nil"/>
                    <w:left w:val="single" w:sz="8" w:space="0" w:color="auto"/>
                    <w:bottom w:val="single" w:sz="8" w:space="0" w:color="auto"/>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Data</w:t>
                  </w:r>
                </w:p>
              </w:tc>
              <w:tc>
                <w:tcPr>
                  <w:tcW w:w="2184"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DiagnosticReport.extension:genomics-file(DocumentReference)</w:t>
                  </w:r>
                </w:p>
              </w:tc>
              <w:tc>
                <w:tcPr>
                  <w:tcW w:w="1260" w:type="dxa"/>
                  <w:tcBorders>
                    <w:top w:val="nil"/>
                    <w:left w:val="nil"/>
                    <w:bottom w:val="single" w:sz="8"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MolGen Finding Report</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color w:val="000000"/>
                      <w:sz w:val="18"/>
                      <w:lang w:val="de-DE"/>
                    </w:rPr>
                  </w:pPr>
                  <w:r w:rsidRPr="009228BE">
                    <w:rPr>
                      <w:rFonts w:ascii="Arial" w:hAnsi="Arial" w:cs="Arial"/>
                      <w:b/>
                      <w:bCs/>
                      <w:color w:val="000000"/>
                      <w:sz w:val="18"/>
                      <w:lang w:val="de-DE"/>
                    </w:rPr>
                    <w:t>(5) Interpretation</w:t>
                  </w:r>
                </w:p>
              </w:tc>
              <w:tc>
                <w:tcPr>
                  <w:tcW w:w="1698"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2184"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08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 </w:t>
                  </w:r>
                </w:p>
              </w:tc>
              <w:tc>
                <w:tcPr>
                  <w:tcW w:w="495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260" w:type="dxa"/>
                  <w:tcBorders>
                    <w:top w:val="nil"/>
                    <w:left w:val="nil"/>
                    <w:bottom w:val="nil"/>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Clinical significance</w:t>
                  </w: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Observation.component:clinical-significance</w:t>
                  </w:r>
                </w:p>
              </w:tc>
              <w:tc>
                <w:tcPr>
                  <w:tcW w:w="1260" w:type="dxa"/>
                  <w:vMerge w:val="restart"/>
                  <w:tcBorders>
                    <w:top w:val="single" w:sz="4" w:space="0" w:color="auto"/>
                    <w:left w:val="single" w:sz="4" w:space="0" w:color="auto"/>
                    <w:bottom w:val="single" w:sz="4"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Diagnostic Implication</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RelatedArtifact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Observation.extension:relatedArtifact</w:t>
                  </w:r>
                </w:p>
              </w:tc>
              <w:tc>
                <w:tcPr>
                  <w:tcW w:w="1260" w:type="dxa"/>
                  <w:vMerge/>
                  <w:tcBorders>
                    <w:top w:val="single" w:sz="4" w:space="0" w:color="auto"/>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Clinical annotation levels of evidence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Observation.component:evidence-level</w:t>
                  </w:r>
                </w:p>
              </w:tc>
              <w:tc>
                <w:tcPr>
                  <w:tcW w:w="1260" w:type="dxa"/>
                  <w:vMerge w:val="restart"/>
                  <w:tcBorders>
                    <w:top w:val="nil"/>
                    <w:left w:val="single" w:sz="4" w:space="0" w:color="auto"/>
                    <w:bottom w:val="single" w:sz="4"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Diagnostic Implication, Therapeutic Implication</w:t>
                  </w: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Associated phenotype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Observation.component:predicted-phenotype, Observation.component:phenotypic-treatment-context</w:t>
                  </w:r>
                </w:p>
              </w:tc>
              <w:tc>
                <w:tcPr>
                  <w:tcW w:w="1260" w:type="dxa"/>
                  <w:vMerge/>
                  <w:tcBorders>
                    <w:top w:val="nil"/>
                    <w:left w:val="single" w:sz="4" w:space="0" w:color="auto"/>
                    <w:bottom w:val="single" w:sz="4"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Mode of inheritance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Observation.component:mode-of-inheritance</w:t>
                  </w:r>
                </w:p>
              </w:tc>
              <w:tc>
                <w:tcPr>
                  <w:tcW w:w="1260" w:type="dxa"/>
                  <w:tcBorders>
                    <w:top w:val="nil"/>
                    <w:left w:val="nil"/>
                    <w:bottom w:val="nil"/>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Diagnostic Implication</w:t>
                  </w:r>
                </w:p>
              </w:tc>
            </w:tr>
            <w:tr w:rsidR="008F0C0F" w:rsidRPr="008F0C0F" w:rsidTr="00F10789">
              <w:trPr>
                <w:trHeight w:val="1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lastRenderedPageBreak/>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Summary</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Observation.component:conclusion-string</w:t>
                  </w:r>
                </w:p>
              </w:tc>
              <w:tc>
                <w:tcPr>
                  <w:tcW w:w="1260" w:type="dxa"/>
                  <w:tcBorders>
                    <w:top w:val="single" w:sz="4" w:space="0" w:color="auto"/>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Diagnostic Implication, Therapeutic Implication, Result Summary</w:t>
                  </w: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Medication assessment</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Observation.component:medication-assessed</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Therapeutic Implication</w:t>
                  </w: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Recommendations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1..1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Task.code</w:t>
                  </w:r>
                </w:p>
              </w:tc>
              <w:tc>
                <w:tcPr>
                  <w:tcW w:w="1260" w:type="dxa"/>
                  <w:tcBorders>
                    <w:top w:val="nil"/>
                    <w:left w:val="nil"/>
                    <w:bottom w:val="single" w:sz="4"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Recommended Follow-up</w:t>
                  </w:r>
                </w:p>
              </w:tc>
            </w:tr>
            <w:tr w:rsidR="008F0C0F" w:rsidRPr="008F0C0F" w:rsidTr="00F10789">
              <w:trPr>
                <w:trHeight w:val="760"/>
              </w:trPr>
              <w:tc>
                <w:tcPr>
                  <w:tcW w:w="1398" w:type="dxa"/>
                  <w:tcBorders>
                    <w:top w:val="nil"/>
                    <w:left w:val="single" w:sz="8" w:space="0" w:color="auto"/>
                    <w:bottom w:val="single" w:sz="8" w:space="0" w:color="auto"/>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Medication recommendation</w:t>
                  </w:r>
                </w:p>
              </w:tc>
              <w:tc>
                <w:tcPr>
                  <w:tcW w:w="2184"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CodeableConcept</w:t>
                  </w:r>
                </w:p>
              </w:tc>
              <w:tc>
                <w:tcPr>
                  <w:tcW w:w="108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1..1</w:t>
                  </w:r>
                </w:p>
              </w:tc>
              <w:tc>
                <w:tcPr>
                  <w:tcW w:w="495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Task.code</w:t>
                  </w:r>
                </w:p>
              </w:tc>
              <w:tc>
                <w:tcPr>
                  <w:tcW w:w="1260" w:type="dxa"/>
                  <w:tcBorders>
                    <w:top w:val="nil"/>
                    <w:left w:val="nil"/>
                    <w:bottom w:val="single" w:sz="8" w:space="0" w:color="auto"/>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Medication Recommendation</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color w:val="000000"/>
                      <w:sz w:val="18"/>
                      <w:lang w:val="de-DE"/>
                    </w:rPr>
                  </w:pPr>
                  <w:r w:rsidRPr="009228BE">
                    <w:rPr>
                      <w:rFonts w:ascii="Arial" w:hAnsi="Arial" w:cs="Arial"/>
                      <w:b/>
                      <w:bCs/>
                      <w:color w:val="000000"/>
                      <w:sz w:val="18"/>
                      <w:lang w:val="de-DE"/>
                    </w:rPr>
                    <w:t>(6) Miscellaneous</w:t>
                  </w:r>
                </w:p>
              </w:tc>
              <w:tc>
                <w:tcPr>
                  <w:tcW w:w="1698"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2184"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08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 </w:t>
                  </w:r>
                </w:p>
              </w:tc>
              <w:tc>
                <w:tcPr>
                  <w:tcW w:w="4950" w:type="dxa"/>
                  <w:tcBorders>
                    <w:top w:val="nil"/>
                    <w:left w:val="nil"/>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260" w:type="dxa"/>
                  <w:tcBorders>
                    <w:top w:val="nil"/>
                    <w:left w:val="nil"/>
                    <w:bottom w:val="nil"/>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Report ID</w:t>
                  </w: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Identifier</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single" w:sz="4" w:space="0" w:color="auto"/>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DiagnosticReport.identifier</w:t>
                  </w:r>
                </w:p>
              </w:tc>
              <w:tc>
                <w:tcPr>
                  <w:tcW w:w="1260"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MolGen Finding Report</w:t>
                  </w:r>
                </w:p>
              </w:tc>
            </w:tr>
            <w:tr w:rsidR="008F0C0F" w:rsidRPr="008F0C0F" w:rsidTr="00F10789">
              <w:trPr>
                <w:trHeight w:val="50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Attachment</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Reference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DiagnosticReport.extension:genomics-file</w:t>
                  </w:r>
                  <w:r w:rsidRPr="009228BE">
                    <w:rPr>
                      <w:rFonts w:ascii="Arial" w:hAnsi="Arial" w:cs="Arial"/>
                      <w:color w:val="000000"/>
                      <w:sz w:val="18"/>
                      <w:lang w:val="de-DE"/>
                    </w:rPr>
                    <w:br/>
                    <w:t>DiagnosticReport.media</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Report status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code</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1..1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DiagnosticReport.status</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29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Report date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instant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DiagnosticReport.issued</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p>
              </w:tc>
            </w:tr>
            <w:tr w:rsidR="008F0C0F" w:rsidRPr="008F0C0F" w:rsidTr="00F10789">
              <w:trPr>
                <w:trHeight w:val="1000"/>
              </w:trPr>
              <w:tc>
                <w:tcPr>
                  <w:tcW w:w="1398" w:type="dxa"/>
                  <w:tcBorders>
                    <w:top w:val="single" w:sz="4" w:space="0" w:color="auto"/>
                    <w:left w:val="single" w:sz="8" w:space="0" w:color="auto"/>
                    <w:bottom w:val="nil"/>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b/>
                      <w:bCs/>
                      <w:i/>
                      <w:iCs/>
                      <w:color w:val="000000"/>
                      <w:sz w:val="18"/>
                      <w:lang w:val="de-DE"/>
                    </w:rPr>
                  </w:pPr>
                  <w:r w:rsidRPr="009228BE">
                    <w:rPr>
                      <w:rFonts w:ascii="Arial" w:hAnsi="Arial" w:cs="Arial"/>
                      <w:b/>
                      <w:bCs/>
                      <w:i/>
                      <w:iCs/>
                      <w:color w:val="000000"/>
                      <w:sz w:val="18"/>
                      <w:lang w:val="de-DE"/>
                    </w:rPr>
                    <w:t>Laboratory / Institution / Contact person</w:t>
                  </w:r>
                </w:p>
              </w:tc>
              <w:tc>
                <w:tcPr>
                  <w:tcW w:w="1698"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Performer accreditations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BackboneElement</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DiagnosticReport.performer(Practioner.qualification)</w:t>
                  </w:r>
                  <w:r w:rsidRPr="009228BE">
                    <w:rPr>
                      <w:rFonts w:ascii="Arial" w:hAnsi="Arial" w:cs="Arial"/>
                      <w:color w:val="000000"/>
                      <w:sz w:val="18"/>
                    </w:rPr>
                    <w:br/>
                    <w:t>DiagnosticReport.performer(PractionerRole.qualification)</w:t>
                  </w:r>
                  <w:r w:rsidRPr="009228BE">
                    <w:rPr>
                      <w:rFonts w:ascii="Arial" w:hAnsi="Arial" w:cs="Arial"/>
                      <w:color w:val="000000"/>
                      <w:sz w:val="18"/>
                    </w:rPr>
                    <w:br/>
                    <w:t>DiagnosticReport.performer(Organization.qualification)</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75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Performer name</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HumanName</w:t>
                  </w:r>
                  <w:r w:rsidRPr="009228BE">
                    <w:rPr>
                      <w:rFonts w:ascii="Arial" w:hAnsi="Arial" w:cs="Arial"/>
                      <w:color w:val="000000"/>
                      <w:sz w:val="18"/>
                      <w:lang w:val="de-DE"/>
                    </w:rPr>
                    <w:br/>
                    <w:t>string</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r w:rsidRPr="009228BE">
                    <w:rPr>
                      <w:rFonts w:ascii="Arial" w:hAnsi="Arial" w:cs="Arial"/>
                      <w:color w:val="000000"/>
                      <w:sz w:val="18"/>
                      <w:lang w:val="de-DE"/>
                    </w:rPr>
                    <w:br/>
                    <w:t>0..1</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DiagnosticReport.performer(Practioner.name)</w:t>
                  </w:r>
                  <w:r w:rsidRPr="009228BE">
                    <w:rPr>
                      <w:rFonts w:ascii="Arial" w:hAnsi="Arial" w:cs="Arial"/>
                      <w:color w:val="000000"/>
                      <w:sz w:val="18"/>
                    </w:rPr>
                    <w:br/>
                    <w:t>DiagnosticReport.performer(PractionerRole.name)</w:t>
                  </w:r>
                  <w:r w:rsidRPr="009228BE">
                    <w:rPr>
                      <w:rFonts w:ascii="Arial" w:hAnsi="Arial" w:cs="Arial"/>
                      <w:color w:val="000000"/>
                      <w:sz w:val="18"/>
                    </w:rPr>
                    <w:br/>
                    <w:t>DiagnosticReport.performer(Organization.name)</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750"/>
              </w:trPr>
              <w:tc>
                <w:tcPr>
                  <w:tcW w:w="1398" w:type="dxa"/>
                  <w:tcBorders>
                    <w:top w:val="nil"/>
                    <w:left w:val="single" w:sz="8" w:space="0" w:color="auto"/>
                    <w:bottom w:val="nil"/>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Performer address</w:t>
                  </w:r>
                </w:p>
              </w:tc>
              <w:tc>
                <w:tcPr>
                  <w:tcW w:w="2184"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Address</w:t>
                  </w:r>
                </w:p>
              </w:tc>
              <w:tc>
                <w:tcPr>
                  <w:tcW w:w="108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4"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DiagnosticReport.performer(Practioner.address)</w:t>
                  </w:r>
                  <w:r w:rsidRPr="009228BE">
                    <w:rPr>
                      <w:rFonts w:ascii="Arial" w:hAnsi="Arial" w:cs="Arial"/>
                      <w:color w:val="000000"/>
                      <w:sz w:val="18"/>
                    </w:rPr>
                    <w:br/>
                    <w:t>DiagnosticReport.performer(PractionerRole.address)</w:t>
                  </w:r>
                  <w:r w:rsidRPr="009228BE">
                    <w:rPr>
                      <w:rFonts w:ascii="Arial" w:hAnsi="Arial" w:cs="Arial"/>
                      <w:color w:val="000000"/>
                      <w:sz w:val="18"/>
                    </w:rPr>
                    <w:br/>
                    <w:t>DiagnosticReport.performer(Organization.address)</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r w:rsidR="008F0C0F" w:rsidRPr="008F0C0F" w:rsidTr="00F10789">
              <w:trPr>
                <w:trHeight w:val="760"/>
              </w:trPr>
              <w:tc>
                <w:tcPr>
                  <w:tcW w:w="1398" w:type="dxa"/>
                  <w:tcBorders>
                    <w:top w:val="nil"/>
                    <w:left w:val="single" w:sz="8" w:space="0" w:color="auto"/>
                    <w:bottom w:val="single" w:sz="8" w:space="0" w:color="auto"/>
                    <w:right w:val="nil"/>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 </w:t>
                  </w:r>
                </w:p>
              </w:tc>
              <w:tc>
                <w:tcPr>
                  <w:tcW w:w="1698" w:type="dxa"/>
                  <w:tcBorders>
                    <w:top w:val="nil"/>
                    <w:left w:val="single" w:sz="4" w:space="0" w:color="auto"/>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Performer contact</w:t>
                  </w:r>
                </w:p>
              </w:tc>
              <w:tc>
                <w:tcPr>
                  <w:tcW w:w="2184"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lang w:val="de-DE"/>
                    </w:rPr>
                  </w:pPr>
                  <w:r w:rsidRPr="009228BE">
                    <w:rPr>
                      <w:rFonts w:ascii="Arial" w:hAnsi="Arial" w:cs="Arial"/>
                      <w:color w:val="000000"/>
                      <w:sz w:val="18"/>
                      <w:lang w:val="de-DE"/>
                    </w:rPr>
                    <w:t>ContactPoint</w:t>
                  </w:r>
                </w:p>
              </w:tc>
              <w:tc>
                <w:tcPr>
                  <w:tcW w:w="108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jc w:val="center"/>
                    <w:rPr>
                      <w:rFonts w:ascii="Arial" w:hAnsi="Arial" w:cs="Arial"/>
                      <w:color w:val="000000"/>
                      <w:sz w:val="18"/>
                      <w:lang w:val="de-DE"/>
                    </w:rPr>
                  </w:pPr>
                  <w:r w:rsidRPr="009228BE">
                    <w:rPr>
                      <w:rFonts w:ascii="Arial" w:hAnsi="Arial" w:cs="Arial"/>
                      <w:color w:val="000000"/>
                      <w:sz w:val="18"/>
                      <w:lang w:val="de-DE"/>
                    </w:rPr>
                    <w:t>0..*</w:t>
                  </w:r>
                </w:p>
              </w:tc>
              <w:tc>
                <w:tcPr>
                  <w:tcW w:w="4950" w:type="dxa"/>
                  <w:tcBorders>
                    <w:top w:val="nil"/>
                    <w:left w:val="nil"/>
                    <w:bottom w:val="single" w:sz="8" w:space="0" w:color="auto"/>
                    <w:right w:val="single" w:sz="4" w:space="0" w:color="auto"/>
                  </w:tcBorders>
                  <w:shd w:val="clear" w:color="000000" w:fill="FFFFFF"/>
                  <w:vAlign w:val="center"/>
                  <w:hideMark/>
                </w:tcPr>
                <w:p w:rsidR="008F0C0F" w:rsidRPr="009228BE" w:rsidRDefault="008F0C0F" w:rsidP="008F0C0F">
                  <w:pPr>
                    <w:suppressAutoHyphens w:val="0"/>
                    <w:spacing w:line="240" w:lineRule="auto"/>
                    <w:ind w:firstLine="0"/>
                    <w:rPr>
                      <w:rFonts w:ascii="Arial" w:hAnsi="Arial" w:cs="Arial"/>
                      <w:color w:val="000000"/>
                      <w:sz w:val="18"/>
                    </w:rPr>
                  </w:pPr>
                  <w:r w:rsidRPr="009228BE">
                    <w:rPr>
                      <w:rFonts w:ascii="Arial" w:hAnsi="Arial" w:cs="Arial"/>
                      <w:color w:val="000000"/>
                      <w:sz w:val="18"/>
                    </w:rPr>
                    <w:t>DiagnosticReport.performer(Practioner.telecom)</w:t>
                  </w:r>
                  <w:r w:rsidRPr="009228BE">
                    <w:rPr>
                      <w:rFonts w:ascii="Arial" w:hAnsi="Arial" w:cs="Arial"/>
                      <w:color w:val="000000"/>
                      <w:sz w:val="18"/>
                    </w:rPr>
                    <w:br/>
                    <w:t>DiagnosticReport.performer(PractionerRole.address)</w:t>
                  </w:r>
                  <w:r w:rsidRPr="009228BE">
                    <w:rPr>
                      <w:rFonts w:ascii="Arial" w:hAnsi="Arial" w:cs="Arial"/>
                      <w:color w:val="000000"/>
                      <w:sz w:val="18"/>
                    </w:rPr>
                    <w:br/>
                    <w:t>DiagnosticReport.performer(Organization.telecom)</w:t>
                  </w:r>
                </w:p>
              </w:tc>
              <w:tc>
                <w:tcPr>
                  <w:tcW w:w="1260" w:type="dxa"/>
                  <w:vMerge/>
                  <w:tcBorders>
                    <w:top w:val="single" w:sz="4" w:space="0" w:color="auto"/>
                    <w:left w:val="single" w:sz="4" w:space="0" w:color="auto"/>
                    <w:bottom w:val="single" w:sz="8" w:space="0" w:color="000000"/>
                    <w:right w:val="single" w:sz="8" w:space="0" w:color="auto"/>
                  </w:tcBorders>
                  <w:vAlign w:val="center"/>
                  <w:hideMark/>
                </w:tcPr>
                <w:p w:rsidR="008F0C0F" w:rsidRPr="009228BE" w:rsidRDefault="008F0C0F" w:rsidP="008F0C0F">
                  <w:pPr>
                    <w:suppressAutoHyphens w:val="0"/>
                    <w:spacing w:line="240" w:lineRule="auto"/>
                    <w:ind w:firstLine="0"/>
                    <w:rPr>
                      <w:rFonts w:ascii="Arial" w:hAnsi="Arial" w:cs="Arial"/>
                      <w:color w:val="000000"/>
                      <w:sz w:val="18"/>
                    </w:rPr>
                  </w:pPr>
                </w:p>
              </w:tc>
            </w:tr>
          </w:tbl>
          <w:p w:rsidR="008F0C0F" w:rsidRPr="009228BE" w:rsidRDefault="008F0C0F" w:rsidP="006B5B3E">
            <w:pPr>
              <w:ind w:firstLine="0"/>
              <w:rPr>
                <w:sz w:val="18"/>
              </w:rPr>
            </w:pPr>
          </w:p>
        </w:tc>
      </w:tr>
    </w:tbl>
    <w:tbl>
      <w:tblPr>
        <w:tblStyle w:val="a6"/>
        <w:tblW w:w="9990" w:type="dxa"/>
        <w:tblBorders>
          <w:top w:val="nil"/>
          <w:left w:val="nil"/>
          <w:bottom w:val="nil"/>
          <w:right w:val="nil"/>
          <w:insideH w:val="nil"/>
          <w:insideV w:val="nil"/>
        </w:tblBorders>
        <w:tblLayout w:type="fixed"/>
        <w:tblLook w:val="0400" w:firstRow="0" w:lastRow="0" w:firstColumn="0" w:lastColumn="0" w:noHBand="0" w:noVBand="1"/>
      </w:tblPr>
      <w:tblGrid>
        <w:gridCol w:w="9990"/>
      </w:tblGrid>
      <w:tr w:rsidR="00826B8D" w:rsidTr="009228BE">
        <w:tc>
          <w:tcPr>
            <w:tcW w:w="9990" w:type="dxa"/>
          </w:tcPr>
          <w:p w:rsidR="00826B8D" w:rsidRDefault="00E01CF9" w:rsidP="006B5B3E">
            <w:pPr>
              <w:ind w:firstLine="0"/>
            </w:pPr>
            <w:r w:rsidRPr="00291D93">
              <w:rPr>
                <w:sz w:val="24"/>
              </w:rPr>
              <w:lastRenderedPageBreak/>
              <w:t xml:space="preserve">Supplementary Table </w:t>
            </w:r>
            <w:r w:rsidR="006B5B3E" w:rsidRPr="00291D93">
              <w:rPr>
                <w:sz w:val="24"/>
              </w:rPr>
              <w:t>6</w:t>
            </w:r>
            <w:r w:rsidRPr="00291D93">
              <w:rPr>
                <w:sz w:val="24"/>
              </w:rPr>
              <w:t>: Mapping performed between the MolGen report data set definition and the required elements described in ISO/TC 20428.</w:t>
            </w:r>
          </w:p>
        </w:tc>
      </w:tr>
      <w:tr w:rsidR="00826B8D" w:rsidTr="009228BE">
        <w:tc>
          <w:tcPr>
            <w:tcW w:w="9990" w:type="dxa"/>
          </w:tcPr>
          <w:p w:rsidR="00826B8D" w:rsidRDefault="00826B8D">
            <w:pPr>
              <w:widowControl w:val="0"/>
              <w:pBdr>
                <w:top w:val="nil"/>
                <w:left w:val="nil"/>
                <w:bottom w:val="nil"/>
                <w:right w:val="nil"/>
                <w:between w:val="nil"/>
              </w:pBdr>
              <w:spacing w:line="276" w:lineRule="auto"/>
              <w:ind w:firstLine="0"/>
            </w:pPr>
          </w:p>
          <w:tbl>
            <w:tblPr>
              <w:tblStyle w:val="a7"/>
              <w:tblW w:w="9695" w:type="dxa"/>
              <w:tblLayout w:type="fixed"/>
              <w:tblLook w:val="0400" w:firstRow="0" w:lastRow="0" w:firstColumn="0" w:lastColumn="0" w:noHBand="0" w:noVBand="1"/>
            </w:tblPr>
            <w:tblGrid>
              <w:gridCol w:w="1055"/>
              <w:gridCol w:w="3591"/>
              <w:gridCol w:w="909"/>
              <w:gridCol w:w="2451"/>
              <w:gridCol w:w="1689"/>
            </w:tblGrid>
            <w:tr w:rsidR="00826B8D" w:rsidTr="009228BE">
              <w:trPr>
                <w:trHeight w:val="1040"/>
              </w:trPr>
              <w:tc>
                <w:tcPr>
                  <w:tcW w:w="1055" w:type="dxa"/>
                  <w:tcBorders>
                    <w:top w:val="single" w:sz="4" w:space="0" w:color="000000"/>
                    <w:left w:val="single" w:sz="4" w:space="0" w:color="000000"/>
                    <w:bottom w:val="single" w:sz="4" w:space="0" w:color="000000"/>
                    <w:right w:val="single" w:sz="4" w:space="0" w:color="000000"/>
                  </w:tcBorders>
                  <w:shd w:val="clear" w:color="auto" w:fill="1F4E78"/>
                  <w:vAlign w:val="center"/>
                </w:tcPr>
                <w:p w:rsidR="00826B8D" w:rsidRDefault="00E01CF9">
                  <w:pPr>
                    <w:spacing w:line="240" w:lineRule="auto"/>
                    <w:ind w:firstLine="0"/>
                    <w:rPr>
                      <w:rFonts w:ascii="Arial" w:eastAsia="Arial" w:hAnsi="Arial" w:cs="Arial"/>
                      <w:b/>
                      <w:color w:val="FFFFFF"/>
                      <w:sz w:val="18"/>
                      <w:szCs w:val="18"/>
                    </w:rPr>
                  </w:pPr>
                  <w:r>
                    <w:rPr>
                      <w:rFonts w:ascii="Arial" w:eastAsia="Arial" w:hAnsi="Arial" w:cs="Arial"/>
                      <w:b/>
                      <w:color w:val="FFFFFF"/>
                      <w:sz w:val="18"/>
                      <w:szCs w:val="18"/>
                    </w:rPr>
                    <w:t>ISO/TC 20248 field category</w:t>
                  </w:r>
                </w:p>
              </w:tc>
              <w:tc>
                <w:tcPr>
                  <w:tcW w:w="3591" w:type="dxa"/>
                  <w:tcBorders>
                    <w:top w:val="single" w:sz="4" w:space="0" w:color="000000"/>
                    <w:left w:val="nil"/>
                    <w:bottom w:val="single" w:sz="4" w:space="0" w:color="000000"/>
                    <w:right w:val="single" w:sz="4" w:space="0" w:color="000000"/>
                  </w:tcBorders>
                  <w:shd w:val="clear" w:color="auto" w:fill="1F4E78"/>
                  <w:vAlign w:val="center"/>
                </w:tcPr>
                <w:p w:rsidR="00826B8D" w:rsidRDefault="00E01CF9">
                  <w:pPr>
                    <w:spacing w:line="240" w:lineRule="auto"/>
                    <w:ind w:firstLine="0"/>
                    <w:rPr>
                      <w:rFonts w:ascii="Arial" w:eastAsia="Arial" w:hAnsi="Arial" w:cs="Arial"/>
                      <w:b/>
                      <w:color w:val="FFFFFF"/>
                      <w:sz w:val="18"/>
                      <w:szCs w:val="18"/>
                    </w:rPr>
                  </w:pPr>
                  <w:r>
                    <w:rPr>
                      <w:rFonts w:ascii="Arial" w:eastAsia="Arial" w:hAnsi="Arial" w:cs="Arial"/>
                      <w:b/>
                      <w:color w:val="FFFFFF"/>
                      <w:sz w:val="18"/>
                      <w:szCs w:val="18"/>
                    </w:rPr>
                    <w:t>ISO/TC 20248 field</w:t>
                  </w:r>
                </w:p>
              </w:tc>
              <w:tc>
                <w:tcPr>
                  <w:tcW w:w="909" w:type="dxa"/>
                  <w:tcBorders>
                    <w:top w:val="single" w:sz="4" w:space="0" w:color="000000"/>
                    <w:left w:val="nil"/>
                    <w:bottom w:val="single" w:sz="4" w:space="0" w:color="000000"/>
                    <w:right w:val="single" w:sz="4" w:space="0" w:color="000000"/>
                  </w:tcBorders>
                  <w:shd w:val="clear" w:color="auto" w:fill="1F4E78"/>
                  <w:vAlign w:val="center"/>
                </w:tcPr>
                <w:p w:rsidR="00826B8D" w:rsidRDefault="00E01CF9">
                  <w:pPr>
                    <w:spacing w:line="240" w:lineRule="auto"/>
                    <w:ind w:firstLine="0"/>
                    <w:rPr>
                      <w:rFonts w:ascii="Arial" w:eastAsia="Arial" w:hAnsi="Arial" w:cs="Arial"/>
                      <w:b/>
                      <w:color w:val="FFFFFF"/>
                      <w:sz w:val="18"/>
                      <w:szCs w:val="18"/>
                    </w:rPr>
                  </w:pPr>
                  <w:r>
                    <w:rPr>
                      <w:rFonts w:ascii="Arial" w:eastAsia="Arial" w:hAnsi="Arial" w:cs="Arial"/>
                      <w:b/>
                      <w:color w:val="FFFFFF"/>
                      <w:sz w:val="18"/>
                      <w:szCs w:val="18"/>
                    </w:rPr>
                    <w:t>Included in MII MolGen report?</w:t>
                  </w:r>
                </w:p>
              </w:tc>
              <w:tc>
                <w:tcPr>
                  <w:tcW w:w="2451" w:type="dxa"/>
                  <w:tcBorders>
                    <w:top w:val="single" w:sz="4" w:space="0" w:color="000000"/>
                    <w:left w:val="nil"/>
                    <w:bottom w:val="single" w:sz="4" w:space="0" w:color="000000"/>
                    <w:right w:val="single" w:sz="4" w:space="0" w:color="000000"/>
                  </w:tcBorders>
                  <w:shd w:val="clear" w:color="auto" w:fill="1F4E78"/>
                  <w:vAlign w:val="center"/>
                </w:tcPr>
                <w:p w:rsidR="00826B8D" w:rsidRDefault="00E01CF9">
                  <w:pPr>
                    <w:spacing w:line="240" w:lineRule="auto"/>
                    <w:ind w:firstLine="0"/>
                    <w:rPr>
                      <w:rFonts w:ascii="Arial" w:eastAsia="Arial" w:hAnsi="Arial" w:cs="Arial"/>
                      <w:b/>
                      <w:color w:val="FFFFFF"/>
                      <w:sz w:val="18"/>
                      <w:szCs w:val="18"/>
                    </w:rPr>
                  </w:pPr>
                  <w:r>
                    <w:rPr>
                      <w:rFonts w:ascii="Arial" w:eastAsia="Arial" w:hAnsi="Arial" w:cs="Arial"/>
                      <w:b/>
                      <w:color w:val="FFFFFF"/>
                      <w:sz w:val="18"/>
                      <w:szCs w:val="18"/>
                    </w:rPr>
                    <w:t>MII MolGen report data element</w:t>
                  </w:r>
                </w:p>
              </w:tc>
              <w:tc>
                <w:tcPr>
                  <w:tcW w:w="1689" w:type="dxa"/>
                  <w:tcBorders>
                    <w:top w:val="single" w:sz="4" w:space="0" w:color="000000"/>
                    <w:left w:val="nil"/>
                    <w:bottom w:val="single" w:sz="4" w:space="0" w:color="000000"/>
                    <w:right w:val="single" w:sz="4" w:space="0" w:color="000000"/>
                  </w:tcBorders>
                  <w:shd w:val="clear" w:color="auto" w:fill="1F4E78"/>
                  <w:vAlign w:val="center"/>
                </w:tcPr>
                <w:p w:rsidR="00826B8D" w:rsidRDefault="00E01CF9">
                  <w:pPr>
                    <w:spacing w:line="240" w:lineRule="auto"/>
                    <w:ind w:firstLine="0"/>
                    <w:jc w:val="center"/>
                    <w:rPr>
                      <w:rFonts w:ascii="Arial" w:eastAsia="Arial" w:hAnsi="Arial" w:cs="Arial"/>
                      <w:b/>
                      <w:color w:val="FFFFFF"/>
                      <w:sz w:val="18"/>
                      <w:szCs w:val="18"/>
                    </w:rPr>
                  </w:pPr>
                  <w:r>
                    <w:rPr>
                      <w:rFonts w:ascii="Arial" w:eastAsia="Arial" w:hAnsi="Arial" w:cs="Arial"/>
                      <w:b/>
                      <w:color w:val="FFFFFF"/>
                      <w:sz w:val="18"/>
                      <w:szCs w:val="18"/>
                    </w:rPr>
                    <w:t>Cardinality in MII MolGen report</w:t>
                  </w:r>
                </w:p>
              </w:tc>
            </w:tr>
            <w:tr w:rsidR="00826B8D" w:rsidTr="009228BE">
              <w:trPr>
                <w:trHeight w:val="260"/>
              </w:trPr>
              <w:tc>
                <w:tcPr>
                  <w:tcW w:w="4646" w:type="dxa"/>
                  <w:gridSpan w:val="2"/>
                  <w:tcBorders>
                    <w:top w:val="single" w:sz="4" w:space="0" w:color="000000"/>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Clinical sequencing orders</w:t>
                  </w:r>
                </w:p>
              </w:tc>
              <w:tc>
                <w:tcPr>
                  <w:tcW w:w="909" w:type="dxa"/>
                  <w:tcBorders>
                    <w:top w:val="nil"/>
                    <w:left w:val="nil"/>
                    <w:bottom w:val="nil"/>
                    <w:right w:val="nil"/>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 </w:t>
                  </w:r>
                </w:p>
              </w:tc>
              <w:tc>
                <w:tcPr>
                  <w:tcW w:w="2451" w:type="dxa"/>
                  <w:tcBorders>
                    <w:top w:val="nil"/>
                    <w:left w:val="nil"/>
                    <w:bottom w:val="nil"/>
                    <w:right w:val="nil"/>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 </w:t>
                  </w:r>
                </w:p>
              </w:tc>
              <w:tc>
                <w:tcPr>
                  <w:tcW w:w="1689" w:type="dxa"/>
                  <w:tcBorders>
                    <w:top w:val="nil"/>
                    <w:left w:val="nil"/>
                    <w:bottom w:val="nil"/>
                    <w:right w:val="single" w:sz="4" w:space="0" w:color="000000"/>
                  </w:tcBorders>
                  <w:shd w:val="clear" w:color="auto" w:fill="auto"/>
                  <w:vAlign w:val="center"/>
                </w:tcPr>
                <w:p w:rsidR="00826B8D" w:rsidRDefault="00E01CF9">
                  <w:pPr>
                    <w:spacing w:line="240" w:lineRule="auto"/>
                    <w:ind w:firstLine="0"/>
                    <w:jc w:val="center"/>
                    <w:rPr>
                      <w:rFonts w:ascii="Arial" w:eastAsia="Arial" w:hAnsi="Arial" w:cs="Arial"/>
                      <w:color w:val="000000"/>
                      <w:sz w:val="18"/>
                      <w:szCs w:val="18"/>
                    </w:rPr>
                  </w:pPr>
                  <w:r>
                    <w:rPr>
                      <w:rFonts w:ascii="Arial" w:eastAsia="Arial" w:hAnsi="Arial" w:cs="Arial"/>
                      <w:color w:val="000000"/>
                      <w:sz w:val="18"/>
                      <w:szCs w:val="18"/>
                    </w:rPr>
                    <w:t> </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Order code</w:t>
                  </w:r>
                </w:p>
              </w:tc>
              <w:tc>
                <w:tcPr>
                  <w:tcW w:w="909" w:type="dxa"/>
                  <w:tcBorders>
                    <w:top w:val="single" w:sz="4" w:space="0" w:color="000000"/>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Request text</w:t>
                  </w:r>
                </w:p>
              </w:tc>
              <w:tc>
                <w:tcPr>
                  <w:tcW w:w="1689"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56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Information on sequencing order</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Request text</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xml:space="preserve">0..*; </w:t>
                  </w:r>
                  <w:r>
                    <w:br/>
                  </w: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Order date</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Request date</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Order received date</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no</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Report date</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Report date</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Addendum creation date</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no</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Specimen information</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Specimen-ID</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60"/>
              </w:trPr>
              <w:tc>
                <w:tcPr>
                  <w:tcW w:w="4646" w:type="dxa"/>
                  <w:gridSpan w:val="2"/>
                  <w:tcBorders>
                    <w:top w:val="single" w:sz="4" w:space="0" w:color="000000"/>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Information on subject of care</w:t>
                  </w:r>
                </w:p>
              </w:tc>
              <w:tc>
                <w:tcPr>
                  <w:tcW w:w="909" w:type="dxa"/>
                  <w:tcBorders>
                    <w:top w:val="nil"/>
                    <w:left w:val="nil"/>
                    <w:bottom w:val="nil"/>
                    <w:right w:val="nil"/>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2451" w:type="dxa"/>
                  <w:tcBorders>
                    <w:top w:val="nil"/>
                    <w:left w:val="nil"/>
                    <w:bottom w:val="nil"/>
                    <w:right w:val="nil"/>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nil"/>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Subject of care identifiers</w:t>
                  </w:r>
                </w:p>
              </w:tc>
              <w:tc>
                <w:tcPr>
                  <w:tcW w:w="909" w:type="dxa"/>
                  <w:tcBorders>
                    <w:top w:val="single" w:sz="4" w:space="0" w:color="000000"/>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Patient: Patient-ID</w:t>
                  </w:r>
                </w:p>
              </w:tc>
              <w:tc>
                <w:tcPr>
                  <w:tcW w:w="1689"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Subject of care name</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Patient: Name</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Subject of care birth date</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Patient: Date of birth</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Subject of care sex</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Patient: Administrative gender</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Subject of care ethnicity</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no</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60"/>
              </w:trPr>
              <w:tc>
                <w:tcPr>
                  <w:tcW w:w="5555" w:type="dxa"/>
                  <w:gridSpan w:val="3"/>
                  <w:tcBorders>
                    <w:top w:val="single" w:sz="4" w:space="0" w:color="000000"/>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Information on legally authorized person ordering clinical sequencing</w:t>
                  </w:r>
                </w:p>
              </w:tc>
              <w:tc>
                <w:tcPr>
                  <w:tcW w:w="2451" w:type="dxa"/>
                  <w:tcBorders>
                    <w:top w:val="nil"/>
                    <w:left w:val="nil"/>
                    <w:bottom w:val="nil"/>
                    <w:right w:val="nil"/>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nil"/>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Name of ordering physician</w:t>
                  </w:r>
                </w:p>
              </w:tc>
              <w:tc>
                <w:tcPr>
                  <w:tcW w:w="909" w:type="dxa"/>
                  <w:tcBorders>
                    <w:top w:val="single" w:sz="4" w:space="0" w:color="000000"/>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Requester: Name</w:t>
                  </w:r>
                </w:p>
              </w:tc>
              <w:tc>
                <w:tcPr>
                  <w:tcW w:w="1689"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Medical specialty of ordering physician</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no</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Contact numbers</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Requester: Contact</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50"/>
              </w:trPr>
              <w:tc>
                <w:tcPr>
                  <w:tcW w:w="1055" w:type="dxa"/>
                  <w:tcBorders>
                    <w:top w:val="nil"/>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Address</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Requester: Address</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60"/>
              </w:trPr>
              <w:tc>
                <w:tcPr>
                  <w:tcW w:w="4646" w:type="dxa"/>
                  <w:gridSpan w:val="2"/>
                  <w:tcBorders>
                    <w:top w:val="single" w:sz="4" w:space="0" w:color="000000"/>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Performing laboratory</w:t>
                  </w:r>
                </w:p>
              </w:tc>
              <w:tc>
                <w:tcPr>
                  <w:tcW w:w="909" w:type="dxa"/>
                  <w:tcBorders>
                    <w:top w:val="nil"/>
                    <w:left w:val="nil"/>
                    <w:bottom w:val="nil"/>
                    <w:right w:val="nil"/>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 </w:t>
                  </w:r>
                </w:p>
              </w:tc>
              <w:tc>
                <w:tcPr>
                  <w:tcW w:w="2451" w:type="dxa"/>
                  <w:tcBorders>
                    <w:top w:val="nil"/>
                    <w:left w:val="nil"/>
                    <w:bottom w:val="nil"/>
                    <w:right w:val="nil"/>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nil"/>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6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Basic information on performing laboratory</w:t>
                  </w:r>
                </w:p>
              </w:tc>
              <w:tc>
                <w:tcPr>
                  <w:tcW w:w="909" w:type="dxa"/>
                  <w:tcBorders>
                    <w:top w:val="single" w:sz="4" w:space="0" w:color="000000"/>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Laboratory / Institution / Contact person</w:t>
                  </w:r>
                </w:p>
              </w:tc>
              <w:tc>
                <w:tcPr>
                  <w:tcW w:w="1689"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Information on report generator</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Laboratory / Institution / Contact person</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lastRenderedPageBreak/>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Information of legally confirmed person on sequencing report</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Laboratory / Institution / Contact person</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60"/>
              </w:trPr>
              <w:tc>
                <w:tcPr>
                  <w:tcW w:w="4646" w:type="dxa"/>
                  <w:gridSpan w:val="2"/>
                  <w:tcBorders>
                    <w:top w:val="single" w:sz="4" w:space="0" w:color="000000"/>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Associated diseases and phenotypes</w:t>
                  </w:r>
                </w:p>
              </w:tc>
              <w:tc>
                <w:tcPr>
                  <w:tcW w:w="909" w:type="dxa"/>
                  <w:tcBorders>
                    <w:top w:val="nil"/>
                    <w:left w:val="nil"/>
                    <w:bottom w:val="nil"/>
                    <w:right w:val="nil"/>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 </w:t>
                  </w:r>
                </w:p>
              </w:tc>
              <w:tc>
                <w:tcPr>
                  <w:tcW w:w="2451" w:type="dxa"/>
                  <w:tcBorders>
                    <w:top w:val="nil"/>
                    <w:left w:val="nil"/>
                    <w:bottom w:val="nil"/>
                    <w:right w:val="nil"/>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nil"/>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60"/>
              </w:trPr>
              <w:tc>
                <w:tcPr>
                  <w:tcW w:w="1055" w:type="dxa"/>
                  <w:tcBorders>
                    <w:top w:val="nil"/>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i/>
                      <w:sz w:val="18"/>
                      <w:szCs w:val="18"/>
                    </w:rPr>
                  </w:pPr>
                  <w:r>
                    <w:rPr>
                      <w:rFonts w:ascii="Arial" w:eastAsia="Arial" w:hAnsi="Arial" w:cs="Arial"/>
                      <w:i/>
                      <w:sz w:val="18"/>
                      <w:szCs w:val="18"/>
                    </w:rPr>
                    <w:t>Diseases or phenotypes associated with found variants</w:t>
                  </w:r>
                </w:p>
              </w:tc>
              <w:tc>
                <w:tcPr>
                  <w:tcW w:w="909" w:type="dxa"/>
                  <w:tcBorders>
                    <w:top w:val="single" w:sz="4" w:space="0" w:color="000000"/>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Associated phenotype</w:t>
                  </w:r>
                </w:p>
              </w:tc>
              <w:tc>
                <w:tcPr>
                  <w:tcW w:w="1689"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60"/>
              </w:trPr>
              <w:tc>
                <w:tcPr>
                  <w:tcW w:w="4646" w:type="dxa"/>
                  <w:gridSpan w:val="2"/>
                  <w:tcBorders>
                    <w:top w:val="single" w:sz="4" w:space="0" w:color="000000"/>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Biomaterial information</w:t>
                  </w:r>
                </w:p>
              </w:tc>
              <w:tc>
                <w:tcPr>
                  <w:tcW w:w="909" w:type="dxa"/>
                  <w:tcBorders>
                    <w:top w:val="nil"/>
                    <w:left w:val="nil"/>
                    <w:bottom w:val="nil"/>
                    <w:right w:val="nil"/>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 </w:t>
                  </w:r>
                </w:p>
              </w:tc>
              <w:tc>
                <w:tcPr>
                  <w:tcW w:w="2451" w:type="dxa"/>
                  <w:tcBorders>
                    <w:top w:val="nil"/>
                    <w:left w:val="nil"/>
                    <w:bottom w:val="nil"/>
                    <w:right w:val="nil"/>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nil"/>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Type of sample</w:t>
                  </w:r>
                </w:p>
              </w:tc>
              <w:tc>
                <w:tcPr>
                  <w:tcW w:w="909" w:type="dxa"/>
                  <w:tcBorders>
                    <w:top w:val="single" w:sz="4" w:space="0" w:color="000000"/>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Specimen type</w:t>
                  </w:r>
                </w:p>
              </w:tc>
              <w:tc>
                <w:tcPr>
                  <w:tcW w:w="1689"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1..1</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Genomic source class of sample</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Variant origin</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Conditions of specimen that may limit adequacy of testing</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Other characteristics</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60"/>
              </w:trPr>
              <w:tc>
                <w:tcPr>
                  <w:tcW w:w="4646" w:type="dxa"/>
                  <w:gridSpan w:val="2"/>
                  <w:tcBorders>
                    <w:top w:val="single" w:sz="4" w:space="0" w:color="000000"/>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Genetic variations</w:t>
                  </w:r>
                </w:p>
              </w:tc>
              <w:tc>
                <w:tcPr>
                  <w:tcW w:w="909" w:type="dxa"/>
                  <w:tcBorders>
                    <w:top w:val="nil"/>
                    <w:left w:val="nil"/>
                    <w:bottom w:val="nil"/>
                    <w:right w:val="nil"/>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 </w:t>
                  </w:r>
                </w:p>
              </w:tc>
              <w:tc>
                <w:tcPr>
                  <w:tcW w:w="2451" w:type="dxa"/>
                  <w:tcBorders>
                    <w:top w:val="nil"/>
                    <w:left w:val="nil"/>
                    <w:bottom w:val="nil"/>
                    <w:right w:val="nil"/>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nil"/>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Gene symbols and names</w:t>
                  </w:r>
                </w:p>
              </w:tc>
              <w:tc>
                <w:tcPr>
                  <w:tcW w:w="909" w:type="dxa"/>
                  <w:tcBorders>
                    <w:top w:val="single" w:sz="4" w:space="0" w:color="000000"/>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Methoden.Getestete Gene ID</w:t>
                  </w:r>
                </w:p>
              </w:tc>
              <w:tc>
                <w:tcPr>
                  <w:tcW w:w="1689"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6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b/>
                      <w:i/>
                      <w:color w:val="000000"/>
                      <w:sz w:val="18"/>
                      <w:szCs w:val="18"/>
                    </w:rPr>
                  </w:pPr>
                  <w:r>
                    <w:rPr>
                      <w:rFonts w:ascii="Arial" w:eastAsia="Arial" w:hAnsi="Arial" w:cs="Arial"/>
                      <w:b/>
                      <w:i/>
                      <w:color w:val="000000"/>
                      <w:sz w:val="18"/>
                      <w:szCs w:val="18"/>
                    </w:rPr>
                    <w:t>Sequence variation information</w:t>
                  </w:r>
                </w:p>
              </w:tc>
              <w:tc>
                <w:tcPr>
                  <w:tcW w:w="909" w:type="dxa"/>
                  <w:tcBorders>
                    <w:top w:val="nil"/>
                    <w:left w:val="nil"/>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 </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vMerge w:val="restart"/>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HGVS nomenclature</w:t>
                  </w:r>
                </w:p>
              </w:tc>
              <w:tc>
                <w:tcPr>
                  <w:tcW w:w="909" w:type="dxa"/>
                  <w:vMerge w:val="restart"/>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Change on protein level</w:t>
                  </w:r>
                </w:p>
              </w:tc>
              <w:tc>
                <w:tcPr>
                  <w:tcW w:w="1689" w:type="dxa"/>
                  <w:vMerge w:val="restart"/>
                  <w:tcBorders>
                    <w:top w:val="nil"/>
                    <w:left w:val="single" w:sz="4" w:space="0" w:color="000000"/>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vMerge/>
                  <w:tcBorders>
                    <w:top w:val="nil"/>
                    <w:left w:val="single" w:sz="4" w:space="0" w:color="000000"/>
                    <w:bottom w:val="single" w:sz="4" w:space="0" w:color="000000"/>
                    <w:right w:val="single" w:sz="4" w:space="0" w:color="000000"/>
                  </w:tcBorders>
                  <w:shd w:val="clear" w:color="auto" w:fill="auto"/>
                  <w:vAlign w:val="center"/>
                </w:tcPr>
                <w:p w:rsidR="00826B8D" w:rsidRDefault="00826B8D">
                  <w:pPr>
                    <w:widowControl w:val="0"/>
                    <w:pBdr>
                      <w:top w:val="nil"/>
                      <w:left w:val="nil"/>
                      <w:bottom w:val="nil"/>
                      <w:right w:val="nil"/>
                      <w:between w:val="nil"/>
                    </w:pBdr>
                    <w:spacing w:line="276" w:lineRule="auto"/>
                    <w:ind w:firstLine="0"/>
                    <w:rPr>
                      <w:rFonts w:ascii="Arial" w:eastAsia="Arial" w:hAnsi="Arial" w:cs="Arial"/>
                      <w:color w:val="F2F2F2"/>
                      <w:sz w:val="18"/>
                      <w:szCs w:val="18"/>
                    </w:rPr>
                  </w:pPr>
                </w:p>
              </w:tc>
              <w:tc>
                <w:tcPr>
                  <w:tcW w:w="909" w:type="dxa"/>
                  <w:vMerge/>
                  <w:tcBorders>
                    <w:top w:val="nil"/>
                    <w:left w:val="single" w:sz="4" w:space="0" w:color="000000"/>
                    <w:bottom w:val="single" w:sz="4" w:space="0" w:color="000000"/>
                    <w:right w:val="single" w:sz="4" w:space="0" w:color="000000"/>
                  </w:tcBorders>
                  <w:shd w:val="clear" w:color="auto" w:fill="auto"/>
                  <w:vAlign w:val="center"/>
                </w:tcPr>
                <w:p w:rsidR="00826B8D" w:rsidRDefault="00826B8D">
                  <w:pPr>
                    <w:widowControl w:val="0"/>
                    <w:pBdr>
                      <w:top w:val="nil"/>
                      <w:left w:val="nil"/>
                      <w:bottom w:val="nil"/>
                      <w:right w:val="nil"/>
                      <w:between w:val="nil"/>
                    </w:pBdr>
                    <w:spacing w:line="276" w:lineRule="auto"/>
                    <w:ind w:firstLine="0"/>
                    <w:rPr>
                      <w:rFonts w:ascii="Arial" w:eastAsia="Arial" w:hAnsi="Arial" w:cs="Arial"/>
                      <w:color w:val="F2F2F2"/>
                      <w:sz w:val="18"/>
                      <w:szCs w:val="18"/>
                    </w:rPr>
                  </w:pP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DNA changes</w:t>
                  </w:r>
                </w:p>
              </w:tc>
              <w:tc>
                <w:tcPr>
                  <w:tcW w:w="1689" w:type="dxa"/>
                  <w:vMerge/>
                  <w:tcBorders>
                    <w:top w:val="nil"/>
                    <w:left w:val="single" w:sz="4" w:space="0" w:color="000000"/>
                    <w:bottom w:val="single" w:sz="4" w:space="0" w:color="000000"/>
                    <w:right w:val="single" w:sz="4" w:space="0" w:color="000000"/>
                  </w:tcBorders>
                  <w:shd w:val="clear" w:color="auto" w:fill="FFFFFF"/>
                  <w:vAlign w:val="center"/>
                </w:tcPr>
                <w:p w:rsidR="00826B8D" w:rsidRDefault="00826B8D">
                  <w:pPr>
                    <w:widowControl w:val="0"/>
                    <w:pBdr>
                      <w:top w:val="nil"/>
                      <w:left w:val="nil"/>
                      <w:bottom w:val="nil"/>
                      <w:right w:val="nil"/>
                      <w:between w:val="nil"/>
                    </w:pBdr>
                    <w:spacing w:line="276" w:lineRule="auto"/>
                    <w:ind w:firstLine="0"/>
                    <w:rPr>
                      <w:rFonts w:ascii="Arial" w:eastAsia="Arial" w:hAnsi="Arial" w:cs="Arial"/>
                      <w:sz w:val="18"/>
                      <w:szCs w:val="18"/>
                    </w:rPr>
                  </w:pP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vMerge/>
                  <w:tcBorders>
                    <w:top w:val="nil"/>
                    <w:left w:val="single" w:sz="4" w:space="0" w:color="000000"/>
                    <w:bottom w:val="single" w:sz="4" w:space="0" w:color="000000"/>
                    <w:right w:val="single" w:sz="4" w:space="0" w:color="000000"/>
                  </w:tcBorders>
                  <w:shd w:val="clear" w:color="auto" w:fill="auto"/>
                  <w:vAlign w:val="center"/>
                </w:tcPr>
                <w:p w:rsidR="00826B8D" w:rsidRDefault="00826B8D">
                  <w:pPr>
                    <w:widowControl w:val="0"/>
                    <w:pBdr>
                      <w:top w:val="nil"/>
                      <w:left w:val="nil"/>
                      <w:bottom w:val="nil"/>
                      <w:right w:val="nil"/>
                      <w:between w:val="nil"/>
                    </w:pBdr>
                    <w:spacing w:line="276" w:lineRule="auto"/>
                    <w:ind w:firstLine="0"/>
                    <w:rPr>
                      <w:rFonts w:ascii="Arial" w:eastAsia="Arial" w:hAnsi="Arial" w:cs="Arial"/>
                      <w:color w:val="F2F2F2"/>
                      <w:sz w:val="18"/>
                      <w:szCs w:val="18"/>
                    </w:rPr>
                  </w:pPr>
                </w:p>
              </w:tc>
              <w:tc>
                <w:tcPr>
                  <w:tcW w:w="909" w:type="dxa"/>
                  <w:vMerge/>
                  <w:tcBorders>
                    <w:top w:val="nil"/>
                    <w:left w:val="single" w:sz="4" w:space="0" w:color="000000"/>
                    <w:bottom w:val="single" w:sz="4" w:space="0" w:color="000000"/>
                    <w:right w:val="single" w:sz="4" w:space="0" w:color="000000"/>
                  </w:tcBorders>
                  <w:shd w:val="clear" w:color="auto" w:fill="auto"/>
                  <w:vAlign w:val="center"/>
                </w:tcPr>
                <w:p w:rsidR="00826B8D" w:rsidRDefault="00826B8D">
                  <w:pPr>
                    <w:widowControl w:val="0"/>
                    <w:pBdr>
                      <w:top w:val="nil"/>
                      <w:left w:val="nil"/>
                      <w:bottom w:val="nil"/>
                      <w:right w:val="nil"/>
                      <w:between w:val="nil"/>
                    </w:pBdr>
                    <w:spacing w:line="276" w:lineRule="auto"/>
                    <w:ind w:firstLine="0"/>
                    <w:rPr>
                      <w:rFonts w:ascii="Arial" w:eastAsia="Arial" w:hAnsi="Arial" w:cs="Arial"/>
                      <w:color w:val="F2F2F2"/>
                      <w:sz w:val="18"/>
                      <w:szCs w:val="18"/>
                    </w:rPr>
                  </w:pP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Genomic DNA change</w:t>
                  </w:r>
                </w:p>
              </w:tc>
              <w:tc>
                <w:tcPr>
                  <w:tcW w:w="1689" w:type="dxa"/>
                  <w:vMerge/>
                  <w:tcBorders>
                    <w:top w:val="nil"/>
                    <w:left w:val="single" w:sz="4" w:space="0" w:color="000000"/>
                    <w:bottom w:val="single" w:sz="4" w:space="0" w:color="000000"/>
                    <w:right w:val="single" w:sz="4" w:space="0" w:color="000000"/>
                  </w:tcBorders>
                  <w:shd w:val="clear" w:color="auto" w:fill="FFFFFF"/>
                  <w:vAlign w:val="center"/>
                </w:tcPr>
                <w:p w:rsidR="00826B8D" w:rsidRDefault="00826B8D">
                  <w:pPr>
                    <w:widowControl w:val="0"/>
                    <w:pBdr>
                      <w:top w:val="nil"/>
                      <w:left w:val="nil"/>
                      <w:bottom w:val="nil"/>
                      <w:right w:val="nil"/>
                      <w:between w:val="nil"/>
                    </w:pBdr>
                    <w:spacing w:line="276" w:lineRule="auto"/>
                    <w:ind w:firstLine="0"/>
                    <w:rPr>
                      <w:rFonts w:ascii="Arial" w:eastAsia="Arial" w:hAnsi="Arial" w:cs="Arial"/>
                      <w:sz w:val="18"/>
                      <w:szCs w:val="18"/>
                    </w:rPr>
                  </w:pP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Effects of variants</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Mutation consequence (functional)</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Sequence variant ID</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Variant ID</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60"/>
              </w:trPr>
              <w:tc>
                <w:tcPr>
                  <w:tcW w:w="4646" w:type="dxa"/>
                  <w:gridSpan w:val="2"/>
                  <w:tcBorders>
                    <w:top w:val="single" w:sz="4" w:space="0" w:color="000000"/>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Classification of variants</w:t>
                  </w:r>
                </w:p>
              </w:tc>
              <w:tc>
                <w:tcPr>
                  <w:tcW w:w="909" w:type="dxa"/>
                  <w:tcBorders>
                    <w:top w:val="nil"/>
                    <w:left w:val="nil"/>
                    <w:bottom w:val="nil"/>
                    <w:right w:val="nil"/>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 </w:t>
                  </w:r>
                </w:p>
              </w:tc>
              <w:tc>
                <w:tcPr>
                  <w:tcW w:w="2451" w:type="dxa"/>
                  <w:tcBorders>
                    <w:top w:val="nil"/>
                    <w:left w:val="nil"/>
                    <w:bottom w:val="nil"/>
                    <w:right w:val="nil"/>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nil"/>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Classification of variants based on the pathogeny</w:t>
                  </w:r>
                </w:p>
              </w:tc>
              <w:tc>
                <w:tcPr>
                  <w:tcW w:w="909" w:type="dxa"/>
                  <w:tcBorders>
                    <w:top w:val="single" w:sz="4" w:space="0" w:color="000000"/>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Clinical Annotation Level of Evidence</w:t>
                  </w:r>
                </w:p>
              </w:tc>
              <w:tc>
                <w:tcPr>
                  <w:tcW w:w="1689"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r w:rsidR="00826B8D" w:rsidTr="009228BE">
              <w:trPr>
                <w:trHeight w:val="250"/>
              </w:trPr>
              <w:tc>
                <w:tcPr>
                  <w:tcW w:w="1055" w:type="dxa"/>
                  <w:tcBorders>
                    <w:top w:val="nil"/>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Classification of variants based on clinical relevance</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Clinical significance</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60"/>
              </w:trPr>
              <w:tc>
                <w:tcPr>
                  <w:tcW w:w="4646" w:type="dxa"/>
                  <w:gridSpan w:val="2"/>
                  <w:tcBorders>
                    <w:top w:val="single" w:sz="4" w:space="0" w:color="000000"/>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Recommended Treatment</w:t>
                  </w:r>
                </w:p>
              </w:tc>
              <w:tc>
                <w:tcPr>
                  <w:tcW w:w="909" w:type="dxa"/>
                  <w:tcBorders>
                    <w:top w:val="nil"/>
                    <w:left w:val="nil"/>
                    <w:bottom w:val="nil"/>
                    <w:right w:val="nil"/>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 </w:t>
                  </w:r>
                </w:p>
              </w:tc>
              <w:tc>
                <w:tcPr>
                  <w:tcW w:w="2451" w:type="dxa"/>
                  <w:tcBorders>
                    <w:top w:val="nil"/>
                    <w:left w:val="nil"/>
                    <w:bottom w:val="nil"/>
                    <w:right w:val="nil"/>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 </w:t>
                  </w:r>
                </w:p>
              </w:tc>
              <w:tc>
                <w:tcPr>
                  <w:tcW w:w="1689" w:type="dxa"/>
                  <w:tcBorders>
                    <w:top w:val="nil"/>
                    <w:left w:val="nil"/>
                    <w:bottom w:val="nil"/>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 </w:t>
                  </w:r>
                </w:p>
              </w:tc>
            </w:tr>
            <w:tr w:rsidR="00826B8D" w:rsidTr="009228BE">
              <w:trPr>
                <w:trHeight w:val="26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Medication</w:t>
                  </w:r>
                </w:p>
              </w:tc>
              <w:tc>
                <w:tcPr>
                  <w:tcW w:w="909" w:type="dxa"/>
                  <w:tcBorders>
                    <w:top w:val="single" w:sz="4" w:space="0" w:color="000000"/>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Medication recommendation</w:t>
                  </w:r>
                </w:p>
              </w:tc>
              <w:tc>
                <w:tcPr>
                  <w:tcW w:w="1689" w:type="dxa"/>
                  <w:tcBorders>
                    <w:top w:val="single" w:sz="4" w:space="0" w:color="000000"/>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b/>
                      <w:sz w:val="18"/>
                      <w:szCs w:val="18"/>
                    </w:rPr>
                  </w:pPr>
                  <w:r>
                    <w:rPr>
                      <w:rFonts w:ascii="Arial" w:eastAsia="Arial" w:hAnsi="Arial" w:cs="Arial"/>
                      <w:b/>
                      <w:sz w:val="18"/>
                      <w:szCs w:val="18"/>
                    </w:rPr>
                    <w:t>1..1</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Clinical Trial Information</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Recommendations</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nil"/>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Known protocols related to a variant</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References</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50"/>
              </w:trPr>
              <w:tc>
                <w:tcPr>
                  <w:tcW w:w="1055" w:type="dxa"/>
                  <w:tcBorders>
                    <w:top w:val="nil"/>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color w:val="F2F2F2"/>
                      <w:sz w:val="18"/>
                      <w:szCs w:val="18"/>
                    </w:rPr>
                  </w:pPr>
                  <w:r>
                    <w:rPr>
                      <w:rFonts w:ascii="Arial" w:eastAsia="Arial" w:hAnsi="Arial" w:cs="Arial"/>
                      <w:color w:val="F2F2F2"/>
                      <w:sz w:val="18"/>
                      <w:szCs w:val="18"/>
                    </w:rPr>
                    <w:t> </w:t>
                  </w:r>
                </w:p>
              </w:tc>
              <w:tc>
                <w:tcPr>
                  <w:tcW w:w="3591"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Other recommendation</w:t>
                  </w:r>
                </w:p>
              </w:tc>
              <w:tc>
                <w:tcPr>
                  <w:tcW w:w="909" w:type="dxa"/>
                  <w:tcBorders>
                    <w:top w:val="nil"/>
                    <w:left w:val="nil"/>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Recommendations</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0..1</w:t>
                  </w:r>
                </w:p>
              </w:tc>
            </w:tr>
            <w:tr w:rsidR="00826B8D" w:rsidTr="009228BE">
              <w:trPr>
                <w:trHeight w:val="260"/>
              </w:trPr>
              <w:tc>
                <w:tcPr>
                  <w:tcW w:w="4646" w:type="dxa"/>
                  <w:gridSpan w:val="2"/>
                  <w:tcBorders>
                    <w:top w:val="single" w:sz="4" w:space="0" w:color="000000"/>
                    <w:left w:val="single" w:sz="4" w:space="0" w:color="000000"/>
                    <w:bottom w:val="single" w:sz="4" w:space="0" w:color="000000"/>
                    <w:right w:val="nil"/>
                  </w:tcBorders>
                  <w:shd w:val="clear" w:color="auto" w:fill="auto"/>
                  <w:vAlign w:val="center"/>
                </w:tcPr>
                <w:p w:rsidR="00826B8D" w:rsidRDefault="00E01CF9">
                  <w:pPr>
                    <w:spacing w:line="240" w:lineRule="auto"/>
                    <w:ind w:firstLine="0"/>
                    <w:rPr>
                      <w:rFonts w:ascii="Arial" w:eastAsia="Arial" w:hAnsi="Arial" w:cs="Arial"/>
                      <w:b/>
                      <w:color w:val="000000"/>
                      <w:sz w:val="18"/>
                      <w:szCs w:val="18"/>
                    </w:rPr>
                  </w:pPr>
                  <w:r>
                    <w:rPr>
                      <w:rFonts w:ascii="Arial" w:eastAsia="Arial" w:hAnsi="Arial" w:cs="Arial"/>
                      <w:b/>
                      <w:color w:val="000000"/>
                      <w:sz w:val="18"/>
                      <w:szCs w:val="18"/>
                    </w:rPr>
                    <w:t>Addendum</w:t>
                  </w:r>
                </w:p>
              </w:tc>
              <w:tc>
                <w:tcPr>
                  <w:tcW w:w="909" w:type="dxa"/>
                  <w:tcBorders>
                    <w:top w:val="nil"/>
                    <w:left w:val="single" w:sz="4" w:space="0" w:color="000000"/>
                    <w:bottom w:val="single" w:sz="4" w:space="0" w:color="000000"/>
                    <w:right w:val="single" w:sz="4" w:space="0" w:color="000000"/>
                  </w:tcBorders>
                  <w:shd w:val="clear" w:color="auto" w:fill="auto"/>
                  <w:vAlign w:val="center"/>
                </w:tcPr>
                <w:p w:rsidR="00826B8D" w:rsidRDefault="00E01CF9">
                  <w:pPr>
                    <w:spacing w:line="240" w:lineRule="auto"/>
                    <w:ind w:firstLine="0"/>
                    <w:rPr>
                      <w:rFonts w:ascii="Arial" w:eastAsia="Arial" w:hAnsi="Arial" w:cs="Arial"/>
                      <w:color w:val="000000"/>
                      <w:sz w:val="18"/>
                      <w:szCs w:val="18"/>
                    </w:rPr>
                  </w:pPr>
                  <w:r>
                    <w:rPr>
                      <w:rFonts w:ascii="Arial" w:eastAsia="Arial" w:hAnsi="Arial" w:cs="Arial"/>
                      <w:color w:val="000000"/>
                      <w:sz w:val="18"/>
                      <w:szCs w:val="18"/>
                    </w:rPr>
                    <w:t>yes</w:t>
                  </w:r>
                </w:p>
              </w:tc>
              <w:tc>
                <w:tcPr>
                  <w:tcW w:w="2451"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rPr>
                      <w:rFonts w:ascii="Arial" w:eastAsia="Arial" w:hAnsi="Arial" w:cs="Arial"/>
                      <w:sz w:val="18"/>
                      <w:szCs w:val="18"/>
                    </w:rPr>
                  </w:pPr>
                  <w:r>
                    <w:rPr>
                      <w:rFonts w:ascii="Arial" w:eastAsia="Arial" w:hAnsi="Arial" w:cs="Arial"/>
                      <w:sz w:val="18"/>
                      <w:szCs w:val="18"/>
                    </w:rPr>
                    <w:t>Attachment</w:t>
                  </w:r>
                </w:p>
              </w:tc>
              <w:tc>
                <w:tcPr>
                  <w:tcW w:w="1689" w:type="dxa"/>
                  <w:tcBorders>
                    <w:top w:val="nil"/>
                    <w:left w:val="nil"/>
                    <w:bottom w:val="single" w:sz="4" w:space="0" w:color="000000"/>
                    <w:right w:val="single" w:sz="4" w:space="0" w:color="000000"/>
                  </w:tcBorders>
                  <w:shd w:val="clear" w:color="auto" w:fill="FFFFFF"/>
                  <w:vAlign w:val="center"/>
                </w:tcPr>
                <w:p w:rsidR="00826B8D" w:rsidRDefault="00E01CF9">
                  <w:pPr>
                    <w:spacing w:line="240" w:lineRule="auto"/>
                    <w:ind w:firstLine="0"/>
                    <w:jc w:val="center"/>
                    <w:rPr>
                      <w:rFonts w:ascii="Arial" w:eastAsia="Arial" w:hAnsi="Arial" w:cs="Arial"/>
                      <w:sz w:val="18"/>
                      <w:szCs w:val="18"/>
                    </w:rPr>
                  </w:pPr>
                  <w:r>
                    <w:rPr>
                      <w:rFonts w:ascii="Arial" w:eastAsia="Arial" w:hAnsi="Arial" w:cs="Arial"/>
                      <w:sz w:val="18"/>
                      <w:szCs w:val="18"/>
                    </w:rPr>
                    <w:t>0..*</w:t>
                  </w:r>
                </w:p>
              </w:tc>
            </w:tr>
          </w:tbl>
          <w:p w:rsidR="00826B8D" w:rsidRDefault="00826B8D">
            <w:pPr>
              <w:ind w:firstLine="0"/>
            </w:pPr>
          </w:p>
        </w:tc>
      </w:tr>
    </w:tbl>
    <w:p w:rsidR="00826B8D" w:rsidRDefault="00826B8D"/>
    <w:p w:rsidR="00AF2F0F" w:rsidRDefault="00AF2F0F"/>
    <w:p w:rsidR="00AF2F0F" w:rsidRDefault="00AF2F0F"/>
    <w:tbl>
      <w:tblPr>
        <w:tblStyle w:val="a8"/>
        <w:tblW w:w="12793" w:type="dxa"/>
        <w:tblLayout w:type="fixed"/>
        <w:tblLook w:val="0400" w:firstRow="0" w:lastRow="0" w:firstColumn="0" w:lastColumn="0" w:noHBand="0" w:noVBand="1"/>
      </w:tblPr>
      <w:tblGrid>
        <w:gridCol w:w="12793"/>
      </w:tblGrid>
      <w:tr w:rsidR="00826B8D" w:rsidTr="003E59B7">
        <w:trPr>
          <w:trHeight w:val="6624"/>
        </w:trPr>
        <w:tc>
          <w:tcPr>
            <w:tcW w:w="12793" w:type="dxa"/>
          </w:tcPr>
          <w:p w:rsidR="00826B8D" w:rsidRDefault="00E01CF9">
            <w:pPr>
              <w:ind w:firstLine="0"/>
            </w:pPr>
            <w:r>
              <w:rPr>
                <w:noProof/>
                <w:lang w:val="de-DE"/>
              </w:rPr>
              <w:drawing>
                <wp:inline distT="0" distB="0" distL="0" distR="0">
                  <wp:extent cx="6492240" cy="4754880"/>
                  <wp:effectExtent l="0" t="0" r="3810" b="7620"/>
                  <wp:docPr id="9" name="image1.png" descr="D:\Charité\OMICS\Publication\U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Charité\OMICS\Publication\UML.png"/>
                          <pic:cNvPicPr preferRelativeResize="0"/>
                        </pic:nvPicPr>
                        <pic:blipFill>
                          <a:blip r:embed="rId9"/>
                          <a:srcRect/>
                          <a:stretch>
                            <a:fillRect/>
                          </a:stretch>
                        </pic:blipFill>
                        <pic:spPr>
                          <a:xfrm>
                            <a:off x="0" y="0"/>
                            <a:ext cx="6492240" cy="4754880"/>
                          </a:xfrm>
                          <a:prstGeom prst="rect">
                            <a:avLst/>
                          </a:prstGeom>
                          <a:ln/>
                        </pic:spPr>
                      </pic:pic>
                    </a:graphicData>
                  </a:graphic>
                </wp:inline>
              </w:drawing>
            </w:r>
            <w:r>
              <w:t xml:space="preserve"> </w:t>
            </w:r>
          </w:p>
        </w:tc>
      </w:tr>
      <w:tr w:rsidR="00826B8D" w:rsidTr="003E59B7">
        <w:trPr>
          <w:trHeight w:val="455"/>
        </w:trPr>
        <w:tc>
          <w:tcPr>
            <w:tcW w:w="12793" w:type="dxa"/>
          </w:tcPr>
          <w:p w:rsidR="00826B8D" w:rsidRPr="00291D93" w:rsidRDefault="003E59B7" w:rsidP="00771C84">
            <w:pPr>
              <w:ind w:firstLine="0"/>
              <w:rPr>
                <w:sz w:val="24"/>
              </w:rPr>
            </w:pPr>
            <w:r w:rsidRPr="00291D93">
              <w:rPr>
                <w:sz w:val="24"/>
              </w:rPr>
              <w:t>S</w:t>
            </w:r>
            <w:r w:rsidR="00E01CF9" w:rsidRPr="00291D93">
              <w:rPr>
                <w:sz w:val="24"/>
              </w:rPr>
              <w:t>uppl</w:t>
            </w:r>
            <w:r w:rsidR="00771C84">
              <w:rPr>
                <w:sz w:val="24"/>
              </w:rPr>
              <w:t>e</w:t>
            </w:r>
            <w:r w:rsidR="00E4392F">
              <w:rPr>
                <w:sz w:val="24"/>
              </w:rPr>
              <w:t>mentary Figure 1: Unified Model</w:t>
            </w:r>
            <w:r w:rsidR="00771C84">
              <w:rPr>
                <w:sz w:val="24"/>
              </w:rPr>
              <w:t>ing</w:t>
            </w:r>
            <w:r w:rsidR="00E01CF9" w:rsidRPr="00291D93">
              <w:rPr>
                <w:sz w:val="24"/>
              </w:rPr>
              <w:t xml:space="preserve"> Language di</w:t>
            </w:r>
            <w:bookmarkStart w:id="1" w:name="_GoBack"/>
            <w:bookmarkEnd w:id="1"/>
            <w:r w:rsidR="00E01CF9" w:rsidRPr="00291D93">
              <w:rPr>
                <w:sz w:val="24"/>
              </w:rPr>
              <w:t>agram created for the MII’s MolGen report data set</w:t>
            </w:r>
            <w:r w:rsidRPr="00291D93">
              <w:rPr>
                <w:sz w:val="24"/>
              </w:rPr>
              <w:t xml:space="preserve"> d</w:t>
            </w:r>
            <w:r w:rsidR="00E01CF9" w:rsidRPr="00291D93">
              <w:rPr>
                <w:sz w:val="24"/>
              </w:rPr>
              <w:t>efinition</w:t>
            </w:r>
            <w:r w:rsidR="00291D93" w:rsidRPr="00291D93">
              <w:rPr>
                <w:sz w:val="24"/>
              </w:rPr>
              <w:t>.</w:t>
            </w:r>
          </w:p>
        </w:tc>
      </w:tr>
    </w:tbl>
    <w:p w:rsidR="00826B8D" w:rsidRDefault="00E01CF9" w:rsidP="00D110E5">
      <w:pPr>
        <w:pStyle w:val="Heading1"/>
      </w:pPr>
      <w:r>
        <w:lastRenderedPageBreak/>
        <w:t>References</w:t>
      </w:r>
    </w:p>
    <w:p w:rsidR="00F742AB" w:rsidRPr="00F742AB" w:rsidRDefault="00291D93" w:rsidP="00F742AB">
      <w:pPr>
        <w:pStyle w:val="Bibliography"/>
        <w:spacing w:line="480" w:lineRule="auto"/>
        <w:jc w:val="both"/>
      </w:pPr>
      <w:r>
        <w:fldChar w:fldCharType="begin"/>
      </w:r>
      <w:r w:rsidR="00F742AB">
        <w:instrText xml:space="preserve"> ADDIN ZOTERO_BIBL {"uncited":[],"omitted":[],"custom":[]} CSL_BIBLIOGRAPHY </w:instrText>
      </w:r>
      <w:r>
        <w:fldChar w:fldCharType="separate"/>
      </w:r>
      <w:r w:rsidR="00F742AB" w:rsidRPr="00F742AB">
        <w:t>[1]</w:t>
      </w:r>
      <w:r w:rsidR="00F742AB" w:rsidRPr="00F742AB">
        <w:tab/>
        <w:t xml:space="preserve">S. C. Semler, F. Wissing, and R. Heyder, “German Medical Informatics Initiative: A National Approach to Integrating Health Data from Patient Care and Medical Research,” </w:t>
      </w:r>
      <w:r w:rsidR="00F742AB" w:rsidRPr="00F742AB">
        <w:rPr>
          <w:i/>
          <w:iCs/>
        </w:rPr>
        <w:t>Methods Inf. Med.</w:t>
      </w:r>
      <w:r w:rsidR="00F742AB" w:rsidRPr="00F742AB">
        <w:t>, vol. 57, no. Suppl 1, p. e50, Jul. 2018, doi: 10.3414/ME18-03-0003.</w:t>
      </w:r>
    </w:p>
    <w:p w:rsidR="00F742AB" w:rsidRPr="00F742AB" w:rsidRDefault="00F742AB" w:rsidP="00F742AB">
      <w:pPr>
        <w:pStyle w:val="Bibliography"/>
        <w:spacing w:line="480" w:lineRule="auto"/>
        <w:jc w:val="both"/>
      </w:pPr>
      <w:r w:rsidRPr="00F742AB">
        <w:t>[2]</w:t>
      </w:r>
      <w:r w:rsidRPr="00F742AB">
        <w:tab/>
        <w:t>German Cancer Society, “Health Services Research.” https://www.krebsgesellschaft.de/gcs/german-cancer-society/certification/health-services-research.html (accessed Nov. 29, 2022).</w:t>
      </w:r>
    </w:p>
    <w:p w:rsidR="00F742AB" w:rsidRPr="00F742AB" w:rsidRDefault="00F742AB" w:rsidP="00F742AB">
      <w:pPr>
        <w:pStyle w:val="Bibliography"/>
        <w:spacing w:line="480" w:lineRule="auto"/>
        <w:jc w:val="both"/>
        <w:rPr>
          <w:lang w:val="de-DE"/>
        </w:rPr>
      </w:pPr>
      <w:r w:rsidRPr="00F742AB">
        <w:rPr>
          <w:lang w:val="de-DE"/>
        </w:rPr>
        <w:t>[3]</w:t>
      </w:r>
      <w:r w:rsidRPr="00F742AB">
        <w:rPr>
          <w:lang w:val="de-DE"/>
        </w:rPr>
        <w:tab/>
        <w:t>Bundesministerium für Gesundheit, “Die deutsche Genom-Initiative - genomDE,” Jul. 14, 2022. https://www.bundesgesundheitsministerium.de/themen/gesundheitswesen/personalisierte-medizin/genomde-de.html (accessed Nov. 03, 2022).</w:t>
      </w:r>
    </w:p>
    <w:p w:rsidR="00F742AB" w:rsidRPr="00F742AB" w:rsidRDefault="00F742AB" w:rsidP="00F742AB">
      <w:pPr>
        <w:pStyle w:val="Bibliography"/>
        <w:spacing w:line="480" w:lineRule="auto"/>
        <w:jc w:val="both"/>
      </w:pPr>
      <w:r w:rsidRPr="00F742AB">
        <w:rPr>
          <w:lang w:val="de-DE"/>
        </w:rPr>
        <w:t>[4]</w:t>
      </w:r>
      <w:r w:rsidRPr="00F742AB">
        <w:rPr>
          <w:lang w:val="de-DE"/>
        </w:rPr>
        <w:tab/>
        <w:t xml:space="preserve">Rita Schmutzler, “Das Deutsche Konsortium Familiärer Brust- und Eierstockkrebs DK-FBREK.” </w:t>
      </w:r>
      <w:r w:rsidRPr="00F742AB">
        <w:t>Nov. 30, 2020. Accessed: Nov. 13, 2022. [Online]. Available: https://www.bundesgesundheitsministerium.de/fileadmin/Dateien/3_Downloads/G/genomDE/Dokumente/7-genomDE_Conference_Prof.Dr.Schmutzler_FBREK.pdf</w:t>
      </w:r>
    </w:p>
    <w:p w:rsidR="00F742AB" w:rsidRPr="00F742AB" w:rsidRDefault="00F742AB" w:rsidP="00F742AB">
      <w:pPr>
        <w:pStyle w:val="Bibliography"/>
        <w:spacing w:line="480" w:lineRule="auto"/>
        <w:jc w:val="both"/>
      </w:pPr>
      <w:r w:rsidRPr="00F742AB">
        <w:t>[5]</w:t>
      </w:r>
      <w:r w:rsidRPr="00F742AB">
        <w:tab/>
        <w:t xml:space="preserve">K. Rhiem </w:t>
      </w:r>
      <w:r w:rsidRPr="00F742AB">
        <w:rPr>
          <w:i/>
          <w:iCs/>
        </w:rPr>
        <w:t>et al.</w:t>
      </w:r>
      <w:r w:rsidRPr="00F742AB">
        <w:t xml:space="preserve">, “Consensus Recommendations of the German Consortium for Hereditary Breast and Ovarian Cancer,” </w:t>
      </w:r>
      <w:r w:rsidRPr="00F742AB">
        <w:rPr>
          <w:i/>
          <w:iCs/>
        </w:rPr>
        <w:t>Breast Care</w:t>
      </w:r>
      <w:r w:rsidRPr="00F742AB">
        <w:t>, vol. 17, no. 2, pp. 199–207, Apr. 2022, doi: 10.1159/000516376.</w:t>
      </w:r>
    </w:p>
    <w:p w:rsidR="00F742AB" w:rsidRPr="00F742AB" w:rsidRDefault="00F742AB" w:rsidP="00F742AB">
      <w:pPr>
        <w:pStyle w:val="Bibliography"/>
        <w:spacing w:line="480" w:lineRule="auto"/>
        <w:jc w:val="both"/>
        <w:rPr>
          <w:lang w:val="de-DE"/>
        </w:rPr>
      </w:pPr>
      <w:r w:rsidRPr="00F742AB">
        <w:rPr>
          <w:lang w:val="de-DE"/>
        </w:rPr>
        <w:t>[6]</w:t>
      </w:r>
      <w:r w:rsidRPr="00F742AB">
        <w:rPr>
          <w:lang w:val="de-DE"/>
        </w:rPr>
        <w:tab/>
        <w:t>E. Thull, “‘Entscheidung mit Weitsicht’ - Eva Luise und Horst Köhler Stiftung,” Jun. 27, 2022. https://www.elhks.de/en/innovationsfonds-foerdert-fair4rare/ (accessed Nov. 29, 2022).</w:t>
      </w:r>
    </w:p>
    <w:p w:rsidR="00291D93" w:rsidRPr="00291D93" w:rsidRDefault="00291D93" w:rsidP="00F742AB">
      <w:pPr>
        <w:jc w:val="both"/>
        <w:rPr>
          <w:lang w:val="de-DE"/>
        </w:rPr>
      </w:pPr>
      <w:r>
        <w:fldChar w:fldCharType="end"/>
      </w:r>
    </w:p>
    <w:p w:rsidR="00826B8D" w:rsidRDefault="00826B8D" w:rsidP="00F742AB">
      <w:pPr>
        <w:jc w:val="both"/>
        <w:rPr>
          <w:lang w:val="de-DE"/>
        </w:rPr>
      </w:pPr>
    </w:p>
    <w:sectPr w:rsidR="00826B8D" w:rsidSect="009228BE">
      <w:footerReference w:type="default" r:id="rId10"/>
      <w:pgSz w:w="16838" w:h="11906" w:orient="landscape"/>
      <w:pgMar w:top="1418" w:right="1134"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789" w:rsidRDefault="00F10789">
      <w:pPr>
        <w:spacing w:line="240" w:lineRule="auto"/>
      </w:pPr>
      <w:r>
        <w:separator/>
      </w:r>
    </w:p>
  </w:endnote>
  <w:endnote w:type="continuationSeparator" w:id="0">
    <w:p w:rsidR="00F10789" w:rsidRDefault="00F10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89" w:rsidRDefault="00F10789">
    <w:pPr>
      <w:pBdr>
        <w:top w:val="nil"/>
        <w:left w:val="nil"/>
        <w:bottom w:val="nil"/>
        <w:right w:val="nil"/>
        <w:between w:val="nil"/>
      </w:pBdr>
      <w:tabs>
        <w:tab w:val="center" w:pos="4536"/>
        <w:tab w:val="right" w:pos="9072"/>
      </w:tabs>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E4392F">
      <w:rPr>
        <w:noProof/>
        <w:color w:val="000000"/>
        <w:szCs w:val="24"/>
      </w:rPr>
      <w:t>13</w:t>
    </w:r>
    <w:r>
      <w:rPr>
        <w:color w:val="000000"/>
        <w:szCs w:val="24"/>
      </w:rPr>
      <w:fldChar w:fldCharType="end"/>
    </w:r>
  </w:p>
  <w:p w:rsidR="00F10789" w:rsidRDefault="00F10789">
    <w:pPr>
      <w:pBdr>
        <w:top w:val="nil"/>
        <w:left w:val="nil"/>
        <w:bottom w:val="nil"/>
        <w:right w:val="nil"/>
        <w:between w:val="nil"/>
      </w:pBdr>
      <w:tabs>
        <w:tab w:val="center" w:pos="4536"/>
        <w:tab w:val="right" w:pos="9072"/>
      </w:tabs>
      <w:ind w:right="360"/>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789" w:rsidRDefault="00F10789">
      <w:pPr>
        <w:spacing w:line="240" w:lineRule="auto"/>
      </w:pPr>
      <w:r>
        <w:separator/>
      </w:r>
    </w:p>
  </w:footnote>
  <w:footnote w:type="continuationSeparator" w:id="0">
    <w:p w:rsidR="00F10789" w:rsidRDefault="00F107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82A4E"/>
    <w:multiLevelType w:val="multilevel"/>
    <w:tmpl w:val="63866C9A"/>
    <w:lvl w:ilvl="0">
      <w:start w:val="1"/>
      <w:numFmt w:val="decimal"/>
      <w:lvlText w:val=" %1 "/>
      <w:lvlJc w:val="left"/>
      <w:pPr>
        <w:ind w:left="432" w:hanging="432"/>
      </w:pPr>
    </w:lvl>
    <w:lvl w:ilvl="1">
      <w:start w:val="1"/>
      <w:numFmt w:val="decimal"/>
      <w:pStyle w:val="Heading2"/>
      <w:lvlText w:val="%1.%2 "/>
      <w:lvlJc w:val="left"/>
      <w:pPr>
        <w:ind w:left="4971" w:hanging="576"/>
      </w:pPr>
    </w:lvl>
    <w:lvl w:ilvl="2">
      <w:start w:val="1"/>
      <w:numFmt w:val="decimal"/>
      <w:pStyle w:val="Heading3"/>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8D"/>
    <w:rsid w:val="00040C2B"/>
    <w:rsid w:val="00107999"/>
    <w:rsid w:val="00173502"/>
    <w:rsid w:val="00187FAD"/>
    <w:rsid w:val="001F260D"/>
    <w:rsid w:val="00291D93"/>
    <w:rsid w:val="002E3E0A"/>
    <w:rsid w:val="003C7202"/>
    <w:rsid w:val="003E59B7"/>
    <w:rsid w:val="00502980"/>
    <w:rsid w:val="00553783"/>
    <w:rsid w:val="005E086D"/>
    <w:rsid w:val="00616BD6"/>
    <w:rsid w:val="006B5B3E"/>
    <w:rsid w:val="00710581"/>
    <w:rsid w:val="0076654C"/>
    <w:rsid w:val="00771C84"/>
    <w:rsid w:val="00826B8D"/>
    <w:rsid w:val="008F0C0F"/>
    <w:rsid w:val="009228BE"/>
    <w:rsid w:val="00A31D85"/>
    <w:rsid w:val="00AD6584"/>
    <w:rsid w:val="00AF2F0F"/>
    <w:rsid w:val="00D110E5"/>
    <w:rsid w:val="00D61029"/>
    <w:rsid w:val="00E01CF9"/>
    <w:rsid w:val="00E4392F"/>
    <w:rsid w:val="00ED1588"/>
    <w:rsid w:val="00F10789"/>
    <w:rsid w:val="00F61A8D"/>
    <w:rsid w:val="00F74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FC7D"/>
  <w15:docId w15:val="{CA92A1AB-55E1-4961-8E17-E6B7E1F3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de-DE" w:bidi="ar-SA"/>
      </w:rPr>
    </w:rPrDefault>
    <w:pPrDefault>
      <w:pPr>
        <w:spacing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Cs w:val="20"/>
    </w:rPr>
  </w:style>
  <w:style w:type="paragraph" w:styleId="Heading1">
    <w:name w:val="heading 1"/>
    <w:basedOn w:val="Normal"/>
    <w:next w:val="Normal"/>
    <w:link w:val="Heading1Char"/>
    <w:qFormat/>
    <w:pPr>
      <w:keepNext/>
      <w:spacing w:before="240" w:after="60"/>
      <w:ind w:firstLine="0"/>
      <w:outlineLvl w:val="0"/>
    </w:pPr>
    <w:rPr>
      <w:b/>
      <w:caps/>
    </w:rPr>
  </w:style>
  <w:style w:type="paragraph" w:styleId="Heading2">
    <w:name w:val="heading 2"/>
    <w:basedOn w:val="Normal"/>
    <w:next w:val="Normal"/>
    <w:link w:val="Heading2Char"/>
    <w:uiPriority w:val="9"/>
    <w:qFormat/>
    <w:pPr>
      <w:keepNext/>
      <w:numPr>
        <w:ilvl w:val="1"/>
        <w:numId w:val="1"/>
      </w:numPr>
      <w:tabs>
        <w:tab w:val="num" w:pos="0"/>
      </w:tabs>
      <w:spacing w:before="240" w:after="60"/>
      <w:ind w:left="576"/>
      <w:outlineLvl w:val="1"/>
    </w:pPr>
    <w:rPr>
      <w:b/>
    </w:rPr>
  </w:style>
  <w:style w:type="paragraph" w:styleId="Heading3">
    <w:name w:val="heading 3"/>
    <w:basedOn w:val="Normal"/>
    <w:next w:val="BodyText"/>
    <w:link w:val="Heading3Char"/>
    <w:qFormat/>
    <w:pPr>
      <w:keepNext/>
      <w:numPr>
        <w:ilvl w:val="2"/>
        <w:numId w:val="1"/>
      </w:numPr>
      <w:spacing w:before="240" w:after="120"/>
      <w:outlineLvl w:val="2"/>
    </w:pPr>
    <w:rPr>
      <w:b/>
    </w:rPr>
  </w:style>
  <w:style w:type="paragraph" w:styleId="Heading4">
    <w:name w:val="heading 4"/>
    <w:basedOn w:val="Normal"/>
    <w:next w:val="Normal"/>
    <w:link w:val="Heading4Char"/>
    <w:uiPriority w:val="9"/>
    <w:unhideWhenUsed/>
    <w:qFormat/>
    <w:pPr>
      <w:keepNext/>
      <w:keepLines/>
      <w:spacing w:before="40"/>
      <w:outlineLvl w:val="3"/>
    </w:pPr>
    <w:rPr>
      <w:rFonts w:eastAsiaTheme="majorEastAsia"/>
      <w:b/>
      <w:i/>
      <w:iCs/>
    </w:rPr>
  </w:style>
  <w:style w:type="paragraph" w:styleId="Heading5">
    <w:name w:val="heading 5"/>
    <w:basedOn w:val="Normal"/>
    <w:next w:val="BodyText"/>
    <w:link w:val="Heading5Char"/>
    <w:qFormat/>
    <w:pPr>
      <w:keepNext/>
      <w:spacing w:before="240" w:after="120"/>
      <w:outlineLvl w:val="4"/>
    </w:p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Pr>
      <w:rFonts w:ascii="Times New Roman" w:eastAsia="Times New Roman" w:hAnsi="Times New Roman" w:cs="Times New Roman"/>
      <w:b/>
      <w:caps/>
      <w:sz w:val="24"/>
      <w:szCs w:val="20"/>
      <w:lang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de-DE"/>
    </w:rPr>
  </w:style>
  <w:style w:type="character" w:customStyle="1" w:styleId="Heading3Char">
    <w:name w:val="Heading 3 Char"/>
    <w:basedOn w:val="DefaultParagraphFont"/>
    <w:link w:val="Heading3"/>
    <w:rPr>
      <w:rFonts w:ascii="Times New Roman" w:eastAsia="Times New Roman" w:hAnsi="Times New Roman" w:cs="Times New Roman"/>
      <w:b/>
      <w:sz w:val="24"/>
      <w:szCs w:val="20"/>
      <w:lang w:eastAsia="de-DE"/>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de-DE"/>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de-D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de-DE"/>
    </w:rPr>
  </w:style>
  <w:style w:type="character" w:customStyle="1" w:styleId="normaltextrun">
    <w:name w:val="normaltextrun"/>
    <w:basedOn w:val="DefaultParagraphFont"/>
  </w:style>
  <w:style w:type="table" w:styleId="TableGrid">
    <w:name w:val="Table Grid"/>
    <w:basedOn w:val="TableNormal"/>
    <w:uiPriority w:val="59"/>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pPr>
      <w:suppressAutoHyphens w:val="0"/>
      <w:spacing w:before="100" w:beforeAutospacing="1" w:after="100" w:afterAutospacing="1" w:line="240" w:lineRule="auto"/>
      <w:ind w:firstLine="0"/>
    </w:pPr>
    <w:rPr>
      <w:szCs w:val="24"/>
    </w:rPr>
  </w:style>
  <w:style w:type="character" w:customStyle="1" w:styleId="docdata">
    <w:name w:val="docdata"/>
    <w:aliases w:val="docy,v5,1685,bqiaagaaeyqcaaagiaiaaapybaaabeyeaaaaaaaaaaaaaaaaaaaaaaaaaaaaaaaaaaaaaaaaaaaaaaaaaaaaaaaaaaaaaaaaaaaaaaaaaaaaaaaaaaaaaaaaaaaaaaaaaaaaaaaaaaaaaaaaaaaaaaaaaaaaaaaaaaaaaaaaaaaaaaaaaaaaaaaaaaaaaaaaaaaaaaaaaaaaaaaaaaaaaaaaaaaaaaaaaaaaaaaa"/>
    <w:basedOn w:val="DefaultParagraphFont"/>
  </w:style>
  <w:style w:type="paragraph" w:styleId="Bibliography">
    <w:name w:val="Bibliography"/>
    <w:basedOn w:val="Normal"/>
    <w:next w:val="Normal"/>
    <w:uiPriority w:val="37"/>
    <w:unhideWhenUsed/>
    <w:pPr>
      <w:tabs>
        <w:tab w:val="left" w:pos="384"/>
      </w:tabs>
      <w:spacing w:line="240" w:lineRule="auto"/>
      <w:ind w:left="384" w:hanging="384"/>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de-DE"/>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Cs w:val="24"/>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4"/>
      <w:lang w:eastAsia="de-D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eastAsia="de-DE"/>
    </w:rPr>
  </w:style>
  <w:style w:type="character" w:customStyle="1" w:styleId="Heading4Char">
    <w:name w:val="Heading 4 Char"/>
    <w:basedOn w:val="DefaultParagraphFont"/>
    <w:link w:val="Heading4"/>
    <w:uiPriority w:val="9"/>
    <w:rPr>
      <w:rFonts w:ascii="Times New Roman" w:eastAsiaTheme="majorEastAsia" w:hAnsi="Times New Roman" w:cs="Times New Roman"/>
      <w:b/>
      <w:i/>
      <w:iCs/>
      <w:sz w:val="24"/>
      <w:szCs w:val="20"/>
      <w:lang w:val="en-US" w:eastAsia="de-D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pPr>
      <w:spacing w:line="240" w:lineRule="auto"/>
    </w:pPr>
    <w:rPr>
      <w:sz w:val="20"/>
      <w:szCs w:val="20"/>
    </w:rPr>
    <w:tblPr>
      <w:tblStyleRowBandSize w:val="1"/>
      <w:tblStyleColBandSize w:val="1"/>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spacing w:line="240" w:lineRule="auto"/>
    </w:pPr>
    <w:rPr>
      <w:sz w:val="20"/>
      <w:szCs w:val="20"/>
    </w:rPr>
    <w:tblPr>
      <w:tblStyleRowBandSize w:val="1"/>
      <w:tblStyleColBandSize w:val="1"/>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pPr>
      <w:spacing w:line="240" w:lineRule="auto"/>
    </w:pPr>
    <w:rPr>
      <w:sz w:val="20"/>
      <w:szCs w:val="20"/>
    </w:rPr>
    <w:tblPr>
      <w:tblStyleRowBandSize w:val="1"/>
      <w:tblStyleColBandSize w:val="1"/>
    </w:tblPr>
  </w:style>
  <w:style w:type="table" w:customStyle="1" w:styleId="a6">
    <w:basedOn w:val="TableNormal"/>
    <w:pPr>
      <w:spacing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spacing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49002">
      <w:bodyDiv w:val="1"/>
      <w:marLeft w:val="0"/>
      <w:marRight w:val="0"/>
      <w:marTop w:val="0"/>
      <w:marBottom w:val="0"/>
      <w:divBdr>
        <w:top w:val="none" w:sz="0" w:space="0" w:color="auto"/>
        <w:left w:val="none" w:sz="0" w:space="0" w:color="auto"/>
        <w:bottom w:val="none" w:sz="0" w:space="0" w:color="auto"/>
        <w:right w:val="none" w:sz="0" w:space="0" w:color="auto"/>
      </w:divBdr>
    </w:div>
    <w:div w:id="734007494">
      <w:bodyDiv w:val="1"/>
      <w:marLeft w:val="0"/>
      <w:marRight w:val="0"/>
      <w:marTop w:val="0"/>
      <w:marBottom w:val="0"/>
      <w:divBdr>
        <w:top w:val="none" w:sz="0" w:space="0" w:color="auto"/>
        <w:left w:val="none" w:sz="0" w:space="0" w:color="auto"/>
        <w:bottom w:val="none" w:sz="0" w:space="0" w:color="auto"/>
        <w:right w:val="none" w:sz="0" w:space="0" w:color="auto"/>
      </w:divBdr>
    </w:div>
    <w:div w:id="1137918715">
      <w:bodyDiv w:val="1"/>
      <w:marLeft w:val="0"/>
      <w:marRight w:val="0"/>
      <w:marTop w:val="0"/>
      <w:marBottom w:val="0"/>
      <w:divBdr>
        <w:top w:val="none" w:sz="0" w:space="0" w:color="auto"/>
        <w:left w:val="none" w:sz="0" w:space="0" w:color="auto"/>
        <w:bottom w:val="none" w:sz="0" w:space="0" w:color="auto"/>
        <w:right w:val="none" w:sz="0" w:space="0" w:color="auto"/>
      </w:divBdr>
    </w:div>
    <w:div w:id="1446583212">
      <w:bodyDiv w:val="1"/>
      <w:marLeft w:val="0"/>
      <w:marRight w:val="0"/>
      <w:marTop w:val="0"/>
      <w:marBottom w:val="0"/>
      <w:divBdr>
        <w:top w:val="none" w:sz="0" w:space="0" w:color="auto"/>
        <w:left w:val="none" w:sz="0" w:space="0" w:color="auto"/>
        <w:bottom w:val="none" w:sz="0" w:space="0" w:color="auto"/>
        <w:right w:val="none" w:sz="0" w:space="0" w:color="auto"/>
      </w:divBdr>
    </w:div>
    <w:div w:id="1544948126">
      <w:bodyDiv w:val="1"/>
      <w:marLeft w:val="0"/>
      <w:marRight w:val="0"/>
      <w:marTop w:val="0"/>
      <w:marBottom w:val="0"/>
      <w:divBdr>
        <w:top w:val="none" w:sz="0" w:space="0" w:color="auto"/>
        <w:left w:val="none" w:sz="0" w:space="0" w:color="auto"/>
        <w:bottom w:val="none" w:sz="0" w:space="0" w:color="auto"/>
        <w:right w:val="none" w:sz="0" w:space="0" w:color="auto"/>
      </w:divBdr>
    </w:div>
    <w:div w:id="1980988857">
      <w:bodyDiv w:val="1"/>
      <w:marLeft w:val="0"/>
      <w:marRight w:val="0"/>
      <w:marTop w:val="0"/>
      <w:marBottom w:val="0"/>
      <w:divBdr>
        <w:top w:val="none" w:sz="0" w:space="0" w:color="auto"/>
        <w:left w:val="none" w:sz="0" w:space="0" w:color="auto"/>
        <w:bottom w:val="none" w:sz="0" w:space="0" w:color="auto"/>
        <w:right w:val="none" w:sz="0" w:space="0" w:color="auto"/>
      </w:divBdr>
    </w:div>
    <w:div w:id="2077971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HX8RqTmxa+r8WEgiiEFjjSjCw==">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</go:docsCustomData>
</go:gDocsCustomXmlDataStorage>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B39CB9-D740-4F78-8B48-76848490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3341</Words>
  <Characters>21051</Characters>
  <Application>Microsoft Office Word</Application>
  <DocSecurity>0</DocSecurity>
  <Lines>175</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Charité Universitaetsmedizin Berlin</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Rinaldi</dc:creator>
  <cp:lastModifiedBy>Caroline Stellmach</cp:lastModifiedBy>
  <cp:revision>12</cp:revision>
  <dcterms:created xsi:type="dcterms:W3CDTF">2023-03-07T09:31:00Z</dcterms:created>
  <dcterms:modified xsi:type="dcterms:W3CDTF">2023-03-22T08:25:00Z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id="BRSjvhAa"/&gt;&lt;style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y fmtid="{D5CDD505-2E9C-101B-9397-08002B2CF9AE}" pid="4" name="ContentTypeId">
    <vt:lpwstr>0x010100446366B6115821498F44ABDA06810297</vt:lpwstr>
  </property>
  <property fmtid="{D5CDD505-2E9C-101B-9397-08002B2CF9AE}" pid="5" name="MediaServiceImageTags">
    <vt:lpwstr/>
  </property>
</Properties>
</file>