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370C" w:rsidRPr="00DF4B90" w:rsidRDefault="00EE370C" w:rsidP="00EE370C">
      <w:pPr>
        <w:rPr>
          <w:b/>
          <w:noProof/>
          <w:lang w:val="en-US" w:eastAsia="de-DE"/>
        </w:rPr>
      </w:pPr>
      <w:r w:rsidRPr="00DF4B90">
        <w:rPr>
          <w:b/>
          <w:noProof/>
          <w:lang w:val="en-US" w:eastAsia="de-DE"/>
        </w:rPr>
        <w:t>Figure 6C</w:t>
      </w:r>
    </w:p>
    <w:p w:rsidR="00EE370C" w:rsidRDefault="00EE370C" w:rsidP="00EE370C">
      <w:pPr>
        <w:rPr>
          <w:b/>
          <w:noProof/>
          <w:lang w:val="en-US" w:eastAsia="de-DE"/>
        </w:rPr>
      </w:pPr>
      <w:r w:rsidRPr="00546D6B">
        <w:rPr>
          <w:noProof/>
          <w:lang w:eastAsia="de-DE"/>
        </w:rPr>
        <w:drawing>
          <wp:inline distT="0" distB="0" distL="0" distR="0" wp14:anchorId="45F8AC61" wp14:editId="6FF9D8A2">
            <wp:extent cx="4394200" cy="2988611"/>
            <wp:effectExtent l="0" t="0" r="6350" b="2540"/>
            <wp:docPr id="3" name="Picture 3" descr="Q:\IMMH-T-V-AGFull\Jiang\Results\Trimaway\Nanobody\0.1and0.3DUX4\2023-11-16 12.13.02,1-1. Scan+Marker_image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:\IMMH-T-V-AGFull\Jiang\Results\Trimaway\Nanobody\0.1and0.3DUX4\2023-11-16 12.13.02,1-1. Scan+Marker_image2.tif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659" cy="299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6D6B">
        <w:rPr>
          <w:b/>
          <w:noProof/>
          <w:lang w:eastAsia="de-DE"/>
        </w:rPr>
        <w:drawing>
          <wp:inline distT="0" distB="0" distL="0" distR="0" wp14:anchorId="5EF89F0F" wp14:editId="02FAE4FC">
            <wp:extent cx="4425255" cy="3009732"/>
            <wp:effectExtent l="0" t="0" r="0" b="635"/>
            <wp:docPr id="4" name="Picture 4" descr="Q:\IMMH-T-V-AGFull\Jiang\Results\Trimaway\Nanobody\0.1and0.3hsp\2023-11-16 12.11.19,1-1. Scan+Marker_imag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Q:\IMMH-T-V-AGFull\Jiang\Results\Trimaway\Nanobody\0.1and0.3hsp\2023-11-16 12.11.19,1-1. Scan+Marker_image.t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812" cy="3023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noProof/>
          <w:lang w:val="en-US" w:eastAsia="de-DE"/>
        </w:rPr>
      </w:pPr>
      <w:r>
        <w:rPr>
          <w:b/>
          <w:noProof/>
          <w:lang w:val="en-US" w:eastAsia="de-DE"/>
        </w:rPr>
        <w:br w:type="page"/>
      </w:r>
    </w:p>
    <w:p w:rsidR="00EE370C" w:rsidRDefault="00EE370C" w:rsidP="00EE370C">
      <w:pPr>
        <w:rPr>
          <w:b/>
          <w:noProof/>
          <w:lang w:val="en-US" w:eastAsia="de-DE"/>
        </w:rPr>
      </w:pPr>
    </w:p>
    <w:p w:rsidR="00EE370C" w:rsidRPr="00DF4B90" w:rsidRDefault="00EE370C" w:rsidP="00EE370C">
      <w:pPr>
        <w:rPr>
          <w:b/>
          <w:noProof/>
          <w:lang w:val="en-US" w:eastAsia="de-DE"/>
        </w:rPr>
      </w:pPr>
      <w:r w:rsidRPr="00DF4B90">
        <w:rPr>
          <w:b/>
          <w:noProof/>
          <w:lang w:val="en-US" w:eastAsia="de-DE"/>
        </w:rPr>
        <w:t>Figure 6</w:t>
      </w:r>
      <w:r>
        <w:rPr>
          <w:b/>
          <w:noProof/>
          <w:lang w:val="en-US" w:eastAsia="de-DE"/>
        </w:rPr>
        <w:t>D</w:t>
      </w:r>
    </w:p>
    <w:p w:rsidR="00EE370C" w:rsidRDefault="00EE370C" w:rsidP="00EE370C">
      <w:pPr>
        <w:rPr>
          <w:b/>
          <w:lang w:val="en-US"/>
        </w:rPr>
      </w:pPr>
      <w:r>
        <w:rPr>
          <w:b/>
          <w:lang w:val="en-US"/>
        </w:rPr>
        <w:t xml:space="preserve">Day1 </w:t>
      </w:r>
    </w:p>
    <w:p w:rsidR="00EE370C" w:rsidRDefault="00EE370C" w:rsidP="00EE370C">
      <w:pPr>
        <w:rPr>
          <w:b/>
          <w:lang w:val="en-US"/>
        </w:rPr>
      </w:pPr>
      <w:r>
        <w:rPr>
          <w:b/>
          <w:lang w:val="en-US"/>
        </w:rPr>
        <w:t>Nb2-4</w:t>
      </w:r>
      <w:r w:rsidRPr="00546D6B">
        <w:rPr>
          <w:noProof/>
          <w:lang w:eastAsia="de-DE"/>
        </w:rPr>
        <w:drawing>
          <wp:inline distT="0" distB="0" distL="0" distR="0" wp14:anchorId="6E2F458D" wp14:editId="268C204C">
            <wp:extent cx="2787650" cy="2715110"/>
            <wp:effectExtent l="0" t="0" r="0" b="9525"/>
            <wp:docPr id="7" name="Picture 7" descr="Q:\IMMH-T-V-AGFull\Jiang\NM_Review_Figures\nanobody_results\dox2ug_hsv1_microscope_figures\Nb2-19_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Q:\IMMH-T-V-AGFull\Jiang\NM_Review_Figures\nanobody_results\dox2ug_hsv1_microscope_figures\Nb2-19_D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527" cy="2725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lang w:val="en-US"/>
        </w:rPr>
      </w:pPr>
      <w:proofErr w:type="gramStart"/>
      <w:r>
        <w:rPr>
          <w:b/>
          <w:lang w:val="en-US"/>
        </w:rPr>
        <w:t>nb2-19</w:t>
      </w:r>
      <w:proofErr w:type="gramEnd"/>
      <w:r w:rsidRPr="00546D6B">
        <w:rPr>
          <w:noProof/>
          <w:lang w:eastAsia="de-DE"/>
        </w:rPr>
        <w:drawing>
          <wp:inline distT="0" distB="0" distL="0" distR="0" wp14:anchorId="68BFC791" wp14:editId="2057FC37">
            <wp:extent cx="2768600" cy="2695525"/>
            <wp:effectExtent l="0" t="0" r="0" b="0"/>
            <wp:docPr id="6" name="Picture 6" descr="Q:\IMMH-T-V-AGFull\Jiang\NM_Review_Figures\nanobody_results\dox2ug_hsv1_microscope_figures\Nb2-4_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Q:\IMMH-T-V-AGFull\Jiang\NM_Review_Figures\nanobody_results\dox2ug_hsv1_microscope_figures\Nb2-4_D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957" cy="2727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lastRenderedPageBreak/>
        <w:t>nb</w:t>
      </w:r>
      <w:proofErr w:type="spellEnd"/>
      <w:proofErr w:type="gramEnd"/>
      <w:r>
        <w:rPr>
          <w:b/>
          <w:lang w:val="en-US"/>
        </w:rPr>
        <w:t xml:space="preserve"> ctrl</w:t>
      </w:r>
      <w:r w:rsidRPr="00546D6B">
        <w:rPr>
          <w:noProof/>
          <w:lang w:eastAsia="de-DE"/>
        </w:rPr>
        <w:drawing>
          <wp:inline distT="0" distB="0" distL="0" distR="0" wp14:anchorId="6A738B17" wp14:editId="6DABEBA3">
            <wp:extent cx="2781300" cy="2707892"/>
            <wp:effectExtent l="0" t="0" r="0" b="0"/>
            <wp:docPr id="5" name="Picture 5" descr="Q:\IMMH-T-V-AGFull\Jiang\NM_Review_Figures\nanobody_results\dox2ug_hsv1_microscope_figures\NbGFP_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Q:\IMMH-T-V-AGFull\Jiang\NM_Review_Figures\nanobody_results\dox2ug_hsv1_microscope_figures\NbGFP_D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410" cy="2740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lang w:val="en-US"/>
        </w:rPr>
      </w:pPr>
    </w:p>
    <w:p w:rsidR="00EE370C" w:rsidRDefault="00EE370C" w:rsidP="00EE370C">
      <w:pPr>
        <w:rPr>
          <w:b/>
          <w:lang w:val="en-US"/>
        </w:rPr>
      </w:pPr>
    </w:p>
    <w:p w:rsidR="00EE370C" w:rsidRDefault="00EE370C" w:rsidP="00EE370C">
      <w:pPr>
        <w:rPr>
          <w:b/>
          <w:lang w:val="en-US"/>
        </w:rPr>
      </w:pPr>
      <w:r>
        <w:rPr>
          <w:b/>
          <w:lang w:val="en-US"/>
        </w:rPr>
        <w:t>Day2</w:t>
      </w:r>
    </w:p>
    <w:p w:rsidR="00EE370C" w:rsidRDefault="00EE370C" w:rsidP="00EE370C">
      <w:pPr>
        <w:rPr>
          <w:b/>
          <w:lang w:val="en-US"/>
        </w:rPr>
      </w:pPr>
      <w:r>
        <w:rPr>
          <w:b/>
          <w:lang w:val="en-US"/>
        </w:rPr>
        <w:t>Nb2-4</w:t>
      </w:r>
      <w:r w:rsidRPr="00546D6B">
        <w:rPr>
          <w:b/>
          <w:noProof/>
          <w:lang w:eastAsia="de-DE"/>
        </w:rPr>
        <w:drawing>
          <wp:inline distT="0" distB="0" distL="0" distR="0" wp14:anchorId="777BB6D6" wp14:editId="60221BDD">
            <wp:extent cx="2823662" cy="2750185"/>
            <wp:effectExtent l="0" t="0" r="0" b="0"/>
            <wp:docPr id="13" name="Picture 13" descr="Q:\IMMH-T-V-AGFull\Jiang\NM_Review_Figures\nanobody_results\dox2ug_hsv1_microscope_figures\Nb2-19_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Q:\IMMH-T-V-AGFull\Jiang\NM_Review_Figures\nanobody_results\dox2ug_hsv1_microscope_figures\Nb2-19_D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22" cy="280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lang w:val="en-US"/>
        </w:rPr>
      </w:pPr>
      <w:r>
        <w:rPr>
          <w:b/>
          <w:lang w:val="en-US"/>
        </w:rPr>
        <w:lastRenderedPageBreak/>
        <w:t>Nb2-19</w:t>
      </w:r>
      <w:r w:rsidRPr="00546D6B">
        <w:rPr>
          <w:b/>
          <w:noProof/>
          <w:lang w:eastAsia="de-DE"/>
        </w:rPr>
        <w:drawing>
          <wp:inline distT="0" distB="0" distL="0" distR="0" wp14:anchorId="1793CB53" wp14:editId="1BEBE10F">
            <wp:extent cx="2753360" cy="2680688"/>
            <wp:effectExtent l="0" t="0" r="8890" b="5715"/>
            <wp:docPr id="9" name="Picture 9" descr="Q:\IMMH-T-V-AGFull\Jiang\NM_Review_Figures\nanobody_results\dox2ug_hsv1_microscope_figures\Nb2-4_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Q:\IMMH-T-V-AGFull\Jiang\NM_Review_Figures\nanobody_results\dox2ug_hsv1_microscope_figures\Nb2-4_D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853" cy="2731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nb</w:t>
      </w:r>
      <w:proofErr w:type="spellEnd"/>
      <w:proofErr w:type="gramEnd"/>
      <w:r>
        <w:rPr>
          <w:b/>
          <w:lang w:val="en-US"/>
        </w:rPr>
        <w:t xml:space="preserve"> ctrl</w:t>
      </w:r>
      <w:r w:rsidRPr="00546D6B">
        <w:rPr>
          <w:b/>
          <w:noProof/>
          <w:lang w:eastAsia="de-DE"/>
        </w:rPr>
        <w:drawing>
          <wp:inline distT="0" distB="0" distL="0" distR="0" wp14:anchorId="4325AEE0" wp14:editId="17B2AA95">
            <wp:extent cx="2849525" cy="2774315"/>
            <wp:effectExtent l="0" t="0" r="8255" b="6985"/>
            <wp:docPr id="8" name="Picture 8" descr="Q:\IMMH-T-V-AGFull\Jiang\NM_Review_Figures\nanobody_results\dox2ug_hsv1_microscope_figures\NbGFP_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Q:\IMMH-T-V-AGFull\Jiang\NM_Review_Figures\nanobody_results\dox2ug_hsv1_microscope_figures\NbGFP_D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42" cy="2786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lang w:val="en-US"/>
        </w:rPr>
      </w:pPr>
    </w:p>
    <w:p w:rsidR="00EE370C" w:rsidRDefault="00EE370C" w:rsidP="00EE370C">
      <w:pPr>
        <w:rPr>
          <w:b/>
          <w:lang w:val="en-US"/>
        </w:rPr>
      </w:pPr>
      <w:r>
        <w:rPr>
          <w:b/>
          <w:lang w:val="en-US"/>
        </w:rPr>
        <w:t>Day3</w:t>
      </w:r>
    </w:p>
    <w:p w:rsidR="00EE370C" w:rsidRDefault="00EE370C" w:rsidP="00EE370C">
      <w:pPr>
        <w:rPr>
          <w:b/>
          <w:lang w:val="en-US"/>
        </w:rPr>
      </w:pPr>
      <w:r>
        <w:rPr>
          <w:b/>
          <w:lang w:val="en-US"/>
        </w:rPr>
        <w:t>Nb2-4</w:t>
      </w:r>
      <w:r w:rsidRPr="00546D6B">
        <w:rPr>
          <w:b/>
          <w:noProof/>
          <w:lang w:eastAsia="de-DE"/>
        </w:rPr>
        <w:drawing>
          <wp:inline distT="0" distB="0" distL="0" distR="0" wp14:anchorId="3C46DC7D" wp14:editId="05857065">
            <wp:extent cx="2717800" cy="2646067"/>
            <wp:effectExtent l="0" t="0" r="6350" b="1905"/>
            <wp:docPr id="26" name="Picture 26" descr="Q:\IMMH-T-V-AGFull\Jiang\NM_Review_Figures\nanobody_results\dox2ug_hsv1_microscope_figures\Nb2-19_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Q:\IMMH-T-V-AGFull\Jiang\NM_Review_Figures\nanobody_results\dox2ug_hsv1_microscope_figures\Nb2-19_D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0" cy="2646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lastRenderedPageBreak/>
        <w:t>nb</w:t>
      </w:r>
      <w:proofErr w:type="spellEnd"/>
      <w:proofErr w:type="gramEnd"/>
      <w:r>
        <w:rPr>
          <w:b/>
          <w:lang w:val="en-US"/>
        </w:rPr>
        <w:t xml:space="preserve"> 2-19</w:t>
      </w:r>
      <w:r w:rsidRPr="00546D6B">
        <w:rPr>
          <w:b/>
          <w:noProof/>
          <w:lang w:eastAsia="de-DE"/>
        </w:rPr>
        <w:drawing>
          <wp:inline distT="0" distB="0" distL="0" distR="0" wp14:anchorId="6B358305" wp14:editId="7EF036B9">
            <wp:extent cx="2724150" cy="2650278"/>
            <wp:effectExtent l="0" t="0" r="0" b="0"/>
            <wp:docPr id="22" name="Picture 22" descr="Q:\IMMH-T-V-AGFull\Jiang\NM_Review_Figures\nanobody_results\dox2ug_hsv1_microscope_figures\Nb2-4_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:\IMMH-T-V-AGFull\Jiang\NM_Review_Figures\nanobody_results\dox2ug_hsv1_microscope_figures\Nb2-4_D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794" cy="26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nb</w:t>
      </w:r>
      <w:proofErr w:type="spellEnd"/>
      <w:proofErr w:type="gramEnd"/>
      <w:r>
        <w:rPr>
          <w:b/>
          <w:lang w:val="en-US"/>
        </w:rPr>
        <w:t xml:space="preserve"> ctrl</w:t>
      </w:r>
      <w:r w:rsidRPr="00546D6B">
        <w:rPr>
          <w:b/>
          <w:noProof/>
          <w:lang w:eastAsia="de-DE"/>
        </w:rPr>
        <w:drawing>
          <wp:inline distT="0" distB="0" distL="0" distR="0" wp14:anchorId="6070443A" wp14:editId="4DF64A00">
            <wp:extent cx="2739301" cy="2667000"/>
            <wp:effectExtent l="0" t="0" r="4445" b="0"/>
            <wp:docPr id="21" name="Picture 21" descr="Q:\IMMH-T-V-AGFull\Jiang\NM_Review_Figures\nanobody_results\dox2ug_hsv1_microscope_figures\NbGFP_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Q:\IMMH-T-V-AGFull\Jiang\NM_Review_Figures\nanobody_results\dox2ug_hsv1_microscope_figures\NbGFP_D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468" cy="2684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70C" w:rsidRDefault="00EE370C" w:rsidP="00EE370C">
      <w:pPr>
        <w:rPr>
          <w:b/>
          <w:noProof/>
          <w:lang w:val="en-US" w:eastAsia="de-DE"/>
        </w:rPr>
      </w:pPr>
      <w:r w:rsidRPr="00DF4B90">
        <w:rPr>
          <w:b/>
          <w:noProof/>
          <w:lang w:val="en-US" w:eastAsia="de-DE"/>
        </w:rPr>
        <w:t>Figure 6</w:t>
      </w:r>
      <w:r>
        <w:rPr>
          <w:b/>
          <w:noProof/>
          <w:lang w:val="en-US" w:eastAsia="de-DE"/>
        </w:rPr>
        <w:t>E</w:t>
      </w:r>
    </w:p>
    <w:tbl>
      <w:tblPr>
        <w:tblW w:w="330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00"/>
        <w:gridCol w:w="960"/>
        <w:gridCol w:w="1152"/>
      </w:tblGrid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Treatment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dpi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percentage</w:t>
            </w:r>
            <w:proofErr w:type="spellEnd"/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5,993691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5,915904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5,683646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7,491857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4,94671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6,046274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9,780262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9,808853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d1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9,67905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11,83404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12,54826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12,0564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11,11853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11,56118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11,70882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37,24871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lastRenderedPageBreak/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39,46882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d2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38,42099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30,66759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32,03906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32,69433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29,72367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32,13043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nb2-19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31,22543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62,86803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64,71136</w:t>
            </w:r>
          </w:p>
        </w:tc>
      </w:tr>
      <w:tr w:rsidR="00EE370C" w:rsidRPr="00F21AC4" w:rsidTr="000E7848">
        <w:trPr>
          <w:trHeight w:val="29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proofErr w:type="spellStart"/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nbctrl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d3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70C" w:rsidRPr="00F21AC4" w:rsidRDefault="00EE370C" w:rsidP="000E78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zh-CN"/>
              </w:rPr>
            </w:pPr>
            <w:r w:rsidRPr="00F21AC4">
              <w:rPr>
                <w:rFonts w:ascii="Calibri" w:eastAsia="Times New Roman" w:hAnsi="Calibri" w:cs="Calibri"/>
                <w:color w:val="000000"/>
                <w:lang w:eastAsia="zh-CN"/>
              </w:rPr>
              <w:t>63,26079</w:t>
            </w:r>
          </w:p>
        </w:tc>
      </w:tr>
    </w:tbl>
    <w:p w:rsidR="006111F5" w:rsidRDefault="00EE370C">
      <w:bookmarkStart w:id="0" w:name="_GoBack"/>
      <w:bookmarkEnd w:id="0"/>
    </w:p>
    <w:sectPr w:rsidR="006111F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177"/>
    <w:rsid w:val="002442D3"/>
    <w:rsid w:val="008A6177"/>
    <w:rsid w:val="00BB47B7"/>
    <w:rsid w:val="00EE37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0D93814-2093-4557-9765-CEDD5CA3E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E370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tiff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tiff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93</Words>
  <Characters>590</Characters>
  <Application>Microsoft Office Word</Application>
  <DocSecurity>0</DocSecurity>
  <Lines>4</Lines>
  <Paragraphs>1</Paragraphs>
  <ScaleCrop>false</ScaleCrop>
  <Company>Universitätsklinikum Freiburg</Company>
  <LinksUpToDate>false</LinksUpToDate>
  <CharactersWithSpaces>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Neugebauer</dc:creator>
  <cp:keywords/>
  <dc:description/>
  <cp:lastModifiedBy>Eva Neugebauer</cp:lastModifiedBy>
  <cp:revision>2</cp:revision>
  <dcterms:created xsi:type="dcterms:W3CDTF">2024-12-11T14:51:00Z</dcterms:created>
  <dcterms:modified xsi:type="dcterms:W3CDTF">2024-12-11T14:52:00Z</dcterms:modified>
</cp:coreProperties>
</file>