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8E28CA" w14:textId="2A94840A" w:rsidR="00922AEE" w:rsidRDefault="00922AEE" w:rsidP="00DA3736">
      <w:pPr>
        <w:spacing w:line="480" w:lineRule="auto"/>
        <w:rPr>
          <w:rFonts w:ascii="Arial" w:hAnsi="Arial" w:cs="Arial"/>
          <w:b/>
          <w:lang w:val="en-US"/>
        </w:rPr>
      </w:pPr>
      <w:r>
        <w:rPr>
          <w:rFonts w:ascii="Arial" w:hAnsi="Arial" w:cs="Arial"/>
          <w:b/>
          <w:lang w:val="en-US"/>
        </w:rPr>
        <w:t>METHODS</w:t>
      </w:r>
    </w:p>
    <w:p w14:paraId="18A8200C" w14:textId="11E2F999" w:rsidR="00DB605F" w:rsidRDefault="00DB605F" w:rsidP="00DA3736">
      <w:pPr>
        <w:spacing w:line="480" w:lineRule="auto"/>
        <w:rPr>
          <w:rFonts w:ascii="Arial" w:hAnsi="Arial" w:cs="Arial"/>
          <w:b/>
          <w:i/>
          <w:lang w:val="en-GB"/>
        </w:rPr>
      </w:pPr>
      <w:r>
        <w:rPr>
          <w:rFonts w:ascii="Arial" w:hAnsi="Arial" w:cs="Arial"/>
          <w:b/>
          <w:lang w:val="en-US"/>
        </w:rPr>
        <w:t xml:space="preserve">Patient characteristics </w:t>
      </w:r>
    </w:p>
    <w:p w14:paraId="04E22AC7" w14:textId="5048BE41" w:rsidR="00DB605F" w:rsidRDefault="00DB605F" w:rsidP="00DA3736">
      <w:pPr>
        <w:spacing w:line="480" w:lineRule="auto"/>
        <w:jc w:val="both"/>
        <w:rPr>
          <w:rFonts w:ascii="Arial" w:hAnsi="Arial" w:cs="Arial"/>
          <w:lang w:val="en-GB"/>
        </w:rPr>
      </w:pPr>
      <w:r>
        <w:rPr>
          <w:rFonts w:ascii="Arial" w:hAnsi="Arial" w:cs="Arial"/>
          <w:lang w:val="en-GB"/>
        </w:rPr>
        <w:t xml:space="preserve">Patients were recruited and samples were obtained at the Department of Gynecology and Obstetrics at the Technische Universität Dresden, Germany with inclusion criteria as described before </w:t>
      </w:r>
      <w:r w:rsidRPr="00DB605F">
        <w:rPr>
          <w:rFonts w:ascii="Arial" w:hAnsi="Arial" w:cs="Arial"/>
          <w:lang w:val="en-GB"/>
        </w:rPr>
        <w:fldChar w:fldCharType="begin">
          <w:fldData xml:space="preserve">PEVuZE5vdGU+PENpdGU+PEF1dGhvcj5MaW5rPC9BdXRob3I+PFllYXI+MjAxOTwvWWVhcj48UmVj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</w:fldData>
        </w:fldChar>
      </w:r>
      <w:r>
        <w:rPr>
          <w:rFonts w:ascii="Arial" w:hAnsi="Arial" w:cs="Arial"/>
          <w:lang w:val="en-GB"/>
        </w:rPr>
        <w:instrText xml:space="preserve"> ADDIN EN.CITE </w:instrText>
      </w:r>
      <w:r>
        <w:rPr>
          <w:rFonts w:ascii="Arial" w:hAnsi="Arial" w:cs="Arial"/>
          <w:lang w:val="en-GB"/>
        </w:rPr>
        <w:fldChar w:fldCharType="begin">
          <w:fldData xml:space="preserve">PEVuZE5vdGU+PENpdGU+PEF1dGhvcj5MaW5rPC9BdXRob3I+PFllYXI+MjAxOTwvWWVhcj48UmVj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</w:fldData>
        </w:fldChar>
      </w:r>
      <w:r>
        <w:rPr>
          <w:rFonts w:ascii="Arial" w:hAnsi="Arial" w:cs="Arial"/>
          <w:lang w:val="en-GB"/>
        </w:rPr>
        <w:instrText xml:space="preserve"> ADDIN EN.CITE.DATA </w:instrText>
      </w:r>
      <w:r>
        <w:rPr>
          <w:rFonts w:ascii="Arial" w:hAnsi="Arial" w:cs="Arial"/>
          <w:lang w:val="en-GB"/>
        </w:rPr>
      </w:r>
      <w:r>
        <w:rPr>
          <w:rFonts w:ascii="Arial" w:hAnsi="Arial" w:cs="Arial"/>
          <w:lang w:val="en-GB"/>
        </w:rPr>
        <w:fldChar w:fldCharType="end"/>
      </w:r>
      <w:r w:rsidRPr="00DB605F">
        <w:rPr>
          <w:rFonts w:ascii="Arial" w:hAnsi="Arial" w:cs="Arial"/>
          <w:lang w:val="en-GB"/>
        </w:rPr>
      </w:r>
      <w:r w:rsidRPr="00DB605F">
        <w:rPr>
          <w:rFonts w:ascii="Arial" w:hAnsi="Arial" w:cs="Arial"/>
          <w:lang w:val="en-GB"/>
        </w:rPr>
        <w:fldChar w:fldCharType="separate"/>
      </w:r>
      <w:r>
        <w:rPr>
          <w:rFonts w:ascii="Arial" w:hAnsi="Arial" w:cs="Arial"/>
          <w:noProof/>
          <w:lang w:val="en-GB"/>
        </w:rPr>
        <w:t>[1]</w:t>
      </w:r>
      <w:r w:rsidRPr="00DB605F">
        <w:rPr>
          <w:rFonts w:ascii="Arial" w:hAnsi="Arial" w:cs="Arial"/>
          <w:lang w:val="en-GB"/>
        </w:rPr>
        <w:fldChar w:fldCharType="end"/>
      </w:r>
      <w:r>
        <w:rPr>
          <w:rFonts w:ascii="Arial" w:hAnsi="Arial" w:cs="Arial"/>
          <w:lang w:val="en-GB"/>
        </w:rPr>
        <w:t xml:space="preserve">. Overall, 79 consecutive patients with histologically confirmed primary epithelial ovarian cancer </w:t>
      </w:r>
      <w:r>
        <w:rPr>
          <w:rFonts w:ascii="Arial" w:hAnsi="Arial" w:cs="Arial"/>
          <w:color w:val="000000" w:themeColor="text1"/>
          <w:lang w:val="en-GB"/>
        </w:rPr>
        <w:t xml:space="preserve">with a primary diagnosis </w:t>
      </w:r>
      <w:r>
        <w:rPr>
          <w:rFonts w:ascii="Arial" w:hAnsi="Arial" w:cs="Arial"/>
          <w:lang w:val="en-GB"/>
        </w:rPr>
        <w:t>from 2013-2017</w:t>
      </w:r>
      <w:r>
        <w:rPr>
          <w:rFonts w:ascii="Arial" w:hAnsi="Arial" w:cs="Arial"/>
          <w:color w:val="000000" w:themeColor="text1"/>
          <w:lang w:val="en-GB"/>
        </w:rPr>
        <w:t xml:space="preserve"> were included into our retrospective study. </w:t>
      </w:r>
      <w:r>
        <w:rPr>
          <w:rFonts w:ascii="Arial" w:hAnsi="Arial" w:cs="Arial"/>
          <w:lang w:val="en-GB"/>
        </w:rPr>
        <w:t>According to national guidelines</w:t>
      </w:r>
      <w:r>
        <w:rPr>
          <w:rFonts w:ascii="Arial" w:hAnsi="Arial" w:cs="Arial"/>
          <w:color w:val="000000" w:themeColor="text1"/>
          <w:lang w:val="en-GB"/>
        </w:rPr>
        <w:t xml:space="preserve">, patients received cytoreductive surgery with the aim of macroscopic complete tumor resection, which was followed by </w:t>
      </w:r>
      <w:r>
        <w:rPr>
          <w:rFonts w:ascii="Arial" w:hAnsi="Arial" w:cs="Arial"/>
          <w:lang w:val="en-GB"/>
        </w:rPr>
        <w:t>platinum-based adjuvant chemotherapy</w:t>
      </w:r>
      <w:r>
        <w:rPr>
          <w:rFonts w:ascii="Arial" w:hAnsi="Arial" w:cs="Arial"/>
          <w:color w:val="000000" w:themeColor="text1"/>
          <w:lang w:val="en-GB"/>
        </w:rPr>
        <w:t xml:space="preserve">. Patients treated with primary or neoadjuvant </w:t>
      </w:r>
      <w:r>
        <w:rPr>
          <w:rFonts w:ascii="Arial" w:hAnsi="Arial" w:cs="Arial"/>
          <w:lang w:val="en-GB"/>
        </w:rPr>
        <w:t xml:space="preserve">chemotherapy followed by interval debulking surgery were excluded from the study. Participation in clinical trials did not result in exclusion of a patient. Overall survival (OS) and progression-free survival (PFS) was calculated from the date of primary diagnosis. The study had been approved by the Local Research Ethics Committee at the Technische Universität Dresden, Germany (file number: EK74032013) </w:t>
      </w:r>
      <w:r>
        <w:rPr>
          <w:rFonts w:ascii="Arial" w:hAnsi="Arial" w:cs="Arial"/>
          <w:color w:val="000000"/>
          <w:lang w:val="en-GB"/>
        </w:rPr>
        <w:t xml:space="preserve">and was performed in accordance with good clinical practice guidelines, the Declaration of Helsinki and national laws. </w:t>
      </w:r>
      <w:r>
        <w:rPr>
          <w:rFonts w:ascii="Arial" w:hAnsi="Arial" w:cs="Arial"/>
          <w:lang w:val="en-GB"/>
        </w:rPr>
        <w:t xml:space="preserve">All study participants gave written informed consent. Patients' clinical data are summarized in </w:t>
      </w:r>
      <w:r w:rsidR="003C05AF">
        <w:rPr>
          <w:rFonts w:ascii="Arial" w:hAnsi="Arial" w:cs="Arial"/>
          <w:b/>
          <w:color w:val="0070C0"/>
          <w:lang w:val="en-GB"/>
        </w:rPr>
        <w:t>Supplementary T</w:t>
      </w:r>
      <w:r>
        <w:rPr>
          <w:rFonts w:ascii="Arial" w:hAnsi="Arial" w:cs="Arial"/>
          <w:b/>
          <w:color w:val="0070C0"/>
          <w:lang w:val="en-GB"/>
        </w:rPr>
        <w:t>able 1</w:t>
      </w:r>
      <w:r>
        <w:rPr>
          <w:rFonts w:ascii="Arial" w:hAnsi="Arial" w:cs="Arial"/>
          <w:lang w:val="en-GB"/>
        </w:rPr>
        <w:t>. Ovarian cancer was reported in agreement with the WHO</w:t>
      </w:r>
      <w:r>
        <w:rPr>
          <w:rFonts w:ascii="Cambria Math" w:hAnsi="Cambria Math" w:cs="Cambria Math"/>
          <w:lang w:val="en-GB"/>
        </w:rPr>
        <w:t>‐</w:t>
      </w:r>
      <w:r>
        <w:rPr>
          <w:rFonts w:ascii="Arial" w:hAnsi="Arial" w:cs="Arial"/>
          <w:lang w:val="en-GB"/>
        </w:rPr>
        <w:t xml:space="preserve">classification of tumors derived from female genital tract and staging was documented according </w:t>
      </w:r>
      <w:r>
        <w:rPr>
          <w:rFonts w:ascii="Arial" w:hAnsi="Arial" w:cs="Arial"/>
          <w:color w:val="000000" w:themeColor="text1"/>
          <w:lang w:val="en-GB"/>
        </w:rPr>
        <w:t xml:space="preserve">to the FIGO classification </w:t>
      </w:r>
      <w:r w:rsidRPr="00DB605F">
        <w:rPr>
          <w:rFonts w:ascii="Arial" w:hAnsi="Arial" w:cs="Arial"/>
        </w:rPr>
        <w:fldChar w:fldCharType="begin"/>
      </w:r>
      <w:r w:rsidRPr="006B3737">
        <w:rPr>
          <w:rFonts w:ascii="Arial" w:hAnsi="Arial" w:cs="Arial"/>
          <w:lang w:val="en-GB"/>
        </w:rPr>
        <w:instrText xml:space="preserve"> ADDIN EN.CITE &lt;EndNote&gt;&lt;Cite&gt;&lt;Year&gt;2009&lt;/Year&gt;&lt;RecNum&gt;26&lt;/RecNum&gt;&lt;DisplayText&gt;[2]&lt;/DisplayText&gt;&lt;record&gt;&lt;rec-number&gt;26&lt;/rec-number&gt;&lt;foreign-keys&gt;&lt;key app="EN" db-id="rpevzras952w2ve0axqxt05o0wfsxzdtwfzs" timestamp="1608667548"&gt;26&lt;/key&gt;&lt;/foreign-keys&gt;&lt;ref-type name="Journal Article"&gt;17&lt;/ref-type&gt;&lt;contributors&gt;&lt;/contributors&gt;&lt;titles&gt;&lt;title&gt;Current FIGO staging for cancer of the vagina, fallopian tube, ovary, and gestational trophoblastic neoplasia&lt;/title&gt;&lt;secondary-title&gt;Int J Gynaecol Obstet&lt;/secondary-title&gt;&lt;/titles&gt;&lt;periodical&gt;&lt;full-title&gt;Int J Gynaecol Obstet&lt;/full-title&gt;&lt;/periodical&gt;&lt;pages&gt;3-4&lt;/pages&gt;&lt;volume&gt;105&lt;/volume&gt;&lt;number&gt;1&lt;/number&gt;&lt;edition&gt;2009/03/27&lt;/edition&gt;&lt;keywords&gt;&lt;keyword&gt;Fallopian Tube Neoplasms/*pathology&lt;/keyword&gt;&lt;keyword&gt;Female&lt;/keyword&gt;&lt;keyword&gt;Gestational Trophoblastic Disease/*pathology&lt;/keyword&gt;&lt;keyword&gt;Humans&lt;/keyword&gt;&lt;keyword&gt;Neoplasm Staging/methods&lt;/keyword&gt;&lt;keyword&gt;Ovarian Neoplasms/*pathology&lt;/keyword&gt;&lt;keyword&gt;Pregnancy&lt;/keyword&gt;&lt;keyword&gt;Vaginal Neoplasms/*pathology&lt;/keyword&gt;&lt;/keywords&gt;&lt;dates&gt;&lt;year&gt;2009&lt;/year&gt;&lt;pub-dates&gt;&lt;date&gt;Apr&lt;/date&gt;&lt;/pub-dates&gt;&lt;/dates&gt;&lt;isbn&gt;1879-3479 (Electronic)&amp;#xD;0020-7292 (Linking)&lt;/isbn&gt;&lt;accession-num&gt;19322933&lt;/accession-num&gt;&lt;urls&gt;&lt;related-urls&gt;&lt;url&gt;http://www.ncbi.nlm.nih.gov/pubmed/19322933&lt;/url&gt;&lt;/related-urls&gt;&lt;/urls&gt;&lt;language&gt;eng&lt;/language&gt;&lt;/record&gt;&lt;/Cite&gt;&lt;/EndNote&gt;</w:instrText>
      </w:r>
      <w:r w:rsidRPr="00DB605F">
        <w:rPr>
          <w:rFonts w:ascii="Arial" w:hAnsi="Arial" w:cs="Arial"/>
        </w:rPr>
        <w:fldChar w:fldCharType="separate"/>
      </w:r>
      <w:r w:rsidRPr="00DB605F">
        <w:rPr>
          <w:rFonts w:ascii="Arial" w:hAnsi="Arial" w:cs="Arial"/>
          <w:noProof/>
          <w:lang w:val="en-GB"/>
        </w:rPr>
        <w:t>[2]</w:t>
      </w:r>
      <w:r w:rsidRPr="00DB605F">
        <w:rPr>
          <w:rFonts w:ascii="Arial" w:hAnsi="Arial" w:cs="Arial"/>
        </w:rPr>
        <w:fldChar w:fldCharType="end"/>
      </w:r>
      <w:r>
        <w:rPr>
          <w:rFonts w:ascii="Arial" w:hAnsi="Arial" w:cs="Arial"/>
          <w:color w:val="000000" w:themeColor="text1"/>
          <w:lang w:val="en-GB"/>
        </w:rPr>
        <w:t xml:space="preserve">, revised in 2014 </w:t>
      </w:r>
      <w:r w:rsidRPr="00DB605F">
        <w:rPr>
          <w:rFonts w:ascii="Arial" w:hAnsi="Arial" w:cs="Arial"/>
        </w:rPr>
        <w:fldChar w:fldCharType="begin"/>
      </w:r>
      <w:r w:rsidRPr="006B3737">
        <w:rPr>
          <w:rFonts w:ascii="Arial" w:hAnsi="Arial" w:cs="Arial"/>
          <w:lang w:val="en-GB"/>
        </w:rPr>
        <w:instrText xml:space="preserve"> ADDIN EN.CITE &lt;EndNote&gt;&lt;Cite&gt;&lt;Author&gt;Prat&lt;/Author&gt;&lt;Year&gt;2014&lt;/Year&gt;&lt;RecNum&gt;27&lt;/RecNum&gt;&lt;DisplayText&gt;[3]&lt;/DisplayText&gt;&lt;record&gt;&lt;rec-number&gt;27&lt;/rec-number&gt;&lt;foreign-keys&gt;&lt;key app="EN" db-id="rpevzras952w2ve0axqxt05o0wfsxzdtwfzs" timestamp="1608667548"&gt;27&lt;/key&gt;&lt;/foreign-keys&gt;&lt;ref-type name="Journal Article"&gt;17&lt;/ref-type&gt;&lt;contributors&gt;&lt;authors&gt;&lt;author&gt;Prat, J.&lt;/author&gt;&lt;author&gt;Figo Committee on Gynecologic Oncology&lt;/author&gt;&lt;/authors&gt;&lt;/contributors&gt;&lt;titles&gt;&lt;title&gt;Staging classification for cancer of the ovary, fallopian tube, and peritoneum&lt;/title&gt;&lt;secondary-title&gt;Int J Gynaecol Obstet&lt;/secondary-title&gt;&lt;/titles&gt;&lt;periodical&gt;&lt;full-title&gt;Int J Gynaecol Obstet&lt;/full-title&gt;&lt;/periodical&gt;&lt;pages&gt;1-5&lt;/pages&gt;&lt;volume&gt;124&lt;/volume&gt;&lt;number&gt;1&lt;/number&gt;&lt;edition&gt;2013/11/14&lt;/edition&gt;&lt;keywords&gt;&lt;keyword&gt;Carcinoma/*pathology&lt;/keyword&gt;&lt;keyword&gt;Fallopian Tube Neoplasms/*pathology&lt;/keyword&gt;&lt;keyword&gt;Female&lt;/keyword&gt;&lt;keyword&gt;Humans&lt;/keyword&gt;&lt;keyword&gt;Neoplasm Staging&lt;/keyword&gt;&lt;keyword&gt;Ovarian Neoplasms/*pathology&lt;/keyword&gt;&lt;keyword&gt;Pelvis/*pathology&lt;/keyword&gt;&lt;keyword&gt;Peritoneal Neoplasms/*pathology&lt;/keyword&gt;&lt;keyword&gt;Fallopian tube cancer&lt;/keyword&gt;&lt;keyword&gt;Ovarian cancer&lt;/keyword&gt;&lt;keyword&gt;Peritoneal cancer&lt;/keyword&gt;&lt;keyword&gt;Staging&lt;/keyword&gt;&lt;/keywords&gt;&lt;dates&gt;&lt;year&gt;2014&lt;/year&gt;&lt;pub-dates&gt;&lt;date&gt;Jan&lt;/date&gt;&lt;/pub-dates&gt;&lt;/dates&gt;&lt;isbn&gt;1879-3479 (Electronic)&amp;#xD;0020-7292 (Linking)&lt;/isbn&gt;&lt;accession-num&gt;24219974&lt;/accession-num&gt;&lt;urls&gt;&lt;related-urls&gt;&lt;url&gt;https://www.ncbi.nlm.nih.gov/pubmed/24219974&lt;/url&gt;&lt;/related-urls&gt;&lt;/urls&gt;&lt;electronic-resource-num&gt;10.1016/j.ijgo.2013.10.001&lt;/electronic-resource-num&gt;&lt;/record&gt;&lt;/Cite&gt;&lt;/EndNote&gt;</w:instrText>
      </w:r>
      <w:r w:rsidRPr="00DB605F">
        <w:rPr>
          <w:rFonts w:ascii="Arial" w:hAnsi="Arial" w:cs="Arial"/>
        </w:rPr>
        <w:fldChar w:fldCharType="separate"/>
      </w:r>
      <w:r w:rsidRPr="00DB605F">
        <w:rPr>
          <w:rFonts w:ascii="Arial" w:hAnsi="Arial" w:cs="Arial"/>
          <w:noProof/>
          <w:lang w:val="en-GB"/>
        </w:rPr>
        <w:t>[3]</w:t>
      </w:r>
      <w:r w:rsidRPr="00DB605F">
        <w:rPr>
          <w:rFonts w:ascii="Arial" w:hAnsi="Arial" w:cs="Arial"/>
        </w:rPr>
        <w:fldChar w:fldCharType="end"/>
      </w:r>
      <w:r>
        <w:rPr>
          <w:rFonts w:ascii="Arial" w:hAnsi="Arial" w:cs="Arial"/>
          <w:color w:val="000000" w:themeColor="text1"/>
          <w:lang w:val="en-GB"/>
        </w:rPr>
        <w:t xml:space="preserve">. FIGO-stage was reported according to the revised version </w:t>
      </w:r>
      <w:r>
        <w:rPr>
          <w:rFonts w:ascii="Arial" w:hAnsi="Arial" w:cs="Arial"/>
          <w:lang w:val="en-GB"/>
        </w:rPr>
        <w:t>for all patients who underwent primary surgery from 2014 onwards. In the case of no contraindication</w:t>
      </w:r>
      <w:r>
        <w:rPr>
          <w:rFonts w:ascii="Arial" w:hAnsi="Arial" w:cs="Arial"/>
          <w:color w:val="000000" w:themeColor="text1"/>
          <w:lang w:val="en-GB"/>
        </w:rPr>
        <w:t>s, patients with a tumor stage of FIGO III-IV</w:t>
      </w:r>
      <w:r>
        <w:rPr>
          <w:rFonts w:ascii="Arial" w:hAnsi="Arial" w:cs="Arial"/>
          <w:lang w:val="en-GB"/>
        </w:rPr>
        <w:t xml:space="preserve"> were additionally treated with the antiangiogenic antibody bevacizumab in parallel to chemotherapy, which was followed by bevacizumab maintenance therapy. </w:t>
      </w:r>
      <w:r w:rsidRPr="00922AEE">
        <w:rPr>
          <w:rFonts w:ascii="Arial" w:hAnsi="Arial" w:cs="Arial"/>
          <w:lang w:val="en-GB"/>
        </w:rPr>
        <w:t>Surgical outcome was reported dichotomously (</w:t>
      </w:r>
      <w:r w:rsidR="00F13B7F" w:rsidRPr="00922AEE">
        <w:rPr>
          <w:rFonts w:ascii="Arial" w:hAnsi="Arial" w:cs="Arial"/>
          <w:lang w:val="en-GB"/>
        </w:rPr>
        <w:t>“</w:t>
      </w:r>
      <w:r w:rsidRPr="00922AEE">
        <w:rPr>
          <w:rFonts w:ascii="Arial" w:hAnsi="Arial" w:cs="Arial"/>
          <w:lang w:val="en-GB"/>
        </w:rPr>
        <w:t>macroscopically complete tumor resection</w:t>
      </w:r>
      <w:r w:rsidR="00F13B7F" w:rsidRPr="00922AEE">
        <w:rPr>
          <w:rFonts w:ascii="Arial" w:hAnsi="Arial" w:cs="Arial"/>
          <w:lang w:val="en-GB"/>
        </w:rPr>
        <w:t>”</w:t>
      </w:r>
      <w:r w:rsidR="00D93B85" w:rsidRPr="00922AEE">
        <w:rPr>
          <w:rFonts w:ascii="Arial" w:hAnsi="Arial" w:cs="Arial"/>
          <w:lang w:val="en-GB"/>
        </w:rPr>
        <w:t xml:space="preserve">: no </w:t>
      </w:r>
      <w:r w:rsidR="00D93B85" w:rsidRPr="00922AEE">
        <w:rPr>
          <w:rFonts w:ascii="Arial" w:hAnsi="Arial" w:cs="Arial"/>
          <w:lang w:val="en-GB"/>
        </w:rPr>
        <w:lastRenderedPageBreak/>
        <w:t xml:space="preserve">macroscopically visible tumor after primary debulking surgery </w:t>
      </w:r>
      <w:r w:rsidRPr="00922AEE">
        <w:rPr>
          <w:rFonts w:ascii="Arial" w:hAnsi="Arial" w:cs="Arial"/>
          <w:i/>
          <w:lang w:val="en-GB"/>
        </w:rPr>
        <w:t>vs.</w:t>
      </w:r>
      <w:r w:rsidRPr="00922AEE">
        <w:rPr>
          <w:rFonts w:ascii="Arial" w:hAnsi="Arial" w:cs="Arial"/>
          <w:lang w:val="en-GB"/>
        </w:rPr>
        <w:t xml:space="preserve"> </w:t>
      </w:r>
      <w:r w:rsidR="00F13B7F" w:rsidRPr="00922AEE">
        <w:rPr>
          <w:rFonts w:ascii="Arial" w:hAnsi="Arial" w:cs="Arial"/>
          <w:lang w:val="en-GB"/>
        </w:rPr>
        <w:t>“</w:t>
      </w:r>
      <w:r w:rsidRPr="00922AEE">
        <w:rPr>
          <w:rFonts w:ascii="Arial" w:hAnsi="Arial" w:cs="Arial"/>
          <w:lang w:val="en-GB"/>
        </w:rPr>
        <w:t>any residual tumor</w:t>
      </w:r>
      <w:r w:rsidR="00F13B7F" w:rsidRPr="00922AEE">
        <w:rPr>
          <w:rFonts w:ascii="Arial" w:hAnsi="Arial" w:cs="Arial"/>
          <w:lang w:val="en-GB"/>
        </w:rPr>
        <w:t>”</w:t>
      </w:r>
      <w:r w:rsidR="00D93B85" w:rsidRPr="00922AEE">
        <w:rPr>
          <w:rFonts w:ascii="Arial" w:hAnsi="Arial" w:cs="Arial"/>
          <w:lang w:val="en-GB"/>
        </w:rPr>
        <w:t>: any macroscopically visible residual tumor</w:t>
      </w:r>
      <w:r w:rsidR="00F13B7F" w:rsidRPr="00922AEE">
        <w:rPr>
          <w:rFonts w:ascii="Arial" w:hAnsi="Arial" w:cs="Arial"/>
          <w:lang w:val="en-GB"/>
        </w:rPr>
        <w:t xml:space="preserve">, </w:t>
      </w:r>
      <w:r w:rsidR="00D93B85" w:rsidRPr="00922AEE">
        <w:rPr>
          <w:rFonts w:ascii="Arial" w:hAnsi="Arial" w:cs="Arial"/>
          <w:lang w:val="en-GB"/>
        </w:rPr>
        <w:t>left after primary debulking surgery (R≠0)</w:t>
      </w:r>
      <w:r w:rsidR="00F13B7F" w:rsidRPr="00922AEE">
        <w:rPr>
          <w:rFonts w:ascii="Arial" w:hAnsi="Arial" w:cs="Arial"/>
          <w:lang w:val="en-GB"/>
        </w:rPr>
        <w:t>).</w:t>
      </w:r>
    </w:p>
    <w:p w14:paraId="738FD388" w14:textId="77777777" w:rsidR="00DB605F" w:rsidRDefault="00DB605F" w:rsidP="003D55C3">
      <w:pPr>
        <w:spacing w:before="240" w:after="240" w:line="480" w:lineRule="auto"/>
        <w:jc w:val="both"/>
        <w:rPr>
          <w:rFonts w:ascii="Arial" w:eastAsia="Calibri" w:hAnsi="Arial" w:cs="Arial"/>
          <w:b/>
          <w:lang w:val="en-US"/>
        </w:rPr>
      </w:pPr>
      <w:r>
        <w:rPr>
          <w:rFonts w:ascii="Arial" w:eastAsia="Calibri" w:hAnsi="Arial" w:cs="Arial"/>
          <w:b/>
          <w:lang w:val="en-US"/>
        </w:rPr>
        <w:t>Ethic Statement</w:t>
      </w:r>
    </w:p>
    <w:p w14:paraId="6FB2EDEE" w14:textId="77777777" w:rsidR="00DB605F" w:rsidRDefault="00DB605F" w:rsidP="003D55C3">
      <w:pPr>
        <w:spacing w:before="240" w:after="240" w:line="480" w:lineRule="auto"/>
        <w:jc w:val="both"/>
        <w:rPr>
          <w:rFonts w:ascii="Arial" w:eastAsia="Calibri" w:hAnsi="Arial" w:cs="Arial"/>
          <w:lang w:val="en-GB"/>
        </w:rPr>
      </w:pPr>
      <w:r>
        <w:rPr>
          <w:rFonts w:ascii="Arial" w:hAnsi="Arial" w:cs="Arial"/>
          <w:color w:val="000000" w:themeColor="text1"/>
          <w:lang w:val="en-US"/>
        </w:rPr>
        <w:t xml:space="preserve">This study </w:t>
      </w:r>
      <w:r>
        <w:rPr>
          <w:rFonts w:ascii="Arial" w:eastAsia="Calibri" w:hAnsi="Arial" w:cs="Arial"/>
          <w:lang w:val="en-US"/>
        </w:rPr>
        <w:t xml:space="preserve">strictly adheres to good clinical practice guidelines, national laws and the Declaration of Helsinki. </w:t>
      </w:r>
      <w:r>
        <w:rPr>
          <w:rFonts w:ascii="Arial" w:hAnsi="Arial" w:cs="Arial"/>
          <w:lang w:val="en-US"/>
        </w:rPr>
        <w:t xml:space="preserve">Informed written consent was obtained from all patients and the study had been approved </w:t>
      </w:r>
      <w:r>
        <w:rPr>
          <w:rFonts w:ascii="Arial" w:hAnsi="Arial" w:cs="Arial"/>
          <w:color w:val="000000" w:themeColor="text1"/>
          <w:lang w:val="en-US"/>
        </w:rPr>
        <w:t xml:space="preserve">by the Local Research Ethics Committee in Dresden, Germany (reference number; EK74032013; EK236082012). </w:t>
      </w:r>
    </w:p>
    <w:p w14:paraId="3E5EC876" w14:textId="77777777" w:rsidR="00DB605F" w:rsidRDefault="00DB605F" w:rsidP="003D55C3">
      <w:pPr>
        <w:spacing w:before="240" w:after="240" w:line="276" w:lineRule="auto"/>
        <w:jc w:val="both"/>
        <w:rPr>
          <w:rFonts w:ascii="Arial" w:hAnsi="Arial" w:cs="Arial"/>
          <w:b/>
          <w:lang w:val="en-US"/>
        </w:rPr>
      </w:pPr>
      <w:r>
        <w:rPr>
          <w:rFonts w:ascii="Arial" w:hAnsi="Arial" w:cs="Arial"/>
          <w:b/>
          <w:lang w:val="en-US"/>
        </w:rPr>
        <w:t>Serum preparation and RNA isolation</w:t>
      </w:r>
    </w:p>
    <w:p w14:paraId="553D1A3A" w14:textId="7D0FDDEF" w:rsidR="00DB605F" w:rsidRDefault="00DB605F" w:rsidP="003D55C3">
      <w:pPr>
        <w:autoSpaceDE w:val="0"/>
        <w:autoSpaceDN w:val="0"/>
        <w:adjustRightInd w:val="0"/>
        <w:spacing w:before="240" w:after="240" w:line="480" w:lineRule="auto"/>
        <w:jc w:val="both"/>
        <w:rPr>
          <w:rFonts w:ascii="Arial" w:hAnsi="Arial" w:cs="Arial"/>
          <w:lang w:val="en-US"/>
        </w:rPr>
      </w:pPr>
      <w:r>
        <w:rPr>
          <w:rFonts w:ascii="Arial" w:hAnsi="Arial" w:cs="Arial"/>
          <w:color w:val="231F20"/>
          <w:lang w:val="en-US"/>
        </w:rPr>
        <w:t>Following blood withdrawal with a 7.5 ml S-</w:t>
      </w:r>
      <w:r>
        <w:rPr>
          <w:rFonts w:ascii="Arial" w:hAnsi="Arial" w:cs="Arial"/>
          <w:lang w:val="en-US"/>
        </w:rPr>
        <w:t>Monovette</w:t>
      </w:r>
      <w:r>
        <w:rPr>
          <w:rFonts w:ascii="Arial" w:hAnsi="Arial" w:cs="Arial"/>
          <w:vertAlign w:val="superscript"/>
        </w:rPr>
        <w:sym w:font="Symbol" w:char="F0E2"/>
      </w:r>
      <w:r>
        <w:rPr>
          <w:rFonts w:ascii="Arial" w:hAnsi="Arial" w:cs="Arial"/>
          <w:lang w:val="en-US"/>
        </w:rPr>
        <w:t xml:space="preserve"> (Sarstedt AG &amp; Co., Nuembrecht, Germany)</w:t>
      </w:r>
      <w:r>
        <w:rPr>
          <w:rFonts w:ascii="Arial" w:hAnsi="Arial" w:cs="Arial"/>
          <w:color w:val="231F20"/>
          <w:lang w:val="en-US"/>
        </w:rPr>
        <w:t xml:space="preserve">, obtained blood samples were incubated at room temperature for at least 30 min to allow complete blood coagulation. Within 1 h post blood drawing, serum was prepared by </w:t>
      </w:r>
      <w:r>
        <w:rPr>
          <w:rFonts w:ascii="Arial" w:hAnsi="Arial" w:cs="Arial"/>
          <w:color w:val="000000"/>
          <w:lang w:val="en-US"/>
        </w:rPr>
        <w:t xml:space="preserve">centrifugation for 8 min at 1800 x g at room temperature. The obtained cell free serum fraction </w:t>
      </w:r>
      <w:r>
        <w:rPr>
          <w:rFonts w:ascii="Arial" w:hAnsi="Arial" w:cs="Arial"/>
          <w:color w:val="231F20"/>
          <w:lang w:val="en-US"/>
        </w:rPr>
        <w:t xml:space="preserve">was immediately frozen at -80°C until further processing. Unnecessary freeze-thaw cycles were avoided. </w:t>
      </w:r>
      <w:r>
        <w:rPr>
          <w:rFonts w:ascii="Arial" w:hAnsi="Arial" w:cs="Arial"/>
          <w:color w:val="000000"/>
          <w:lang w:val="en-US"/>
        </w:rPr>
        <w:t>Samples were blinded so that neither time of blood drawing nor any other information was disclosed during analysis.</w:t>
      </w:r>
      <w:r>
        <w:rPr>
          <w:rFonts w:ascii="Arial" w:hAnsi="Arial" w:cs="Arial"/>
          <w:color w:val="231F20"/>
          <w:lang w:val="en-US"/>
        </w:rPr>
        <w:t xml:space="preserve"> Samples were thawed on ice and were immediately processed after complete thawing.</w:t>
      </w:r>
      <w:r>
        <w:rPr>
          <w:rFonts w:ascii="Arial" w:hAnsi="Arial" w:cs="Arial"/>
          <w:lang w:val="en-US"/>
        </w:rPr>
        <w:t xml:space="preserve"> For isolation of total RNA, the High Pure Viral RNA Kit (Roche Diagnostics, Mannheim, Germany) was used according to the manufacturer’s instruction as described previously by us </w:t>
      </w:r>
      <w:r w:rsidRPr="00DB605F">
        <w:rPr>
          <w:rFonts w:ascii="Arial" w:hAnsi="Arial" w:cs="Arial"/>
          <w:lang w:val="en-US"/>
        </w:rPr>
        <w:fldChar w:fldCharType="begin">
          <w:fldData xml:space="preserve">PEVuZE5vdGU+PENpdGU+PEF1dGhvcj5TdGVpbjwvQXV0aG9yPjxZZWFyPjIwMTE8L1llYXI+PFJl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</w:fldData>
        </w:fldChar>
      </w:r>
      <w:r>
        <w:rPr>
          <w:rFonts w:ascii="Arial" w:hAnsi="Arial" w:cs="Arial"/>
          <w:lang w:val="en-US"/>
        </w:rPr>
        <w:instrText xml:space="preserve"> ADDIN EN.CITE </w:instrText>
      </w:r>
      <w:r>
        <w:rPr>
          <w:rFonts w:ascii="Arial" w:hAnsi="Arial" w:cs="Arial"/>
          <w:lang w:val="en-US"/>
        </w:rPr>
        <w:fldChar w:fldCharType="begin">
          <w:fldData xml:space="preserve">PEVuZE5vdGU+PENpdGU+PEF1dGhvcj5TdGVpbjwvQXV0aG9yPjxZZWFyPjIwMTE8L1llYXI+PFJl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</w:fldData>
        </w:fldChar>
      </w:r>
      <w:r>
        <w:rPr>
          <w:rFonts w:ascii="Arial" w:hAnsi="Arial" w:cs="Arial"/>
          <w:lang w:val="en-US"/>
        </w:rPr>
        <w:instrText xml:space="preserve"> ADDIN EN.CITE.DATA </w:instrText>
      </w:r>
      <w:r>
        <w:rPr>
          <w:rFonts w:ascii="Arial" w:hAnsi="Arial" w:cs="Arial"/>
          <w:lang w:val="en-US"/>
        </w:rPr>
      </w:r>
      <w:r>
        <w:rPr>
          <w:rFonts w:ascii="Arial" w:hAnsi="Arial" w:cs="Arial"/>
          <w:lang w:val="en-US"/>
        </w:rPr>
        <w:fldChar w:fldCharType="end"/>
      </w:r>
      <w:r w:rsidRPr="00DB605F">
        <w:rPr>
          <w:rFonts w:ascii="Arial" w:hAnsi="Arial" w:cs="Arial"/>
          <w:lang w:val="en-US"/>
        </w:rPr>
      </w:r>
      <w:r w:rsidRPr="00DB605F">
        <w:rPr>
          <w:rFonts w:ascii="Arial" w:hAnsi="Arial" w:cs="Arial"/>
          <w:lang w:val="en-US"/>
        </w:rPr>
        <w:fldChar w:fldCharType="separate"/>
      </w:r>
      <w:r>
        <w:rPr>
          <w:rFonts w:ascii="Arial" w:hAnsi="Arial" w:cs="Arial"/>
          <w:noProof/>
          <w:lang w:val="en-US"/>
        </w:rPr>
        <w:t>[4-9]</w:t>
      </w:r>
      <w:r w:rsidRPr="00DB605F">
        <w:rPr>
          <w:rFonts w:ascii="Arial" w:hAnsi="Arial" w:cs="Arial"/>
          <w:lang w:val="en-US"/>
        </w:rPr>
        <w:fldChar w:fldCharType="end"/>
      </w:r>
      <w:r>
        <w:rPr>
          <w:rFonts w:ascii="Arial" w:hAnsi="Arial" w:cs="Arial"/>
          <w:lang w:val="en-US"/>
        </w:rPr>
        <w:t>. Briefly, 350 µl serum was mixed with binding buffer and supplemented with Poly (A) carrier RNA (50 µg/ml). After RNA binding to the columns and washing steps, RNA was eluted in nuclease-free water.</w:t>
      </w:r>
    </w:p>
    <w:p w14:paraId="2424083A" w14:textId="77777777" w:rsidR="00DB605F" w:rsidRDefault="00DB605F" w:rsidP="003D55C3">
      <w:pPr>
        <w:autoSpaceDE w:val="0"/>
        <w:autoSpaceDN w:val="0"/>
        <w:adjustRightInd w:val="0"/>
        <w:spacing w:before="240" w:after="240" w:line="480" w:lineRule="auto"/>
        <w:jc w:val="both"/>
        <w:rPr>
          <w:rFonts w:ascii="Arial" w:hAnsi="Arial" w:cs="Arial"/>
          <w:b/>
          <w:lang w:val="en-US"/>
        </w:rPr>
      </w:pPr>
      <w:r>
        <w:rPr>
          <w:rFonts w:ascii="Arial" w:hAnsi="Arial" w:cs="Arial"/>
          <w:b/>
          <w:color w:val="000000" w:themeColor="text1"/>
          <w:lang w:val="en-US"/>
        </w:rPr>
        <w:t>Blood-based detection of</w:t>
      </w:r>
      <w:r>
        <w:rPr>
          <w:rFonts w:ascii="Arial" w:hAnsi="Arial" w:cs="Arial"/>
          <w:b/>
          <w:lang w:val="en-US"/>
        </w:rPr>
        <w:t xml:space="preserve"> </w:t>
      </w:r>
      <w:r>
        <w:rPr>
          <w:rFonts w:ascii="Arial" w:hAnsi="Arial" w:cs="Arial"/>
          <w:b/>
          <w:lang w:val="en-GB"/>
        </w:rPr>
        <w:t>cfABCB1</w:t>
      </w:r>
      <w:r>
        <w:rPr>
          <w:rFonts w:ascii="Arial" w:hAnsi="Arial" w:cs="Arial"/>
          <w:b/>
          <w:vertAlign w:val="superscript"/>
          <w:lang w:val="en-GB"/>
        </w:rPr>
        <w:t>tx</w:t>
      </w:r>
    </w:p>
    <w:p w14:paraId="155C54CB" w14:textId="77777777" w:rsidR="00DB605F" w:rsidRDefault="00DB605F" w:rsidP="003D55C3">
      <w:pPr>
        <w:spacing w:before="240" w:after="240" w:line="480" w:lineRule="auto"/>
        <w:jc w:val="both"/>
        <w:rPr>
          <w:rFonts w:ascii="Arial" w:hAnsi="Arial" w:cs="Arial"/>
          <w:lang w:val="en-US"/>
        </w:rPr>
      </w:pPr>
      <w:r>
        <w:rPr>
          <w:rFonts w:ascii="Arial" w:hAnsi="Arial" w:cs="Arial"/>
          <w:lang w:val="en-GB"/>
        </w:rPr>
        <w:t>cfABCB1</w:t>
      </w:r>
      <w:r>
        <w:rPr>
          <w:rFonts w:ascii="Arial" w:hAnsi="Arial" w:cs="Arial"/>
          <w:vertAlign w:val="superscript"/>
          <w:lang w:val="en-GB"/>
        </w:rPr>
        <w:t>tx</w:t>
      </w:r>
      <w:r>
        <w:rPr>
          <w:rFonts w:ascii="Arial" w:hAnsi="Arial" w:cs="Arial"/>
          <w:lang w:val="en-US"/>
        </w:rPr>
        <w:t xml:space="preserve"> were quantified using a Bio-Rad QX200 Droplet Digital PCR System (Bio-Rad Laboratories GmbH, Munich, Germany) and the ddPCR</w:t>
      </w:r>
      <w:r>
        <w:rPr>
          <w:rFonts w:ascii="Arial" w:hAnsi="Arial" w:cs="Arial"/>
          <w:vertAlign w:val="superscript"/>
          <w:lang w:val="en-US"/>
        </w:rPr>
        <w:t>TM</w:t>
      </w:r>
      <w:r>
        <w:rPr>
          <w:rFonts w:ascii="Arial" w:hAnsi="Arial" w:cs="Arial"/>
          <w:lang w:val="en-US"/>
        </w:rPr>
        <w:t xml:space="preserve"> Supermix for Probes </w:t>
      </w:r>
      <w:r>
        <w:rPr>
          <w:rFonts w:ascii="Arial" w:hAnsi="Arial" w:cs="Arial"/>
          <w:lang w:val="en-US"/>
        </w:rPr>
        <w:lastRenderedPageBreak/>
        <w:t>(Bio-Rad), according to the manufacturer's instructions. Briefly, 1x master mix was supplemented with primer probe mix (</w:t>
      </w:r>
      <w:bookmarkStart w:id="0" w:name="_Hlk165020701"/>
      <w:r>
        <w:rPr>
          <w:rFonts w:ascii="Arial" w:hAnsi="Arial" w:cs="Arial"/>
          <w:lang w:val="en-GB"/>
        </w:rPr>
        <w:t>https://www.bio-rad.com/digital-assays/assay-detail/dHsaCPE5045426</w:t>
      </w:r>
      <w:bookmarkEnd w:id="0"/>
      <w:r>
        <w:rPr>
          <w:rFonts w:ascii="Arial" w:hAnsi="Arial" w:cs="Arial"/>
          <w:lang w:val="en-US"/>
        </w:rPr>
        <w:t>) and complementary DNA (cDNA). Droplet generation for ddPCR was performed following manufacturer's instructions using the QX200 droplet generator. Briefly, 20 </w:t>
      </w:r>
      <w:r>
        <w:rPr>
          <w:rFonts w:ascii="Arial" w:hAnsi="Arial" w:cs="Arial"/>
        </w:rPr>
        <w:t>μ</w:t>
      </w:r>
      <w:r>
        <w:rPr>
          <w:rFonts w:ascii="Arial" w:hAnsi="Arial" w:cs="Arial"/>
          <w:lang w:val="en-US"/>
        </w:rPr>
        <w:t>l PCR mix and 70 </w:t>
      </w:r>
      <w:r>
        <w:rPr>
          <w:rFonts w:ascii="Arial" w:hAnsi="Arial" w:cs="Arial"/>
        </w:rPr>
        <w:t>μ</w:t>
      </w:r>
      <w:r>
        <w:rPr>
          <w:rFonts w:ascii="Arial" w:hAnsi="Arial" w:cs="Arial"/>
          <w:lang w:val="en-US"/>
        </w:rPr>
        <w:t>l droplet generator oil was given in the respective cavities of the droplet generator cartridges (Bio-Rad). Thereafter, 40 </w:t>
      </w:r>
      <w:r>
        <w:rPr>
          <w:rFonts w:ascii="Arial" w:hAnsi="Arial" w:cs="Arial"/>
        </w:rPr>
        <w:t>μ</w:t>
      </w:r>
      <w:r>
        <w:rPr>
          <w:rFonts w:ascii="Arial" w:hAnsi="Arial" w:cs="Arial"/>
          <w:lang w:val="en-US"/>
        </w:rPr>
        <w:t xml:space="preserve">l droplet suspension was pipetted into twin.tec 96-well PCR plates (Eppendorf, Hamburg, Germany). PCR was carried out (95°C for 10 min followed by 39x 95°C for 30 s and 60°C for 60 s and 98°C for 10 min) using a T100 thermal cycler. Droplet quantification was performed in the QX200 droplet reader. The system counts all generated droplets and detects the amount of PCR product-positive (fluorescent) droplets. Poisson correction of generated droplet amount and data analysis was done using the </w:t>
      </w:r>
      <w:r>
        <w:rPr>
          <w:rStyle w:val="smallcaps"/>
          <w:rFonts w:ascii="Arial" w:hAnsi="Arial" w:cs="Arial"/>
          <w:lang w:val="en-US"/>
        </w:rPr>
        <w:t>quanta life</w:t>
      </w:r>
      <w:r>
        <w:rPr>
          <w:rFonts w:ascii="Arial" w:hAnsi="Arial" w:cs="Arial"/>
          <w:lang w:val="en-US"/>
        </w:rPr>
        <w:t xml:space="preserve"> (Bio-Rad) software.</w:t>
      </w:r>
    </w:p>
    <w:p w14:paraId="122D9A4F" w14:textId="77777777" w:rsidR="00DB605F" w:rsidRDefault="00DB605F" w:rsidP="003D55C3">
      <w:pPr>
        <w:pStyle w:val="StandardWeb"/>
        <w:spacing w:before="240" w:beforeAutospacing="0" w:after="240" w:afterAutospacing="0" w:line="480" w:lineRule="auto"/>
        <w:jc w:val="both"/>
        <w:rPr>
          <w:rFonts w:ascii="Arial" w:hAnsi="Arial" w:cs="Arial"/>
          <w:b/>
          <w:color w:val="000000" w:themeColor="text1"/>
          <w:lang w:val="en-US"/>
        </w:rPr>
      </w:pPr>
      <w:r>
        <w:rPr>
          <w:rFonts w:ascii="Arial" w:hAnsi="Arial" w:cs="Arial"/>
          <w:b/>
          <w:color w:val="000000" w:themeColor="text1"/>
          <w:lang w:val="en-US"/>
        </w:rPr>
        <w:t>Detection of disseminated tumor cells (DTCs) in the bone marrow</w:t>
      </w:r>
    </w:p>
    <w:p w14:paraId="7A8582C4" w14:textId="073E5594" w:rsidR="00DB605F" w:rsidRDefault="00DB605F" w:rsidP="003D55C3">
      <w:pPr>
        <w:spacing w:before="240" w:after="240" w:line="480" w:lineRule="auto"/>
        <w:jc w:val="both"/>
        <w:rPr>
          <w:rFonts w:ascii="Arial" w:hAnsi="Arial" w:cs="Arial"/>
          <w:lang w:val="en-US"/>
        </w:rPr>
      </w:pPr>
      <w:r>
        <w:rPr>
          <w:rFonts w:ascii="Arial" w:hAnsi="Arial" w:cs="Arial"/>
          <w:lang w:val="en-US"/>
        </w:rPr>
        <w:t>The entire DTC detection procedure was performed</w:t>
      </w:r>
      <w:r w:rsidR="000E0C6C">
        <w:rPr>
          <w:rFonts w:ascii="Arial" w:hAnsi="Arial" w:cs="Arial"/>
          <w:lang w:val="en-US"/>
        </w:rPr>
        <w:t xml:space="preserve"> as described previously</w:t>
      </w:r>
      <w:r w:rsidR="00AE59A1">
        <w:rPr>
          <w:rFonts w:ascii="Arial" w:hAnsi="Arial" w:cs="Arial"/>
          <w:lang w:val="en-US"/>
        </w:rPr>
        <w:t xml:space="preserve"> </w:t>
      </w:r>
      <w:r w:rsidR="003D55C3">
        <w:rPr>
          <w:rFonts w:ascii="Arial" w:hAnsi="Arial" w:cs="Arial"/>
          <w:lang w:val="en-US"/>
        </w:rPr>
        <w:fldChar w:fldCharType="begin">
          <w:fldData xml:space="preserve">PEVuZE5vdGU+PENpdGU+PEF1dGhvcj5XaW1iZXJnZXI8L0F1dGhvcj48WWVhcj4yMDIzPC9ZZWFy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=
</w:fldData>
        </w:fldChar>
      </w:r>
      <w:r w:rsidR="003D55C3">
        <w:rPr>
          <w:rFonts w:ascii="Arial" w:hAnsi="Arial" w:cs="Arial"/>
          <w:lang w:val="en-US"/>
        </w:rPr>
        <w:instrText xml:space="preserve"> ADDIN EN.CITE </w:instrText>
      </w:r>
      <w:r w:rsidR="003D55C3">
        <w:rPr>
          <w:rFonts w:ascii="Arial" w:hAnsi="Arial" w:cs="Arial"/>
          <w:lang w:val="en-US"/>
        </w:rPr>
        <w:fldChar w:fldCharType="begin">
          <w:fldData xml:space="preserve">PEVuZE5vdGU+PENpdGU+PEF1dGhvcj5XaW1iZXJnZXI8L0F1dGhvcj48WWVhcj4yMDIzPC9ZZWFy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=
</w:fldData>
        </w:fldChar>
      </w:r>
      <w:r w:rsidR="003D55C3">
        <w:rPr>
          <w:rFonts w:ascii="Arial" w:hAnsi="Arial" w:cs="Arial"/>
          <w:lang w:val="en-US"/>
        </w:rPr>
        <w:instrText xml:space="preserve"> ADDIN EN.CITE.DATA </w:instrText>
      </w:r>
      <w:r w:rsidR="003D55C3">
        <w:rPr>
          <w:rFonts w:ascii="Arial" w:hAnsi="Arial" w:cs="Arial"/>
          <w:lang w:val="en-US"/>
        </w:rPr>
      </w:r>
      <w:r w:rsidR="003D55C3">
        <w:rPr>
          <w:rFonts w:ascii="Arial" w:hAnsi="Arial" w:cs="Arial"/>
          <w:lang w:val="en-US"/>
        </w:rPr>
        <w:fldChar w:fldCharType="end"/>
      </w:r>
      <w:r w:rsidR="003D55C3">
        <w:rPr>
          <w:rFonts w:ascii="Arial" w:hAnsi="Arial" w:cs="Arial"/>
          <w:lang w:val="en-US"/>
        </w:rPr>
      </w:r>
      <w:r w:rsidR="003D55C3">
        <w:rPr>
          <w:rFonts w:ascii="Arial" w:hAnsi="Arial" w:cs="Arial"/>
          <w:lang w:val="en-US"/>
        </w:rPr>
        <w:fldChar w:fldCharType="separate"/>
      </w:r>
      <w:r w:rsidR="003D55C3">
        <w:rPr>
          <w:rFonts w:ascii="Arial" w:hAnsi="Arial" w:cs="Arial"/>
          <w:noProof/>
          <w:lang w:val="en-US"/>
        </w:rPr>
        <w:t>[10]</w:t>
      </w:r>
      <w:r w:rsidR="003D55C3">
        <w:rPr>
          <w:rFonts w:ascii="Arial" w:hAnsi="Arial" w:cs="Arial"/>
          <w:lang w:val="en-US"/>
        </w:rPr>
        <w:fldChar w:fldCharType="end"/>
      </w:r>
      <w:r w:rsidR="000E0C6C">
        <w:rPr>
          <w:rFonts w:ascii="Arial" w:hAnsi="Arial" w:cs="Arial"/>
          <w:lang w:val="en-US"/>
        </w:rPr>
        <w:t xml:space="preserve"> and</w:t>
      </w:r>
      <w:r>
        <w:rPr>
          <w:rFonts w:ascii="Arial" w:hAnsi="Arial" w:cs="Arial"/>
          <w:lang w:val="en-US"/>
        </w:rPr>
        <w:t xml:space="preserve"> </w:t>
      </w:r>
      <w:r w:rsidR="003D55C3">
        <w:rPr>
          <w:rFonts w:ascii="Arial" w:hAnsi="Arial" w:cs="Arial"/>
          <w:lang w:val="en-US"/>
        </w:rPr>
        <w:t xml:space="preserve">in line with </w:t>
      </w:r>
      <w:r>
        <w:rPr>
          <w:rFonts w:ascii="Arial" w:hAnsi="Arial" w:cs="Arial"/>
          <w:lang w:val="en-US"/>
        </w:rPr>
        <w:t xml:space="preserve">the recommendations for standardized tumor cell detection, published by the German Consensus Group of Senology </w:t>
      </w:r>
      <w:r>
        <w:rPr>
          <w:rFonts w:ascii="Arial" w:hAnsi="Arial" w:cs="Arial"/>
          <w:lang w:val="en-US"/>
        </w:rPr>
        <w:fldChar w:fldCharType="begin">
          <w:fldData xml:space="preserve">PEVuZE5vdGU+PENpdGU+PEF1dGhvcj5GZWhtPC9BdXRob3I+PFllYXI+MjAwNjwvWWVhcj48UmVj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=
</w:fldData>
        </w:fldChar>
      </w:r>
      <w:r w:rsidR="003D55C3">
        <w:rPr>
          <w:rFonts w:ascii="Arial" w:hAnsi="Arial" w:cs="Arial"/>
          <w:lang w:val="en-US"/>
        </w:rPr>
        <w:instrText xml:space="preserve"> ADDIN EN.CITE </w:instrText>
      </w:r>
      <w:r w:rsidR="003D55C3">
        <w:rPr>
          <w:rFonts w:ascii="Arial" w:hAnsi="Arial" w:cs="Arial"/>
          <w:lang w:val="en-US"/>
        </w:rPr>
        <w:fldChar w:fldCharType="begin">
          <w:fldData xml:space="preserve">PEVuZE5vdGU+PENpdGU+PEF1dGhvcj5GZWhtPC9BdXRob3I+PFllYXI+MjAwNjwvWWVhcj48UmVj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=
</w:fldData>
        </w:fldChar>
      </w:r>
      <w:r w:rsidR="003D55C3">
        <w:rPr>
          <w:rFonts w:ascii="Arial" w:hAnsi="Arial" w:cs="Arial"/>
          <w:lang w:val="en-US"/>
        </w:rPr>
        <w:instrText xml:space="preserve"> ADDIN EN.CITE.DATA </w:instrText>
      </w:r>
      <w:r w:rsidR="003D55C3">
        <w:rPr>
          <w:rFonts w:ascii="Arial" w:hAnsi="Arial" w:cs="Arial"/>
          <w:lang w:val="en-US"/>
        </w:rPr>
      </w:r>
      <w:r w:rsidR="003D55C3">
        <w:rPr>
          <w:rFonts w:ascii="Arial" w:hAnsi="Arial" w:cs="Arial"/>
          <w:lang w:val="en-US"/>
        </w:rPr>
        <w:fldChar w:fldCharType="end"/>
      </w:r>
      <w:r>
        <w:rPr>
          <w:rFonts w:ascii="Arial" w:hAnsi="Arial" w:cs="Arial"/>
          <w:lang w:val="en-US"/>
        </w:rPr>
      </w:r>
      <w:r>
        <w:rPr>
          <w:rFonts w:ascii="Arial" w:hAnsi="Arial" w:cs="Arial"/>
          <w:lang w:val="en-US"/>
        </w:rPr>
        <w:fldChar w:fldCharType="separate"/>
      </w:r>
      <w:r w:rsidR="003D55C3">
        <w:rPr>
          <w:rFonts w:ascii="Arial" w:hAnsi="Arial" w:cs="Arial"/>
          <w:noProof/>
          <w:lang w:val="en-US"/>
        </w:rPr>
        <w:t>[11, 12]</w:t>
      </w:r>
      <w:r>
        <w:rPr>
          <w:rFonts w:ascii="Arial" w:hAnsi="Arial" w:cs="Arial"/>
          <w:lang w:val="en-US"/>
        </w:rPr>
        <w:fldChar w:fldCharType="end"/>
      </w:r>
      <w:r>
        <w:rPr>
          <w:rFonts w:ascii="Arial" w:hAnsi="Arial" w:cs="Arial"/>
          <w:lang w:val="en-US"/>
        </w:rPr>
        <w:t>. Bone marrow was bilaterally aspirated from the anterior iliac crests (between 5-10 ml per site) under local anesthesia, heparinized (5000 U/ml) and processed within 24 h. Bone marrow mononuclear cells (</w:t>
      </w:r>
      <w:r>
        <w:rPr>
          <w:rFonts w:ascii="Arial" w:hAnsi="Arial" w:cs="Arial"/>
          <w:color w:val="000000"/>
          <w:lang w:val="en-US"/>
        </w:rPr>
        <w:t xml:space="preserve">MNCs) </w:t>
      </w:r>
      <w:r>
        <w:rPr>
          <w:rFonts w:ascii="Arial" w:hAnsi="Arial" w:cs="Arial"/>
          <w:lang w:val="en-US"/>
        </w:rPr>
        <w:t xml:space="preserve">were isolated from heparinized bone marrow (5000 U/ml) by Ficoll-Hypaque density gradient centrifugation (density 1.077 g/mol; Pharmacia, Freiburg, Germany) at 400 x g for 30 min. Interphase cells were washed (400 x g for 15 min) and re-suspended in phosphate buffered saline (PBS). A total of </w:t>
      </w:r>
      <w:r>
        <w:rPr>
          <w:rFonts w:ascii="Arial" w:hAnsi="Arial" w:cs="Arial"/>
          <w:color w:val="000000"/>
          <w:lang w:val="en-US"/>
        </w:rPr>
        <w:t>1.5 x 10</w:t>
      </w:r>
      <w:r>
        <w:rPr>
          <w:rFonts w:ascii="Arial" w:hAnsi="Arial" w:cs="Arial"/>
          <w:color w:val="000000"/>
          <w:vertAlign w:val="superscript"/>
          <w:lang w:val="en-US"/>
        </w:rPr>
        <w:t xml:space="preserve">6 </w:t>
      </w:r>
      <w:r>
        <w:rPr>
          <w:rFonts w:ascii="Arial" w:hAnsi="Arial" w:cs="Arial"/>
          <w:color w:val="000000"/>
          <w:lang w:val="en-US"/>
        </w:rPr>
        <w:t>MNCs per area of 240 mm</w:t>
      </w:r>
      <w:r>
        <w:rPr>
          <w:rFonts w:ascii="Arial" w:hAnsi="Arial" w:cs="Arial"/>
          <w:color w:val="000000"/>
          <w:vertAlign w:val="superscript"/>
          <w:lang w:val="en-US"/>
        </w:rPr>
        <w:t>2</w:t>
      </w:r>
      <w:r>
        <w:rPr>
          <w:rFonts w:ascii="Arial" w:hAnsi="Arial" w:cs="Arial"/>
          <w:color w:val="000000"/>
          <w:lang w:val="en-US"/>
        </w:rPr>
        <w:t xml:space="preserve"> were directly spun onto glass slides (400 x g for 5 min) coated</w:t>
      </w:r>
      <w:r>
        <w:rPr>
          <w:rFonts w:ascii="Arial" w:hAnsi="Arial" w:cs="Arial"/>
          <w:b/>
          <w:color w:val="000000"/>
          <w:lang w:val="en-US"/>
        </w:rPr>
        <w:t xml:space="preserve"> </w:t>
      </w:r>
      <w:r>
        <w:rPr>
          <w:rFonts w:ascii="Arial" w:hAnsi="Arial" w:cs="Arial"/>
          <w:color w:val="000000"/>
          <w:lang w:val="en-US"/>
        </w:rPr>
        <w:t xml:space="preserve">with poly-L-lysine (Sigma, Deisenhofen, Germany) using a Hettich </w:t>
      </w:r>
      <w:r>
        <w:rPr>
          <w:rFonts w:ascii="Arial" w:hAnsi="Arial" w:cs="Arial"/>
          <w:color w:val="000000"/>
          <w:lang w:val="en-US"/>
        </w:rPr>
        <w:lastRenderedPageBreak/>
        <w:t>cytocentrifuge (Tuttlingen, Germany). In total, 8 x 10</w:t>
      </w:r>
      <w:r>
        <w:rPr>
          <w:rFonts w:ascii="Arial" w:hAnsi="Arial" w:cs="Arial"/>
          <w:color w:val="000000"/>
          <w:vertAlign w:val="superscript"/>
          <w:lang w:val="en-US"/>
        </w:rPr>
        <w:t>6</w:t>
      </w:r>
      <w:r>
        <w:rPr>
          <w:rFonts w:ascii="Arial" w:hAnsi="Arial" w:cs="Arial"/>
          <w:color w:val="000000"/>
          <w:lang w:val="en-US"/>
        </w:rPr>
        <w:t xml:space="preserve"> MNCs per patient were analyzed.</w:t>
      </w:r>
      <w:r>
        <w:rPr>
          <w:rFonts w:ascii="Arial" w:hAnsi="Arial" w:cs="Arial"/>
          <w:lang w:val="en-US"/>
        </w:rPr>
        <w:t xml:space="preserve"> The slides were air-dried overnight at room temperature. Immunocytochemical detection of cytokeratin (CK)-positive DTCs was performed using the murine monoclonal antibody A45-B/B3 (Micromet, Germany), directed against a common epitope of CK polypeptides including the CK heterodimers 8/18 and 8/19. The protocol has already been described in detail elsewhere </w:t>
      </w:r>
      <w:r>
        <w:rPr>
          <w:rFonts w:ascii="Arial" w:hAnsi="Arial" w:cs="Arial"/>
          <w:lang w:val="en-US"/>
        </w:rPr>
        <w:fldChar w:fldCharType="begin">
          <w:fldData xml:space="preserve">PEVuZE5vdGU+PENpdGU+PEF1dGhvcj5Cb3JnZW48L0F1dGhvcj48WWVhcj4xOTk5PC9ZZWFyPjxS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=
</w:fldData>
        </w:fldChar>
      </w:r>
      <w:r w:rsidR="003D55C3">
        <w:rPr>
          <w:rFonts w:ascii="Arial" w:hAnsi="Arial" w:cs="Arial"/>
          <w:lang w:val="en-US"/>
        </w:rPr>
        <w:instrText xml:space="preserve"> ADDIN EN.CITE </w:instrText>
      </w:r>
      <w:r w:rsidR="003D55C3">
        <w:rPr>
          <w:rFonts w:ascii="Arial" w:hAnsi="Arial" w:cs="Arial"/>
          <w:lang w:val="en-US"/>
        </w:rPr>
        <w:fldChar w:fldCharType="begin">
          <w:fldData xml:space="preserve">PEVuZE5vdGU+PENpdGU+PEF1dGhvcj5Cb3JnZW48L0F1dGhvcj48WWVhcj4xOTk5PC9ZZWFyPjxS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=
</w:fldData>
        </w:fldChar>
      </w:r>
      <w:r w:rsidR="003D55C3">
        <w:rPr>
          <w:rFonts w:ascii="Arial" w:hAnsi="Arial" w:cs="Arial"/>
          <w:lang w:val="en-US"/>
        </w:rPr>
        <w:instrText xml:space="preserve"> ADDIN EN.CITE.DATA </w:instrText>
      </w:r>
      <w:r w:rsidR="003D55C3">
        <w:rPr>
          <w:rFonts w:ascii="Arial" w:hAnsi="Arial" w:cs="Arial"/>
          <w:lang w:val="en-US"/>
        </w:rPr>
      </w:r>
      <w:r w:rsidR="003D55C3">
        <w:rPr>
          <w:rFonts w:ascii="Arial" w:hAnsi="Arial" w:cs="Arial"/>
          <w:lang w:val="en-US"/>
        </w:rPr>
        <w:fldChar w:fldCharType="end"/>
      </w:r>
      <w:r>
        <w:rPr>
          <w:rFonts w:ascii="Arial" w:hAnsi="Arial" w:cs="Arial"/>
          <w:lang w:val="en-US"/>
        </w:rPr>
      </w:r>
      <w:r>
        <w:rPr>
          <w:rFonts w:ascii="Arial" w:hAnsi="Arial" w:cs="Arial"/>
          <w:lang w:val="en-US"/>
        </w:rPr>
        <w:fldChar w:fldCharType="separate"/>
      </w:r>
      <w:r w:rsidR="003D55C3">
        <w:rPr>
          <w:rFonts w:ascii="Arial" w:hAnsi="Arial" w:cs="Arial"/>
          <w:noProof/>
          <w:lang w:val="en-US"/>
        </w:rPr>
        <w:t>[11, 12]</w:t>
      </w:r>
      <w:r>
        <w:rPr>
          <w:rFonts w:ascii="Arial" w:hAnsi="Arial" w:cs="Arial"/>
          <w:lang w:val="en-US"/>
        </w:rPr>
        <w:fldChar w:fldCharType="end"/>
      </w:r>
      <w:r>
        <w:rPr>
          <w:rFonts w:ascii="Arial" w:hAnsi="Arial" w:cs="Arial"/>
          <w:lang w:val="en-US"/>
        </w:rPr>
        <w:t xml:space="preserve">. Briefly, the method includes permeabilization of the cells with a detergent (5 min), fixation with a formaldehyde-based solution (10 min), binding of a A45-B/B3-alkaline phosphatase conjugate to cytoskeletal CKs (45 min) and formation of an insoluble red reaction product at the site of binding of the specific conjugate (15 min) using the DAKO-APAAP detection kit </w:t>
      </w:r>
      <w:r>
        <w:rPr>
          <w:rFonts w:ascii="Arial" w:hAnsi="Arial" w:cs="Arial"/>
          <w:color w:val="000000"/>
          <w:lang w:val="en-US"/>
        </w:rPr>
        <w:t xml:space="preserve">(DakoCytomation, Denmark). </w:t>
      </w:r>
      <w:r>
        <w:rPr>
          <w:rFonts w:ascii="Arial" w:hAnsi="Arial" w:cs="Arial"/>
          <w:lang w:val="en-US"/>
        </w:rPr>
        <w:t xml:space="preserve">Subsequently, the cells were mounted with Kaiser’s </w:t>
      </w:r>
      <w:r>
        <w:rPr>
          <w:rFonts w:ascii="Arial" w:hAnsi="Arial" w:cs="Arial"/>
          <w:lang w:val="en-GB"/>
        </w:rPr>
        <w:t>glycerol</w:t>
      </w:r>
      <w:r>
        <w:rPr>
          <w:rFonts w:ascii="Arial" w:hAnsi="Arial" w:cs="Arial"/>
          <w:lang w:val="en-US"/>
        </w:rPr>
        <w:t>/gelatin (Merck, Darmstadt, Germany) in Tris-EDTA buffer (Sigma, Deisenhofen, Germany). A Fab-fragment-alkaline phosphatase conjugate (Micromet, Munich, Germany) served as negative control and did not show relevant background staining in human bone marrow samples. Furthermore, a positive control using the A45-B/B3-alkaline phosphatase conjugate and CK-expressing MCF-7 breast cancer cells (ATCC, Rockville, MD) was stained in parallel to each batch of patient samples under identical experimental conditions.</w:t>
      </w:r>
      <w:r>
        <w:rPr>
          <w:rFonts w:ascii="Arial" w:hAnsi="Arial" w:cs="Arial"/>
          <w:b/>
          <w:lang w:val="en-US"/>
        </w:rPr>
        <w:t xml:space="preserve"> </w:t>
      </w:r>
      <w:r>
        <w:rPr>
          <w:rFonts w:ascii="Arial" w:hAnsi="Arial" w:cs="Arial"/>
          <w:lang w:val="en-US"/>
        </w:rPr>
        <w:t>Microscopic evaluation of the CK-stained slides for DTC-detection was carried out using the ARIOL system (Applied Imaging)</w:t>
      </w:r>
      <w:r>
        <w:rPr>
          <w:rFonts w:ascii="Arial" w:hAnsi="Arial" w:cs="Arial"/>
          <w:color w:val="000000" w:themeColor="text1"/>
          <w:lang w:val="en-US"/>
        </w:rPr>
        <w:t xml:space="preserve">. </w:t>
      </w:r>
      <w:r>
        <w:rPr>
          <w:rFonts w:ascii="Arial" w:hAnsi="Arial" w:cs="Arial"/>
          <w:lang w:val="en-US"/>
        </w:rPr>
        <w:t xml:space="preserve">The software was specifically trained for the automated detection of CK-positive cells, based on particular color, intensity, size, pattern, and shape. Each detected cell was reviewed and classified according to the International Society for Haematotherapy and Graft Engineering (ISHAGE) evaluation criteria and the DTC consensus </w:t>
      </w:r>
      <w:r>
        <w:rPr>
          <w:rFonts w:ascii="Arial" w:hAnsi="Arial" w:cs="Arial"/>
          <w:color w:val="000000" w:themeColor="text1"/>
          <w:lang w:val="en-US"/>
        </w:rPr>
        <w:fldChar w:fldCharType="begin">
          <w:fldData xml:space="preserve">PEVuZE5vdGU+PENpdGU+PEF1dGhvcj5GZWhtPC9BdXRob3I+PFllYXI+MjAwNjwvWWVhcj48UmVj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</w:fldData>
        </w:fldChar>
      </w:r>
      <w:r w:rsidR="003D55C3">
        <w:rPr>
          <w:rFonts w:ascii="Arial" w:hAnsi="Arial" w:cs="Arial"/>
          <w:color w:val="000000" w:themeColor="text1"/>
          <w:lang w:val="en-US"/>
        </w:rPr>
        <w:instrText xml:space="preserve"> ADDIN EN.CITE </w:instrText>
      </w:r>
      <w:r w:rsidR="003D55C3">
        <w:rPr>
          <w:rFonts w:ascii="Arial" w:hAnsi="Arial" w:cs="Arial"/>
          <w:color w:val="000000" w:themeColor="text1"/>
          <w:lang w:val="en-US"/>
        </w:rPr>
        <w:fldChar w:fldCharType="begin">
          <w:fldData xml:space="preserve">PEVuZE5vdGU+PENpdGU+PEF1dGhvcj5GZWhtPC9BdXRob3I+PFllYXI+MjAwNjwvWWVhcj48UmVj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</w:fldData>
        </w:fldChar>
      </w:r>
      <w:r w:rsidR="003D55C3">
        <w:rPr>
          <w:rFonts w:ascii="Arial" w:hAnsi="Arial" w:cs="Arial"/>
          <w:color w:val="000000" w:themeColor="text1"/>
          <w:lang w:val="en-US"/>
        </w:rPr>
        <w:instrText xml:space="preserve"> ADDIN EN.CITE.DATA </w:instrText>
      </w:r>
      <w:r w:rsidR="003D55C3">
        <w:rPr>
          <w:rFonts w:ascii="Arial" w:hAnsi="Arial" w:cs="Arial"/>
          <w:color w:val="000000" w:themeColor="text1"/>
          <w:lang w:val="en-US"/>
        </w:rPr>
      </w:r>
      <w:r w:rsidR="003D55C3">
        <w:rPr>
          <w:rFonts w:ascii="Arial" w:hAnsi="Arial" w:cs="Arial"/>
          <w:color w:val="000000" w:themeColor="text1"/>
          <w:lang w:val="en-US"/>
        </w:rPr>
        <w:fldChar w:fldCharType="end"/>
      </w:r>
      <w:r>
        <w:rPr>
          <w:rFonts w:ascii="Arial" w:hAnsi="Arial" w:cs="Arial"/>
          <w:color w:val="000000" w:themeColor="text1"/>
          <w:lang w:val="en-US"/>
        </w:rPr>
      </w:r>
      <w:r>
        <w:rPr>
          <w:rFonts w:ascii="Arial" w:hAnsi="Arial" w:cs="Arial"/>
          <w:color w:val="000000" w:themeColor="text1"/>
          <w:lang w:val="en-US"/>
        </w:rPr>
        <w:fldChar w:fldCharType="separate"/>
      </w:r>
      <w:r w:rsidR="003D55C3">
        <w:rPr>
          <w:rFonts w:ascii="Arial" w:hAnsi="Arial" w:cs="Arial"/>
          <w:noProof/>
          <w:color w:val="000000" w:themeColor="text1"/>
          <w:lang w:val="en-US"/>
        </w:rPr>
        <w:t>[11, 12]</w:t>
      </w:r>
      <w:r>
        <w:rPr>
          <w:rFonts w:ascii="Arial" w:hAnsi="Arial" w:cs="Arial"/>
          <w:color w:val="000000" w:themeColor="text1"/>
          <w:lang w:val="en-US"/>
        </w:rPr>
        <w:fldChar w:fldCharType="end"/>
      </w:r>
      <w:r>
        <w:rPr>
          <w:rFonts w:ascii="Arial" w:hAnsi="Arial" w:cs="Arial"/>
          <w:lang w:val="en-US"/>
        </w:rPr>
        <w:t>. A patient was categorically considered DTC-positive, if at least one CK-positive cell was detectable in at least one of the two bone marrow aspirates.</w:t>
      </w:r>
    </w:p>
    <w:p w14:paraId="6EF690A3" w14:textId="77777777" w:rsidR="00DB605F" w:rsidRDefault="00DB605F" w:rsidP="003D55C3">
      <w:pPr>
        <w:spacing w:before="240" w:after="240" w:line="480" w:lineRule="auto"/>
        <w:jc w:val="both"/>
        <w:rPr>
          <w:rFonts w:ascii="Arial" w:hAnsi="Arial" w:cs="Arial"/>
          <w:lang w:val="en-GB"/>
        </w:rPr>
      </w:pPr>
      <w:r>
        <w:rPr>
          <w:rFonts w:ascii="Arial" w:hAnsi="Arial" w:cs="Arial"/>
          <w:b/>
          <w:lang w:val="en-US"/>
        </w:rPr>
        <w:lastRenderedPageBreak/>
        <w:t>Statistical analysis</w:t>
      </w:r>
    </w:p>
    <w:p w14:paraId="0417ABBD" w14:textId="1C1CCE39" w:rsidR="00DB605F" w:rsidRDefault="00DB605F" w:rsidP="003D55C3">
      <w:pPr>
        <w:spacing w:before="240" w:after="240" w:line="480" w:lineRule="auto"/>
        <w:jc w:val="both"/>
        <w:rPr>
          <w:rFonts w:ascii="Arial" w:hAnsi="Arial" w:cs="Arial"/>
          <w:bCs/>
          <w:color w:val="000000" w:themeColor="text1"/>
          <w:lang w:val="en-US"/>
        </w:rPr>
      </w:pPr>
      <w:r>
        <w:rPr>
          <w:rFonts w:ascii="Arial" w:hAnsi="Arial" w:cs="Arial"/>
          <w:bCs/>
          <w:color w:val="000000" w:themeColor="text1"/>
          <w:lang w:val="en-US"/>
        </w:rPr>
        <w:t xml:space="preserve">Statistical analysis was performed using </w:t>
      </w:r>
      <w:r>
        <w:rPr>
          <w:rStyle w:val="fmainbody"/>
          <w:rFonts w:ascii="Arial" w:hAnsi="Arial" w:cs="Arial"/>
          <w:color w:val="000000" w:themeColor="text1"/>
          <w:lang w:val="en-US"/>
        </w:rPr>
        <w:t>GraphPad Prism version 10 for Windows (GraphPad Software, La Jolla California USA)</w:t>
      </w:r>
      <w:r>
        <w:rPr>
          <w:rStyle w:val="Hyperlink"/>
          <w:rFonts w:ascii="Arial" w:hAnsi="Arial" w:cs="Arial"/>
          <w:color w:val="000000" w:themeColor="text1"/>
          <w:u w:val="none"/>
          <w:lang w:val="en-US"/>
        </w:rPr>
        <w:t xml:space="preserve"> and RStudio based on </w:t>
      </w:r>
      <w:r>
        <w:rPr>
          <w:rStyle w:val="fmainbody"/>
          <w:rFonts w:ascii="Arial" w:hAnsi="Arial" w:cs="Arial"/>
          <w:color w:val="000000" w:themeColor="text1"/>
          <w:lang w:val="en-US"/>
        </w:rPr>
        <w:t>R-3.2.3 (</w:t>
      </w:r>
      <w:hyperlink r:id="rId5" w:history="1">
        <w:r>
          <w:rPr>
            <w:rStyle w:val="fmainbody"/>
            <w:rFonts w:ascii="Arial" w:hAnsi="Arial" w:cs="Arial"/>
            <w:color w:val="000000" w:themeColor="text1"/>
            <w:lang w:val="en-US"/>
          </w:rPr>
          <w:t>Free Software Foundation</w:t>
        </w:r>
      </w:hyperlink>
      <w:r>
        <w:rPr>
          <w:rStyle w:val="fmainbody"/>
          <w:rFonts w:ascii="Arial" w:hAnsi="Arial" w:cs="Arial"/>
          <w:color w:val="000000" w:themeColor="text1"/>
          <w:lang w:val="en-US"/>
        </w:rPr>
        <w:t>’s </w:t>
      </w:r>
      <w:hyperlink r:id="rId6" w:history="1">
        <w:r>
          <w:rPr>
            <w:rStyle w:val="fmainbody"/>
            <w:rFonts w:ascii="Arial" w:hAnsi="Arial" w:cs="Arial"/>
            <w:color w:val="000000" w:themeColor="text1"/>
            <w:lang w:val="en-US"/>
          </w:rPr>
          <w:t>GNU General Public License</w:t>
        </w:r>
      </w:hyperlink>
      <w:r>
        <w:rPr>
          <w:rStyle w:val="fmainbody"/>
          <w:rFonts w:ascii="Arial" w:hAnsi="Arial" w:cs="Arial"/>
          <w:color w:val="000000" w:themeColor="text1"/>
          <w:lang w:val="en-US"/>
        </w:rPr>
        <w:t>)</w:t>
      </w:r>
      <w:r>
        <w:rPr>
          <w:rFonts w:ascii="Arial" w:hAnsi="Arial" w:cs="Arial"/>
          <w:bCs/>
          <w:color w:val="000000" w:themeColor="text1"/>
          <w:lang w:val="en-US"/>
        </w:rPr>
        <w:t xml:space="preserve">. P-values &lt;0.05 were considered statistically significant. Predictive capacity of the </w:t>
      </w:r>
      <w:r>
        <w:rPr>
          <w:rFonts w:ascii="Arial" w:hAnsi="Arial" w:cs="Arial"/>
          <w:lang w:val="en-GB"/>
        </w:rPr>
        <w:t>cfABCB1</w:t>
      </w:r>
      <w:r>
        <w:rPr>
          <w:rFonts w:ascii="Arial" w:hAnsi="Arial" w:cs="Arial"/>
          <w:vertAlign w:val="superscript"/>
          <w:lang w:val="en-GB"/>
        </w:rPr>
        <w:t xml:space="preserve">tx </w:t>
      </w:r>
      <w:r>
        <w:rPr>
          <w:rFonts w:ascii="Arial" w:hAnsi="Arial" w:cs="Arial"/>
          <w:lang w:val="en-GB"/>
        </w:rPr>
        <w:t xml:space="preserve">level to predict surgical outcome was assessed by </w:t>
      </w:r>
      <w:r>
        <w:rPr>
          <w:rFonts w:ascii="Arial" w:hAnsi="Arial" w:cs="Arial"/>
          <w:bCs/>
          <w:color w:val="000000" w:themeColor="text1"/>
          <w:lang w:val="en-US"/>
        </w:rPr>
        <w:t>re</w:t>
      </w:r>
      <w:r>
        <w:rPr>
          <w:rFonts w:ascii="Arial" w:hAnsi="Arial" w:cs="Arial"/>
          <w:color w:val="000000"/>
          <w:lang w:val="en-GB"/>
        </w:rPr>
        <w:t>ceiver operating characteristic (</w:t>
      </w:r>
      <w:r>
        <w:rPr>
          <w:rFonts w:ascii="Arial" w:hAnsi="Arial" w:cs="Arial"/>
          <w:lang w:val="en-US"/>
        </w:rPr>
        <w:t xml:space="preserve">ROC) curve analysis. </w:t>
      </w:r>
      <w:r>
        <w:rPr>
          <w:rFonts w:ascii="Arial" w:hAnsi="Arial" w:cs="Arial"/>
          <w:bCs/>
          <w:color w:val="000000" w:themeColor="text1"/>
          <w:lang w:val="en-US"/>
        </w:rPr>
        <w:t xml:space="preserve">The correlation of </w:t>
      </w:r>
      <w:r>
        <w:rPr>
          <w:rFonts w:ascii="Arial" w:hAnsi="Arial" w:cs="Arial"/>
          <w:lang w:val="en-GB"/>
        </w:rPr>
        <w:t>cfABCB1</w:t>
      </w:r>
      <w:r>
        <w:rPr>
          <w:rFonts w:ascii="Arial" w:hAnsi="Arial" w:cs="Arial"/>
          <w:vertAlign w:val="superscript"/>
          <w:lang w:val="en-GB"/>
        </w:rPr>
        <w:t xml:space="preserve">tx </w:t>
      </w:r>
      <w:r>
        <w:rPr>
          <w:rFonts w:ascii="Arial" w:hAnsi="Arial" w:cs="Arial"/>
          <w:lang w:val="en-GB"/>
        </w:rPr>
        <w:t>with cfMACC1</w:t>
      </w:r>
      <w:r>
        <w:rPr>
          <w:rFonts w:ascii="Arial" w:hAnsi="Arial" w:cs="Arial"/>
          <w:vertAlign w:val="superscript"/>
          <w:lang w:val="en-GB"/>
        </w:rPr>
        <w:t>tx</w:t>
      </w:r>
      <w:r>
        <w:rPr>
          <w:rFonts w:ascii="Arial" w:hAnsi="Arial" w:cs="Arial"/>
          <w:lang w:val="en-US"/>
        </w:rPr>
        <w:t xml:space="preserve"> or CA125 was performed using </w:t>
      </w:r>
      <w:r>
        <w:rPr>
          <w:rFonts w:ascii="Arial" w:hAnsi="Arial" w:cs="Arial"/>
          <w:bCs/>
          <w:color w:val="000000" w:themeColor="text1"/>
          <w:lang w:val="en-US"/>
        </w:rPr>
        <w:t>Pearson correlation (raw values) and/or linear regression analysis (logarithmic</w:t>
      </w:r>
      <w:r>
        <w:rPr>
          <w:rFonts w:ascii="Arial" w:hAnsi="Arial" w:cs="Arial"/>
          <w:b/>
          <w:bCs/>
          <w:color w:val="000000" w:themeColor="text1"/>
          <w:lang w:val="en-US"/>
        </w:rPr>
        <w:t xml:space="preserve"> </w:t>
      </w:r>
      <w:r>
        <w:rPr>
          <w:rFonts w:ascii="Arial" w:hAnsi="Arial" w:cs="Arial"/>
          <w:bCs/>
          <w:color w:val="000000" w:themeColor="text1"/>
          <w:lang w:val="en-US"/>
        </w:rPr>
        <w:t xml:space="preserve">values). Longitudinal </w:t>
      </w:r>
      <w:r>
        <w:rPr>
          <w:rFonts w:ascii="Arial" w:hAnsi="Arial" w:cs="Arial"/>
          <w:lang w:val="en-GB"/>
        </w:rPr>
        <w:t>cfABCB1</w:t>
      </w:r>
      <w:r>
        <w:rPr>
          <w:rFonts w:ascii="Arial" w:hAnsi="Arial" w:cs="Arial"/>
          <w:vertAlign w:val="superscript"/>
          <w:lang w:val="en-GB"/>
        </w:rPr>
        <w:t xml:space="preserve">tx </w:t>
      </w:r>
      <w:r>
        <w:rPr>
          <w:rFonts w:ascii="Arial" w:hAnsi="Arial" w:cs="Arial"/>
          <w:lang w:val="en-GB"/>
        </w:rPr>
        <w:t xml:space="preserve">levels were </w:t>
      </w:r>
      <w:r>
        <w:rPr>
          <w:rFonts w:ascii="Arial" w:hAnsi="Arial" w:cs="Arial"/>
          <w:bCs/>
          <w:color w:val="000000" w:themeColor="text1"/>
          <w:lang w:val="en-US"/>
        </w:rPr>
        <w:t xml:space="preserve">analyzed by the </w:t>
      </w:r>
      <w:r w:rsidR="00B27687" w:rsidRPr="00F84B5D">
        <w:rPr>
          <w:rFonts w:ascii="Arial" w:hAnsi="Arial" w:cs="Arial"/>
          <w:bCs/>
          <w:color w:val="000000" w:themeColor="text1"/>
          <w:lang w:val="en-US"/>
        </w:rPr>
        <w:t>mixed effects model</w:t>
      </w:r>
      <w:r w:rsidRPr="00F84B5D">
        <w:rPr>
          <w:rFonts w:ascii="Arial" w:hAnsi="Arial" w:cs="Arial"/>
          <w:bCs/>
          <w:color w:val="000000" w:themeColor="text1"/>
          <w:lang w:val="en-US"/>
        </w:rPr>
        <w:t xml:space="preserve"> with </w:t>
      </w:r>
      <w:r w:rsidR="00B27687" w:rsidRPr="00F84B5D">
        <w:rPr>
          <w:rFonts w:ascii="Arial" w:hAnsi="Arial" w:cs="Arial"/>
          <w:bCs/>
          <w:color w:val="000000" w:themeColor="text1"/>
          <w:lang w:val="en-US"/>
        </w:rPr>
        <w:t>Dunnet correction</w:t>
      </w:r>
      <w:r w:rsidRPr="00CA1F0A">
        <w:rPr>
          <w:rFonts w:ascii="Arial" w:hAnsi="Arial" w:cs="Arial"/>
          <w:bCs/>
          <w:color w:val="000000" w:themeColor="text1"/>
          <w:lang w:val="en-US"/>
        </w:rPr>
        <w:t xml:space="preserve">. </w:t>
      </w:r>
      <w:r w:rsidRPr="00CA1F0A">
        <w:rPr>
          <w:rFonts w:ascii="Arial" w:hAnsi="Arial" w:cs="Arial"/>
          <w:bCs/>
          <w:lang w:val="en-US"/>
        </w:rPr>
        <w:t xml:space="preserve">Associations of </w:t>
      </w:r>
      <w:r w:rsidRPr="00F84B5D">
        <w:rPr>
          <w:rFonts w:ascii="Arial" w:hAnsi="Arial" w:cs="Arial"/>
          <w:lang w:val="en-GB"/>
        </w:rPr>
        <w:t>cfABCB1</w:t>
      </w:r>
      <w:r w:rsidRPr="00F84B5D">
        <w:rPr>
          <w:rFonts w:ascii="Arial" w:hAnsi="Arial" w:cs="Arial"/>
          <w:vertAlign w:val="superscript"/>
          <w:lang w:val="en-GB"/>
        </w:rPr>
        <w:t xml:space="preserve">tx </w:t>
      </w:r>
      <w:r w:rsidRPr="00F84B5D">
        <w:rPr>
          <w:rFonts w:ascii="Arial" w:hAnsi="Arial" w:cs="Arial"/>
          <w:lang w:val="en-GB"/>
        </w:rPr>
        <w:t>levels</w:t>
      </w:r>
      <w:r w:rsidRPr="00F84B5D">
        <w:rPr>
          <w:rFonts w:ascii="Arial" w:hAnsi="Arial" w:cs="Arial"/>
          <w:bCs/>
          <w:lang w:val="en-US"/>
        </w:rPr>
        <w:t xml:space="preserve"> with clinicopathological parameters were analyzed by the </w:t>
      </w:r>
      <w:r w:rsidR="00CA1F0A">
        <w:rPr>
          <w:rFonts w:ascii="Arial" w:hAnsi="Arial" w:cs="Arial"/>
          <w:bCs/>
          <w:lang w:val="en-US"/>
        </w:rPr>
        <w:t xml:space="preserve">logrank test, </w:t>
      </w:r>
      <w:r w:rsidRPr="00CA1F0A">
        <w:rPr>
          <w:rFonts w:ascii="Arial" w:hAnsi="Arial" w:cs="Arial"/>
          <w:bCs/>
          <w:lang w:val="en-US"/>
        </w:rPr>
        <w:t>non-parametric two-sided Mann-Whitney-U test for two groups and Kruskal-Wallis test with Dunn’s correction for three or more groups</w:t>
      </w:r>
      <w:r w:rsidR="00CA1F0A">
        <w:rPr>
          <w:rFonts w:ascii="Arial" w:hAnsi="Arial" w:cs="Arial"/>
          <w:bCs/>
          <w:lang w:val="en-US"/>
        </w:rPr>
        <w:t xml:space="preserve"> for continuous variables or the chi-square test for variables expressed in percentages</w:t>
      </w:r>
      <w:r w:rsidRPr="00CA1F0A">
        <w:rPr>
          <w:rFonts w:ascii="Arial" w:hAnsi="Arial" w:cs="Arial"/>
          <w:bCs/>
          <w:lang w:val="en-US"/>
        </w:rPr>
        <w:t>.</w:t>
      </w:r>
      <w:r w:rsidR="00F2512A" w:rsidRPr="00CA1F0A">
        <w:rPr>
          <w:rFonts w:ascii="Arial" w:hAnsi="Arial" w:cs="Arial"/>
          <w:bCs/>
          <w:lang w:val="en-US"/>
        </w:rPr>
        <w:t xml:space="preserve"> </w:t>
      </w:r>
      <w:r w:rsidRPr="00CA1F0A">
        <w:rPr>
          <w:rFonts w:ascii="Arial" w:hAnsi="Arial" w:cs="Arial"/>
          <w:bCs/>
          <w:color w:val="000000" w:themeColor="text1"/>
          <w:lang w:val="en-US"/>
        </w:rPr>
        <w:t xml:space="preserve">The prognostic relevance of </w:t>
      </w:r>
      <w:r w:rsidRPr="00F84B5D">
        <w:rPr>
          <w:rFonts w:ascii="Arial" w:hAnsi="Arial" w:cs="Arial"/>
          <w:lang w:val="en-GB"/>
        </w:rPr>
        <w:t>cfABCB1</w:t>
      </w:r>
      <w:r w:rsidRPr="00F84B5D">
        <w:rPr>
          <w:rFonts w:ascii="Arial" w:hAnsi="Arial" w:cs="Arial"/>
          <w:vertAlign w:val="superscript"/>
          <w:lang w:val="en-GB"/>
        </w:rPr>
        <w:t>tx</w:t>
      </w:r>
      <w:r w:rsidRPr="00F84B5D">
        <w:rPr>
          <w:rFonts w:ascii="Arial" w:hAnsi="Arial" w:cs="Arial"/>
          <w:bCs/>
          <w:color w:val="000000" w:themeColor="text1"/>
          <w:lang w:val="en-GB"/>
        </w:rPr>
        <w:t xml:space="preserve"> was assessed using </w:t>
      </w:r>
      <w:r w:rsidRPr="00F84B5D">
        <w:rPr>
          <w:rFonts w:ascii="Arial" w:hAnsi="Arial" w:cs="Arial"/>
          <w:bCs/>
          <w:color w:val="000000" w:themeColor="text1"/>
          <w:lang w:val="en-US"/>
        </w:rPr>
        <w:t xml:space="preserve">univariate Cox regression (logarithmic values) and continuous PFS/OS values. Kaplan-Meier analyses were performed using </w:t>
      </w:r>
      <w:r w:rsidRPr="00922AEE">
        <w:rPr>
          <w:rFonts w:ascii="Arial" w:hAnsi="Arial" w:cs="Arial"/>
          <w:lang w:val="en-GB"/>
        </w:rPr>
        <w:t>cfABCB1</w:t>
      </w:r>
      <w:r w:rsidRPr="00922AEE">
        <w:rPr>
          <w:rFonts w:ascii="Arial" w:hAnsi="Arial" w:cs="Arial"/>
          <w:vertAlign w:val="superscript"/>
          <w:lang w:val="en-GB"/>
        </w:rPr>
        <w:t>tx</w:t>
      </w:r>
      <w:r w:rsidRPr="00922AEE">
        <w:rPr>
          <w:rFonts w:ascii="Arial" w:hAnsi="Arial" w:cs="Arial"/>
          <w:bCs/>
          <w:color w:val="000000" w:themeColor="text1"/>
          <w:lang w:val="en-US"/>
        </w:rPr>
        <w:t xml:space="preserve"> levels either dichotomized by </w:t>
      </w:r>
      <w:r w:rsidR="00B27687" w:rsidRPr="00922AEE">
        <w:rPr>
          <w:rFonts w:ascii="Arial" w:hAnsi="Arial" w:cs="Arial"/>
          <w:bCs/>
          <w:color w:val="000000" w:themeColor="text1"/>
          <w:lang w:val="en-US"/>
        </w:rPr>
        <w:t xml:space="preserve">the </w:t>
      </w:r>
      <w:r w:rsidR="00B27687" w:rsidRPr="00F84B5D">
        <w:rPr>
          <w:rFonts w:ascii="Arial" w:hAnsi="Arial" w:cs="Arial"/>
          <w:bCs/>
          <w:color w:val="000000" w:themeColor="text1"/>
          <w:lang w:val="en-US"/>
        </w:rPr>
        <w:t>optimal cut-off determined by bootstrapping using the logrank-statistics</w:t>
      </w:r>
      <w:r>
        <w:rPr>
          <w:rFonts w:ascii="Arial" w:hAnsi="Arial" w:cs="Arial"/>
          <w:bCs/>
          <w:color w:val="000000" w:themeColor="text1"/>
          <w:lang w:val="en-US"/>
        </w:rPr>
        <w:t xml:space="preserve"> or by their progression pattern under chemotherapy (</w:t>
      </w:r>
      <w:r>
        <w:rPr>
          <w:rFonts w:ascii="Arial" w:hAnsi="Arial" w:cs="Arial"/>
          <w:i/>
          <w:color w:val="000000" w:themeColor="text1"/>
          <w:lang w:val="en-US"/>
        </w:rPr>
        <w:t>cfABCB1</w:t>
      </w:r>
      <w:r>
        <w:rPr>
          <w:rFonts w:ascii="Arial" w:hAnsi="Arial" w:cs="Arial"/>
          <w:i/>
          <w:color w:val="000000" w:themeColor="text1"/>
          <w:vertAlign w:val="superscript"/>
          <w:lang w:val="en-US"/>
        </w:rPr>
        <w:t>tx</w:t>
      </w:r>
      <w:r>
        <w:rPr>
          <w:rFonts w:ascii="Arial" w:hAnsi="Arial" w:cs="Arial"/>
          <w:i/>
          <w:color w:val="000000" w:themeColor="text1"/>
          <w:lang w:val="en-US"/>
        </w:rPr>
        <w:t>-induction-pattern</w:t>
      </w:r>
      <w:r>
        <w:rPr>
          <w:rFonts w:ascii="Arial" w:hAnsi="Arial" w:cs="Arial"/>
          <w:color w:val="000000" w:themeColor="text1"/>
          <w:lang w:val="en-US"/>
        </w:rPr>
        <w:t xml:space="preserve"> vs. </w:t>
      </w:r>
      <w:r>
        <w:rPr>
          <w:rFonts w:ascii="Arial" w:hAnsi="Arial" w:cs="Arial"/>
          <w:i/>
          <w:color w:val="000000" w:themeColor="text1"/>
          <w:lang w:val="en-US"/>
        </w:rPr>
        <w:t>cfABCB1</w:t>
      </w:r>
      <w:r>
        <w:rPr>
          <w:rFonts w:ascii="Arial" w:hAnsi="Arial" w:cs="Arial"/>
          <w:i/>
          <w:color w:val="000000" w:themeColor="text1"/>
          <w:vertAlign w:val="superscript"/>
          <w:lang w:val="en-US"/>
        </w:rPr>
        <w:t>tx</w:t>
      </w:r>
      <w:r>
        <w:rPr>
          <w:rFonts w:ascii="Arial" w:hAnsi="Arial" w:cs="Arial"/>
          <w:i/>
          <w:color w:val="000000" w:themeColor="text1"/>
          <w:lang w:val="en-US"/>
        </w:rPr>
        <w:t>-decline-pattern</w:t>
      </w:r>
      <w:r>
        <w:rPr>
          <w:rFonts w:ascii="Arial" w:hAnsi="Arial" w:cs="Arial"/>
          <w:color w:val="000000" w:themeColor="text1"/>
          <w:lang w:val="en-US"/>
        </w:rPr>
        <w:t xml:space="preserve">). </w:t>
      </w:r>
      <w:r>
        <w:rPr>
          <w:rFonts w:ascii="Arial" w:hAnsi="Arial" w:cs="Arial"/>
          <w:bCs/>
          <w:color w:val="000000" w:themeColor="text1"/>
          <w:lang w:val="en-US"/>
        </w:rPr>
        <w:t>Statistical significance between the survival curves was assessed using the Log-Rank (Mantel-Cox) and Mantel-Haenszel test.</w:t>
      </w:r>
    </w:p>
    <w:p w14:paraId="7D2145B4" w14:textId="77777777" w:rsidR="00DA3736" w:rsidRPr="00DB605F" w:rsidRDefault="00DA3736" w:rsidP="00DA3736">
      <w:pPr>
        <w:spacing w:line="360" w:lineRule="auto"/>
        <w:jc w:val="both"/>
        <w:rPr>
          <w:b/>
          <w:lang w:val="en-US"/>
        </w:rPr>
      </w:pPr>
      <w:r w:rsidRPr="00DB605F">
        <w:rPr>
          <w:b/>
          <w:lang w:val="en-US"/>
        </w:rPr>
        <w:t>REFERENCES</w:t>
      </w:r>
    </w:p>
    <w:p w14:paraId="007C0AD2" w14:textId="77777777" w:rsidR="00DA3736" w:rsidRDefault="00DA3736" w:rsidP="00DA3736">
      <w:pPr>
        <w:spacing w:line="360" w:lineRule="auto"/>
        <w:jc w:val="both"/>
        <w:rPr>
          <w:lang w:val="en-US"/>
        </w:rPr>
      </w:pPr>
    </w:p>
    <w:p w14:paraId="31B7DAA7" w14:textId="77777777" w:rsidR="00DA3736" w:rsidRDefault="00DA3736" w:rsidP="00DA3736">
      <w:pPr>
        <w:spacing w:line="360" w:lineRule="auto"/>
        <w:jc w:val="both"/>
        <w:rPr>
          <w:lang w:val="en-US"/>
        </w:rPr>
      </w:pPr>
    </w:p>
    <w:p w14:paraId="754C13A1" w14:textId="77777777" w:rsidR="00DA3736" w:rsidRPr="00B27687" w:rsidRDefault="00DA3736" w:rsidP="00DA3736">
      <w:pPr>
        <w:pStyle w:val="EndNoteBibliography"/>
        <w:spacing w:line="360" w:lineRule="auto"/>
        <w:ind w:left="720" w:hanging="720"/>
        <w:jc w:val="both"/>
        <w:rPr>
          <w:lang w:val="en-US"/>
        </w:rPr>
      </w:pPr>
      <w:r>
        <w:rPr>
          <w:lang w:val="en-US"/>
        </w:rPr>
        <w:fldChar w:fldCharType="begin"/>
      </w:r>
      <w:r>
        <w:rPr>
          <w:lang w:val="en-US"/>
        </w:rPr>
        <w:instrText xml:space="preserve"> ADDIN EN.REFLIST </w:instrText>
      </w:r>
      <w:r>
        <w:rPr>
          <w:lang w:val="en-US"/>
        </w:rPr>
        <w:fldChar w:fldCharType="separate"/>
      </w:r>
      <w:r w:rsidRPr="00B27687">
        <w:rPr>
          <w:lang w:val="en-US"/>
        </w:rPr>
        <w:t>1.</w:t>
      </w:r>
      <w:r w:rsidRPr="00B27687">
        <w:rPr>
          <w:lang w:val="en-US"/>
        </w:rPr>
        <w:tab/>
        <w:t xml:space="preserve">Link T, Kuhlmann JD, Kobelt D, Herrmann P, Vassileva YD, Kramer M, Frank K, Gockenjan M, Wimberger P, Stein U: </w:t>
      </w:r>
      <w:r w:rsidRPr="00B27687">
        <w:rPr>
          <w:b/>
          <w:lang w:val="en-US"/>
        </w:rPr>
        <w:t>Clinical relevance of circulating MACC1 and S100A4 transcripts for ovarian cancer.</w:t>
      </w:r>
      <w:r w:rsidRPr="00B27687">
        <w:rPr>
          <w:lang w:val="en-US"/>
        </w:rPr>
        <w:t xml:space="preserve"> </w:t>
      </w:r>
      <w:r w:rsidRPr="00B27687">
        <w:rPr>
          <w:i/>
          <w:lang w:val="en-US"/>
        </w:rPr>
        <w:t xml:space="preserve">Mol Oncol </w:t>
      </w:r>
      <w:r w:rsidRPr="00B27687">
        <w:rPr>
          <w:lang w:val="en-US"/>
        </w:rPr>
        <w:t xml:space="preserve">2019, </w:t>
      </w:r>
      <w:r w:rsidRPr="00B27687">
        <w:rPr>
          <w:b/>
          <w:lang w:val="en-US"/>
        </w:rPr>
        <w:t>13:</w:t>
      </w:r>
      <w:r w:rsidRPr="00B27687">
        <w:rPr>
          <w:lang w:val="en-US"/>
        </w:rPr>
        <w:t>1268-1279.</w:t>
      </w:r>
    </w:p>
    <w:p w14:paraId="029A0077" w14:textId="77777777" w:rsidR="00DA3736" w:rsidRPr="00B27687" w:rsidRDefault="00DA3736" w:rsidP="00DA3736">
      <w:pPr>
        <w:pStyle w:val="EndNoteBibliography"/>
        <w:spacing w:line="360" w:lineRule="auto"/>
        <w:ind w:left="720" w:hanging="720"/>
        <w:jc w:val="both"/>
        <w:rPr>
          <w:lang w:val="en-US"/>
        </w:rPr>
      </w:pPr>
      <w:r w:rsidRPr="00B27687">
        <w:rPr>
          <w:lang w:val="en-US"/>
        </w:rPr>
        <w:lastRenderedPageBreak/>
        <w:t>2.</w:t>
      </w:r>
      <w:r w:rsidRPr="00B27687">
        <w:rPr>
          <w:lang w:val="en-US"/>
        </w:rPr>
        <w:tab/>
      </w:r>
      <w:r w:rsidRPr="00B27687">
        <w:rPr>
          <w:b/>
          <w:lang w:val="en-US"/>
        </w:rPr>
        <w:t>Current FIGO staging for cancer of the vagina, fallopian tube, ovary, and gestational trophoblastic neoplasia.</w:t>
      </w:r>
      <w:r w:rsidRPr="00B27687">
        <w:rPr>
          <w:lang w:val="en-US"/>
        </w:rPr>
        <w:t xml:space="preserve"> </w:t>
      </w:r>
      <w:r w:rsidRPr="00B27687">
        <w:rPr>
          <w:i/>
          <w:lang w:val="en-US"/>
        </w:rPr>
        <w:t xml:space="preserve">Int J Gynaecol Obstet </w:t>
      </w:r>
      <w:r w:rsidRPr="00B27687">
        <w:rPr>
          <w:lang w:val="en-US"/>
        </w:rPr>
        <w:t xml:space="preserve">2009, </w:t>
      </w:r>
      <w:r w:rsidRPr="00B27687">
        <w:rPr>
          <w:b/>
          <w:lang w:val="en-US"/>
        </w:rPr>
        <w:t>105:</w:t>
      </w:r>
      <w:r w:rsidRPr="00B27687">
        <w:rPr>
          <w:lang w:val="en-US"/>
        </w:rPr>
        <w:t>3-4.</w:t>
      </w:r>
    </w:p>
    <w:p w14:paraId="69107F90" w14:textId="77777777" w:rsidR="00DA3736" w:rsidRPr="00B27687" w:rsidRDefault="00DA3736" w:rsidP="00DA3736">
      <w:pPr>
        <w:pStyle w:val="EndNoteBibliography"/>
        <w:spacing w:line="360" w:lineRule="auto"/>
        <w:ind w:left="720" w:hanging="720"/>
        <w:jc w:val="both"/>
        <w:rPr>
          <w:lang w:val="en-US"/>
        </w:rPr>
      </w:pPr>
      <w:r w:rsidRPr="00B27687">
        <w:rPr>
          <w:lang w:val="en-US"/>
        </w:rPr>
        <w:t>3.</w:t>
      </w:r>
      <w:r w:rsidRPr="00B27687">
        <w:rPr>
          <w:lang w:val="en-US"/>
        </w:rPr>
        <w:tab/>
        <w:t xml:space="preserve">Prat J, Oncology FCoG: </w:t>
      </w:r>
      <w:r w:rsidRPr="00B27687">
        <w:rPr>
          <w:b/>
          <w:lang w:val="en-US"/>
        </w:rPr>
        <w:t>Staging classification for cancer of the ovary, fallopian tube, and peritoneum.</w:t>
      </w:r>
      <w:r w:rsidRPr="00B27687">
        <w:rPr>
          <w:lang w:val="en-US"/>
        </w:rPr>
        <w:t xml:space="preserve"> </w:t>
      </w:r>
      <w:r w:rsidRPr="00B27687">
        <w:rPr>
          <w:i/>
          <w:lang w:val="en-US"/>
        </w:rPr>
        <w:t xml:space="preserve">Int J Gynaecol Obstet </w:t>
      </w:r>
      <w:r w:rsidRPr="00B27687">
        <w:rPr>
          <w:lang w:val="en-US"/>
        </w:rPr>
        <w:t xml:space="preserve">2014, </w:t>
      </w:r>
      <w:r w:rsidRPr="00B27687">
        <w:rPr>
          <w:b/>
          <w:lang w:val="en-US"/>
        </w:rPr>
        <w:t>124:</w:t>
      </w:r>
      <w:r w:rsidRPr="00B27687">
        <w:rPr>
          <w:lang w:val="en-US"/>
        </w:rPr>
        <w:t>1-5.</w:t>
      </w:r>
    </w:p>
    <w:p w14:paraId="38FAA935" w14:textId="77777777" w:rsidR="00DA3736" w:rsidRPr="00B27687" w:rsidRDefault="00DA3736" w:rsidP="00DA3736">
      <w:pPr>
        <w:pStyle w:val="EndNoteBibliography"/>
        <w:spacing w:line="360" w:lineRule="auto"/>
        <w:ind w:left="720" w:hanging="720"/>
        <w:jc w:val="both"/>
        <w:rPr>
          <w:lang w:val="en-US"/>
        </w:rPr>
      </w:pPr>
      <w:r w:rsidRPr="00B27687">
        <w:rPr>
          <w:lang w:val="en-US"/>
        </w:rPr>
        <w:t>4.</w:t>
      </w:r>
      <w:r w:rsidRPr="00B27687">
        <w:rPr>
          <w:lang w:val="en-US"/>
        </w:rPr>
        <w:tab/>
        <w:t xml:space="preserve">Stein U, Burock S, Herrmann P, Wendler I, Niederstrasser M, Wernecke KD, Schlag PM: </w:t>
      </w:r>
      <w:r w:rsidRPr="00B27687">
        <w:rPr>
          <w:b/>
          <w:lang w:val="en-US"/>
        </w:rPr>
        <w:t>Diagnostic and prognostic value of metastasis inducer S100A4 transcripts in plasma of colon, rectal, and gastric cancer patients.</w:t>
      </w:r>
      <w:r w:rsidRPr="00B27687">
        <w:rPr>
          <w:lang w:val="en-US"/>
        </w:rPr>
        <w:t xml:space="preserve"> </w:t>
      </w:r>
      <w:r w:rsidRPr="00B27687">
        <w:rPr>
          <w:i/>
          <w:lang w:val="en-US"/>
        </w:rPr>
        <w:t xml:space="preserve">J Mol Diagn </w:t>
      </w:r>
      <w:r w:rsidRPr="00B27687">
        <w:rPr>
          <w:lang w:val="en-US"/>
        </w:rPr>
        <w:t xml:space="preserve">2011, </w:t>
      </w:r>
      <w:r w:rsidRPr="00B27687">
        <w:rPr>
          <w:b/>
          <w:lang w:val="en-US"/>
        </w:rPr>
        <w:t>13:</w:t>
      </w:r>
      <w:r w:rsidRPr="00B27687">
        <w:rPr>
          <w:lang w:val="en-US"/>
        </w:rPr>
        <w:t>189-198.</w:t>
      </w:r>
    </w:p>
    <w:p w14:paraId="033A2455" w14:textId="77777777" w:rsidR="00DA3736" w:rsidRPr="00B27687" w:rsidRDefault="00DA3736" w:rsidP="00DA3736">
      <w:pPr>
        <w:pStyle w:val="EndNoteBibliography"/>
        <w:spacing w:line="360" w:lineRule="auto"/>
        <w:ind w:left="720" w:hanging="720"/>
        <w:jc w:val="both"/>
        <w:rPr>
          <w:lang w:val="en-US"/>
        </w:rPr>
      </w:pPr>
      <w:r w:rsidRPr="00B27687">
        <w:rPr>
          <w:lang w:val="en-US"/>
        </w:rPr>
        <w:t>5.</w:t>
      </w:r>
      <w:r w:rsidRPr="00B27687">
        <w:rPr>
          <w:lang w:val="en-US"/>
        </w:rPr>
        <w:tab/>
        <w:t xml:space="preserve">Stein U, Burock S, Herrmann P, Wendler I, Niederstrasser M, Wernecke KD, Schlag PM: </w:t>
      </w:r>
      <w:r w:rsidRPr="00B27687">
        <w:rPr>
          <w:b/>
          <w:lang w:val="en-US"/>
        </w:rPr>
        <w:t>Circulating MACC1 transcripts in colorectal cancer patient plasma predict metastasis and prognosis.</w:t>
      </w:r>
      <w:r w:rsidRPr="00B27687">
        <w:rPr>
          <w:lang w:val="en-US"/>
        </w:rPr>
        <w:t xml:space="preserve"> </w:t>
      </w:r>
      <w:r w:rsidRPr="00B27687">
        <w:rPr>
          <w:i/>
          <w:lang w:val="en-US"/>
        </w:rPr>
        <w:t xml:space="preserve">PLoS One </w:t>
      </w:r>
      <w:r w:rsidRPr="00B27687">
        <w:rPr>
          <w:lang w:val="en-US"/>
        </w:rPr>
        <w:t xml:space="preserve">2012, </w:t>
      </w:r>
      <w:r w:rsidRPr="00B27687">
        <w:rPr>
          <w:b/>
          <w:lang w:val="en-US"/>
        </w:rPr>
        <w:t>7:</w:t>
      </w:r>
      <w:r w:rsidRPr="00B27687">
        <w:rPr>
          <w:lang w:val="en-US"/>
        </w:rPr>
        <w:t>e49249.</w:t>
      </w:r>
    </w:p>
    <w:p w14:paraId="68908EB1" w14:textId="77777777" w:rsidR="00DA3736" w:rsidRPr="00B27687" w:rsidRDefault="00DA3736" w:rsidP="00DA3736">
      <w:pPr>
        <w:pStyle w:val="EndNoteBibliography"/>
        <w:spacing w:line="360" w:lineRule="auto"/>
        <w:ind w:left="720" w:hanging="720"/>
        <w:jc w:val="both"/>
        <w:rPr>
          <w:lang w:val="en-US"/>
        </w:rPr>
      </w:pPr>
      <w:r w:rsidRPr="00B27687">
        <w:rPr>
          <w:lang w:val="en-US"/>
        </w:rPr>
        <w:t>6.</w:t>
      </w:r>
      <w:r w:rsidRPr="00B27687">
        <w:rPr>
          <w:lang w:val="en-US"/>
        </w:rPr>
        <w:tab/>
        <w:t xml:space="preserve">Burock S, Herrmann P, Wendler I, Niederstrasser M, Wernecke KD, Stein U: </w:t>
      </w:r>
      <w:r w:rsidRPr="00B27687">
        <w:rPr>
          <w:b/>
          <w:lang w:val="en-US"/>
        </w:rPr>
        <w:t>Circulating Metastasis Associated in Colon Cancer 1 transcripts in gastric cancer patient plasma as diagnostic and prognostic biomarker.</w:t>
      </w:r>
      <w:r w:rsidRPr="00B27687">
        <w:rPr>
          <w:lang w:val="en-US"/>
        </w:rPr>
        <w:t xml:space="preserve"> </w:t>
      </w:r>
      <w:r w:rsidRPr="00B27687">
        <w:rPr>
          <w:i/>
          <w:lang w:val="en-US"/>
        </w:rPr>
        <w:t xml:space="preserve">World J Gastroenterol </w:t>
      </w:r>
      <w:r w:rsidRPr="00B27687">
        <w:rPr>
          <w:lang w:val="en-US"/>
        </w:rPr>
        <w:t xml:space="preserve">2015, </w:t>
      </w:r>
      <w:r w:rsidRPr="00B27687">
        <w:rPr>
          <w:b/>
          <w:lang w:val="en-US"/>
        </w:rPr>
        <w:t>21:</w:t>
      </w:r>
      <w:r w:rsidRPr="00B27687">
        <w:rPr>
          <w:lang w:val="en-US"/>
        </w:rPr>
        <w:t>333-341.</w:t>
      </w:r>
    </w:p>
    <w:p w14:paraId="0CBF16E4" w14:textId="77777777" w:rsidR="00DA3736" w:rsidRPr="00B27687" w:rsidRDefault="00DA3736" w:rsidP="00DA3736">
      <w:pPr>
        <w:pStyle w:val="EndNoteBibliography"/>
        <w:spacing w:line="360" w:lineRule="auto"/>
        <w:ind w:left="720" w:hanging="720"/>
        <w:jc w:val="both"/>
        <w:rPr>
          <w:lang w:val="en-US"/>
        </w:rPr>
      </w:pPr>
      <w:r w:rsidRPr="00B27687">
        <w:rPr>
          <w:lang w:val="en-US"/>
        </w:rPr>
        <w:t>7.</w:t>
      </w:r>
      <w:r w:rsidRPr="00B27687">
        <w:rPr>
          <w:lang w:val="en-US"/>
        </w:rPr>
        <w:tab/>
        <w:t xml:space="preserve">Ashktorab H, Hermann P, Nouraie M, Shokrani B, Lee E, Haidary T, Brim H, Stein U: </w:t>
      </w:r>
      <w:r w:rsidRPr="00B27687">
        <w:rPr>
          <w:b/>
          <w:lang w:val="en-US"/>
        </w:rPr>
        <w:t>Increased MACC1 levels in tissues and blood identify colon adenoma patients at high risk.</w:t>
      </w:r>
      <w:r w:rsidRPr="00B27687">
        <w:rPr>
          <w:lang w:val="en-US"/>
        </w:rPr>
        <w:t xml:space="preserve"> </w:t>
      </w:r>
      <w:r w:rsidRPr="00B27687">
        <w:rPr>
          <w:i/>
          <w:lang w:val="en-US"/>
        </w:rPr>
        <w:t xml:space="preserve">J Transl Med </w:t>
      </w:r>
      <w:r w:rsidRPr="00B27687">
        <w:rPr>
          <w:lang w:val="en-US"/>
        </w:rPr>
        <w:t xml:space="preserve">2016, </w:t>
      </w:r>
      <w:r w:rsidRPr="00B27687">
        <w:rPr>
          <w:b/>
          <w:lang w:val="en-US"/>
        </w:rPr>
        <w:t>14:</w:t>
      </w:r>
      <w:r w:rsidRPr="00B27687">
        <w:rPr>
          <w:lang w:val="en-US"/>
        </w:rPr>
        <w:t>215.</w:t>
      </w:r>
    </w:p>
    <w:p w14:paraId="19DDD33D" w14:textId="77777777" w:rsidR="00DA3736" w:rsidRPr="00B27687" w:rsidRDefault="00DA3736" w:rsidP="00DA3736">
      <w:pPr>
        <w:pStyle w:val="EndNoteBibliography"/>
        <w:spacing w:line="360" w:lineRule="auto"/>
        <w:ind w:left="720" w:hanging="720"/>
        <w:jc w:val="both"/>
        <w:rPr>
          <w:lang w:val="en-US"/>
        </w:rPr>
      </w:pPr>
      <w:r w:rsidRPr="00B27687">
        <w:rPr>
          <w:lang w:val="en-US"/>
        </w:rPr>
        <w:t>8.</w:t>
      </w:r>
      <w:r w:rsidRPr="00B27687">
        <w:rPr>
          <w:lang w:val="en-US"/>
        </w:rPr>
        <w:tab/>
        <w:t xml:space="preserve">Hagemann C, Neuhaus N, Dahlmann M, Kessler AF, Kobelt D, Herrmann P, Eyrich M, Freitag B, Linsenmann T, Monoranu CM, et al: </w:t>
      </w:r>
      <w:r w:rsidRPr="00B27687">
        <w:rPr>
          <w:b/>
          <w:lang w:val="en-US"/>
        </w:rPr>
        <w:t>Circulating MACC1 Transcripts in Glioblastoma Patients Predict Prognosis and Treatment Response.</w:t>
      </w:r>
      <w:r w:rsidRPr="00B27687">
        <w:rPr>
          <w:lang w:val="en-US"/>
        </w:rPr>
        <w:t xml:space="preserve"> </w:t>
      </w:r>
      <w:r w:rsidRPr="00B27687">
        <w:rPr>
          <w:i/>
          <w:lang w:val="en-US"/>
        </w:rPr>
        <w:t xml:space="preserve">Cancers (Basel) </w:t>
      </w:r>
      <w:r w:rsidRPr="00B27687">
        <w:rPr>
          <w:lang w:val="en-US"/>
        </w:rPr>
        <w:t xml:space="preserve">2019, </w:t>
      </w:r>
      <w:r w:rsidRPr="00B27687">
        <w:rPr>
          <w:b/>
          <w:lang w:val="en-US"/>
        </w:rPr>
        <w:t>11</w:t>
      </w:r>
      <w:r w:rsidRPr="00B27687">
        <w:rPr>
          <w:lang w:val="en-US"/>
        </w:rPr>
        <w:t>.</w:t>
      </w:r>
    </w:p>
    <w:p w14:paraId="6DFD9DA7" w14:textId="77777777" w:rsidR="00DA3736" w:rsidRPr="00B27687" w:rsidRDefault="00DA3736" w:rsidP="00DA3736">
      <w:pPr>
        <w:pStyle w:val="EndNoteBibliography"/>
        <w:spacing w:line="360" w:lineRule="auto"/>
        <w:ind w:left="720" w:hanging="720"/>
        <w:jc w:val="both"/>
        <w:rPr>
          <w:lang w:val="en-US"/>
        </w:rPr>
      </w:pPr>
      <w:r w:rsidRPr="00B27687">
        <w:rPr>
          <w:lang w:val="en-US"/>
        </w:rPr>
        <w:t>9.</w:t>
      </w:r>
      <w:r w:rsidRPr="00B27687">
        <w:rPr>
          <w:lang w:val="en-US"/>
        </w:rPr>
        <w:tab/>
        <w:t xml:space="preserve">Kortum B, Radhakrishnan H, Zincke F, Sachse C, Burock S, Keilholz U, Dahlmann M, Walther W, Dittmar G, Kobelt D, Stein U: </w:t>
      </w:r>
      <w:r w:rsidRPr="00B27687">
        <w:rPr>
          <w:b/>
          <w:lang w:val="en-US"/>
        </w:rPr>
        <w:t>Combinatorial treatment with statins and niclosamide prevents CRC dissemination by unhinging the MACC1-beta-catenin-S100A4 axis of metastasis.</w:t>
      </w:r>
      <w:r w:rsidRPr="00B27687">
        <w:rPr>
          <w:lang w:val="en-US"/>
        </w:rPr>
        <w:t xml:space="preserve"> </w:t>
      </w:r>
      <w:r w:rsidRPr="00B27687">
        <w:rPr>
          <w:i/>
          <w:lang w:val="en-US"/>
        </w:rPr>
        <w:t xml:space="preserve">Oncogene </w:t>
      </w:r>
      <w:r w:rsidRPr="00B27687">
        <w:rPr>
          <w:lang w:val="en-US"/>
        </w:rPr>
        <w:t xml:space="preserve">2022, </w:t>
      </w:r>
      <w:r w:rsidRPr="00B27687">
        <w:rPr>
          <w:b/>
          <w:lang w:val="en-US"/>
        </w:rPr>
        <w:t>41:</w:t>
      </w:r>
      <w:r w:rsidRPr="00B27687">
        <w:rPr>
          <w:lang w:val="en-US"/>
        </w:rPr>
        <w:t>4446-4458.</w:t>
      </w:r>
    </w:p>
    <w:p w14:paraId="35960F59" w14:textId="77777777" w:rsidR="00DA3736" w:rsidRPr="00B27687" w:rsidRDefault="00DA3736" w:rsidP="00DA3736">
      <w:pPr>
        <w:pStyle w:val="EndNoteBibliography"/>
        <w:spacing w:line="360" w:lineRule="auto"/>
        <w:ind w:left="720" w:hanging="720"/>
        <w:jc w:val="both"/>
        <w:rPr>
          <w:lang w:val="en-US"/>
        </w:rPr>
      </w:pPr>
      <w:r w:rsidRPr="00B27687">
        <w:rPr>
          <w:lang w:val="en-US"/>
        </w:rPr>
        <w:t>10.</w:t>
      </w:r>
      <w:r w:rsidRPr="00B27687">
        <w:rPr>
          <w:lang w:val="en-US"/>
        </w:rPr>
        <w:tab/>
        <w:t xml:space="preserve">Wimberger P, Blohmer JU, Krabisch P, Link T, Just M, Sinn BV, Simon E, Solbach C, Fehm T, Denkert C, et al: </w:t>
      </w:r>
      <w:r w:rsidRPr="00B27687">
        <w:rPr>
          <w:b/>
          <w:lang w:val="en-US"/>
        </w:rPr>
        <w:t>The effect of denosumab on disseminated tumor cells (DTCs) of breast cancer patients with neoadjuvant treatment: a GeparX translational substudy.</w:t>
      </w:r>
      <w:r w:rsidRPr="00B27687">
        <w:rPr>
          <w:lang w:val="en-US"/>
        </w:rPr>
        <w:t xml:space="preserve"> </w:t>
      </w:r>
      <w:r w:rsidRPr="00B27687">
        <w:rPr>
          <w:i/>
          <w:lang w:val="en-US"/>
        </w:rPr>
        <w:t xml:space="preserve">Breast Cancer Res </w:t>
      </w:r>
      <w:r w:rsidRPr="00B27687">
        <w:rPr>
          <w:lang w:val="en-US"/>
        </w:rPr>
        <w:t xml:space="preserve">2023, </w:t>
      </w:r>
      <w:r w:rsidRPr="00B27687">
        <w:rPr>
          <w:b/>
          <w:lang w:val="en-US"/>
        </w:rPr>
        <w:t>25:</w:t>
      </w:r>
      <w:r w:rsidRPr="00B27687">
        <w:rPr>
          <w:lang w:val="en-US"/>
        </w:rPr>
        <w:t>32.</w:t>
      </w:r>
    </w:p>
    <w:p w14:paraId="58D79096" w14:textId="77777777" w:rsidR="00DA3736" w:rsidRPr="00B27687" w:rsidRDefault="00DA3736" w:rsidP="00DA3736">
      <w:pPr>
        <w:pStyle w:val="EndNoteBibliography"/>
        <w:spacing w:line="360" w:lineRule="auto"/>
        <w:ind w:left="720" w:hanging="720"/>
        <w:jc w:val="both"/>
        <w:rPr>
          <w:lang w:val="en-US"/>
        </w:rPr>
      </w:pPr>
      <w:r w:rsidRPr="00B27687">
        <w:rPr>
          <w:lang w:val="en-US"/>
        </w:rPr>
        <w:t>11.</w:t>
      </w:r>
      <w:r w:rsidRPr="00B27687">
        <w:rPr>
          <w:lang w:val="en-US"/>
        </w:rPr>
        <w:tab/>
        <w:t xml:space="preserve">Fehm T, Braun S, Muller V, Janni W, Gebauer G, Marth C, Schindlbeck C, Wallwiener D, Borgen E, Naume B, et al: </w:t>
      </w:r>
      <w:r w:rsidRPr="00B27687">
        <w:rPr>
          <w:b/>
          <w:lang w:val="en-US"/>
        </w:rPr>
        <w:t>A concept for the standardized detection of disseminated tumor cells in bone marrow from patients with primary breast cancer and its clinical implementation.</w:t>
      </w:r>
      <w:r w:rsidRPr="00B27687">
        <w:rPr>
          <w:lang w:val="en-US"/>
        </w:rPr>
        <w:t xml:space="preserve"> </w:t>
      </w:r>
      <w:r w:rsidRPr="00B27687">
        <w:rPr>
          <w:i/>
          <w:lang w:val="en-US"/>
        </w:rPr>
        <w:t xml:space="preserve">Cancer </w:t>
      </w:r>
      <w:r w:rsidRPr="00B27687">
        <w:rPr>
          <w:lang w:val="en-US"/>
        </w:rPr>
        <w:t xml:space="preserve">2006, </w:t>
      </w:r>
      <w:r w:rsidRPr="00B27687">
        <w:rPr>
          <w:b/>
          <w:lang w:val="en-US"/>
        </w:rPr>
        <w:t>107:</w:t>
      </w:r>
      <w:r w:rsidRPr="00B27687">
        <w:rPr>
          <w:lang w:val="en-US"/>
        </w:rPr>
        <w:t>885-892.</w:t>
      </w:r>
    </w:p>
    <w:p w14:paraId="60D2C0BA" w14:textId="77777777" w:rsidR="00DA3736" w:rsidRPr="003D55C3" w:rsidRDefault="00DA3736" w:rsidP="00DA3736">
      <w:pPr>
        <w:pStyle w:val="EndNoteBibliography"/>
        <w:spacing w:line="360" w:lineRule="auto"/>
        <w:ind w:left="720" w:hanging="720"/>
        <w:jc w:val="both"/>
      </w:pPr>
      <w:r w:rsidRPr="00B27687">
        <w:rPr>
          <w:lang w:val="en-US"/>
        </w:rPr>
        <w:lastRenderedPageBreak/>
        <w:t>12.</w:t>
      </w:r>
      <w:r w:rsidRPr="00B27687">
        <w:rPr>
          <w:lang w:val="en-US"/>
        </w:rPr>
        <w:tab/>
        <w:t xml:space="preserve">Borgen E, Naume B, Nesland JM, Kvalheim G, Beiske K, Fodstad O, Diel I, Solomayer EF, Theocharous P, Coombes RC, et al: </w:t>
      </w:r>
      <w:r w:rsidRPr="00B27687">
        <w:rPr>
          <w:b/>
          <w:lang w:val="en-US"/>
        </w:rPr>
        <w:t>Standardization of the immunocytochemical detection of cancer cells in BM and blood: I. establishment of objective criteria for the evaluation of immunostained cells.</w:t>
      </w:r>
      <w:r w:rsidRPr="00B27687">
        <w:rPr>
          <w:lang w:val="en-US"/>
        </w:rPr>
        <w:t xml:space="preserve"> </w:t>
      </w:r>
      <w:r w:rsidRPr="003D55C3">
        <w:rPr>
          <w:i/>
        </w:rPr>
        <w:t xml:space="preserve">Cytotherapy </w:t>
      </w:r>
      <w:r w:rsidRPr="003D55C3">
        <w:t xml:space="preserve">1999, </w:t>
      </w:r>
      <w:r w:rsidRPr="003D55C3">
        <w:rPr>
          <w:b/>
        </w:rPr>
        <w:t>1:</w:t>
      </w:r>
      <w:r w:rsidRPr="003D55C3">
        <w:t>377-388.</w:t>
      </w:r>
    </w:p>
    <w:p w14:paraId="18202DBC" w14:textId="6534192C" w:rsidR="00DA3736" w:rsidRDefault="00DA3736" w:rsidP="00DA3736">
      <w:pPr>
        <w:spacing w:before="240" w:after="240" w:line="480" w:lineRule="auto"/>
        <w:jc w:val="both"/>
        <w:rPr>
          <w:lang w:val="en-US"/>
        </w:rPr>
      </w:pPr>
      <w:r>
        <w:rPr>
          <w:lang w:val="en-US"/>
        </w:rPr>
        <w:fldChar w:fldCharType="end"/>
      </w:r>
    </w:p>
    <w:p w14:paraId="1AB6961D" w14:textId="69A983F1" w:rsidR="00DA3736" w:rsidRDefault="00DA3736" w:rsidP="00DA3736">
      <w:pPr>
        <w:spacing w:before="240" w:after="240" w:line="480" w:lineRule="auto"/>
        <w:jc w:val="both"/>
        <w:rPr>
          <w:rFonts w:ascii="Arial" w:hAnsi="Arial" w:cs="Arial"/>
          <w:bCs/>
          <w:color w:val="000000" w:themeColor="text1"/>
          <w:lang w:val="en-US"/>
        </w:rPr>
      </w:pPr>
    </w:p>
    <w:p w14:paraId="2737913D" w14:textId="19CB9F17" w:rsidR="00DA3736" w:rsidRDefault="00DA3736" w:rsidP="00DA3736">
      <w:pPr>
        <w:spacing w:before="240" w:after="240" w:line="480" w:lineRule="auto"/>
        <w:jc w:val="both"/>
        <w:rPr>
          <w:rFonts w:ascii="Arial" w:hAnsi="Arial" w:cs="Arial"/>
          <w:bCs/>
          <w:color w:val="000000" w:themeColor="text1"/>
          <w:lang w:val="en-US"/>
        </w:rPr>
      </w:pPr>
    </w:p>
    <w:p w14:paraId="33A2E53C" w14:textId="0B410B43" w:rsidR="00DA3736" w:rsidRDefault="00DA3736" w:rsidP="00DA3736">
      <w:pPr>
        <w:spacing w:before="240" w:after="240" w:line="480" w:lineRule="auto"/>
        <w:jc w:val="both"/>
        <w:rPr>
          <w:rFonts w:ascii="Arial" w:hAnsi="Arial" w:cs="Arial"/>
          <w:bCs/>
          <w:color w:val="000000" w:themeColor="text1"/>
          <w:lang w:val="en-US"/>
        </w:rPr>
      </w:pPr>
    </w:p>
    <w:p w14:paraId="5959C25C" w14:textId="63822607" w:rsidR="00DA3736" w:rsidRDefault="00DA3736" w:rsidP="00DA3736">
      <w:pPr>
        <w:spacing w:before="240" w:after="240" w:line="480" w:lineRule="auto"/>
        <w:jc w:val="both"/>
        <w:rPr>
          <w:rFonts w:ascii="Arial" w:hAnsi="Arial" w:cs="Arial"/>
          <w:bCs/>
          <w:color w:val="000000" w:themeColor="text1"/>
          <w:lang w:val="en-US"/>
        </w:rPr>
      </w:pPr>
    </w:p>
    <w:p w14:paraId="12F9B5E2" w14:textId="10C362B1" w:rsidR="00DA3736" w:rsidRDefault="00DA3736" w:rsidP="00DA3736">
      <w:pPr>
        <w:spacing w:before="240" w:after="240" w:line="480" w:lineRule="auto"/>
        <w:jc w:val="both"/>
        <w:rPr>
          <w:rFonts w:ascii="Arial" w:hAnsi="Arial" w:cs="Arial"/>
          <w:bCs/>
          <w:color w:val="000000" w:themeColor="text1"/>
          <w:lang w:val="en-US"/>
        </w:rPr>
      </w:pPr>
    </w:p>
    <w:p w14:paraId="02470B97" w14:textId="77777777" w:rsidR="002F33C4" w:rsidRDefault="002F33C4" w:rsidP="00DA3736">
      <w:pPr>
        <w:spacing w:before="240" w:after="240" w:line="480" w:lineRule="auto"/>
        <w:jc w:val="both"/>
        <w:rPr>
          <w:rFonts w:ascii="Arial" w:hAnsi="Arial" w:cs="Arial"/>
          <w:bCs/>
          <w:color w:val="000000" w:themeColor="text1"/>
          <w:lang w:val="en-US"/>
        </w:rPr>
        <w:sectPr w:rsidR="002F33C4">
          <w:pgSz w:w="11906" w:h="16838"/>
          <w:pgMar w:top="1417" w:right="1417" w:bottom="1134" w:left="1417" w:header="708" w:footer="708" w:gutter="0"/>
          <w:cols w:space="708"/>
          <w:docGrid w:linePitch="360"/>
        </w:sectPr>
      </w:pPr>
    </w:p>
    <w:p w14:paraId="219D756F" w14:textId="29615026" w:rsidR="00922AEE" w:rsidRPr="002F33C4" w:rsidRDefault="000C6642" w:rsidP="003D55C3">
      <w:pPr>
        <w:spacing w:before="240" w:after="240" w:line="480" w:lineRule="auto"/>
        <w:jc w:val="both"/>
        <w:rPr>
          <w:rFonts w:ascii="Arial" w:hAnsi="Arial" w:cs="Arial"/>
          <w:b/>
          <w:bCs/>
          <w:color w:val="000000" w:themeColor="text1"/>
          <w:lang w:val="en-US"/>
        </w:rPr>
      </w:pPr>
      <w:r>
        <w:rPr>
          <w:rFonts w:ascii="Arial" w:hAnsi="Arial" w:cs="Arial"/>
          <w:b/>
          <w:bCs/>
          <w:color w:val="000000" w:themeColor="text1"/>
          <w:lang w:val="en-US"/>
        </w:rPr>
        <w:lastRenderedPageBreak/>
        <w:t xml:space="preserve">SUPPLEMENTARY </w:t>
      </w:r>
      <w:bookmarkStart w:id="1" w:name="_GoBack"/>
      <w:bookmarkEnd w:id="1"/>
      <w:r w:rsidR="00922AEE" w:rsidRPr="002F33C4">
        <w:rPr>
          <w:rFonts w:ascii="Arial" w:hAnsi="Arial" w:cs="Arial"/>
          <w:b/>
          <w:bCs/>
          <w:color w:val="000000" w:themeColor="text1"/>
          <w:lang w:val="en-US"/>
        </w:rPr>
        <w:t>TABLES</w:t>
      </w:r>
    </w:p>
    <w:p w14:paraId="2D6CC751" w14:textId="77777777" w:rsidR="00922AEE" w:rsidRPr="00DD75BD" w:rsidRDefault="00922AEE" w:rsidP="00922AEE">
      <w:pPr>
        <w:jc w:val="both"/>
        <w:rPr>
          <w:rFonts w:ascii="Arial" w:hAnsi="Arial" w:cs="Arial"/>
          <w:b/>
          <w:lang w:val="en-US"/>
        </w:rPr>
      </w:pPr>
      <w:bookmarkStart w:id="2" w:name="_Hlk174005391"/>
      <w:r w:rsidRPr="00DD75BD">
        <w:rPr>
          <w:rFonts w:ascii="Arial" w:hAnsi="Arial" w:cs="Arial"/>
          <w:b/>
          <w:lang w:val="en-US"/>
        </w:rPr>
        <w:t>Supplementary Table 1A: Clinical characteristics of study patients according to the total study cohort and defined subgroups.</w:t>
      </w:r>
    </w:p>
    <w:tbl>
      <w:tblPr>
        <w:tblW w:w="14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53"/>
        <w:gridCol w:w="1329"/>
        <w:gridCol w:w="1411"/>
        <w:gridCol w:w="1403"/>
        <w:gridCol w:w="754"/>
        <w:gridCol w:w="1114"/>
        <w:gridCol w:w="1077"/>
        <w:gridCol w:w="754"/>
        <w:gridCol w:w="1733"/>
        <w:gridCol w:w="1830"/>
        <w:gridCol w:w="754"/>
      </w:tblGrid>
      <w:tr w:rsidR="00922AEE" w:rsidRPr="00DD75BD" w14:paraId="0F066C04" w14:textId="77777777" w:rsidTr="00855F2E">
        <w:trPr>
          <w:trHeight w:val="326"/>
        </w:trPr>
        <w:tc>
          <w:tcPr>
            <w:tcW w:w="2453" w:type="dxa"/>
            <w:tcBorders>
              <w:top w:val="single" w:sz="12" w:space="0" w:color="auto"/>
              <w:left w:val="single" w:sz="12" w:space="0" w:color="auto"/>
              <w:bottom w:val="single" w:sz="12" w:space="0" w:color="auto"/>
              <w:right w:val="single" w:sz="12" w:space="0" w:color="auto"/>
            </w:tcBorders>
            <w:shd w:val="clear" w:color="000000" w:fill="9BC2E6"/>
            <w:noWrap/>
            <w:vAlign w:val="center"/>
            <w:hideMark/>
          </w:tcPr>
          <w:p w14:paraId="41274BC9" w14:textId="77777777" w:rsidR="00922AEE" w:rsidRPr="00DD75BD" w:rsidRDefault="00922AEE" w:rsidP="00855F2E">
            <w:pPr>
              <w:jc w:val="center"/>
              <w:rPr>
                <w:rFonts w:ascii="Arial" w:hAnsi="Arial" w:cs="Arial"/>
                <w:b/>
                <w:bCs/>
                <w:color w:val="000000"/>
                <w:lang w:val="en-US"/>
              </w:rPr>
            </w:pPr>
            <w:r w:rsidRPr="00DD75BD">
              <w:rPr>
                <w:rFonts w:ascii="Arial" w:hAnsi="Arial" w:cs="Arial"/>
                <w:b/>
                <w:bCs/>
                <w:color w:val="000000"/>
                <w:lang w:val="en-US"/>
              </w:rPr>
              <w:t> </w:t>
            </w:r>
          </w:p>
        </w:tc>
        <w:tc>
          <w:tcPr>
            <w:tcW w:w="1329" w:type="dxa"/>
            <w:tcBorders>
              <w:top w:val="single" w:sz="12" w:space="0" w:color="auto"/>
              <w:left w:val="single" w:sz="12" w:space="0" w:color="auto"/>
              <w:bottom w:val="single" w:sz="12" w:space="0" w:color="auto"/>
              <w:right w:val="single" w:sz="12" w:space="0" w:color="auto"/>
            </w:tcBorders>
            <w:shd w:val="clear" w:color="000000" w:fill="9BC2E6"/>
            <w:noWrap/>
            <w:vAlign w:val="center"/>
            <w:hideMark/>
          </w:tcPr>
          <w:p w14:paraId="1B93444D"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Total cohort</w:t>
            </w:r>
          </w:p>
        </w:tc>
        <w:tc>
          <w:tcPr>
            <w:tcW w:w="1411" w:type="dxa"/>
            <w:tcBorders>
              <w:top w:val="single" w:sz="12" w:space="0" w:color="auto"/>
              <w:left w:val="single" w:sz="12" w:space="0" w:color="auto"/>
              <w:bottom w:val="single" w:sz="12" w:space="0" w:color="auto"/>
            </w:tcBorders>
            <w:shd w:val="clear" w:color="000000" w:fill="9BC2E6"/>
            <w:noWrap/>
            <w:vAlign w:val="center"/>
            <w:hideMark/>
          </w:tcPr>
          <w:p w14:paraId="7BAFEF1F"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cfABCB1</w:t>
            </w:r>
            <w:r w:rsidRPr="00DD75BD">
              <w:rPr>
                <w:rFonts w:ascii="Arial" w:hAnsi="Arial" w:cs="Arial"/>
                <w:b/>
                <w:bCs/>
                <w:color w:val="000000"/>
                <w:vertAlign w:val="superscript"/>
              </w:rPr>
              <w:t>tx</w:t>
            </w:r>
            <w:r w:rsidRPr="00DD75BD">
              <w:rPr>
                <w:rFonts w:ascii="Arial" w:hAnsi="Arial" w:cs="Arial"/>
                <w:b/>
                <w:bCs/>
                <w:color w:val="000000"/>
              </w:rPr>
              <w:t>-low</w:t>
            </w:r>
          </w:p>
        </w:tc>
        <w:tc>
          <w:tcPr>
            <w:tcW w:w="1292" w:type="dxa"/>
            <w:tcBorders>
              <w:top w:val="single" w:sz="12" w:space="0" w:color="auto"/>
              <w:bottom w:val="single" w:sz="12" w:space="0" w:color="auto"/>
            </w:tcBorders>
            <w:shd w:val="clear" w:color="000000" w:fill="9BC2E6"/>
            <w:noWrap/>
            <w:vAlign w:val="center"/>
            <w:hideMark/>
          </w:tcPr>
          <w:p w14:paraId="27757E76"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cfABCB1</w:t>
            </w:r>
            <w:r w:rsidRPr="00DD75BD">
              <w:rPr>
                <w:rFonts w:ascii="Arial" w:hAnsi="Arial" w:cs="Arial"/>
                <w:b/>
                <w:bCs/>
                <w:color w:val="000000"/>
                <w:vertAlign w:val="superscript"/>
              </w:rPr>
              <w:t>tx</w:t>
            </w:r>
            <w:r w:rsidRPr="00DD75BD">
              <w:rPr>
                <w:rFonts w:ascii="Arial" w:hAnsi="Arial" w:cs="Arial"/>
                <w:b/>
                <w:bCs/>
                <w:color w:val="000000"/>
              </w:rPr>
              <w:t>-high</w:t>
            </w:r>
          </w:p>
        </w:tc>
        <w:tc>
          <w:tcPr>
            <w:tcW w:w="703" w:type="dxa"/>
            <w:tcBorders>
              <w:top w:val="single" w:sz="12" w:space="0" w:color="auto"/>
              <w:bottom w:val="single" w:sz="12" w:space="0" w:color="auto"/>
              <w:right w:val="single" w:sz="12" w:space="0" w:color="auto"/>
            </w:tcBorders>
            <w:shd w:val="clear" w:color="000000" w:fill="9BC2E6"/>
            <w:noWrap/>
            <w:vAlign w:val="center"/>
            <w:hideMark/>
          </w:tcPr>
          <w:p w14:paraId="618134A1"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P-value</w:t>
            </w:r>
          </w:p>
        </w:tc>
        <w:tc>
          <w:tcPr>
            <w:tcW w:w="1033" w:type="dxa"/>
            <w:tcBorders>
              <w:top w:val="single" w:sz="12" w:space="0" w:color="auto"/>
              <w:left w:val="single" w:sz="12" w:space="0" w:color="auto"/>
              <w:bottom w:val="single" w:sz="12" w:space="0" w:color="auto"/>
            </w:tcBorders>
            <w:shd w:val="clear" w:color="000000" w:fill="9BC2E6"/>
            <w:noWrap/>
            <w:vAlign w:val="center"/>
            <w:hideMark/>
          </w:tcPr>
          <w:p w14:paraId="34CCF46F"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DTC negative</w:t>
            </w:r>
          </w:p>
        </w:tc>
        <w:tc>
          <w:tcPr>
            <w:tcW w:w="1077" w:type="dxa"/>
            <w:tcBorders>
              <w:top w:val="single" w:sz="12" w:space="0" w:color="auto"/>
              <w:bottom w:val="single" w:sz="12" w:space="0" w:color="auto"/>
            </w:tcBorders>
            <w:shd w:val="clear" w:color="000000" w:fill="9BC2E6"/>
            <w:noWrap/>
            <w:vAlign w:val="center"/>
            <w:hideMark/>
          </w:tcPr>
          <w:p w14:paraId="35CA080A"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DTC positive</w:t>
            </w:r>
          </w:p>
        </w:tc>
        <w:tc>
          <w:tcPr>
            <w:tcW w:w="703" w:type="dxa"/>
            <w:tcBorders>
              <w:top w:val="single" w:sz="12" w:space="0" w:color="auto"/>
              <w:bottom w:val="single" w:sz="12" w:space="0" w:color="auto"/>
              <w:right w:val="single" w:sz="12" w:space="0" w:color="auto"/>
            </w:tcBorders>
            <w:shd w:val="clear" w:color="000000" w:fill="9BC2E6"/>
            <w:noWrap/>
            <w:vAlign w:val="center"/>
            <w:hideMark/>
          </w:tcPr>
          <w:p w14:paraId="22A32693"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P-value</w:t>
            </w:r>
          </w:p>
        </w:tc>
        <w:tc>
          <w:tcPr>
            <w:tcW w:w="1733" w:type="dxa"/>
            <w:tcBorders>
              <w:top w:val="single" w:sz="12" w:space="0" w:color="auto"/>
              <w:left w:val="single" w:sz="12" w:space="0" w:color="auto"/>
              <w:bottom w:val="single" w:sz="12" w:space="0" w:color="auto"/>
            </w:tcBorders>
            <w:shd w:val="clear" w:color="000000" w:fill="9BC2E6"/>
            <w:noWrap/>
            <w:vAlign w:val="center"/>
            <w:hideMark/>
          </w:tcPr>
          <w:p w14:paraId="680B9F0E"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cfABCB1t</w:t>
            </w:r>
            <w:r w:rsidRPr="00DD75BD">
              <w:rPr>
                <w:rFonts w:ascii="Arial" w:hAnsi="Arial" w:cs="Arial"/>
                <w:b/>
                <w:bCs/>
                <w:color w:val="000000"/>
                <w:vertAlign w:val="superscript"/>
              </w:rPr>
              <w:t>x</w:t>
            </w:r>
            <w:r w:rsidRPr="00DD75BD">
              <w:rPr>
                <w:rFonts w:ascii="Arial" w:hAnsi="Arial" w:cs="Arial"/>
                <w:b/>
                <w:bCs/>
                <w:color w:val="000000"/>
              </w:rPr>
              <w:t>-decline-pattern</w:t>
            </w:r>
          </w:p>
        </w:tc>
        <w:tc>
          <w:tcPr>
            <w:tcW w:w="1830" w:type="dxa"/>
            <w:tcBorders>
              <w:top w:val="single" w:sz="12" w:space="0" w:color="auto"/>
              <w:bottom w:val="single" w:sz="12" w:space="0" w:color="auto"/>
            </w:tcBorders>
            <w:shd w:val="clear" w:color="000000" w:fill="9BC2E6"/>
            <w:noWrap/>
            <w:vAlign w:val="center"/>
            <w:hideMark/>
          </w:tcPr>
          <w:p w14:paraId="20E1CB22"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cfABCB1</w:t>
            </w:r>
            <w:r w:rsidRPr="00DD75BD">
              <w:rPr>
                <w:rFonts w:ascii="Arial" w:hAnsi="Arial" w:cs="Arial"/>
                <w:b/>
                <w:bCs/>
                <w:color w:val="000000"/>
                <w:vertAlign w:val="superscript"/>
              </w:rPr>
              <w:t>tx</w:t>
            </w:r>
            <w:r w:rsidRPr="00DD75BD">
              <w:rPr>
                <w:rFonts w:ascii="Arial" w:hAnsi="Arial" w:cs="Arial"/>
                <w:b/>
                <w:bCs/>
                <w:color w:val="000000"/>
              </w:rPr>
              <w:t>-increase-pattern</w:t>
            </w:r>
          </w:p>
        </w:tc>
        <w:tc>
          <w:tcPr>
            <w:tcW w:w="703" w:type="dxa"/>
            <w:tcBorders>
              <w:top w:val="single" w:sz="12" w:space="0" w:color="auto"/>
              <w:bottom w:val="single" w:sz="12" w:space="0" w:color="auto"/>
              <w:right w:val="single" w:sz="12" w:space="0" w:color="auto"/>
            </w:tcBorders>
            <w:shd w:val="clear" w:color="000000" w:fill="9BC2E6"/>
            <w:noWrap/>
            <w:vAlign w:val="center"/>
            <w:hideMark/>
          </w:tcPr>
          <w:p w14:paraId="113A922C"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P-value</w:t>
            </w:r>
          </w:p>
        </w:tc>
      </w:tr>
      <w:tr w:rsidR="00922AEE" w:rsidRPr="00DD75BD" w14:paraId="12268633" w14:textId="77777777" w:rsidTr="00855F2E">
        <w:trPr>
          <w:trHeight w:val="311"/>
        </w:trPr>
        <w:tc>
          <w:tcPr>
            <w:tcW w:w="2453" w:type="dxa"/>
            <w:tcBorders>
              <w:top w:val="single" w:sz="12" w:space="0" w:color="auto"/>
              <w:left w:val="single" w:sz="12" w:space="0" w:color="auto"/>
              <w:right w:val="single" w:sz="12" w:space="0" w:color="auto"/>
            </w:tcBorders>
            <w:shd w:val="clear" w:color="000000" w:fill="BFBFBF"/>
            <w:noWrap/>
            <w:vAlign w:val="center"/>
            <w:hideMark/>
          </w:tcPr>
          <w:p w14:paraId="046A9A9E"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n</w:t>
            </w:r>
          </w:p>
        </w:tc>
        <w:tc>
          <w:tcPr>
            <w:tcW w:w="1329" w:type="dxa"/>
            <w:tcBorders>
              <w:top w:val="single" w:sz="12" w:space="0" w:color="auto"/>
              <w:left w:val="single" w:sz="12" w:space="0" w:color="auto"/>
              <w:right w:val="single" w:sz="12" w:space="0" w:color="auto"/>
            </w:tcBorders>
            <w:shd w:val="clear" w:color="000000" w:fill="BFBFBF"/>
            <w:noWrap/>
            <w:vAlign w:val="center"/>
            <w:hideMark/>
          </w:tcPr>
          <w:p w14:paraId="08BA459E"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411" w:type="dxa"/>
            <w:tcBorders>
              <w:top w:val="single" w:sz="12" w:space="0" w:color="auto"/>
              <w:left w:val="single" w:sz="12" w:space="0" w:color="auto"/>
            </w:tcBorders>
            <w:shd w:val="clear" w:color="000000" w:fill="BFBFBF"/>
            <w:noWrap/>
            <w:vAlign w:val="center"/>
            <w:hideMark/>
          </w:tcPr>
          <w:p w14:paraId="6D0D63EF"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292" w:type="dxa"/>
            <w:tcBorders>
              <w:top w:val="single" w:sz="12" w:space="0" w:color="auto"/>
            </w:tcBorders>
            <w:shd w:val="clear" w:color="000000" w:fill="BFBFBF"/>
            <w:noWrap/>
            <w:vAlign w:val="center"/>
            <w:hideMark/>
          </w:tcPr>
          <w:p w14:paraId="35BFC81A"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703" w:type="dxa"/>
            <w:tcBorders>
              <w:top w:val="single" w:sz="12" w:space="0" w:color="auto"/>
              <w:right w:val="single" w:sz="12" w:space="0" w:color="auto"/>
            </w:tcBorders>
            <w:shd w:val="clear" w:color="000000" w:fill="BFBFBF"/>
            <w:noWrap/>
            <w:vAlign w:val="center"/>
            <w:hideMark/>
          </w:tcPr>
          <w:p w14:paraId="196C6617"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033" w:type="dxa"/>
            <w:tcBorders>
              <w:top w:val="single" w:sz="12" w:space="0" w:color="auto"/>
              <w:left w:val="single" w:sz="12" w:space="0" w:color="auto"/>
            </w:tcBorders>
            <w:shd w:val="clear" w:color="000000" w:fill="BFBFBF"/>
            <w:noWrap/>
            <w:vAlign w:val="center"/>
            <w:hideMark/>
          </w:tcPr>
          <w:p w14:paraId="6E952F42"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077" w:type="dxa"/>
            <w:tcBorders>
              <w:top w:val="single" w:sz="12" w:space="0" w:color="auto"/>
            </w:tcBorders>
            <w:shd w:val="clear" w:color="000000" w:fill="BFBFBF"/>
            <w:noWrap/>
            <w:vAlign w:val="center"/>
            <w:hideMark/>
          </w:tcPr>
          <w:p w14:paraId="6C42EBF0"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703" w:type="dxa"/>
            <w:tcBorders>
              <w:top w:val="single" w:sz="12" w:space="0" w:color="auto"/>
              <w:right w:val="single" w:sz="12" w:space="0" w:color="auto"/>
            </w:tcBorders>
            <w:shd w:val="clear" w:color="000000" w:fill="BFBFBF"/>
            <w:noWrap/>
            <w:vAlign w:val="center"/>
            <w:hideMark/>
          </w:tcPr>
          <w:p w14:paraId="5E6244DB"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733" w:type="dxa"/>
            <w:tcBorders>
              <w:top w:val="single" w:sz="12" w:space="0" w:color="auto"/>
              <w:left w:val="single" w:sz="12" w:space="0" w:color="auto"/>
            </w:tcBorders>
            <w:shd w:val="clear" w:color="000000" w:fill="BFBFBF"/>
            <w:noWrap/>
            <w:vAlign w:val="center"/>
            <w:hideMark/>
          </w:tcPr>
          <w:p w14:paraId="7AF86A55"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830" w:type="dxa"/>
            <w:tcBorders>
              <w:top w:val="single" w:sz="12" w:space="0" w:color="auto"/>
            </w:tcBorders>
            <w:shd w:val="clear" w:color="000000" w:fill="BFBFBF"/>
            <w:noWrap/>
            <w:vAlign w:val="center"/>
            <w:hideMark/>
          </w:tcPr>
          <w:p w14:paraId="27144AD9"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703" w:type="dxa"/>
            <w:tcBorders>
              <w:top w:val="single" w:sz="12" w:space="0" w:color="auto"/>
              <w:right w:val="single" w:sz="12" w:space="0" w:color="auto"/>
            </w:tcBorders>
            <w:shd w:val="clear" w:color="000000" w:fill="BFBFBF"/>
            <w:noWrap/>
            <w:vAlign w:val="center"/>
            <w:hideMark/>
          </w:tcPr>
          <w:p w14:paraId="508825FF"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355CFF84" w14:textId="77777777" w:rsidTr="00855F2E">
        <w:trPr>
          <w:trHeight w:val="326"/>
        </w:trPr>
        <w:tc>
          <w:tcPr>
            <w:tcW w:w="2453" w:type="dxa"/>
            <w:tcBorders>
              <w:left w:val="single" w:sz="12" w:space="0" w:color="auto"/>
              <w:right w:val="single" w:sz="12" w:space="0" w:color="auto"/>
            </w:tcBorders>
            <w:shd w:val="clear" w:color="auto" w:fill="auto"/>
            <w:noWrap/>
            <w:vAlign w:val="center"/>
            <w:hideMark/>
          </w:tcPr>
          <w:p w14:paraId="6AF70ED8"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 </w:t>
            </w:r>
          </w:p>
        </w:tc>
        <w:tc>
          <w:tcPr>
            <w:tcW w:w="1329" w:type="dxa"/>
            <w:tcBorders>
              <w:left w:val="single" w:sz="12" w:space="0" w:color="auto"/>
              <w:right w:val="single" w:sz="12" w:space="0" w:color="auto"/>
            </w:tcBorders>
            <w:shd w:val="clear" w:color="auto" w:fill="auto"/>
            <w:noWrap/>
            <w:vAlign w:val="center"/>
            <w:hideMark/>
          </w:tcPr>
          <w:p w14:paraId="230156C7" w14:textId="77777777" w:rsidR="00922AEE" w:rsidRPr="00DD75BD" w:rsidRDefault="00922AEE" w:rsidP="00855F2E">
            <w:pPr>
              <w:jc w:val="center"/>
              <w:rPr>
                <w:rFonts w:ascii="Arial" w:hAnsi="Arial" w:cs="Arial"/>
                <w:color w:val="000000"/>
              </w:rPr>
            </w:pPr>
            <w:r w:rsidRPr="00DD75BD">
              <w:rPr>
                <w:rFonts w:ascii="Arial" w:hAnsi="Arial" w:cs="Arial"/>
                <w:color w:val="000000"/>
              </w:rPr>
              <w:t>79</w:t>
            </w:r>
          </w:p>
        </w:tc>
        <w:tc>
          <w:tcPr>
            <w:tcW w:w="1411" w:type="dxa"/>
            <w:tcBorders>
              <w:left w:val="single" w:sz="12" w:space="0" w:color="auto"/>
            </w:tcBorders>
            <w:shd w:val="clear" w:color="auto" w:fill="auto"/>
            <w:noWrap/>
            <w:vAlign w:val="center"/>
            <w:hideMark/>
          </w:tcPr>
          <w:p w14:paraId="056ACFC3" w14:textId="77777777" w:rsidR="00922AEE" w:rsidRPr="00DD75BD" w:rsidRDefault="00922AEE" w:rsidP="00855F2E">
            <w:pPr>
              <w:jc w:val="center"/>
              <w:rPr>
                <w:rFonts w:ascii="Arial" w:hAnsi="Arial" w:cs="Arial"/>
                <w:color w:val="000000"/>
              </w:rPr>
            </w:pPr>
            <w:r w:rsidRPr="00DD75BD">
              <w:rPr>
                <w:rFonts w:ascii="Arial" w:hAnsi="Arial" w:cs="Arial"/>
                <w:color w:val="000000"/>
              </w:rPr>
              <w:t>33</w:t>
            </w:r>
          </w:p>
        </w:tc>
        <w:tc>
          <w:tcPr>
            <w:tcW w:w="1292" w:type="dxa"/>
            <w:shd w:val="clear" w:color="auto" w:fill="auto"/>
            <w:noWrap/>
            <w:vAlign w:val="center"/>
            <w:hideMark/>
          </w:tcPr>
          <w:p w14:paraId="6DB1198B" w14:textId="77777777" w:rsidR="00922AEE" w:rsidRPr="00DD75BD" w:rsidRDefault="00922AEE" w:rsidP="00855F2E">
            <w:pPr>
              <w:jc w:val="center"/>
              <w:rPr>
                <w:rFonts w:ascii="Arial" w:hAnsi="Arial" w:cs="Arial"/>
                <w:color w:val="000000"/>
              </w:rPr>
            </w:pPr>
            <w:r w:rsidRPr="00DD75BD">
              <w:rPr>
                <w:rFonts w:ascii="Arial" w:hAnsi="Arial" w:cs="Arial"/>
                <w:color w:val="000000"/>
              </w:rPr>
              <w:t>44</w:t>
            </w:r>
          </w:p>
        </w:tc>
        <w:tc>
          <w:tcPr>
            <w:tcW w:w="703" w:type="dxa"/>
            <w:tcBorders>
              <w:right w:val="single" w:sz="12" w:space="0" w:color="auto"/>
            </w:tcBorders>
            <w:shd w:val="clear" w:color="auto" w:fill="auto"/>
            <w:noWrap/>
            <w:vAlign w:val="center"/>
            <w:hideMark/>
          </w:tcPr>
          <w:p w14:paraId="3E2DE20E"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033" w:type="dxa"/>
            <w:tcBorders>
              <w:left w:val="single" w:sz="12" w:space="0" w:color="auto"/>
            </w:tcBorders>
            <w:shd w:val="clear" w:color="auto" w:fill="auto"/>
            <w:noWrap/>
            <w:vAlign w:val="center"/>
            <w:hideMark/>
          </w:tcPr>
          <w:p w14:paraId="014616F8" w14:textId="77777777" w:rsidR="00922AEE" w:rsidRPr="00DD75BD" w:rsidRDefault="00922AEE" w:rsidP="00855F2E">
            <w:pPr>
              <w:jc w:val="center"/>
              <w:rPr>
                <w:rFonts w:ascii="Arial" w:hAnsi="Arial" w:cs="Arial"/>
                <w:color w:val="000000"/>
              </w:rPr>
            </w:pPr>
            <w:r w:rsidRPr="00DD75BD">
              <w:rPr>
                <w:rFonts w:ascii="Arial" w:hAnsi="Arial" w:cs="Arial"/>
                <w:color w:val="000000"/>
              </w:rPr>
              <w:t>47</w:t>
            </w:r>
          </w:p>
        </w:tc>
        <w:tc>
          <w:tcPr>
            <w:tcW w:w="1077" w:type="dxa"/>
            <w:shd w:val="clear" w:color="auto" w:fill="auto"/>
            <w:noWrap/>
            <w:vAlign w:val="center"/>
            <w:hideMark/>
          </w:tcPr>
          <w:p w14:paraId="78EBE070" w14:textId="77777777" w:rsidR="00922AEE" w:rsidRPr="00DD75BD" w:rsidRDefault="00922AEE" w:rsidP="00855F2E">
            <w:pPr>
              <w:jc w:val="center"/>
              <w:rPr>
                <w:rFonts w:ascii="Arial" w:hAnsi="Arial" w:cs="Arial"/>
                <w:color w:val="000000"/>
              </w:rPr>
            </w:pPr>
            <w:r w:rsidRPr="00DD75BD">
              <w:rPr>
                <w:rFonts w:ascii="Arial" w:hAnsi="Arial" w:cs="Arial"/>
                <w:color w:val="000000"/>
              </w:rPr>
              <w:t>17</w:t>
            </w:r>
          </w:p>
        </w:tc>
        <w:tc>
          <w:tcPr>
            <w:tcW w:w="703" w:type="dxa"/>
            <w:tcBorders>
              <w:right w:val="single" w:sz="12" w:space="0" w:color="auto"/>
            </w:tcBorders>
            <w:shd w:val="clear" w:color="auto" w:fill="auto"/>
            <w:noWrap/>
            <w:vAlign w:val="center"/>
            <w:hideMark/>
          </w:tcPr>
          <w:p w14:paraId="0C0E194F"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733" w:type="dxa"/>
            <w:tcBorders>
              <w:left w:val="single" w:sz="12" w:space="0" w:color="auto"/>
            </w:tcBorders>
            <w:shd w:val="clear" w:color="auto" w:fill="auto"/>
            <w:noWrap/>
            <w:vAlign w:val="center"/>
            <w:hideMark/>
          </w:tcPr>
          <w:p w14:paraId="13EDAB04" w14:textId="77777777" w:rsidR="00922AEE" w:rsidRPr="00DD75BD" w:rsidRDefault="00922AEE" w:rsidP="00855F2E">
            <w:pPr>
              <w:jc w:val="center"/>
              <w:rPr>
                <w:rFonts w:ascii="Arial" w:hAnsi="Arial" w:cs="Arial"/>
                <w:color w:val="000000"/>
              </w:rPr>
            </w:pPr>
            <w:r w:rsidRPr="00DD75BD">
              <w:rPr>
                <w:rFonts w:ascii="Arial" w:hAnsi="Arial" w:cs="Arial"/>
                <w:color w:val="000000"/>
              </w:rPr>
              <w:t>45</w:t>
            </w:r>
          </w:p>
        </w:tc>
        <w:tc>
          <w:tcPr>
            <w:tcW w:w="1830" w:type="dxa"/>
            <w:shd w:val="clear" w:color="auto" w:fill="auto"/>
            <w:noWrap/>
            <w:vAlign w:val="center"/>
            <w:hideMark/>
          </w:tcPr>
          <w:p w14:paraId="1FC67E97" w14:textId="77777777" w:rsidR="00922AEE" w:rsidRPr="00DD75BD" w:rsidRDefault="00922AEE" w:rsidP="00855F2E">
            <w:pPr>
              <w:jc w:val="center"/>
              <w:rPr>
                <w:rFonts w:ascii="Arial" w:hAnsi="Arial" w:cs="Arial"/>
                <w:color w:val="000000"/>
              </w:rPr>
            </w:pPr>
            <w:r w:rsidRPr="00DD75BD">
              <w:rPr>
                <w:rFonts w:ascii="Arial" w:hAnsi="Arial" w:cs="Arial"/>
                <w:color w:val="000000"/>
              </w:rPr>
              <w:t>14</w:t>
            </w:r>
          </w:p>
        </w:tc>
        <w:tc>
          <w:tcPr>
            <w:tcW w:w="703" w:type="dxa"/>
            <w:tcBorders>
              <w:right w:val="single" w:sz="12" w:space="0" w:color="auto"/>
            </w:tcBorders>
            <w:shd w:val="clear" w:color="auto" w:fill="auto"/>
            <w:noWrap/>
            <w:vAlign w:val="center"/>
            <w:hideMark/>
          </w:tcPr>
          <w:p w14:paraId="1CF31AEF"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6328ACFC" w14:textId="77777777" w:rsidTr="00855F2E">
        <w:trPr>
          <w:trHeight w:val="311"/>
        </w:trPr>
        <w:tc>
          <w:tcPr>
            <w:tcW w:w="2453" w:type="dxa"/>
            <w:tcBorders>
              <w:left w:val="single" w:sz="12" w:space="0" w:color="auto"/>
              <w:right w:val="single" w:sz="12" w:space="0" w:color="auto"/>
            </w:tcBorders>
            <w:shd w:val="clear" w:color="000000" w:fill="BFBFBF"/>
            <w:noWrap/>
            <w:vAlign w:val="center"/>
            <w:hideMark/>
          </w:tcPr>
          <w:p w14:paraId="4BC349BD"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 xml:space="preserve">Age </w:t>
            </w:r>
          </w:p>
        </w:tc>
        <w:tc>
          <w:tcPr>
            <w:tcW w:w="1329" w:type="dxa"/>
            <w:tcBorders>
              <w:left w:val="single" w:sz="12" w:space="0" w:color="auto"/>
              <w:right w:val="single" w:sz="12" w:space="0" w:color="auto"/>
            </w:tcBorders>
            <w:shd w:val="clear" w:color="000000" w:fill="BFBFBF"/>
            <w:vAlign w:val="center"/>
            <w:hideMark/>
          </w:tcPr>
          <w:p w14:paraId="1DF0A8E3"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411" w:type="dxa"/>
            <w:tcBorders>
              <w:left w:val="single" w:sz="12" w:space="0" w:color="auto"/>
            </w:tcBorders>
            <w:shd w:val="clear" w:color="000000" w:fill="BFBFBF"/>
            <w:vAlign w:val="center"/>
            <w:hideMark/>
          </w:tcPr>
          <w:p w14:paraId="348BBC0C"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292" w:type="dxa"/>
            <w:shd w:val="clear" w:color="000000" w:fill="BFBFBF"/>
            <w:vAlign w:val="center"/>
            <w:hideMark/>
          </w:tcPr>
          <w:p w14:paraId="6FB9D8F2"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703" w:type="dxa"/>
            <w:tcBorders>
              <w:right w:val="single" w:sz="12" w:space="0" w:color="auto"/>
            </w:tcBorders>
            <w:shd w:val="clear" w:color="000000" w:fill="BFBFBF"/>
            <w:noWrap/>
            <w:vAlign w:val="center"/>
            <w:hideMark/>
          </w:tcPr>
          <w:p w14:paraId="47C4ABC8"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033" w:type="dxa"/>
            <w:tcBorders>
              <w:left w:val="single" w:sz="12" w:space="0" w:color="auto"/>
            </w:tcBorders>
            <w:shd w:val="clear" w:color="000000" w:fill="BFBFBF"/>
            <w:vAlign w:val="center"/>
            <w:hideMark/>
          </w:tcPr>
          <w:p w14:paraId="5EFEF8D6"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077" w:type="dxa"/>
            <w:shd w:val="clear" w:color="000000" w:fill="BFBFBF"/>
            <w:vAlign w:val="center"/>
            <w:hideMark/>
          </w:tcPr>
          <w:p w14:paraId="769D1A22"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703" w:type="dxa"/>
            <w:tcBorders>
              <w:right w:val="single" w:sz="12" w:space="0" w:color="auto"/>
            </w:tcBorders>
            <w:shd w:val="clear" w:color="000000" w:fill="BFBFBF"/>
            <w:noWrap/>
            <w:vAlign w:val="center"/>
            <w:hideMark/>
          </w:tcPr>
          <w:p w14:paraId="040075E1"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733" w:type="dxa"/>
            <w:tcBorders>
              <w:left w:val="single" w:sz="12" w:space="0" w:color="auto"/>
            </w:tcBorders>
            <w:shd w:val="clear" w:color="000000" w:fill="BFBFBF"/>
            <w:vAlign w:val="center"/>
            <w:hideMark/>
          </w:tcPr>
          <w:p w14:paraId="20B6DF07"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830" w:type="dxa"/>
            <w:shd w:val="clear" w:color="000000" w:fill="BFBFBF"/>
            <w:vAlign w:val="center"/>
            <w:hideMark/>
          </w:tcPr>
          <w:p w14:paraId="2296E26A"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703" w:type="dxa"/>
            <w:tcBorders>
              <w:right w:val="single" w:sz="12" w:space="0" w:color="auto"/>
            </w:tcBorders>
            <w:shd w:val="clear" w:color="000000" w:fill="BFBFBF"/>
            <w:noWrap/>
            <w:vAlign w:val="center"/>
            <w:hideMark/>
          </w:tcPr>
          <w:p w14:paraId="1178D24E"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4DEEFBD6" w14:textId="77777777" w:rsidTr="00855F2E">
        <w:trPr>
          <w:trHeight w:val="593"/>
        </w:trPr>
        <w:tc>
          <w:tcPr>
            <w:tcW w:w="2453" w:type="dxa"/>
            <w:tcBorders>
              <w:left w:val="single" w:sz="12" w:space="0" w:color="auto"/>
              <w:right w:val="single" w:sz="12" w:space="0" w:color="auto"/>
            </w:tcBorders>
            <w:shd w:val="clear" w:color="auto" w:fill="auto"/>
            <w:noWrap/>
            <w:vAlign w:val="center"/>
            <w:hideMark/>
          </w:tcPr>
          <w:p w14:paraId="2A8137A9" w14:textId="77777777" w:rsidR="00922AEE" w:rsidRPr="00DD75BD" w:rsidRDefault="00922AEE" w:rsidP="00855F2E">
            <w:pPr>
              <w:jc w:val="center"/>
              <w:rPr>
                <w:rFonts w:ascii="Arial" w:hAnsi="Arial" w:cs="Arial"/>
                <w:color w:val="000000"/>
              </w:rPr>
            </w:pPr>
            <w:r w:rsidRPr="00DD75BD">
              <w:rPr>
                <w:rFonts w:ascii="Arial" w:hAnsi="Arial" w:cs="Arial"/>
                <w:color w:val="000000"/>
              </w:rPr>
              <w:t>(median [IQR])</w:t>
            </w:r>
          </w:p>
        </w:tc>
        <w:tc>
          <w:tcPr>
            <w:tcW w:w="1329" w:type="dxa"/>
            <w:tcBorders>
              <w:left w:val="single" w:sz="12" w:space="0" w:color="auto"/>
              <w:right w:val="single" w:sz="12" w:space="0" w:color="auto"/>
            </w:tcBorders>
            <w:shd w:val="clear" w:color="auto" w:fill="auto"/>
            <w:vAlign w:val="center"/>
            <w:hideMark/>
          </w:tcPr>
          <w:p w14:paraId="3A410864" w14:textId="77777777" w:rsidR="00922AEE" w:rsidRPr="00DD75BD" w:rsidRDefault="00922AEE" w:rsidP="00855F2E">
            <w:pPr>
              <w:jc w:val="center"/>
              <w:rPr>
                <w:rFonts w:ascii="Arial" w:hAnsi="Arial" w:cs="Arial"/>
                <w:color w:val="000000"/>
              </w:rPr>
            </w:pPr>
            <w:r w:rsidRPr="00DD75BD">
              <w:rPr>
                <w:rFonts w:ascii="Arial" w:hAnsi="Arial" w:cs="Arial"/>
                <w:color w:val="000000"/>
              </w:rPr>
              <w:t xml:space="preserve">60.0 </w:t>
            </w:r>
            <w:r w:rsidRPr="00DD75BD">
              <w:rPr>
                <w:rFonts w:ascii="Arial" w:hAnsi="Arial" w:cs="Arial"/>
                <w:color w:val="000000"/>
              </w:rPr>
              <w:br/>
              <w:t>[52.5, 70.0]</w:t>
            </w:r>
          </w:p>
        </w:tc>
        <w:tc>
          <w:tcPr>
            <w:tcW w:w="1411" w:type="dxa"/>
            <w:tcBorders>
              <w:left w:val="single" w:sz="12" w:space="0" w:color="auto"/>
            </w:tcBorders>
            <w:shd w:val="clear" w:color="auto" w:fill="auto"/>
            <w:vAlign w:val="center"/>
            <w:hideMark/>
          </w:tcPr>
          <w:p w14:paraId="6BEBAE6E" w14:textId="77777777" w:rsidR="00922AEE" w:rsidRPr="00DD75BD" w:rsidRDefault="00922AEE" w:rsidP="00855F2E">
            <w:pPr>
              <w:jc w:val="center"/>
              <w:rPr>
                <w:rFonts w:ascii="Arial" w:hAnsi="Arial" w:cs="Arial"/>
                <w:color w:val="000000"/>
              </w:rPr>
            </w:pPr>
            <w:r w:rsidRPr="00DD75BD">
              <w:rPr>
                <w:rFonts w:ascii="Arial" w:hAnsi="Arial" w:cs="Arial"/>
                <w:color w:val="000000"/>
              </w:rPr>
              <w:t xml:space="preserve">60.0 </w:t>
            </w:r>
            <w:r w:rsidRPr="00DD75BD">
              <w:rPr>
                <w:rFonts w:ascii="Arial" w:hAnsi="Arial" w:cs="Arial"/>
                <w:color w:val="000000"/>
              </w:rPr>
              <w:br/>
              <w:t>[51, 73]</w:t>
            </w:r>
          </w:p>
        </w:tc>
        <w:tc>
          <w:tcPr>
            <w:tcW w:w="1292" w:type="dxa"/>
            <w:shd w:val="clear" w:color="auto" w:fill="auto"/>
            <w:vAlign w:val="center"/>
            <w:hideMark/>
          </w:tcPr>
          <w:p w14:paraId="4B8FA473" w14:textId="77777777" w:rsidR="00922AEE" w:rsidRPr="00DD75BD" w:rsidRDefault="00922AEE" w:rsidP="00855F2E">
            <w:pPr>
              <w:jc w:val="center"/>
              <w:rPr>
                <w:rFonts w:ascii="Arial" w:hAnsi="Arial" w:cs="Arial"/>
                <w:color w:val="000000"/>
              </w:rPr>
            </w:pPr>
            <w:r w:rsidRPr="00DD75BD">
              <w:rPr>
                <w:rFonts w:ascii="Arial" w:hAnsi="Arial" w:cs="Arial"/>
                <w:color w:val="000000"/>
              </w:rPr>
              <w:t xml:space="preserve">60.0 </w:t>
            </w:r>
            <w:r w:rsidRPr="00DD75BD">
              <w:rPr>
                <w:rFonts w:ascii="Arial" w:hAnsi="Arial" w:cs="Arial"/>
                <w:color w:val="000000"/>
              </w:rPr>
              <w:br/>
              <w:t>[53.0, 68.5]</w:t>
            </w:r>
          </w:p>
        </w:tc>
        <w:tc>
          <w:tcPr>
            <w:tcW w:w="703" w:type="dxa"/>
            <w:tcBorders>
              <w:right w:val="single" w:sz="12" w:space="0" w:color="auto"/>
            </w:tcBorders>
            <w:shd w:val="clear" w:color="auto" w:fill="auto"/>
            <w:noWrap/>
            <w:vAlign w:val="center"/>
            <w:hideMark/>
          </w:tcPr>
          <w:p w14:paraId="60A4BE98" w14:textId="77777777" w:rsidR="00922AEE" w:rsidRPr="00DD75BD" w:rsidRDefault="00922AEE" w:rsidP="00855F2E">
            <w:pPr>
              <w:jc w:val="center"/>
              <w:rPr>
                <w:rFonts w:ascii="Arial" w:hAnsi="Arial" w:cs="Arial"/>
                <w:color w:val="000000"/>
              </w:rPr>
            </w:pPr>
            <w:r w:rsidRPr="00DD75BD">
              <w:rPr>
                <w:rFonts w:ascii="Arial" w:hAnsi="Arial" w:cs="Arial"/>
                <w:color w:val="000000"/>
              </w:rPr>
              <w:t>0.925</w:t>
            </w:r>
          </w:p>
        </w:tc>
        <w:tc>
          <w:tcPr>
            <w:tcW w:w="1033" w:type="dxa"/>
            <w:tcBorders>
              <w:left w:val="single" w:sz="12" w:space="0" w:color="auto"/>
            </w:tcBorders>
            <w:shd w:val="clear" w:color="auto" w:fill="auto"/>
            <w:vAlign w:val="center"/>
            <w:hideMark/>
          </w:tcPr>
          <w:p w14:paraId="2B30BFDC" w14:textId="77777777" w:rsidR="00922AEE" w:rsidRPr="00DD75BD" w:rsidRDefault="00922AEE" w:rsidP="00855F2E">
            <w:pPr>
              <w:jc w:val="center"/>
              <w:rPr>
                <w:rFonts w:ascii="Arial" w:hAnsi="Arial" w:cs="Arial"/>
                <w:color w:val="000000"/>
              </w:rPr>
            </w:pPr>
            <w:r w:rsidRPr="00DD75BD">
              <w:rPr>
                <w:rFonts w:ascii="Arial" w:hAnsi="Arial" w:cs="Arial"/>
                <w:color w:val="000000"/>
              </w:rPr>
              <w:t xml:space="preserve">60.0 </w:t>
            </w:r>
            <w:r w:rsidRPr="00DD75BD">
              <w:rPr>
                <w:rFonts w:ascii="Arial" w:hAnsi="Arial" w:cs="Arial"/>
                <w:color w:val="000000"/>
              </w:rPr>
              <w:br/>
              <w:t>[50.5, 65.0]</w:t>
            </w:r>
          </w:p>
        </w:tc>
        <w:tc>
          <w:tcPr>
            <w:tcW w:w="1077" w:type="dxa"/>
            <w:shd w:val="clear" w:color="auto" w:fill="auto"/>
            <w:vAlign w:val="center"/>
            <w:hideMark/>
          </w:tcPr>
          <w:p w14:paraId="083D3151" w14:textId="77777777" w:rsidR="00922AEE" w:rsidRPr="00DD75BD" w:rsidRDefault="00922AEE" w:rsidP="00855F2E">
            <w:pPr>
              <w:jc w:val="center"/>
              <w:rPr>
                <w:rFonts w:ascii="Arial" w:hAnsi="Arial" w:cs="Arial"/>
                <w:color w:val="000000"/>
              </w:rPr>
            </w:pPr>
            <w:r w:rsidRPr="00DD75BD">
              <w:rPr>
                <w:rFonts w:ascii="Arial" w:hAnsi="Arial" w:cs="Arial"/>
                <w:color w:val="000000"/>
              </w:rPr>
              <w:t>59.0</w:t>
            </w:r>
            <w:r w:rsidRPr="00DD75BD">
              <w:rPr>
                <w:rFonts w:ascii="Arial" w:hAnsi="Arial" w:cs="Arial"/>
                <w:color w:val="000000"/>
              </w:rPr>
              <w:br/>
              <w:t>[51.0, 68.0]</w:t>
            </w:r>
          </w:p>
        </w:tc>
        <w:tc>
          <w:tcPr>
            <w:tcW w:w="703" w:type="dxa"/>
            <w:tcBorders>
              <w:right w:val="single" w:sz="12" w:space="0" w:color="auto"/>
            </w:tcBorders>
            <w:shd w:val="clear" w:color="auto" w:fill="auto"/>
            <w:noWrap/>
            <w:vAlign w:val="center"/>
            <w:hideMark/>
          </w:tcPr>
          <w:p w14:paraId="2E99B476" w14:textId="77777777" w:rsidR="00922AEE" w:rsidRPr="00DD75BD" w:rsidRDefault="00922AEE" w:rsidP="00855F2E">
            <w:pPr>
              <w:jc w:val="center"/>
              <w:rPr>
                <w:rFonts w:ascii="Arial" w:hAnsi="Arial" w:cs="Arial"/>
                <w:color w:val="000000"/>
              </w:rPr>
            </w:pPr>
            <w:r w:rsidRPr="00DD75BD">
              <w:rPr>
                <w:rFonts w:ascii="Arial" w:hAnsi="Arial" w:cs="Arial"/>
                <w:color w:val="000000"/>
              </w:rPr>
              <w:t>0.955</w:t>
            </w:r>
          </w:p>
        </w:tc>
        <w:tc>
          <w:tcPr>
            <w:tcW w:w="1733" w:type="dxa"/>
            <w:tcBorders>
              <w:left w:val="single" w:sz="12" w:space="0" w:color="auto"/>
            </w:tcBorders>
            <w:shd w:val="clear" w:color="auto" w:fill="auto"/>
            <w:vAlign w:val="center"/>
            <w:hideMark/>
          </w:tcPr>
          <w:p w14:paraId="59ACEA02" w14:textId="77777777" w:rsidR="00922AEE" w:rsidRPr="00DD75BD" w:rsidRDefault="00922AEE" w:rsidP="00855F2E">
            <w:pPr>
              <w:jc w:val="center"/>
              <w:rPr>
                <w:rFonts w:ascii="Arial" w:hAnsi="Arial" w:cs="Arial"/>
                <w:color w:val="000000"/>
              </w:rPr>
            </w:pPr>
            <w:r w:rsidRPr="00DD75BD">
              <w:rPr>
                <w:rFonts w:ascii="Arial" w:hAnsi="Arial" w:cs="Arial"/>
                <w:color w:val="000000"/>
              </w:rPr>
              <w:t xml:space="preserve">60.0 </w:t>
            </w:r>
            <w:r w:rsidRPr="00DD75BD">
              <w:rPr>
                <w:rFonts w:ascii="Arial" w:hAnsi="Arial" w:cs="Arial"/>
                <w:color w:val="000000"/>
              </w:rPr>
              <w:br/>
              <w:t>[53.0, 68.0]</w:t>
            </w:r>
          </w:p>
        </w:tc>
        <w:tc>
          <w:tcPr>
            <w:tcW w:w="1830" w:type="dxa"/>
            <w:shd w:val="clear" w:color="auto" w:fill="auto"/>
            <w:vAlign w:val="center"/>
            <w:hideMark/>
          </w:tcPr>
          <w:p w14:paraId="599A3215" w14:textId="77777777" w:rsidR="00922AEE" w:rsidRPr="00DD75BD" w:rsidRDefault="00922AEE" w:rsidP="00855F2E">
            <w:pPr>
              <w:jc w:val="center"/>
              <w:rPr>
                <w:rFonts w:ascii="Arial" w:hAnsi="Arial" w:cs="Arial"/>
                <w:color w:val="000000"/>
              </w:rPr>
            </w:pPr>
            <w:r w:rsidRPr="00DD75BD">
              <w:rPr>
                <w:rFonts w:ascii="Arial" w:hAnsi="Arial" w:cs="Arial"/>
                <w:color w:val="000000"/>
              </w:rPr>
              <w:t xml:space="preserve">57.5 </w:t>
            </w:r>
            <w:r w:rsidRPr="00DD75BD">
              <w:rPr>
                <w:rFonts w:ascii="Arial" w:hAnsi="Arial" w:cs="Arial"/>
                <w:color w:val="000000"/>
              </w:rPr>
              <w:br/>
              <w:t>[51.0, 73.0]</w:t>
            </w:r>
          </w:p>
        </w:tc>
        <w:tc>
          <w:tcPr>
            <w:tcW w:w="703" w:type="dxa"/>
            <w:tcBorders>
              <w:right w:val="single" w:sz="12" w:space="0" w:color="auto"/>
            </w:tcBorders>
            <w:shd w:val="clear" w:color="auto" w:fill="auto"/>
            <w:noWrap/>
            <w:vAlign w:val="center"/>
            <w:hideMark/>
          </w:tcPr>
          <w:p w14:paraId="0B8023ED" w14:textId="77777777" w:rsidR="00922AEE" w:rsidRPr="00DD75BD" w:rsidRDefault="00922AEE" w:rsidP="00855F2E">
            <w:pPr>
              <w:jc w:val="center"/>
              <w:rPr>
                <w:rFonts w:ascii="Arial" w:hAnsi="Arial" w:cs="Arial"/>
                <w:color w:val="000000"/>
              </w:rPr>
            </w:pPr>
            <w:r w:rsidRPr="00DD75BD">
              <w:rPr>
                <w:rFonts w:ascii="Arial" w:hAnsi="Arial" w:cs="Arial"/>
                <w:color w:val="000000"/>
              </w:rPr>
              <w:t>0.637</w:t>
            </w:r>
          </w:p>
        </w:tc>
      </w:tr>
      <w:tr w:rsidR="00922AEE" w:rsidRPr="00DD75BD" w14:paraId="7AF63FCE" w14:textId="77777777" w:rsidTr="00855F2E">
        <w:trPr>
          <w:trHeight w:val="311"/>
        </w:trPr>
        <w:tc>
          <w:tcPr>
            <w:tcW w:w="2453" w:type="dxa"/>
            <w:tcBorders>
              <w:left w:val="single" w:sz="12" w:space="0" w:color="auto"/>
              <w:right w:val="single" w:sz="12" w:space="0" w:color="auto"/>
            </w:tcBorders>
            <w:shd w:val="clear" w:color="000000" w:fill="BFBFBF"/>
            <w:noWrap/>
            <w:vAlign w:val="center"/>
            <w:hideMark/>
          </w:tcPr>
          <w:p w14:paraId="6440182E"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 xml:space="preserve">FIGO </w:t>
            </w:r>
          </w:p>
        </w:tc>
        <w:tc>
          <w:tcPr>
            <w:tcW w:w="1329" w:type="dxa"/>
            <w:tcBorders>
              <w:left w:val="single" w:sz="12" w:space="0" w:color="auto"/>
              <w:right w:val="single" w:sz="12" w:space="0" w:color="auto"/>
            </w:tcBorders>
            <w:shd w:val="clear" w:color="000000" w:fill="BFBFBF"/>
            <w:noWrap/>
            <w:vAlign w:val="center"/>
            <w:hideMark/>
          </w:tcPr>
          <w:p w14:paraId="09EC9BF1"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411" w:type="dxa"/>
            <w:tcBorders>
              <w:left w:val="single" w:sz="12" w:space="0" w:color="auto"/>
            </w:tcBorders>
            <w:shd w:val="clear" w:color="000000" w:fill="BFBFBF"/>
            <w:noWrap/>
            <w:vAlign w:val="center"/>
            <w:hideMark/>
          </w:tcPr>
          <w:p w14:paraId="5527305C"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292" w:type="dxa"/>
            <w:shd w:val="clear" w:color="000000" w:fill="BFBFBF"/>
            <w:noWrap/>
            <w:vAlign w:val="center"/>
            <w:hideMark/>
          </w:tcPr>
          <w:p w14:paraId="5B772205"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703" w:type="dxa"/>
            <w:tcBorders>
              <w:right w:val="single" w:sz="12" w:space="0" w:color="auto"/>
            </w:tcBorders>
            <w:shd w:val="clear" w:color="000000" w:fill="BFBFBF"/>
            <w:noWrap/>
            <w:vAlign w:val="center"/>
            <w:hideMark/>
          </w:tcPr>
          <w:p w14:paraId="0461098A"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033" w:type="dxa"/>
            <w:tcBorders>
              <w:left w:val="single" w:sz="12" w:space="0" w:color="auto"/>
            </w:tcBorders>
            <w:shd w:val="clear" w:color="000000" w:fill="BFBFBF"/>
            <w:noWrap/>
            <w:vAlign w:val="center"/>
            <w:hideMark/>
          </w:tcPr>
          <w:p w14:paraId="19B79FF1"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077" w:type="dxa"/>
            <w:shd w:val="clear" w:color="000000" w:fill="BFBFBF"/>
            <w:noWrap/>
            <w:vAlign w:val="center"/>
            <w:hideMark/>
          </w:tcPr>
          <w:p w14:paraId="347FABDB"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703" w:type="dxa"/>
            <w:tcBorders>
              <w:right w:val="single" w:sz="12" w:space="0" w:color="auto"/>
            </w:tcBorders>
            <w:shd w:val="clear" w:color="000000" w:fill="BFBFBF"/>
            <w:noWrap/>
            <w:vAlign w:val="center"/>
            <w:hideMark/>
          </w:tcPr>
          <w:p w14:paraId="20F0B917"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733" w:type="dxa"/>
            <w:tcBorders>
              <w:left w:val="single" w:sz="12" w:space="0" w:color="auto"/>
            </w:tcBorders>
            <w:shd w:val="clear" w:color="000000" w:fill="BFBFBF"/>
            <w:noWrap/>
            <w:vAlign w:val="center"/>
            <w:hideMark/>
          </w:tcPr>
          <w:p w14:paraId="4DF97A9A"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830" w:type="dxa"/>
            <w:shd w:val="clear" w:color="000000" w:fill="BFBFBF"/>
            <w:noWrap/>
            <w:vAlign w:val="center"/>
            <w:hideMark/>
          </w:tcPr>
          <w:p w14:paraId="76E13837"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703" w:type="dxa"/>
            <w:tcBorders>
              <w:right w:val="single" w:sz="12" w:space="0" w:color="auto"/>
            </w:tcBorders>
            <w:shd w:val="clear" w:color="000000" w:fill="BFBFBF"/>
            <w:noWrap/>
            <w:vAlign w:val="center"/>
            <w:hideMark/>
          </w:tcPr>
          <w:p w14:paraId="393680C1"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r>
      <w:tr w:rsidR="00922AEE" w:rsidRPr="00DD75BD" w14:paraId="09A514A1" w14:textId="77777777" w:rsidTr="00855F2E">
        <w:trPr>
          <w:trHeight w:val="296"/>
        </w:trPr>
        <w:tc>
          <w:tcPr>
            <w:tcW w:w="2453" w:type="dxa"/>
            <w:tcBorders>
              <w:left w:val="single" w:sz="12" w:space="0" w:color="auto"/>
              <w:right w:val="single" w:sz="12" w:space="0" w:color="auto"/>
            </w:tcBorders>
            <w:shd w:val="clear" w:color="auto" w:fill="auto"/>
            <w:noWrap/>
            <w:vAlign w:val="center"/>
            <w:hideMark/>
          </w:tcPr>
          <w:p w14:paraId="53FABDEB" w14:textId="77777777" w:rsidR="00922AEE" w:rsidRPr="00DD75BD" w:rsidRDefault="00922AEE" w:rsidP="00855F2E">
            <w:pPr>
              <w:jc w:val="center"/>
              <w:rPr>
                <w:rFonts w:ascii="Arial" w:hAnsi="Arial" w:cs="Arial"/>
                <w:color w:val="000000"/>
              </w:rPr>
            </w:pPr>
            <w:r w:rsidRPr="00DD75BD">
              <w:rPr>
                <w:rFonts w:ascii="Arial" w:hAnsi="Arial" w:cs="Arial"/>
                <w:color w:val="000000"/>
              </w:rPr>
              <w:t>FIGO I/II (%)</w:t>
            </w:r>
          </w:p>
        </w:tc>
        <w:tc>
          <w:tcPr>
            <w:tcW w:w="1329" w:type="dxa"/>
            <w:tcBorders>
              <w:left w:val="single" w:sz="12" w:space="0" w:color="auto"/>
              <w:right w:val="single" w:sz="12" w:space="0" w:color="auto"/>
            </w:tcBorders>
            <w:shd w:val="clear" w:color="auto" w:fill="auto"/>
            <w:noWrap/>
            <w:vAlign w:val="bottom"/>
            <w:hideMark/>
          </w:tcPr>
          <w:p w14:paraId="5554B26B" w14:textId="77777777" w:rsidR="00922AEE" w:rsidRPr="00DD75BD" w:rsidRDefault="00922AEE" w:rsidP="00855F2E">
            <w:pPr>
              <w:jc w:val="center"/>
              <w:rPr>
                <w:rFonts w:ascii="Arial" w:hAnsi="Arial" w:cs="Arial"/>
                <w:color w:val="000000"/>
              </w:rPr>
            </w:pPr>
            <w:r w:rsidRPr="00DD75BD">
              <w:rPr>
                <w:rFonts w:ascii="Arial" w:hAnsi="Arial" w:cs="Arial"/>
                <w:color w:val="000000"/>
              </w:rPr>
              <w:t>16 (20.3)</w:t>
            </w:r>
          </w:p>
        </w:tc>
        <w:tc>
          <w:tcPr>
            <w:tcW w:w="1411" w:type="dxa"/>
            <w:tcBorders>
              <w:left w:val="single" w:sz="12" w:space="0" w:color="auto"/>
            </w:tcBorders>
            <w:shd w:val="clear" w:color="auto" w:fill="auto"/>
            <w:noWrap/>
            <w:vAlign w:val="center"/>
            <w:hideMark/>
          </w:tcPr>
          <w:p w14:paraId="2D4D88BE" w14:textId="77777777" w:rsidR="00922AEE" w:rsidRPr="00DD75BD" w:rsidRDefault="00922AEE" w:rsidP="00855F2E">
            <w:pPr>
              <w:jc w:val="center"/>
              <w:rPr>
                <w:rFonts w:ascii="Arial" w:hAnsi="Arial" w:cs="Arial"/>
                <w:color w:val="000000"/>
              </w:rPr>
            </w:pPr>
            <w:r w:rsidRPr="00DD75BD">
              <w:rPr>
                <w:rFonts w:ascii="Arial" w:hAnsi="Arial" w:cs="Arial"/>
                <w:color w:val="000000"/>
              </w:rPr>
              <w:t>11 (68.75)</w:t>
            </w:r>
          </w:p>
        </w:tc>
        <w:tc>
          <w:tcPr>
            <w:tcW w:w="1292" w:type="dxa"/>
            <w:shd w:val="clear" w:color="auto" w:fill="auto"/>
            <w:noWrap/>
            <w:vAlign w:val="center"/>
            <w:hideMark/>
          </w:tcPr>
          <w:p w14:paraId="12839AA5" w14:textId="77777777" w:rsidR="00922AEE" w:rsidRPr="00DD75BD" w:rsidRDefault="00922AEE" w:rsidP="00855F2E">
            <w:pPr>
              <w:jc w:val="center"/>
              <w:rPr>
                <w:rFonts w:ascii="Arial" w:hAnsi="Arial" w:cs="Arial"/>
                <w:color w:val="000000"/>
              </w:rPr>
            </w:pPr>
            <w:r w:rsidRPr="00DD75BD">
              <w:rPr>
                <w:rFonts w:ascii="Arial" w:hAnsi="Arial" w:cs="Arial"/>
                <w:color w:val="000000"/>
              </w:rPr>
              <w:t>5 (31.25)</w:t>
            </w:r>
          </w:p>
        </w:tc>
        <w:tc>
          <w:tcPr>
            <w:tcW w:w="703" w:type="dxa"/>
            <w:tcBorders>
              <w:right w:val="single" w:sz="12" w:space="0" w:color="auto"/>
            </w:tcBorders>
            <w:shd w:val="clear" w:color="auto" w:fill="FFF2CC" w:themeFill="accent4" w:themeFillTint="33"/>
            <w:noWrap/>
            <w:vAlign w:val="center"/>
            <w:hideMark/>
          </w:tcPr>
          <w:p w14:paraId="5DD07991" w14:textId="77777777" w:rsidR="00922AEE" w:rsidRPr="00DD75BD" w:rsidRDefault="00922AEE" w:rsidP="00855F2E">
            <w:pPr>
              <w:jc w:val="center"/>
              <w:rPr>
                <w:rFonts w:ascii="Arial" w:hAnsi="Arial" w:cs="Arial"/>
                <w:b/>
                <w:color w:val="000000"/>
              </w:rPr>
            </w:pPr>
            <w:r w:rsidRPr="00DD75BD">
              <w:rPr>
                <w:rFonts w:ascii="Arial" w:hAnsi="Arial" w:cs="Arial"/>
                <w:b/>
                <w:color w:val="000000"/>
              </w:rPr>
              <w:t>0.019</w:t>
            </w:r>
          </w:p>
        </w:tc>
        <w:tc>
          <w:tcPr>
            <w:tcW w:w="1033" w:type="dxa"/>
            <w:tcBorders>
              <w:left w:val="single" w:sz="12" w:space="0" w:color="auto"/>
            </w:tcBorders>
            <w:shd w:val="clear" w:color="auto" w:fill="auto"/>
            <w:noWrap/>
            <w:vAlign w:val="center"/>
            <w:hideMark/>
          </w:tcPr>
          <w:p w14:paraId="21D49069" w14:textId="77777777" w:rsidR="00922AEE" w:rsidRPr="00DD75BD" w:rsidRDefault="00922AEE" w:rsidP="00855F2E">
            <w:pPr>
              <w:jc w:val="center"/>
              <w:rPr>
                <w:rFonts w:ascii="Arial" w:hAnsi="Arial" w:cs="Arial"/>
                <w:color w:val="000000"/>
              </w:rPr>
            </w:pPr>
            <w:r w:rsidRPr="00DD75BD">
              <w:rPr>
                <w:rFonts w:ascii="Arial" w:hAnsi="Arial" w:cs="Arial"/>
                <w:color w:val="000000"/>
              </w:rPr>
              <w:t>10 (76.9)</w:t>
            </w:r>
          </w:p>
        </w:tc>
        <w:tc>
          <w:tcPr>
            <w:tcW w:w="1077" w:type="dxa"/>
            <w:shd w:val="clear" w:color="auto" w:fill="auto"/>
            <w:noWrap/>
            <w:vAlign w:val="center"/>
            <w:hideMark/>
          </w:tcPr>
          <w:p w14:paraId="72B4D2B9" w14:textId="77777777" w:rsidR="00922AEE" w:rsidRPr="00DD75BD" w:rsidRDefault="00922AEE" w:rsidP="00855F2E">
            <w:pPr>
              <w:jc w:val="center"/>
              <w:rPr>
                <w:rFonts w:ascii="Arial" w:hAnsi="Arial" w:cs="Arial"/>
                <w:color w:val="000000"/>
              </w:rPr>
            </w:pPr>
            <w:r w:rsidRPr="00DD75BD">
              <w:rPr>
                <w:rFonts w:ascii="Arial" w:hAnsi="Arial" w:cs="Arial"/>
                <w:color w:val="000000"/>
              </w:rPr>
              <w:t>3 (23.1)</w:t>
            </w:r>
          </w:p>
        </w:tc>
        <w:tc>
          <w:tcPr>
            <w:tcW w:w="703" w:type="dxa"/>
            <w:tcBorders>
              <w:right w:val="single" w:sz="12" w:space="0" w:color="auto"/>
            </w:tcBorders>
            <w:shd w:val="clear" w:color="auto" w:fill="auto"/>
            <w:noWrap/>
            <w:vAlign w:val="center"/>
            <w:hideMark/>
          </w:tcPr>
          <w:p w14:paraId="1E050775" w14:textId="77777777" w:rsidR="00922AEE" w:rsidRPr="00DD75BD" w:rsidRDefault="00922AEE" w:rsidP="00855F2E">
            <w:pPr>
              <w:jc w:val="center"/>
              <w:rPr>
                <w:rFonts w:ascii="Arial" w:hAnsi="Arial" w:cs="Arial"/>
                <w:color w:val="000000"/>
              </w:rPr>
            </w:pPr>
            <w:r w:rsidRPr="00DD75BD">
              <w:rPr>
                <w:rFonts w:ascii="Arial" w:hAnsi="Arial" w:cs="Arial"/>
                <w:color w:val="000000"/>
              </w:rPr>
              <w:t>0.750</w:t>
            </w:r>
          </w:p>
        </w:tc>
        <w:tc>
          <w:tcPr>
            <w:tcW w:w="1733" w:type="dxa"/>
            <w:tcBorders>
              <w:left w:val="single" w:sz="12" w:space="0" w:color="auto"/>
            </w:tcBorders>
            <w:shd w:val="clear" w:color="auto" w:fill="auto"/>
            <w:noWrap/>
            <w:vAlign w:val="center"/>
            <w:hideMark/>
          </w:tcPr>
          <w:p w14:paraId="41FBDDE8" w14:textId="77777777" w:rsidR="00922AEE" w:rsidRPr="00DD75BD" w:rsidRDefault="00922AEE" w:rsidP="00855F2E">
            <w:pPr>
              <w:jc w:val="center"/>
              <w:rPr>
                <w:rFonts w:ascii="Arial" w:hAnsi="Arial" w:cs="Arial"/>
                <w:color w:val="000000"/>
              </w:rPr>
            </w:pPr>
            <w:r w:rsidRPr="00DD75BD">
              <w:rPr>
                <w:rFonts w:ascii="Arial" w:hAnsi="Arial" w:cs="Arial"/>
                <w:color w:val="000000"/>
              </w:rPr>
              <w:t>9 (75.0)</w:t>
            </w:r>
          </w:p>
        </w:tc>
        <w:tc>
          <w:tcPr>
            <w:tcW w:w="1830" w:type="dxa"/>
            <w:shd w:val="clear" w:color="auto" w:fill="auto"/>
            <w:noWrap/>
            <w:vAlign w:val="center"/>
            <w:hideMark/>
          </w:tcPr>
          <w:p w14:paraId="767CF547" w14:textId="77777777" w:rsidR="00922AEE" w:rsidRPr="00DD75BD" w:rsidRDefault="00922AEE" w:rsidP="00855F2E">
            <w:pPr>
              <w:jc w:val="center"/>
              <w:rPr>
                <w:rFonts w:ascii="Arial" w:hAnsi="Arial" w:cs="Arial"/>
                <w:color w:val="000000"/>
              </w:rPr>
            </w:pPr>
            <w:r w:rsidRPr="00DD75BD">
              <w:rPr>
                <w:rFonts w:ascii="Arial" w:hAnsi="Arial" w:cs="Arial"/>
                <w:color w:val="000000"/>
              </w:rPr>
              <w:t>3 (25.0)</w:t>
            </w:r>
          </w:p>
        </w:tc>
        <w:tc>
          <w:tcPr>
            <w:tcW w:w="703" w:type="dxa"/>
            <w:tcBorders>
              <w:right w:val="single" w:sz="12" w:space="0" w:color="auto"/>
            </w:tcBorders>
            <w:shd w:val="clear" w:color="auto" w:fill="auto"/>
            <w:noWrap/>
            <w:vAlign w:val="center"/>
            <w:hideMark/>
          </w:tcPr>
          <w:p w14:paraId="32DAA97E" w14:textId="77777777" w:rsidR="00922AEE" w:rsidRPr="00DD75BD" w:rsidRDefault="00922AEE" w:rsidP="00855F2E">
            <w:pPr>
              <w:jc w:val="center"/>
              <w:rPr>
                <w:rFonts w:ascii="Arial" w:hAnsi="Arial" w:cs="Arial"/>
                <w:color w:val="000000"/>
              </w:rPr>
            </w:pPr>
            <w:r w:rsidRPr="00DD75BD">
              <w:rPr>
                <w:rFonts w:ascii="Arial" w:hAnsi="Arial" w:cs="Arial"/>
                <w:color w:val="000000"/>
              </w:rPr>
              <w:t>0.908</w:t>
            </w:r>
          </w:p>
        </w:tc>
      </w:tr>
      <w:tr w:rsidR="00922AEE" w:rsidRPr="00DD75BD" w14:paraId="3D10F919" w14:textId="77777777" w:rsidTr="00855F2E">
        <w:trPr>
          <w:trHeight w:val="296"/>
        </w:trPr>
        <w:tc>
          <w:tcPr>
            <w:tcW w:w="2453" w:type="dxa"/>
            <w:tcBorders>
              <w:left w:val="single" w:sz="12" w:space="0" w:color="auto"/>
              <w:right w:val="single" w:sz="12" w:space="0" w:color="auto"/>
            </w:tcBorders>
            <w:shd w:val="clear" w:color="auto" w:fill="auto"/>
            <w:noWrap/>
            <w:vAlign w:val="center"/>
            <w:hideMark/>
          </w:tcPr>
          <w:p w14:paraId="1D150D67" w14:textId="77777777" w:rsidR="00922AEE" w:rsidRPr="00DD75BD" w:rsidRDefault="00922AEE" w:rsidP="00855F2E">
            <w:pPr>
              <w:jc w:val="center"/>
              <w:rPr>
                <w:rFonts w:ascii="Arial" w:hAnsi="Arial" w:cs="Arial"/>
                <w:color w:val="000000"/>
              </w:rPr>
            </w:pPr>
            <w:r w:rsidRPr="00DD75BD">
              <w:rPr>
                <w:rFonts w:ascii="Arial" w:hAnsi="Arial" w:cs="Arial"/>
                <w:color w:val="000000"/>
              </w:rPr>
              <w:t>FIGO III/IV (%)</w:t>
            </w:r>
          </w:p>
        </w:tc>
        <w:tc>
          <w:tcPr>
            <w:tcW w:w="1329" w:type="dxa"/>
            <w:tcBorders>
              <w:left w:val="single" w:sz="12" w:space="0" w:color="auto"/>
              <w:right w:val="single" w:sz="12" w:space="0" w:color="auto"/>
            </w:tcBorders>
            <w:shd w:val="clear" w:color="auto" w:fill="auto"/>
            <w:noWrap/>
            <w:vAlign w:val="bottom"/>
            <w:hideMark/>
          </w:tcPr>
          <w:p w14:paraId="4BAFE2A3" w14:textId="77777777" w:rsidR="00922AEE" w:rsidRPr="00DD75BD" w:rsidRDefault="00922AEE" w:rsidP="00855F2E">
            <w:pPr>
              <w:jc w:val="center"/>
              <w:rPr>
                <w:rFonts w:ascii="Arial" w:hAnsi="Arial" w:cs="Arial"/>
                <w:color w:val="000000"/>
              </w:rPr>
            </w:pPr>
            <w:r w:rsidRPr="00DD75BD">
              <w:rPr>
                <w:rFonts w:ascii="Arial" w:hAnsi="Arial" w:cs="Arial"/>
                <w:color w:val="000000"/>
              </w:rPr>
              <w:t>63 (79.7)</w:t>
            </w:r>
          </w:p>
        </w:tc>
        <w:tc>
          <w:tcPr>
            <w:tcW w:w="1411" w:type="dxa"/>
            <w:tcBorders>
              <w:left w:val="single" w:sz="12" w:space="0" w:color="auto"/>
            </w:tcBorders>
            <w:shd w:val="clear" w:color="auto" w:fill="auto"/>
            <w:noWrap/>
            <w:vAlign w:val="center"/>
            <w:hideMark/>
          </w:tcPr>
          <w:p w14:paraId="3596663A" w14:textId="77777777" w:rsidR="00922AEE" w:rsidRPr="00DD75BD" w:rsidRDefault="00922AEE" w:rsidP="00855F2E">
            <w:pPr>
              <w:jc w:val="center"/>
              <w:rPr>
                <w:rFonts w:ascii="Arial" w:hAnsi="Arial" w:cs="Arial"/>
                <w:color w:val="000000"/>
              </w:rPr>
            </w:pPr>
            <w:r w:rsidRPr="00DD75BD">
              <w:rPr>
                <w:rFonts w:ascii="Arial" w:hAnsi="Arial" w:cs="Arial"/>
                <w:color w:val="000000"/>
              </w:rPr>
              <w:t>22 (36.1)</w:t>
            </w:r>
          </w:p>
        </w:tc>
        <w:tc>
          <w:tcPr>
            <w:tcW w:w="1292" w:type="dxa"/>
            <w:shd w:val="clear" w:color="auto" w:fill="auto"/>
            <w:noWrap/>
            <w:vAlign w:val="center"/>
            <w:hideMark/>
          </w:tcPr>
          <w:p w14:paraId="65DC7ED5" w14:textId="77777777" w:rsidR="00922AEE" w:rsidRPr="00DD75BD" w:rsidRDefault="00922AEE" w:rsidP="00855F2E">
            <w:pPr>
              <w:jc w:val="center"/>
              <w:rPr>
                <w:rFonts w:ascii="Arial" w:hAnsi="Arial" w:cs="Arial"/>
                <w:color w:val="000000"/>
              </w:rPr>
            </w:pPr>
            <w:r w:rsidRPr="00DD75BD">
              <w:rPr>
                <w:rFonts w:ascii="Arial" w:hAnsi="Arial" w:cs="Arial"/>
                <w:color w:val="000000"/>
              </w:rPr>
              <w:t>39 (63.9)</w:t>
            </w:r>
          </w:p>
        </w:tc>
        <w:tc>
          <w:tcPr>
            <w:tcW w:w="703" w:type="dxa"/>
            <w:tcBorders>
              <w:right w:val="single" w:sz="12" w:space="0" w:color="auto"/>
            </w:tcBorders>
            <w:shd w:val="clear" w:color="auto" w:fill="FFF2CC" w:themeFill="accent4" w:themeFillTint="33"/>
            <w:noWrap/>
            <w:vAlign w:val="center"/>
            <w:hideMark/>
          </w:tcPr>
          <w:p w14:paraId="56FAA152" w14:textId="77777777" w:rsidR="00922AEE" w:rsidRPr="00DD75BD" w:rsidRDefault="00922AEE" w:rsidP="00855F2E">
            <w:pPr>
              <w:jc w:val="center"/>
              <w:rPr>
                <w:rFonts w:ascii="Arial" w:hAnsi="Arial" w:cs="Arial"/>
                <w:color w:val="000000"/>
              </w:rPr>
            </w:pPr>
          </w:p>
        </w:tc>
        <w:tc>
          <w:tcPr>
            <w:tcW w:w="1033" w:type="dxa"/>
            <w:tcBorders>
              <w:left w:val="single" w:sz="12" w:space="0" w:color="auto"/>
            </w:tcBorders>
            <w:shd w:val="clear" w:color="auto" w:fill="auto"/>
            <w:noWrap/>
            <w:vAlign w:val="center"/>
            <w:hideMark/>
          </w:tcPr>
          <w:p w14:paraId="680BAEDD" w14:textId="77777777" w:rsidR="00922AEE" w:rsidRPr="00DD75BD" w:rsidRDefault="00922AEE" w:rsidP="00855F2E">
            <w:pPr>
              <w:jc w:val="center"/>
              <w:rPr>
                <w:rFonts w:ascii="Arial" w:hAnsi="Arial" w:cs="Arial"/>
                <w:color w:val="000000"/>
              </w:rPr>
            </w:pPr>
            <w:r w:rsidRPr="00DD75BD">
              <w:rPr>
                <w:rFonts w:ascii="Arial" w:hAnsi="Arial" w:cs="Arial"/>
                <w:color w:val="000000"/>
              </w:rPr>
              <w:t>37 (72.6)</w:t>
            </w:r>
          </w:p>
        </w:tc>
        <w:tc>
          <w:tcPr>
            <w:tcW w:w="1077" w:type="dxa"/>
            <w:shd w:val="clear" w:color="auto" w:fill="auto"/>
            <w:noWrap/>
            <w:vAlign w:val="center"/>
            <w:hideMark/>
          </w:tcPr>
          <w:p w14:paraId="23403997" w14:textId="77777777" w:rsidR="00922AEE" w:rsidRPr="00DD75BD" w:rsidRDefault="00922AEE" w:rsidP="00855F2E">
            <w:pPr>
              <w:jc w:val="center"/>
              <w:rPr>
                <w:rFonts w:ascii="Arial" w:hAnsi="Arial" w:cs="Arial"/>
                <w:color w:val="000000"/>
              </w:rPr>
            </w:pPr>
            <w:r w:rsidRPr="00DD75BD">
              <w:rPr>
                <w:rFonts w:ascii="Arial" w:hAnsi="Arial" w:cs="Arial"/>
                <w:color w:val="000000"/>
              </w:rPr>
              <w:t>14 (82.4)</w:t>
            </w:r>
          </w:p>
        </w:tc>
        <w:tc>
          <w:tcPr>
            <w:tcW w:w="703" w:type="dxa"/>
            <w:tcBorders>
              <w:right w:val="single" w:sz="12" w:space="0" w:color="auto"/>
            </w:tcBorders>
            <w:shd w:val="clear" w:color="auto" w:fill="auto"/>
            <w:noWrap/>
            <w:vAlign w:val="center"/>
            <w:hideMark/>
          </w:tcPr>
          <w:p w14:paraId="71EE1F82"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733" w:type="dxa"/>
            <w:tcBorders>
              <w:left w:val="single" w:sz="12" w:space="0" w:color="auto"/>
            </w:tcBorders>
            <w:shd w:val="clear" w:color="auto" w:fill="auto"/>
            <w:noWrap/>
            <w:vAlign w:val="center"/>
            <w:hideMark/>
          </w:tcPr>
          <w:p w14:paraId="573BAD45" w14:textId="77777777" w:rsidR="00922AEE" w:rsidRPr="00DD75BD" w:rsidRDefault="00922AEE" w:rsidP="00855F2E">
            <w:pPr>
              <w:jc w:val="center"/>
              <w:rPr>
                <w:rFonts w:ascii="Arial" w:hAnsi="Arial" w:cs="Arial"/>
                <w:color w:val="000000"/>
              </w:rPr>
            </w:pPr>
            <w:r w:rsidRPr="00DD75BD">
              <w:rPr>
                <w:rFonts w:ascii="Arial" w:hAnsi="Arial" w:cs="Arial"/>
                <w:color w:val="000000"/>
              </w:rPr>
              <w:t>36 (76.6)</w:t>
            </w:r>
          </w:p>
        </w:tc>
        <w:tc>
          <w:tcPr>
            <w:tcW w:w="1830" w:type="dxa"/>
            <w:shd w:val="clear" w:color="auto" w:fill="auto"/>
            <w:noWrap/>
            <w:vAlign w:val="center"/>
            <w:hideMark/>
          </w:tcPr>
          <w:p w14:paraId="27731166" w14:textId="77777777" w:rsidR="00922AEE" w:rsidRPr="00DD75BD" w:rsidRDefault="00922AEE" w:rsidP="00855F2E">
            <w:pPr>
              <w:jc w:val="center"/>
              <w:rPr>
                <w:rFonts w:ascii="Arial" w:hAnsi="Arial" w:cs="Arial"/>
                <w:color w:val="000000"/>
              </w:rPr>
            </w:pPr>
            <w:r w:rsidRPr="00DD75BD">
              <w:rPr>
                <w:rFonts w:ascii="Arial" w:hAnsi="Arial" w:cs="Arial"/>
                <w:color w:val="000000"/>
              </w:rPr>
              <w:t>11 (23.4)</w:t>
            </w:r>
          </w:p>
        </w:tc>
        <w:tc>
          <w:tcPr>
            <w:tcW w:w="703" w:type="dxa"/>
            <w:tcBorders>
              <w:right w:val="single" w:sz="12" w:space="0" w:color="auto"/>
            </w:tcBorders>
            <w:shd w:val="clear" w:color="auto" w:fill="auto"/>
            <w:noWrap/>
            <w:vAlign w:val="center"/>
            <w:hideMark/>
          </w:tcPr>
          <w:p w14:paraId="046F4E06" w14:textId="77777777" w:rsidR="00922AEE" w:rsidRPr="00DD75BD" w:rsidRDefault="00922AEE" w:rsidP="00855F2E">
            <w:pPr>
              <w:rPr>
                <w:rFonts w:ascii="Arial" w:hAnsi="Arial" w:cs="Arial"/>
                <w:color w:val="000000"/>
              </w:rPr>
            </w:pPr>
          </w:p>
        </w:tc>
      </w:tr>
      <w:tr w:rsidR="00922AEE" w:rsidRPr="00DD75BD" w14:paraId="2649CE7A" w14:textId="77777777" w:rsidTr="00855F2E">
        <w:trPr>
          <w:trHeight w:val="311"/>
        </w:trPr>
        <w:tc>
          <w:tcPr>
            <w:tcW w:w="2453" w:type="dxa"/>
            <w:tcBorders>
              <w:left w:val="single" w:sz="12" w:space="0" w:color="auto"/>
              <w:right w:val="single" w:sz="12" w:space="0" w:color="auto"/>
            </w:tcBorders>
            <w:shd w:val="clear" w:color="000000" w:fill="BFBFBF"/>
            <w:noWrap/>
            <w:vAlign w:val="center"/>
            <w:hideMark/>
          </w:tcPr>
          <w:p w14:paraId="4F310168"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Surgical debulking (%)</w:t>
            </w:r>
          </w:p>
        </w:tc>
        <w:tc>
          <w:tcPr>
            <w:tcW w:w="1329" w:type="dxa"/>
            <w:tcBorders>
              <w:left w:val="single" w:sz="12" w:space="0" w:color="auto"/>
              <w:right w:val="single" w:sz="12" w:space="0" w:color="auto"/>
            </w:tcBorders>
            <w:shd w:val="clear" w:color="000000" w:fill="BFBFBF"/>
            <w:noWrap/>
            <w:vAlign w:val="center"/>
            <w:hideMark/>
          </w:tcPr>
          <w:p w14:paraId="260FDE01"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411" w:type="dxa"/>
            <w:tcBorders>
              <w:left w:val="single" w:sz="12" w:space="0" w:color="auto"/>
            </w:tcBorders>
            <w:shd w:val="clear" w:color="000000" w:fill="BFBFBF"/>
            <w:noWrap/>
            <w:vAlign w:val="center"/>
            <w:hideMark/>
          </w:tcPr>
          <w:p w14:paraId="49C4A36E"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292" w:type="dxa"/>
            <w:shd w:val="clear" w:color="000000" w:fill="BFBFBF"/>
            <w:noWrap/>
            <w:vAlign w:val="center"/>
            <w:hideMark/>
          </w:tcPr>
          <w:p w14:paraId="17BE8F5A"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703" w:type="dxa"/>
            <w:tcBorders>
              <w:right w:val="single" w:sz="12" w:space="0" w:color="auto"/>
            </w:tcBorders>
            <w:shd w:val="clear" w:color="000000" w:fill="BFBFBF"/>
            <w:noWrap/>
            <w:vAlign w:val="center"/>
            <w:hideMark/>
          </w:tcPr>
          <w:p w14:paraId="048E21C0"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033" w:type="dxa"/>
            <w:tcBorders>
              <w:left w:val="single" w:sz="12" w:space="0" w:color="auto"/>
            </w:tcBorders>
            <w:shd w:val="clear" w:color="000000" w:fill="BFBFBF"/>
            <w:noWrap/>
            <w:vAlign w:val="center"/>
            <w:hideMark/>
          </w:tcPr>
          <w:p w14:paraId="5BB1831D"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077" w:type="dxa"/>
            <w:shd w:val="clear" w:color="000000" w:fill="BFBFBF"/>
            <w:noWrap/>
            <w:vAlign w:val="center"/>
            <w:hideMark/>
          </w:tcPr>
          <w:p w14:paraId="43FFCA80"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703" w:type="dxa"/>
            <w:tcBorders>
              <w:right w:val="single" w:sz="12" w:space="0" w:color="auto"/>
            </w:tcBorders>
            <w:shd w:val="clear" w:color="000000" w:fill="BFBFBF"/>
            <w:noWrap/>
            <w:vAlign w:val="center"/>
            <w:hideMark/>
          </w:tcPr>
          <w:p w14:paraId="4708579B"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733" w:type="dxa"/>
            <w:tcBorders>
              <w:left w:val="single" w:sz="12" w:space="0" w:color="auto"/>
            </w:tcBorders>
            <w:shd w:val="clear" w:color="000000" w:fill="BFBFBF"/>
            <w:noWrap/>
            <w:vAlign w:val="center"/>
            <w:hideMark/>
          </w:tcPr>
          <w:p w14:paraId="2615BD9C"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830" w:type="dxa"/>
            <w:shd w:val="clear" w:color="000000" w:fill="BFBFBF"/>
            <w:noWrap/>
            <w:vAlign w:val="center"/>
            <w:hideMark/>
          </w:tcPr>
          <w:p w14:paraId="2B17DD85"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703" w:type="dxa"/>
            <w:tcBorders>
              <w:right w:val="single" w:sz="12" w:space="0" w:color="auto"/>
            </w:tcBorders>
            <w:shd w:val="clear" w:color="000000" w:fill="BFBFBF"/>
            <w:noWrap/>
            <w:vAlign w:val="center"/>
            <w:hideMark/>
          </w:tcPr>
          <w:p w14:paraId="4D99F49B"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r>
      <w:tr w:rsidR="00922AEE" w:rsidRPr="00DD75BD" w14:paraId="4EBDFA00" w14:textId="77777777" w:rsidTr="00855F2E">
        <w:trPr>
          <w:trHeight w:val="296"/>
        </w:trPr>
        <w:tc>
          <w:tcPr>
            <w:tcW w:w="2453" w:type="dxa"/>
            <w:tcBorders>
              <w:left w:val="single" w:sz="12" w:space="0" w:color="auto"/>
              <w:right w:val="single" w:sz="12" w:space="0" w:color="auto"/>
            </w:tcBorders>
            <w:shd w:val="clear" w:color="auto" w:fill="auto"/>
            <w:noWrap/>
            <w:vAlign w:val="center"/>
            <w:hideMark/>
          </w:tcPr>
          <w:p w14:paraId="7882F4EF" w14:textId="77777777" w:rsidR="00922AEE" w:rsidRPr="00DD75BD" w:rsidRDefault="00922AEE" w:rsidP="00855F2E">
            <w:pPr>
              <w:jc w:val="center"/>
              <w:rPr>
                <w:rFonts w:ascii="Arial" w:hAnsi="Arial" w:cs="Arial"/>
                <w:color w:val="000000"/>
              </w:rPr>
            </w:pPr>
            <w:r w:rsidRPr="00DD75BD">
              <w:rPr>
                <w:rFonts w:ascii="Arial" w:hAnsi="Arial" w:cs="Arial"/>
                <w:color w:val="000000"/>
              </w:rPr>
              <w:t>Macroscopic complete resection</w:t>
            </w:r>
          </w:p>
        </w:tc>
        <w:tc>
          <w:tcPr>
            <w:tcW w:w="1329" w:type="dxa"/>
            <w:tcBorders>
              <w:left w:val="single" w:sz="12" w:space="0" w:color="auto"/>
              <w:right w:val="single" w:sz="12" w:space="0" w:color="auto"/>
            </w:tcBorders>
            <w:shd w:val="clear" w:color="auto" w:fill="auto"/>
            <w:noWrap/>
            <w:vAlign w:val="center"/>
            <w:hideMark/>
          </w:tcPr>
          <w:p w14:paraId="52FB7420" w14:textId="77777777" w:rsidR="00922AEE" w:rsidRPr="00DD75BD" w:rsidRDefault="00922AEE" w:rsidP="00855F2E">
            <w:pPr>
              <w:jc w:val="center"/>
              <w:rPr>
                <w:rFonts w:ascii="Arial" w:hAnsi="Arial" w:cs="Arial"/>
                <w:color w:val="000000"/>
              </w:rPr>
            </w:pPr>
            <w:r w:rsidRPr="00DD75BD">
              <w:rPr>
                <w:rFonts w:ascii="Arial" w:hAnsi="Arial" w:cs="Arial"/>
                <w:color w:val="000000"/>
              </w:rPr>
              <w:t>36 (45.6)</w:t>
            </w:r>
          </w:p>
        </w:tc>
        <w:tc>
          <w:tcPr>
            <w:tcW w:w="1411" w:type="dxa"/>
            <w:tcBorders>
              <w:left w:val="single" w:sz="12" w:space="0" w:color="auto"/>
            </w:tcBorders>
            <w:shd w:val="clear" w:color="auto" w:fill="auto"/>
            <w:noWrap/>
            <w:vAlign w:val="center"/>
            <w:hideMark/>
          </w:tcPr>
          <w:p w14:paraId="13A2E0D8" w14:textId="77777777" w:rsidR="00922AEE" w:rsidRPr="00DD75BD" w:rsidRDefault="00922AEE" w:rsidP="00855F2E">
            <w:pPr>
              <w:jc w:val="center"/>
              <w:rPr>
                <w:rFonts w:ascii="Arial" w:hAnsi="Arial" w:cs="Arial"/>
                <w:color w:val="000000"/>
              </w:rPr>
            </w:pPr>
            <w:r w:rsidRPr="00DD75BD">
              <w:rPr>
                <w:rFonts w:ascii="Arial" w:hAnsi="Arial" w:cs="Arial"/>
                <w:color w:val="000000"/>
              </w:rPr>
              <w:t>19 (54.3)</w:t>
            </w:r>
          </w:p>
        </w:tc>
        <w:tc>
          <w:tcPr>
            <w:tcW w:w="1292" w:type="dxa"/>
            <w:shd w:val="clear" w:color="auto" w:fill="auto"/>
            <w:noWrap/>
            <w:vAlign w:val="center"/>
            <w:hideMark/>
          </w:tcPr>
          <w:p w14:paraId="6A98838D" w14:textId="77777777" w:rsidR="00922AEE" w:rsidRPr="00DD75BD" w:rsidRDefault="00922AEE" w:rsidP="00855F2E">
            <w:pPr>
              <w:jc w:val="center"/>
              <w:rPr>
                <w:rFonts w:ascii="Arial" w:hAnsi="Arial" w:cs="Arial"/>
                <w:color w:val="000000"/>
              </w:rPr>
            </w:pPr>
            <w:r w:rsidRPr="00DD75BD">
              <w:rPr>
                <w:rFonts w:ascii="Arial" w:hAnsi="Arial" w:cs="Arial"/>
                <w:color w:val="000000"/>
              </w:rPr>
              <w:t>16 (45.7)</w:t>
            </w:r>
          </w:p>
        </w:tc>
        <w:tc>
          <w:tcPr>
            <w:tcW w:w="703" w:type="dxa"/>
            <w:tcBorders>
              <w:right w:val="single" w:sz="12" w:space="0" w:color="auto"/>
            </w:tcBorders>
            <w:shd w:val="clear" w:color="auto" w:fill="auto"/>
            <w:noWrap/>
            <w:vAlign w:val="center"/>
            <w:hideMark/>
          </w:tcPr>
          <w:p w14:paraId="77FBA431" w14:textId="77777777" w:rsidR="00922AEE" w:rsidRPr="00DD75BD" w:rsidRDefault="00922AEE" w:rsidP="00855F2E">
            <w:pPr>
              <w:jc w:val="center"/>
              <w:rPr>
                <w:rFonts w:ascii="Arial" w:hAnsi="Arial" w:cs="Arial"/>
                <w:color w:val="000000"/>
              </w:rPr>
            </w:pPr>
            <w:r w:rsidRPr="00DD75BD">
              <w:rPr>
                <w:rFonts w:ascii="Arial" w:hAnsi="Arial" w:cs="Arial"/>
                <w:color w:val="000000"/>
              </w:rPr>
              <w:t>0.064</w:t>
            </w:r>
          </w:p>
        </w:tc>
        <w:tc>
          <w:tcPr>
            <w:tcW w:w="1033" w:type="dxa"/>
            <w:tcBorders>
              <w:left w:val="single" w:sz="12" w:space="0" w:color="auto"/>
            </w:tcBorders>
            <w:shd w:val="clear" w:color="auto" w:fill="auto"/>
            <w:noWrap/>
            <w:vAlign w:val="center"/>
            <w:hideMark/>
          </w:tcPr>
          <w:p w14:paraId="0BD6E231" w14:textId="77777777" w:rsidR="00922AEE" w:rsidRPr="00DD75BD" w:rsidRDefault="00922AEE" w:rsidP="00855F2E">
            <w:pPr>
              <w:jc w:val="center"/>
              <w:rPr>
                <w:rFonts w:ascii="Arial" w:hAnsi="Arial" w:cs="Arial"/>
                <w:color w:val="000000"/>
              </w:rPr>
            </w:pPr>
            <w:r w:rsidRPr="00DD75BD">
              <w:rPr>
                <w:rFonts w:ascii="Arial" w:hAnsi="Arial" w:cs="Arial"/>
                <w:color w:val="000000"/>
              </w:rPr>
              <w:t>22 (78.6)</w:t>
            </w:r>
          </w:p>
        </w:tc>
        <w:tc>
          <w:tcPr>
            <w:tcW w:w="1077" w:type="dxa"/>
            <w:shd w:val="clear" w:color="auto" w:fill="auto"/>
            <w:noWrap/>
            <w:vAlign w:val="center"/>
            <w:hideMark/>
          </w:tcPr>
          <w:p w14:paraId="4DB024FA" w14:textId="77777777" w:rsidR="00922AEE" w:rsidRPr="00DD75BD" w:rsidRDefault="00922AEE" w:rsidP="00855F2E">
            <w:pPr>
              <w:jc w:val="center"/>
              <w:rPr>
                <w:rFonts w:ascii="Arial" w:hAnsi="Arial" w:cs="Arial"/>
                <w:color w:val="000000"/>
              </w:rPr>
            </w:pPr>
            <w:r w:rsidRPr="00DD75BD">
              <w:rPr>
                <w:rFonts w:ascii="Arial" w:hAnsi="Arial" w:cs="Arial"/>
                <w:color w:val="000000"/>
              </w:rPr>
              <w:t>6 (21.4)</w:t>
            </w:r>
          </w:p>
        </w:tc>
        <w:tc>
          <w:tcPr>
            <w:tcW w:w="703" w:type="dxa"/>
            <w:tcBorders>
              <w:right w:val="single" w:sz="12" w:space="0" w:color="auto"/>
            </w:tcBorders>
            <w:shd w:val="clear" w:color="auto" w:fill="auto"/>
            <w:noWrap/>
            <w:vAlign w:val="center"/>
            <w:hideMark/>
          </w:tcPr>
          <w:p w14:paraId="798766FB" w14:textId="77777777" w:rsidR="00922AEE" w:rsidRPr="00DD75BD" w:rsidRDefault="00922AEE" w:rsidP="00855F2E">
            <w:pPr>
              <w:jc w:val="center"/>
              <w:rPr>
                <w:rFonts w:ascii="Arial" w:hAnsi="Arial" w:cs="Arial"/>
                <w:color w:val="000000"/>
              </w:rPr>
            </w:pPr>
            <w:r w:rsidRPr="00DD75BD">
              <w:rPr>
                <w:rFonts w:ascii="Arial" w:hAnsi="Arial" w:cs="Arial"/>
                <w:color w:val="000000"/>
              </w:rPr>
              <w:t>0.412</w:t>
            </w:r>
          </w:p>
        </w:tc>
        <w:tc>
          <w:tcPr>
            <w:tcW w:w="1733" w:type="dxa"/>
            <w:tcBorders>
              <w:left w:val="single" w:sz="12" w:space="0" w:color="auto"/>
            </w:tcBorders>
            <w:shd w:val="clear" w:color="auto" w:fill="auto"/>
            <w:noWrap/>
            <w:vAlign w:val="center"/>
            <w:hideMark/>
          </w:tcPr>
          <w:p w14:paraId="5A86950E" w14:textId="77777777" w:rsidR="00922AEE" w:rsidRPr="00DD75BD" w:rsidRDefault="00922AEE" w:rsidP="00855F2E">
            <w:pPr>
              <w:jc w:val="center"/>
              <w:rPr>
                <w:rFonts w:ascii="Arial" w:hAnsi="Arial" w:cs="Arial"/>
                <w:color w:val="000000"/>
              </w:rPr>
            </w:pPr>
            <w:r w:rsidRPr="00DD75BD">
              <w:rPr>
                <w:rFonts w:ascii="Arial" w:hAnsi="Arial" w:cs="Arial"/>
                <w:color w:val="000000"/>
              </w:rPr>
              <w:t>22 (84.6)</w:t>
            </w:r>
          </w:p>
        </w:tc>
        <w:tc>
          <w:tcPr>
            <w:tcW w:w="1830" w:type="dxa"/>
            <w:shd w:val="clear" w:color="auto" w:fill="auto"/>
            <w:noWrap/>
            <w:vAlign w:val="center"/>
            <w:hideMark/>
          </w:tcPr>
          <w:p w14:paraId="78112D3F" w14:textId="77777777" w:rsidR="00922AEE" w:rsidRPr="00DD75BD" w:rsidRDefault="00922AEE" w:rsidP="00855F2E">
            <w:pPr>
              <w:jc w:val="center"/>
              <w:rPr>
                <w:rFonts w:ascii="Arial" w:hAnsi="Arial" w:cs="Arial"/>
                <w:color w:val="000000"/>
              </w:rPr>
            </w:pPr>
            <w:r w:rsidRPr="00DD75BD">
              <w:rPr>
                <w:rFonts w:ascii="Arial" w:hAnsi="Arial" w:cs="Arial"/>
                <w:color w:val="000000"/>
              </w:rPr>
              <w:t>4 (15.4)</w:t>
            </w:r>
          </w:p>
        </w:tc>
        <w:tc>
          <w:tcPr>
            <w:tcW w:w="703" w:type="dxa"/>
            <w:tcBorders>
              <w:right w:val="single" w:sz="12" w:space="0" w:color="auto"/>
            </w:tcBorders>
            <w:shd w:val="clear" w:color="auto" w:fill="auto"/>
            <w:noWrap/>
            <w:vAlign w:val="center"/>
            <w:hideMark/>
          </w:tcPr>
          <w:p w14:paraId="4601D10F" w14:textId="77777777" w:rsidR="00922AEE" w:rsidRPr="00DD75BD" w:rsidRDefault="00922AEE" w:rsidP="00855F2E">
            <w:pPr>
              <w:jc w:val="center"/>
              <w:rPr>
                <w:rFonts w:ascii="Arial" w:hAnsi="Arial" w:cs="Arial"/>
                <w:color w:val="000000"/>
              </w:rPr>
            </w:pPr>
            <w:r w:rsidRPr="00DD75BD">
              <w:rPr>
                <w:rFonts w:ascii="Arial" w:hAnsi="Arial" w:cs="Arial"/>
                <w:color w:val="000000"/>
              </w:rPr>
              <w:t>0.181</w:t>
            </w:r>
          </w:p>
        </w:tc>
      </w:tr>
      <w:tr w:rsidR="00922AEE" w:rsidRPr="00DD75BD" w14:paraId="40236053" w14:textId="77777777" w:rsidTr="00855F2E">
        <w:trPr>
          <w:trHeight w:val="422"/>
        </w:trPr>
        <w:tc>
          <w:tcPr>
            <w:tcW w:w="2453" w:type="dxa"/>
            <w:tcBorders>
              <w:left w:val="single" w:sz="12" w:space="0" w:color="auto"/>
              <w:right w:val="single" w:sz="12" w:space="0" w:color="auto"/>
            </w:tcBorders>
            <w:shd w:val="clear" w:color="auto" w:fill="auto"/>
            <w:noWrap/>
            <w:vAlign w:val="center"/>
            <w:hideMark/>
          </w:tcPr>
          <w:p w14:paraId="692CABC3" w14:textId="77777777" w:rsidR="00922AEE" w:rsidRPr="00DD75BD" w:rsidRDefault="00922AEE" w:rsidP="00855F2E">
            <w:pPr>
              <w:jc w:val="center"/>
              <w:rPr>
                <w:rFonts w:ascii="Arial" w:hAnsi="Arial" w:cs="Arial"/>
                <w:color w:val="000000"/>
              </w:rPr>
            </w:pPr>
            <w:r w:rsidRPr="00DD75BD">
              <w:rPr>
                <w:rFonts w:ascii="Arial" w:hAnsi="Arial" w:cs="Arial"/>
                <w:color w:val="000000"/>
              </w:rPr>
              <w:t>Any residual tumor</w:t>
            </w:r>
          </w:p>
        </w:tc>
        <w:tc>
          <w:tcPr>
            <w:tcW w:w="1329" w:type="dxa"/>
            <w:tcBorders>
              <w:left w:val="single" w:sz="12" w:space="0" w:color="auto"/>
              <w:right w:val="single" w:sz="12" w:space="0" w:color="auto"/>
            </w:tcBorders>
            <w:shd w:val="clear" w:color="auto" w:fill="auto"/>
            <w:noWrap/>
            <w:vAlign w:val="center"/>
            <w:hideMark/>
          </w:tcPr>
          <w:p w14:paraId="71C648E7" w14:textId="77777777" w:rsidR="00922AEE" w:rsidRPr="00DD75BD" w:rsidRDefault="00922AEE" w:rsidP="00855F2E">
            <w:pPr>
              <w:jc w:val="center"/>
              <w:rPr>
                <w:rFonts w:ascii="Arial" w:hAnsi="Arial" w:cs="Arial"/>
                <w:color w:val="000000"/>
              </w:rPr>
            </w:pPr>
            <w:r w:rsidRPr="00DD75BD">
              <w:rPr>
                <w:rFonts w:ascii="Arial" w:hAnsi="Arial" w:cs="Arial"/>
                <w:color w:val="000000"/>
              </w:rPr>
              <w:t>43 (54.4)</w:t>
            </w:r>
          </w:p>
        </w:tc>
        <w:tc>
          <w:tcPr>
            <w:tcW w:w="1411" w:type="dxa"/>
            <w:tcBorders>
              <w:left w:val="single" w:sz="12" w:space="0" w:color="auto"/>
            </w:tcBorders>
            <w:shd w:val="clear" w:color="auto" w:fill="auto"/>
            <w:noWrap/>
            <w:vAlign w:val="center"/>
            <w:hideMark/>
          </w:tcPr>
          <w:p w14:paraId="5EE7C9CA" w14:textId="77777777" w:rsidR="00922AEE" w:rsidRPr="00DD75BD" w:rsidRDefault="00922AEE" w:rsidP="00855F2E">
            <w:pPr>
              <w:jc w:val="center"/>
              <w:rPr>
                <w:rFonts w:ascii="Arial" w:hAnsi="Arial" w:cs="Arial"/>
                <w:color w:val="000000"/>
              </w:rPr>
            </w:pPr>
            <w:r w:rsidRPr="00DD75BD">
              <w:rPr>
                <w:rFonts w:ascii="Arial" w:hAnsi="Arial" w:cs="Arial"/>
                <w:color w:val="000000"/>
              </w:rPr>
              <w:t>14 (33.3)</w:t>
            </w:r>
          </w:p>
        </w:tc>
        <w:tc>
          <w:tcPr>
            <w:tcW w:w="1292" w:type="dxa"/>
            <w:shd w:val="clear" w:color="auto" w:fill="auto"/>
            <w:noWrap/>
            <w:vAlign w:val="center"/>
            <w:hideMark/>
          </w:tcPr>
          <w:p w14:paraId="7D353E98" w14:textId="77777777" w:rsidR="00922AEE" w:rsidRPr="00DD75BD" w:rsidRDefault="00922AEE" w:rsidP="00855F2E">
            <w:pPr>
              <w:jc w:val="center"/>
              <w:rPr>
                <w:rFonts w:ascii="Arial" w:hAnsi="Arial" w:cs="Arial"/>
                <w:color w:val="000000"/>
              </w:rPr>
            </w:pPr>
            <w:r w:rsidRPr="00DD75BD">
              <w:rPr>
                <w:rFonts w:ascii="Arial" w:hAnsi="Arial" w:cs="Arial"/>
                <w:color w:val="000000"/>
              </w:rPr>
              <w:t>28 (66.7)</w:t>
            </w:r>
          </w:p>
        </w:tc>
        <w:tc>
          <w:tcPr>
            <w:tcW w:w="703" w:type="dxa"/>
            <w:tcBorders>
              <w:right w:val="single" w:sz="12" w:space="0" w:color="auto"/>
            </w:tcBorders>
            <w:shd w:val="clear" w:color="auto" w:fill="auto"/>
            <w:noWrap/>
            <w:vAlign w:val="center"/>
            <w:hideMark/>
          </w:tcPr>
          <w:p w14:paraId="7EAF42DA" w14:textId="77777777" w:rsidR="00922AEE" w:rsidRPr="00DD75BD" w:rsidRDefault="00922AEE" w:rsidP="00855F2E">
            <w:pPr>
              <w:jc w:val="center"/>
              <w:rPr>
                <w:rFonts w:ascii="Arial" w:hAnsi="Arial" w:cs="Arial"/>
                <w:color w:val="000000"/>
              </w:rPr>
            </w:pPr>
          </w:p>
        </w:tc>
        <w:tc>
          <w:tcPr>
            <w:tcW w:w="1033" w:type="dxa"/>
            <w:tcBorders>
              <w:left w:val="single" w:sz="12" w:space="0" w:color="auto"/>
            </w:tcBorders>
            <w:shd w:val="clear" w:color="auto" w:fill="auto"/>
            <w:noWrap/>
            <w:vAlign w:val="center"/>
            <w:hideMark/>
          </w:tcPr>
          <w:p w14:paraId="24A4AC4B" w14:textId="77777777" w:rsidR="00922AEE" w:rsidRPr="00DD75BD" w:rsidRDefault="00922AEE" w:rsidP="00855F2E">
            <w:pPr>
              <w:jc w:val="center"/>
              <w:rPr>
                <w:rFonts w:ascii="Arial" w:hAnsi="Arial" w:cs="Arial"/>
                <w:color w:val="000000"/>
              </w:rPr>
            </w:pPr>
            <w:r w:rsidRPr="00DD75BD">
              <w:rPr>
                <w:rFonts w:ascii="Arial" w:hAnsi="Arial" w:cs="Arial"/>
                <w:color w:val="000000"/>
              </w:rPr>
              <w:t>25 (69.4)</w:t>
            </w:r>
          </w:p>
        </w:tc>
        <w:tc>
          <w:tcPr>
            <w:tcW w:w="1077" w:type="dxa"/>
            <w:shd w:val="clear" w:color="auto" w:fill="auto"/>
            <w:noWrap/>
            <w:vAlign w:val="center"/>
            <w:hideMark/>
          </w:tcPr>
          <w:p w14:paraId="5C727FE7" w14:textId="77777777" w:rsidR="00922AEE" w:rsidRPr="00DD75BD" w:rsidRDefault="00922AEE" w:rsidP="00855F2E">
            <w:pPr>
              <w:jc w:val="center"/>
              <w:rPr>
                <w:rFonts w:ascii="Arial" w:hAnsi="Arial" w:cs="Arial"/>
                <w:color w:val="000000"/>
              </w:rPr>
            </w:pPr>
            <w:r w:rsidRPr="00DD75BD">
              <w:rPr>
                <w:rFonts w:ascii="Arial" w:hAnsi="Arial" w:cs="Arial"/>
                <w:color w:val="000000"/>
              </w:rPr>
              <w:t>11 (30.6)</w:t>
            </w:r>
          </w:p>
        </w:tc>
        <w:tc>
          <w:tcPr>
            <w:tcW w:w="703" w:type="dxa"/>
            <w:tcBorders>
              <w:right w:val="single" w:sz="12" w:space="0" w:color="auto"/>
            </w:tcBorders>
            <w:shd w:val="clear" w:color="auto" w:fill="auto"/>
            <w:noWrap/>
            <w:vAlign w:val="center"/>
            <w:hideMark/>
          </w:tcPr>
          <w:p w14:paraId="2FA1A5C6"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733" w:type="dxa"/>
            <w:tcBorders>
              <w:left w:val="single" w:sz="12" w:space="0" w:color="auto"/>
            </w:tcBorders>
            <w:shd w:val="clear" w:color="auto" w:fill="auto"/>
            <w:noWrap/>
            <w:vAlign w:val="center"/>
            <w:hideMark/>
          </w:tcPr>
          <w:p w14:paraId="67616323" w14:textId="77777777" w:rsidR="00922AEE" w:rsidRPr="00DD75BD" w:rsidRDefault="00922AEE" w:rsidP="00855F2E">
            <w:pPr>
              <w:jc w:val="center"/>
              <w:rPr>
                <w:rFonts w:ascii="Arial" w:hAnsi="Arial" w:cs="Arial"/>
                <w:color w:val="000000"/>
              </w:rPr>
            </w:pPr>
            <w:r w:rsidRPr="00DD75BD">
              <w:rPr>
                <w:rFonts w:ascii="Arial" w:hAnsi="Arial" w:cs="Arial"/>
                <w:color w:val="000000"/>
              </w:rPr>
              <w:t>23 (69.7)</w:t>
            </w:r>
          </w:p>
        </w:tc>
        <w:tc>
          <w:tcPr>
            <w:tcW w:w="1830" w:type="dxa"/>
            <w:shd w:val="clear" w:color="auto" w:fill="auto"/>
            <w:noWrap/>
            <w:vAlign w:val="center"/>
            <w:hideMark/>
          </w:tcPr>
          <w:p w14:paraId="1E251720" w14:textId="77777777" w:rsidR="00922AEE" w:rsidRPr="00DD75BD" w:rsidRDefault="00922AEE" w:rsidP="00855F2E">
            <w:pPr>
              <w:jc w:val="center"/>
              <w:rPr>
                <w:rFonts w:ascii="Arial" w:hAnsi="Arial" w:cs="Arial"/>
                <w:color w:val="000000"/>
              </w:rPr>
            </w:pPr>
            <w:r w:rsidRPr="00DD75BD">
              <w:rPr>
                <w:rFonts w:ascii="Arial" w:hAnsi="Arial" w:cs="Arial"/>
                <w:color w:val="000000"/>
              </w:rPr>
              <w:t>10 (30.3)</w:t>
            </w:r>
          </w:p>
        </w:tc>
        <w:tc>
          <w:tcPr>
            <w:tcW w:w="703" w:type="dxa"/>
            <w:tcBorders>
              <w:right w:val="single" w:sz="12" w:space="0" w:color="auto"/>
            </w:tcBorders>
            <w:shd w:val="clear" w:color="auto" w:fill="auto"/>
            <w:noWrap/>
            <w:vAlign w:val="center"/>
            <w:hideMark/>
          </w:tcPr>
          <w:p w14:paraId="0FF4DF33"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29FAF7F3" w14:textId="77777777" w:rsidTr="00855F2E">
        <w:trPr>
          <w:trHeight w:val="311"/>
        </w:trPr>
        <w:tc>
          <w:tcPr>
            <w:tcW w:w="2453" w:type="dxa"/>
            <w:tcBorders>
              <w:left w:val="single" w:sz="12" w:space="0" w:color="auto"/>
              <w:right w:val="single" w:sz="12" w:space="0" w:color="auto"/>
            </w:tcBorders>
            <w:shd w:val="clear" w:color="000000" w:fill="BFBFBF"/>
            <w:noWrap/>
            <w:vAlign w:val="center"/>
            <w:hideMark/>
          </w:tcPr>
          <w:p w14:paraId="28331DDB"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Histology (%)</w:t>
            </w:r>
          </w:p>
        </w:tc>
        <w:tc>
          <w:tcPr>
            <w:tcW w:w="1329" w:type="dxa"/>
            <w:tcBorders>
              <w:left w:val="single" w:sz="12" w:space="0" w:color="auto"/>
              <w:right w:val="single" w:sz="12" w:space="0" w:color="auto"/>
            </w:tcBorders>
            <w:shd w:val="clear" w:color="000000" w:fill="BFBFBF"/>
            <w:noWrap/>
            <w:vAlign w:val="center"/>
            <w:hideMark/>
          </w:tcPr>
          <w:p w14:paraId="4C0D1BE5"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411" w:type="dxa"/>
            <w:tcBorders>
              <w:left w:val="single" w:sz="12" w:space="0" w:color="auto"/>
            </w:tcBorders>
            <w:shd w:val="clear" w:color="000000" w:fill="BFBFBF"/>
            <w:noWrap/>
            <w:vAlign w:val="center"/>
            <w:hideMark/>
          </w:tcPr>
          <w:p w14:paraId="2DF40904"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292" w:type="dxa"/>
            <w:shd w:val="clear" w:color="000000" w:fill="BFBFBF"/>
            <w:noWrap/>
            <w:vAlign w:val="center"/>
            <w:hideMark/>
          </w:tcPr>
          <w:p w14:paraId="060ABCB7"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703" w:type="dxa"/>
            <w:tcBorders>
              <w:right w:val="single" w:sz="12" w:space="0" w:color="auto"/>
            </w:tcBorders>
            <w:shd w:val="clear" w:color="000000" w:fill="BFBFBF"/>
            <w:noWrap/>
            <w:vAlign w:val="center"/>
            <w:hideMark/>
          </w:tcPr>
          <w:p w14:paraId="64F67F49"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033" w:type="dxa"/>
            <w:tcBorders>
              <w:left w:val="single" w:sz="12" w:space="0" w:color="auto"/>
            </w:tcBorders>
            <w:shd w:val="clear" w:color="000000" w:fill="BFBFBF"/>
            <w:noWrap/>
            <w:vAlign w:val="center"/>
            <w:hideMark/>
          </w:tcPr>
          <w:p w14:paraId="5F7E064F"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077" w:type="dxa"/>
            <w:shd w:val="clear" w:color="000000" w:fill="BFBFBF"/>
            <w:noWrap/>
            <w:vAlign w:val="center"/>
            <w:hideMark/>
          </w:tcPr>
          <w:p w14:paraId="00C4E908"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703" w:type="dxa"/>
            <w:tcBorders>
              <w:right w:val="single" w:sz="12" w:space="0" w:color="auto"/>
            </w:tcBorders>
            <w:shd w:val="clear" w:color="000000" w:fill="BFBFBF"/>
            <w:noWrap/>
            <w:vAlign w:val="center"/>
            <w:hideMark/>
          </w:tcPr>
          <w:p w14:paraId="1D2C93B4"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733" w:type="dxa"/>
            <w:tcBorders>
              <w:left w:val="single" w:sz="12" w:space="0" w:color="auto"/>
            </w:tcBorders>
            <w:shd w:val="clear" w:color="000000" w:fill="BFBFBF"/>
            <w:noWrap/>
            <w:vAlign w:val="center"/>
            <w:hideMark/>
          </w:tcPr>
          <w:p w14:paraId="522B11EB"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830" w:type="dxa"/>
            <w:shd w:val="clear" w:color="000000" w:fill="BFBFBF"/>
            <w:noWrap/>
            <w:vAlign w:val="center"/>
            <w:hideMark/>
          </w:tcPr>
          <w:p w14:paraId="595B4C2F"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703" w:type="dxa"/>
            <w:tcBorders>
              <w:right w:val="single" w:sz="12" w:space="0" w:color="auto"/>
            </w:tcBorders>
            <w:shd w:val="clear" w:color="000000" w:fill="BFBFBF"/>
            <w:noWrap/>
            <w:vAlign w:val="center"/>
            <w:hideMark/>
          </w:tcPr>
          <w:p w14:paraId="1E868722"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r>
      <w:tr w:rsidR="00922AEE" w:rsidRPr="00DD75BD" w14:paraId="293A6B23" w14:textId="77777777" w:rsidTr="00855F2E">
        <w:trPr>
          <w:trHeight w:val="305"/>
        </w:trPr>
        <w:tc>
          <w:tcPr>
            <w:tcW w:w="2453" w:type="dxa"/>
            <w:tcBorders>
              <w:left w:val="single" w:sz="12" w:space="0" w:color="auto"/>
              <w:right w:val="single" w:sz="12" w:space="0" w:color="auto"/>
            </w:tcBorders>
            <w:shd w:val="clear" w:color="auto" w:fill="auto"/>
            <w:noWrap/>
            <w:vAlign w:val="center"/>
            <w:hideMark/>
          </w:tcPr>
          <w:p w14:paraId="1C06DB87" w14:textId="77777777" w:rsidR="00922AEE" w:rsidRPr="00DD75BD" w:rsidRDefault="00922AEE" w:rsidP="00855F2E">
            <w:pPr>
              <w:jc w:val="center"/>
              <w:rPr>
                <w:rFonts w:ascii="Arial" w:hAnsi="Arial" w:cs="Arial"/>
                <w:color w:val="000000"/>
              </w:rPr>
            </w:pPr>
            <w:r w:rsidRPr="00DD75BD">
              <w:rPr>
                <w:rFonts w:ascii="Arial" w:hAnsi="Arial" w:cs="Arial"/>
                <w:color w:val="000000"/>
              </w:rPr>
              <w:t>Serous</w:t>
            </w:r>
          </w:p>
        </w:tc>
        <w:tc>
          <w:tcPr>
            <w:tcW w:w="1329" w:type="dxa"/>
            <w:tcBorders>
              <w:left w:val="single" w:sz="12" w:space="0" w:color="auto"/>
              <w:right w:val="single" w:sz="12" w:space="0" w:color="auto"/>
            </w:tcBorders>
            <w:shd w:val="clear" w:color="auto" w:fill="auto"/>
            <w:noWrap/>
            <w:vAlign w:val="center"/>
            <w:hideMark/>
          </w:tcPr>
          <w:p w14:paraId="4E209100" w14:textId="77777777" w:rsidR="00922AEE" w:rsidRPr="00DD75BD" w:rsidRDefault="00922AEE" w:rsidP="00855F2E">
            <w:pPr>
              <w:jc w:val="center"/>
              <w:rPr>
                <w:rFonts w:ascii="Arial" w:hAnsi="Arial" w:cs="Arial"/>
                <w:color w:val="000000"/>
              </w:rPr>
            </w:pPr>
            <w:r w:rsidRPr="00DD75BD">
              <w:rPr>
                <w:rFonts w:ascii="Arial" w:hAnsi="Arial" w:cs="Arial"/>
                <w:color w:val="000000"/>
              </w:rPr>
              <w:t>67 (84.8)</w:t>
            </w:r>
          </w:p>
        </w:tc>
        <w:tc>
          <w:tcPr>
            <w:tcW w:w="1411" w:type="dxa"/>
            <w:tcBorders>
              <w:left w:val="single" w:sz="12" w:space="0" w:color="auto"/>
            </w:tcBorders>
            <w:shd w:val="clear" w:color="auto" w:fill="auto"/>
            <w:noWrap/>
            <w:vAlign w:val="center"/>
            <w:hideMark/>
          </w:tcPr>
          <w:p w14:paraId="5267875D" w14:textId="77777777" w:rsidR="00922AEE" w:rsidRPr="00DD75BD" w:rsidRDefault="00922AEE" w:rsidP="00855F2E">
            <w:pPr>
              <w:jc w:val="center"/>
              <w:rPr>
                <w:rFonts w:ascii="Arial" w:hAnsi="Arial" w:cs="Arial"/>
                <w:color w:val="000000"/>
              </w:rPr>
            </w:pPr>
            <w:r w:rsidRPr="00DD75BD">
              <w:rPr>
                <w:rFonts w:ascii="Arial" w:hAnsi="Arial" w:cs="Arial"/>
                <w:color w:val="000000"/>
              </w:rPr>
              <w:t>26 (40.0)</w:t>
            </w:r>
          </w:p>
        </w:tc>
        <w:tc>
          <w:tcPr>
            <w:tcW w:w="1292" w:type="dxa"/>
            <w:shd w:val="clear" w:color="auto" w:fill="auto"/>
            <w:noWrap/>
            <w:vAlign w:val="center"/>
            <w:hideMark/>
          </w:tcPr>
          <w:p w14:paraId="68C0D6DF" w14:textId="77777777" w:rsidR="00922AEE" w:rsidRPr="00DD75BD" w:rsidRDefault="00922AEE" w:rsidP="00855F2E">
            <w:pPr>
              <w:jc w:val="center"/>
              <w:rPr>
                <w:rFonts w:ascii="Arial" w:hAnsi="Arial" w:cs="Arial"/>
                <w:color w:val="000000"/>
              </w:rPr>
            </w:pPr>
            <w:r w:rsidRPr="00DD75BD">
              <w:rPr>
                <w:rFonts w:ascii="Arial" w:hAnsi="Arial" w:cs="Arial"/>
                <w:color w:val="000000"/>
              </w:rPr>
              <w:t>39 (60.0)</w:t>
            </w:r>
          </w:p>
        </w:tc>
        <w:tc>
          <w:tcPr>
            <w:tcW w:w="703" w:type="dxa"/>
            <w:tcBorders>
              <w:right w:val="single" w:sz="12" w:space="0" w:color="auto"/>
            </w:tcBorders>
            <w:shd w:val="clear" w:color="auto" w:fill="auto"/>
            <w:noWrap/>
            <w:vAlign w:val="center"/>
            <w:hideMark/>
          </w:tcPr>
          <w:p w14:paraId="49000BEB" w14:textId="77777777" w:rsidR="00922AEE" w:rsidRPr="00DD75BD" w:rsidRDefault="00922AEE" w:rsidP="00855F2E">
            <w:pPr>
              <w:jc w:val="center"/>
              <w:rPr>
                <w:rFonts w:ascii="Arial" w:hAnsi="Arial" w:cs="Arial"/>
                <w:color w:val="000000"/>
              </w:rPr>
            </w:pPr>
            <w:r w:rsidRPr="00DD75BD">
              <w:rPr>
                <w:rFonts w:ascii="Arial" w:hAnsi="Arial" w:cs="Arial"/>
                <w:color w:val="000000"/>
              </w:rPr>
              <w:t>0.219</w:t>
            </w:r>
          </w:p>
        </w:tc>
        <w:tc>
          <w:tcPr>
            <w:tcW w:w="1033" w:type="dxa"/>
            <w:tcBorders>
              <w:left w:val="single" w:sz="12" w:space="0" w:color="auto"/>
            </w:tcBorders>
            <w:shd w:val="clear" w:color="auto" w:fill="auto"/>
            <w:noWrap/>
            <w:vAlign w:val="center"/>
            <w:hideMark/>
          </w:tcPr>
          <w:p w14:paraId="21D60739" w14:textId="77777777" w:rsidR="00922AEE" w:rsidRPr="00DD75BD" w:rsidRDefault="00922AEE" w:rsidP="00855F2E">
            <w:pPr>
              <w:jc w:val="center"/>
              <w:rPr>
                <w:rFonts w:ascii="Arial" w:hAnsi="Arial" w:cs="Arial"/>
                <w:color w:val="000000"/>
              </w:rPr>
            </w:pPr>
            <w:r w:rsidRPr="00DD75BD">
              <w:rPr>
                <w:rFonts w:ascii="Arial" w:hAnsi="Arial" w:cs="Arial"/>
                <w:color w:val="000000"/>
              </w:rPr>
              <w:t>41 (74.5)</w:t>
            </w:r>
          </w:p>
        </w:tc>
        <w:tc>
          <w:tcPr>
            <w:tcW w:w="1077" w:type="dxa"/>
            <w:shd w:val="clear" w:color="auto" w:fill="auto"/>
            <w:noWrap/>
            <w:vAlign w:val="center"/>
            <w:hideMark/>
          </w:tcPr>
          <w:p w14:paraId="2ADFC8CF" w14:textId="77777777" w:rsidR="00922AEE" w:rsidRPr="00DD75BD" w:rsidRDefault="00922AEE" w:rsidP="00855F2E">
            <w:pPr>
              <w:jc w:val="center"/>
              <w:rPr>
                <w:rFonts w:ascii="Arial" w:hAnsi="Arial" w:cs="Arial"/>
                <w:color w:val="000000"/>
              </w:rPr>
            </w:pPr>
            <w:r w:rsidRPr="00DD75BD">
              <w:rPr>
                <w:rFonts w:ascii="Arial" w:hAnsi="Arial" w:cs="Arial"/>
                <w:color w:val="000000"/>
              </w:rPr>
              <w:t>14 (25.5)</w:t>
            </w:r>
          </w:p>
        </w:tc>
        <w:tc>
          <w:tcPr>
            <w:tcW w:w="703" w:type="dxa"/>
            <w:tcBorders>
              <w:right w:val="single" w:sz="12" w:space="0" w:color="auto"/>
            </w:tcBorders>
            <w:shd w:val="clear" w:color="auto" w:fill="auto"/>
            <w:noWrap/>
            <w:vAlign w:val="center"/>
            <w:hideMark/>
          </w:tcPr>
          <w:p w14:paraId="66278264" w14:textId="77777777" w:rsidR="00922AEE" w:rsidRPr="00DD75BD" w:rsidRDefault="00922AEE" w:rsidP="00855F2E">
            <w:pPr>
              <w:jc w:val="center"/>
              <w:rPr>
                <w:rFonts w:ascii="Arial" w:hAnsi="Arial" w:cs="Arial"/>
                <w:color w:val="000000"/>
              </w:rPr>
            </w:pPr>
            <w:r w:rsidRPr="00DD75BD">
              <w:rPr>
                <w:rFonts w:ascii="Arial" w:hAnsi="Arial" w:cs="Arial"/>
                <w:color w:val="000000"/>
              </w:rPr>
              <w:t>0.778</w:t>
            </w:r>
          </w:p>
        </w:tc>
        <w:tc>
          <w:tcPr>
            <w:tcW w:w="1733" w:type="dxa"/>
            <w:tcBorders>
              <w:left w:val="single" w:sz="12" w:space="0" w:color="auto"/>
            </w:tcBorders>
            <w:shd w:val="clear" w:color="auto" w:fill="auto"/>
            <w:noWrap/>
            <w:vAlign w:val="center"/>
            <w:hideMark/>
          </w:tcPr>
          <w:p w14:paraId="14C22453" w14:textId="77777777" w:rsidR="00922AEE" w:rsidRPr="00DD75BD" w:rsidRDefault="00922AEE" w:rsidP="00855F2E">
            <w:pPr>
              <w:jc w:val="center"/>
              <w:rPr>
                <w:rFonts w:ascii="Arial" w:hAnsi="Arial" w:cs="Arial"/>
                <w:color w:val="000000"/>
              </w:rPr>
            </w:pPr>
            <w:r w:rsidRPr="00DD75BD">
              <w:rPr>
                <w:rFonts w:ascii="Arial" w:hAnsi="Arial" w:cs="Arial"/>
                <w:color w:val="000000"/>
              </w:rPr>
              <w:t>39 (78.0)</w:t>
            </w:r>
          </w:p>
        </w:tc>
        <w:tc>
          <w:tcPr>
            <w:tcW w:w="1830" w:type="dxa"/>
            <w:shd w:val="clear" w:color="auto" w:fill="auto"/>
            <w:noWrap/>
            <w:vAlign w:val="center"/>
            <w:hideMark/>
          </w:tcPr>
          <w:p w14:paraId="76F85080" w14:textId="77777777" w:rsidR="00922AEE" w:rsidRPr="00DD75BD" w:rsidRDefault="00922AEE" w:rsidP="00855F2E">
            <w:pPr>
              <w:jc w:val="center"/>
              <w:rPr>
                <w:rFonts w:ascii="Arial" w:hAnsi="Arial" w:cs="Arial"/>
                <w:color w:val="000000"/>
              </w:rPr>
            </w:pPr>
            <w:r w:rsidRPr="00DD75BD">
              <w:rPr>
                <w:rFonts w:ascii="Arial" w:hAnsi="Arial" w:cs="Arial"/>
                <w:color w:val="000000"/>
              </w:rPr>
              <w:t>11 (22.0)</w:t>
            </w:r>
          </w:p>
        </w:tc>
        <w:tc>
          <w:tcPr>
            <w:tcW w:w="703" w:type="dxa"/>
            <w:tcBorders>
              <w:right w:val="single" w:sz="12" w:space="0" w:color="auto"/>
            </w:tcBorders>
            <w:shd w:val="clear" w:color="auto" w:fill="auto"/>
            <w:noWrap/>
            <w:vAlign w:val="center"/>
            <w:hideMark/>
          </w:tcPr>
          <w:p w14:paraId="2F35423A" w14:textId="77777777" w:rsidR="00922AEE" w:rsidRPr="00DD75BD" w:rsidRDefault="00922AEE" w:rsidP="00855F2E">
            <w:pPr>
              <w:jc w:val="center"/>
              <w:rPr>
                <w:rFonts w:ascii="Arial" w:hAnsi="Arial" w:cs="Arial"/>
                <w:color w:val="000000"/>
              </w:rPr>
            </w:pPr>
            <w:r w:rsidRPr="00DD75BD">
              <w:rPr>
                <w:rFonts w:ascii="Arial" w:hAnsi="Arial" w:cs="Arial"/>
                <w:color w:val="000000"/>
              </w:rPr>
              <w:t>0.665</w:t>
            </w:r>
          </w:p>
        </w:tc>
      </w:tr>
      <w:tr w:rsidR="00922AEE" w:rsidRPr="00DD75BD" w14:paraId="022E7265" w14:textId="77777777" w:rsidTr="00855F2E">
        <w:trPr>
          <w:trHeight w:val="296"/>
        </w:trPr>
        <w:tc>
          <w:tcPr>
            <w:tcW w:w="2453" w:type="dxa"/>
            <w:tcBorders>
              <w:left w:val="single" w:sz="12" w:space="0" w:color="auto"/>
              <w:right w:val="single" w:sz="12" w:space="0" w:color="auto"/>
            </w:tcBorders>
            <w:shd w:val="clear" w:color="auto" w:fill="auto"/>
            <w:noWrap/>
            <w:vAlign w:val="center"/>
            <w:hideMark/>
          </w:tcPr>
          <w:p w14:paraId="412CDCCE" w14:textId="77777777" w:rsidR="00922AEE" w:rsidRPr="00DD75BD" w:rsidRDefault="00922AEE" w:rsidP="00855F2E">
            <w:pPr>
              <w:jc w:val="center"/>
              <w:rPr>
                <w:rFonts w:ascii="Arial" w:hAnsi="Arial" w:cs="Arial"/>
                <w:color w:val="000000"/>
              </w:rPr>
            </w:pPr>
            <w:r w:rsidRPr="00DD75BD">
              <w:rPr>
                <w:rFonts w:ascii="Arial" w:hAnsi="Arial" w:cs="Arial"/>
                <w:color w:val="000000"/>
              </w:rPr>
              <w:t>Mucinous</w:t>
            </w:r>
          </w:p>
        </w:tc>
        <w:tc>
          <w:tcPr>
            <w:tcW w:w="1329" w:type="dxa"/>
            <w:tcBorders>
              <w:left w:val="single" w:sz="12" w:space="0" w:color="auto"/>
              <w:right w:val="single" w:sz="12" w:space="0" w:color="auto"/>
            </w:tcBorders>
            <w:shd w:val="clear" w:color="auto" w:fill="auto"/>
            <w:noWrap/>
            <w:vAlign w:val="center"/>
            <w:hideMark/>
          </w:tcPr>
          <w:p w14:paraId="711FA26D" w14:textId="77777777" w:rsidR="00922AEE" w:rsidRPr="00DD75BD" w:rsidRDefault="00922AEE" w:rsidP="00855F2E">
            <w:pPr>
              <w:jc w:val="center"/>
              <w:rPr>
                <w:rFonts w:ascii="Arial" w:hAnsi="Arial" w:cs="Arial"/>
                <w:color w:val="000000"/>
              </w:rPr>
            </w:pPr>
            <w:r w:rsidRPr="00DD75BD">
              <w:rPr>
                <w:rFonts w:ascii="Arial" w:hAnsi="Arial" w:cs="Arial"/>
                <w:color w:val="000000"/>
              </w:rPr>
              <w:t>5 (6.3)</w:t>
            </w:r>
          </w:p>
        </w:tc>
        <w:tc>
          <w:tcPr>
            <w:tcW w:w="1411" w:type="dxa"/>
            <w:tcBorders>
              <w:left w:val="single" w:sz="12" w:space="0" w:color="auto"/>
            </w:tcBorders>
            <w:shd w:val="clear" w:color="auto" w:fill="auto"/>
            <w:noWrap/>
            <w:vAlign w:val="center"/>
            <w:hideMark/>
          </w:tcPr>
          <w:p w14:paraId="65A71666" w14:textId="77777777" w:rsidR="00922AEE" w:rsidRPr="00DD75BD" w:rsidRDefault="00922AEE" w:rsidP="00855F2E">
            <w:pPr>
              <w:jc w:val="center"/>
              <w:rPr>
                <w:rFonts w:ascii="Arial" w:hAnsi="Arial" w:cs="Arial"/>
                <w:color w:val="000000"/>
              </w:rPr>
            </w:pPr>
            <w:r w:rsidRPr="00DD75BD">
              <w:rPr>
                <w:rFonts w:ascii="Arial" w:hAnsi="Arial" w:cs="Arial"/>
                <w:color w:val="000000"/>
              </w:rPr>
              <w:t>4 (80.0)</w:t>
            </w:r>
          </w:p>
        </w:tc>
        <w:tc>
          <w:tcPr>
            <w:tcW w:w="1292" w:type="dxa"/>
            <w:shd w:val="clear" w:color="auto" w:fill="auto"/>
            <w:noWrap/>
            <w:vAlign w:val="center"/>
            <w:hideMark/>
          </w:tcPr>
          <w:p w14:paraId="561328FC" w14:textId="77777777" w:rsidR="00922AEE" w:rsidRPr="00DD75BD" w:rsidRDefault="00922AEE" w:rsidP="00855F2E">
            <w:pPr>
              <w:jc w:val="center"/>
              <w:rPr>
                <w:rFonts w:ascii="Arial" w:hAnsi="Arial" w:cs="Arial"/>
                <w:color w:val="000000"/>
              </w:rPr>
            </w:pPr>
            <w:r w:rsidRPr="00DD75BD">
              <w:rPr>
                <w:rFonts w:ascii="Arial" w:hAnsi="Arial" w:cs="Arial"/>
                <w:color w:val="000000"/>
              </w:rPr>
              <w:t>1 (20.0)</w:t>
            </w:r>
          </w:p>
        </w:tc>
        <w:tc>
          <w:tcPr>
            <w:tcW w:w="703" w:type="dxa"/>
            <w:tcBorders>
              <w:right w:val="single" w:sz="12" w:space="0" w:color="auto"/>
            </w:tcBorders>
            <w:shd w:val="clear" w:color="auto" w:fill="auto"/>
            <w:noWrap/>
            <w:vAlign w:val="center"/>
            <w:hideMark/>
          </w:tcPr>
          <w:p w14:paraId="381834E6" w14:textId="77777777" w:rsidR="00922AEE" w:rsidRPr="00DD75BD" w:rsidRDefault="00922AEE" w:rsidP="00855F2E">
            <w:pPr>
              <w:jc w:val="center"/>
              <w:rPr>
                <w:rFonts w:ascii="Arial" w:hAnsi="Arial" w:cs="Arial"/>
                <w:color w:val="000000"/>
              </w:rPr>
            </w:pPr>
          </w:p>
        </w:tc>
        <w:tc>
          <w:tcPr>
            <w:tcW w:w="1033" w:type="dxa"/>
            <w:tcBorders>
              <w:left w:val="single" w:sz="12" w:space="0" w:color="auto"/>
            </w:tcBorders>
            <w:shd w:val="clear" w:color="auto" w:fill="auto"/>
            <w:noWrap/>
            <w:vAlign w:val="center"/>
            <w:hideMark/>
          </w:tcPr>
          <w:p w14:paraId="13B21DDF" w14:textId="77777777" w:rsidR="00922AEE" w:rsidRPr="00DD75BD" w:rsidRDefault="00922AEE" w:rsidP="00855F2E">
            <w:pPr>
              <w:jc w:val="center"/>
              <w:rPr>
                <w:rFonts w:ascii="Arial" w:hAnsi="Arial" w:cs="Arial"/>
                <w:color w:val="000000"/>
              </w:rPr>
            </w:pPr>
            <w:r w:rsidRPr="00DD75BD">
              <w:rPr>
                <w:rFonts w:ascii="Arial" w:hAnsi="Arial" w:cs="Arial"/>
                <w:color w:val="000000"/>
              </w:rPr>
              <w:t>3 (75.0)</w:t>
            </w:r>
          </w:p>
        </w:tc>
        <w:tc>
          <w:tcPr>
            <w:tcW w:w="1077" w:type="dxa"/>
            <w:shd w:val="clear" w:color="auto" w:fill="auto"/>
            <w:noWrap/>
            <w:vAlign w:val="center"/>
            <w:hideMark/>
          </w:tcPr>
          <w:p w14:paraId="33309DF9" w14:textId="77777777" w:rsidR="00922AEE" w:rsidRPr="00DD75BD" w:rsidRDefault="00922AEE" w:rsidP="00855F2E">
            <w:pPr>
              <w:jc w:val="center"/>
              <w:rPr>
                <w:rFonts w:ascii="Arial" w:hAnsi="Arial" w:cs="Arial"/>
                <w:color w:val="000000"/>
              </w:rPr>
            </w:pPr>
            <w:r w:rsidRPr="00DD75BD">
              <w:rPr>
                <w:rFonts w:ascii="Arial" w:hAnsi="Arial" w:cs="Arial"/>
                <w:color w:val="000000"/>
              </w:rPr>
              <w:t>1 (25.0)</w:t>
            </w:r>
          </w:p>
        </w:tc>
        <w:tc>
          <w:tcPr>
            <w:tcW w:w="703" w:type="dxa"/>
            <w:tcBorders>
              <w:right w:val="single" w:sz="12" w:space="0" w:color="auto"/>
            </w:tcBorders>
            <w:shd w:val="clear" w:color="auto" w:fill="auto"/>
            <w:noWrap/>
            <w:vAlign w:val="center"/>
            <w:hideMark/>
          </w:tcPr>
          <w:p w14:paraId="6B292881"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733" w:type="dxa"/>
            <w:tcBorders>
              <w:left w:val="single" w:sz="12" w:space="0" w:color="auto"/>
            </w:tcBorders>
            <w:shd w:val="clear" w:color="auto" w:fill="auto"/>
            <w:noWrap/>
            <w:vAlign w:val="center"/>
            <w:hideMark/>
          </w:tcPr>
          <w:p w14:paraId="2503CEE8" w14:textId="77777777" w:rsidR="00922AEE" w:rsidRPr="00DD75BD" w:rsidRDefault="00922AEE" w:rsidP="00855F2E">
            <w:pPr>
              <w:jc w:val="center"/>
              <w:rPr>
                <w:rFonts w:ascii="Arial" w:hAnsi="Arial" w:cs="Arial"/>
                <w:color w:val="000000"/>
              </w:rPr>
            </w:pPr>
            <w:r w:rsidRPr="00DD75BD">
              <w:rPr>
                <w:rFonts w:ascii="Arial" w:hAnsi="Arial" w:cs="Arial"/>
                <w:color w:val="000000"/>
              </w:rPr>
              <w:t>3 (75.0)</w:t>
            </w:r>
          </w:p>
        </w:tc>
        <w:tc>
          <w:tcPr>
            <w:tcW w:w="1830" w:type="dxa"/>
            <w:shd w:val="clear" w:color="auto" w:fill="auto"/>
            <w:noWrap/>
            <w:vAlign w:val="center"/>
            <w:hideMark/>
          </w:tcPr>
          <w:p w14:paraId="1E255F71" w14:textId="77777777" w:rsidR="00922AEE" w:rsidRPr="00DD75BD" w:rsidRDefault="00922AEE" w:rsidP="00855F2E">
            <w:pPr>
              <w:jc w:val="center"/>
              <w:rPr>
                <w:rFonts w:ascii="Arial" w:hAnsi="Arial" w:cs="Arial"/>
                <w:color w:val="000000"/>
              </w:rPr>
            </w:pPr>
            <w:r w:rsidRPr="00DD75BD">
              <w:rPr>
                <w:rFonts w:ascii="Arial" w:hAnsi="Arial" w:cs="Arial"/>
                <w:color w:val="000000"/>
              </w:rPr>
              <w:t>1 (25.0)</w:t>
            </w:r>
          </w:p>
        </w:tc>
        <w:tc>
          <w:tcPr>
            <w:tcW w:w="703" w:type="dxa"/>
            <w:tcBorders>
              <w:right w:val="single" w:sz="12" w:space="0" w:color="auto"/>
            </w:tcBorders>
            <w:shd w:val="clear" w:color="auto" w:fill="auto"/>
            <w:noWrap/>
            <w:vAlign w:val="center"/>
            <w:hideMark/>
          </w:tcPr>
          <w:p w14:paraId="1ACB3EA1"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1447CBBA" w14:textId="77777777" w:rsidTr="00855F2E">
        <w:trPr>
          <w:trHeight w:val="296"/>
        </w:trPr>
        <w:tc>
          <w:tcPr>
            <w:tcW w:w="2453" w:type="dxa"/>
            <w:tcBorders>
              <w:left w:val="single" w:sz="12" w:space="0" w:color="auto"/>
              <w:right w:val="single" w:sz="12" w:space="0" w:color="auto"/>
            </w:tcBorders>
            <w:shd w:val="clear" w:color="auto" w:fill="auto"/>
            <w:noWrap/>
            <w:vAlign w:val="center"/>
            <w:hideMark/>
          </w:tcPr>
          <w:p w14:paraId="4AE7403E" w14:textId="77777777" w:rsidR="00922AEE" w:rsidRPr="00DD75BD" w:rsidRDefault="00922AEE" w:rsidP="00855F2E">
            <w:pPr>
              <w:jc w:val="center"/>
              <w:rPr>
                <w:rFonts w:ascii="Arial" w:hAnsi="Arial" w:cs="Arial"/>
                <w:color w:val="000000"/>
              </w:rPr>
            </w:pPr>
            <w:r w:rsidRPr="00DD75BD">
              <w:rPr>
                <w:rFonts w:ascii="Arial" w:hAnsi="Arial" w:cs="Arial"/>
                <w:color w:val="000000"/>
              </w:rPr>
              <w:t>Endometrioid</w:t>
            </w:r>
          </w:p>
        </w:tc>
        <w:tc>
          <w:tcPr>
            <w:tcW w:w="1329" w:type="dxa"/>
            <w:tcBorders>
              <w:left w:val="single" w:sz="12" w:space="0" w:color="auto"/>
              <w:right w:val="single" w:sz="12" w:space="0" w:color="auto"/>
            </w:tcBorders>
            <w:shd w:val="clear" w:color="auto" w:fill="auto"/>
            <w:noWrap/>
            <w:vAlign w:val="center"/>
            <w:hideMark/>
          </w:tcPr>
          <w:p w14:paraId="2498632B" w14:textId="77777777" w:rsidR="00922AEE" w:rsidRPr="00DD75BD" w:rsidRDefault="00922AEE" w:rsidP="00855F2E">
            <w:pPr>
              <w:jc w:val="center"/>
              <w:rPr>
                <w:rFonts w:ascii="Arial" w:hAnsi="Arial" w:cs="Arial"/>
                <w:color w:val="000000"/>
              </w:rPr>
            </w:pPr>
            <w:r w:rsidRPr="00DD75BD">
              <w:rPr>
                <w:rFonts w:ascii="Arial" w:hAnsi="Arial" w:cs="Arial"/>
                <w:color w:val="000000"/>
              </w:rPr>
              <w:t>7 (8.9)</w:t>
            </w:r>
          </w:p>
        </w:tc>
        <w:tc>
          <w:tcPr>
            <w:tcW w:w="1411" w:type="dxa"/>
            <w:tcBorders>
              <w:left w:val="single" w:sz="12" w:space="0" w:color="auto"/>
            </w:tcBorders>
            <w:shd w:val="clear" w:color="auto" w:fill="auto"/>
            <w:noWrap/>
            <w:vAlign w:val="center"/>
            <w:hideMark/>
          </w:tcPr>
          <w:p w14:paraId="05212E88" w14:textId="77777777" w:rsidR="00922AEE" w:rsidRPr="00DD75BD" w:rsidRDefault="00922AEE" w:rsidP="00855F2E">
            <w:pPr>
              <w:jc w:val="center"/>
              <w:rPr>
                <w:rFonts w:ascii="Arial" w:hAnsi="Arial" w:cs="Arial"/>
                <w:color w:val="000000"/>
              </w:rPr>
            </w:pPr>
            <w:r w:rsidRPr="00DD75BD">
              <w:rPr>
                <w:rFonts w:ascii="Arial" w:hAnsi="Arial" w:cs="Arial"/>
                <w:color w:val="000000"/>
              </w:rPr>
              <w:t>3 (42.9)</w:t>
            </w:r>
          </w:p>
        </w:tc>
        <w:tc>
          <w:tcPr>
            <w:tcW w:w="1292" w:type="dxa"/>
            <w:shd w:val="clear" w:color="auto" w:fill="auto"/>
            <w:noWrap/>
            <w:vAlign w:val="center"/>
            <w:hideMark/>
          </w:tcPr>
          <w:p w14:paraId="6502DCF0" w14:textId="77777777" w:rsidR="00922AEE" w:rsidRPr="00DD75BD" w:rsidRDefault="00922AEE" w:rsidP="00855F2E">
            <w:pPr>
              <w:jc w:val="center"/>
              <w:rPr>
                <w:rFonts w:ascii="Arial" w:hAnsi="Arial" w:cs="Arial"/>
                <w:color w:val="000000"/>
              </w:rPr>
            </w:pPr>
            <w:r w:rsidRPr="00DD75BD">
              <w:rPr>
                <w:rFonts w:ascii="Arial" w:hAnsi="Arial" w:cs="Arial"/>
                <w:color w:val="000000"/>
              </w:rPr>
              <w:t>4 (57.1)</w:t>
            </w:r>
          </w:p>
        </w:tc>
        <w:tc>
          <w:tcPr>
            <w:tcW w:w="703" w:type="dxa"/>
            <w:tcBorders>
              <w:right w:val="single" w:sz="12" w:space="0" w:color="auto"/>
            </w:tcBorders>
            <w:shd w:val="clear" w:color="auto" w:fill="auto"/>
            <w:noWrap/>
            <w:vAlign w:val="center"/>
            <w:hideMark/>
          </w:tcPr>
          <w:p w14:paraId="39E2D29B" w14:textId="77777777" w:rsidR="00922AEE" w:rsidRPr="00DD75BD" w:rsidRDefault="00922AEE" w:rsidP="00855F2E">
            <w:pPr>
              <w:jc w:val="center"/>
              <w:rPr>
                <w:rFonts w:ascii="Arial" w:hAnsi="Arial" w:cs="Arial"/>
                <w:color w:val="000000"/>
              </w:rPr>
            </w:pPr>
          </w:p>
        </w:tc>
        <w:tc>
          <w:tcPr>
            <w:tcW w:w="1033" w:type="dxa"/>
            <w:tcBorders>
              <w:left w:val="single" w:sz="12" w:space="0" w:color="auto"/>
            </w:tcBorders>
            <w:shd w:val="clear" w:color="auto" w:fill="auto"/>
            <w:noWrap/>
            <w:vAlign w:val="center"/>
            <w:hideMark/>
          </w:tcPr>
          <w:p w14:paraId="4DB661F8" w14:textId="77777777" w:rsidR="00922AEE" w:rsidRPr="00DD75BD" w:rsidRDefault="00922AEE" w:rsidP="00855F2E">
            <w:pPr>
              <w:jc w:val="center"/>
              <w:rPr>
                <w:rFonts w:ascii="Arial" w:hAnsi="Arial" w:cs="Arial"/>
                <w:color w:val="000000"/>
              </w:rPr>
            </w:pPr>
            <w:r w:rsidRPr="00DD75BD">
              <w:rPr>
                <w:rFonts w:ascii="Arial" w:hAnsi="Arial" w:cs="Arial"/>
                <w:color w:val="000000"/>
              </w:rPr>
              <w:t>3 (60.0)</w:t>
            </w:r>
          </w:p>
        </w:tc>
        <w:tc>
          <w:tcPr>
            <w:tcW w:w="1077" w:type="dxa"/>
            <w:shd w:val="clear" w:color="auto" w:fill="auto"/>
            <w:noWrap/>
            <w:vAlign w:val="center"/>
            <w:hideMark/>
          </w:tcPr>
          <w:p w14:paraId="68D942E1" w14:textId="77777777" w:rsidR="00922AEE" w:rsidRPr="00DD75BD" w:rsidRDefault="00922AEE" w:rsidP="00855F2E">
            <w:pPr>
              <w:jc w:val="center"/>
              <w:rPr>
                <w:rFonts w:ascii="Arial" w:hAnsi="Arial" w:cs="Arial"/>
                <w:color w:val="000000"/>
              </w:rPr>
            </w:pPr>
            <w:r w:rsidRPr="00DD75BD">
              <w:rPr>
                <w:rFonts w:ascii="Arial" w:hAnsi="Arial" w:cs="Arial"/>
                <w:color w:val="000000"/>
              </w:rPr>
              <w:t>2 (40.0)</w:t>
            </w:r>
          </w:p>
        </w:tc>
        <w:tc>
          <w:tcPr>
            <w:tcW w:w="703" w:type="dxa"/>
            <w:tcBorders>
              <w:right w:val="single" w:sz="12" w:space="0" w:color="auto"/>
            </w:tcBorders>
            <w:shd w:val="clear" w:color="auto" w:fill="auto"/>
            <w:noWrap/>
            <w:vAlign w:val="center"/>
            <w:hideMark/>
          </w:tcPr>
          <w:p w14:paraId="71E79F22"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733" w:type="dxa"/>
            <w:tcBorders>
              <w:left w:val="single" w:sz="12" w:space="0" w:color="auto"/>
            </w:tcBorders>
            <w:shd w:val="clear" w:color="auto" w:fill="auto"/>
            <w:noWrap/>
            <w:vAlign w:val="center"/>
            <w:hideMark/>
          </w:tcPr>
          <w:p w14:paraId="5DD0BCAF" w14:textId="77777777" w:rsidR="00922AEE" w:rsidRPr="00DD75BD" w:rsidRDefault="00922AEE" w:rsidP="00855F2E">
            <w:pPr>
              <w:jc w:val="center"/>
              <w:rPr>
                <w:rFonts w:ascii="Arial" w:hAnsi="Arial" w:cs="Arial"/>
                <w:color w:val="000000"/>
              </w:rPr>
            </w:pPr>
            <w:r w:rsidRPr="00DD75BD">
              <w:rPr>
                <w:rFonts w:ascii="Arial" w:hAnsi="Arial" w:cs="Arial"/>
                <w:color w:val="000000"/>
              </w:rPr>
              <w:t>3 (60.0)</w:t>
            </w:r>
          </w:p>
        </w:tc>
        <w:tc>
          <w:tcPr>
            <w:tcW w:w="1830" w:type="dxa"/>
            <w:shd w:val="clear" w:color="auto" w:fill="auto"/>
            <w:noWrap/>
            <w:vAlign w:val="center"/>
            <w:hideMark/>
          </w:tcPr>
          <w:p w14:paraId="2BE35D9E" w14:textId="77777777" w:rsidR="00922AEE" w:rsidRPr="00DD75BD" w:rsidRDefault="00922AEE" w:rsidP="00855F2E">
            <w:pPr>
              <w:jc w:val="center"/>
              <w:rPr>
                <w:rFonts w:ascii="Arial" w:hAnsi="Arial" w:cs="Arial"/>
                <w:color w:val="000000"/>
              </w:rPr>
            </w:pPr>
            <w:r w:rsidRPr="00DD75BD">
              <w:rPr>
                <w:rFonts w:ascii="Arial" w:hAnsi="Arial" w:cs="Arial"/>
                <w:color w:val="000000"/>
              </w:rPr>
              <w:t>2 (40.0)</w:t>
            </w:r>
          </w:p>
        </w:tc>
        <w:tc>
          <w:tcPr>
            <w:tcW w:w="703" w:type="dxa"/>
            <w:tcBorders>
              <w:right w:val="single" w:sz="12" w:space="0" w:color="auto"/>
            </w:tcBorders>
            <w:shd w:val="clear" w:color="auto" w:fill="auto"/>
            <w:noWrap/>
            <w:vAlign w:val="center"/>
            <w:hideMark/>
          </w:tcPr>
          <w:p w14:paraId="4C8B3A48"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7D9E127E" w14:textId="77777777" w:rsidTr="00855F2E">
        <w:trPr>
          <w:trHeight w:val="311"/>
        </w:trPr>
        <w:tc>
          <w:tcPr>
            <w:tcW w:w="2453" w:type="dxa"/>
            <w:tcBorders>
              <w:left w:val="single" w:sz="12" w:space="0" w:color="auto"/>
              <w:right w:val="single" w:sz="12" w:space="0" w:color="auto"/>
            </w:tcBorders>
            <w:shd w:val="clear" w:color="000000" w:fill="BFBFBF"/>
            <w:noWrap/>
            <w:vAlign w:val="center"/>
            <w:hideMark/>
          </w:tcPr>
          <w:p w14:paraId="215F63CE"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Grading (%)</w:t>
            </w:r>
          </w:p>
        </w:tc>
        <w:tc>
          <w:tcPr>
            <w:tcW w:w="1329" w:type="dxa"/>
            <w:tcBorders>
              <w:left w:val="single" w:sz="12" w:space="0" w:color="auto"/>
              <w:right w:val="single" w:sz="12" w:space="0" w:color="auto"/>
            </w:tcBorders>
            <w:shd w:val="clear" w:color="000000" w:fill="BFBFBF"/>
            <w:noWrap/>
            <w:vAlign w:val="bottom"/>
            <w:hideMark/>
          </w:tcPr>
          <w:p w14:paraId="6384A961"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411" w:type="dxa"/>
            <w:tcBorders>
              <w:left w:val="single" w:sz="12" w:space="0" w:color="auto"/>
            </w:tcBorders>
            <w:shd w:val="clear" w:color="000000" w:fill="BFBFBF"/>
            <w:noWrap/>
            <w:vAlign w:val="center"/>
            <w:hideMark/>
          </w:tcPr>
          <w:p w14:paraId="7362DC61"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292" w:type="dxa"/>
            <w:shd w:val="clear" w:color="000000" w:fill="BFBFBF"/>
            <w:noWrap/>
            <w:vAlign w:val="center"/>
            <w:hideMark/>
          </w:tcPr>
          <w:p w14:paraId="32AD75E4"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703" w:type="dxa"/>
            <w:tcBorders>
              <w:right w:val="single" w:sz="12" w:space="0" w:color="auto"/>
            </w:tcBorders>
            <w:shd w:val="clear" w:color="000000" w:fill="BFBFBF"/>
            <w:noWrap/>
            <w:vAlign w:val="center"/>
            <w:hideMark/>
          </w:tcPr>
          <w:p w14:paraId="43908106"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033" w:type="dxa"/>
            <w:tcBorders>
              <w:left w:val="single" w:sz="12" w:space="0" w:color="auto"/>
            </w:tcBorders>
            <w:shd w:val="clear" w:color="000000" w:fill="BFBFBF"/>
            <w:noWrap/>
            <w:vAlign w:val="center"/>
            <w:hideMark/>
          </w:tcPr>
          <w:p w14:paraId="19B28AD0"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077" w:type="dxa"/>
            <w:shd w:val="clear" w:color="000000" w:fill="BFBFBF"/>
            <w:noWrap/>
            <w:vAlign w:val="center"/>
            <w:hideMark/>
          </w:tcPr>
          <w:p w14:paraId="718419E9"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703" w:type="dxa"/>
            <w:tcBorders>
              <w:right w:val="single" w:sz="12" w:space="0" w:color="auto"/>
            </w:tcBorders>
            <w:shd w:val="clear" w:color="000000" w:fill="BFBFBF"/>
            <w:noWrap/>
            <w:vAlign w:val="center"/>
            <w:hideMark/>
          </w:tcPr>
          <w:p w14:paraId="73E3035E"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733" w:type="dxa"/>
            <w:tcBorders>
              <w:left w:val="single" w:sz="12" w:space="0" w:color="auto"/>
            </w:tcBorders>
            <w:shd w:val="clear" w:color="000000" w:fill="BFBFBF"/>
            <w:noWrap/>
            <w:vAlign w:val="center"/>
            <w:hideMark/>
          </w:tcPr>
          <w:p w14:paraId="67051393"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830" w:type="dxa"/>
            <w:shd w:val="clear" w:color="000000" w:fill="BFBFBF"/>
            <w:noWrap/>
            <w:vAlign w:val="center"/>
            <w:hideMark/>
          </w:tcPr>
          <w:p w14:paraId="48CCD3EE"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703" w:type="dxa"/>
            <w:tcBorders>
              <w:right w:val="single" w:sz="12" w:space="0" w:color="auto"/>
            </w:tcBorders>
            <w:shd w:val="clear" w:color="000000" w:fill="BFBFBF"/>
            <w:noWrap/>
            <w:vAlign w:val="center"/>
            <w:hideMark/>
          </w:tcPr>
          <w:p w14:paraId="74EB3004"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r>
      <w:tr w:rsidR="00922AEE" w:rsidRPr="00DD75BD" w14:paraId="43253F71" w14:textId="77777777" w:rsidTr="00855F2E">
        <w:trPr>
          <w:trHeight w:val="311"/>
        </w:trPr>
        <w:tc>
          <w:tcPr>
            <w:tcW w:w="2453" w:type="dxa"/>
            <w:tcBorders>
              <w:left w:val="single" w:sz="12" w:space="0" w:color="auto"/>
              <w:right w:val="single" w:sz="12" w:space="0" w:color="auto"/>
            </w:tcBorders>
            <w:shd w:val="clear" w:color="auto" w:fill="auto"/>
            <w:noWrap/>
            <w:vAlign w:val="center"/>
          </w:tcPr>
          <w:p w14:paraId="34387485" w14:textId="77777777" w:rsidR="00922AEE" w:rsidRPr="00DD75BD" w:rsidRDefault="00922AEE" w:rsidP="00855F2E">
            <w:pPr>
              <w:jc w:val="center"/>
              <w:rPr>
                <w:rFonts w:ascii="Arial" w:hAnsi="Arial" w:cs="Arial"/>
                <w:bCs/>
                <w:color w:val="000000"/>
              </w:rPr>
            </w:pPr>
            <w:r w:rsidRPr="00DD75BD">
              <w:rPr>
                <w:rFonts w:ascii="Arial" w:hAnsi="Arial" w:cs="Arial"/>
                <w:bCs/>
                <w:color w:val="000000"/>
              </w:rPr>
              <w:t>Grade 1</w:t>
            </w:r>
          </w:p>
        </w:tc>
        <w:tc>
          <w:tcPr>
            <w:tcW w:w="1329" w:type="dxa"/>
            <w:tcBorders>
              <w:left w:val="single" w:sz="12" w:space="0" w:color="auto"/>
              <w:right w:val="single" w:sz="12" w:space="0" w:color="auto"/>
            </w:tcBorders>
            <w:shd w:val="clear" w:color="auto" w:fill="auto"/>
            <w:noWrap/>
            <w:vAlign w:val="bottom"/>
          </w:tcPr>
          <w:p w14:paraId="74DAD8D2" w14:textId="77777777" w:rsidR="00922AEE" w:rsidRPr="00DD75BD" w:rsidRDefault="00922AEE" w:rsidP="00855F2E">
            <w:pPr>
              <w:jc w:val="center"/>
              <w:rPr>
                <w:rFonts w:ascii="Arial" w:hAnsi="Arial" w:cs="Arial"/>
                <w:color w:val="000000"/>
              </w:rPr>
            </w:pPr>
            <w:r w:rsidRPr="00DD75BD">
              <w:rPr>
                <w:rFonts w:ascii="Arial" w:hAnsi="Arial" w:cs="Arial"/>
                <w:color w:val="000000"/>
              </w:rPr>
              <w:t>3 (3.8)</w:t>
            </w:r>
          </w:p>
        </w:tc>
        <w:tc>
          <w:tcPr>
            <w:tcW w:w="1411" w:type="dxa"/>
            <w:tcBorders>
              <w:left w:val="single" w:sz="12" w:space="0" w:color="auto"/>
            </w:tcBorders>
            <w:shd w:val="clear" w:color="auto" w:fill="auto"/>
            <w:noWrap/>
            <w:vAlign w:val="center"/>
          </w:tcPr>
          <w:p w14:paraId="0ABCED93" w14:textId="77777777" w:rsidR="00922AEE" w:rsidRPr="00DD75BD" w:rsidRDefault="00922AEE" w:rsidP="00855F2E">
            <w:pPr>
              <w:jc w:val="center"/>
              <w:rPr>
                <w:rFonts w:ascii="Arial" w:hAnsi="Arial" w:cs="Arial"/>
                <w:color w:val="000000"/>
              </w:rPr>
            </w:pPr>
            <w:r w:rsidRPr="00DD75BD">
              <w:rPr>
                <w:rFonts w:ascii="Arial" w:hAnsi="Arial" w:cs="Arial"/>
                <w:color w:val="000000"/>
              </w:rPr>
              <w:t>3 (100.0)</w:t>
            </w:r>
          </w:p>
        </w:tc>
        <w:tc>
          <w:tcPr>
            <w:tcW w:w="1292" w:type="dxa"/>
            <w:shd w:val="clear" w:color="auto" w:fill="auto"/>
            <w:noWrap/>
            <w:vAlign w:val="center"/>
          </w:tcPr>
          <w:p w14:paraId="0CF2C87E" w14:textId="77777777" w:rsidR="00922AEE" w:rsidRPr="00DD75BD" w:rsidRDefault="00922AEE" w:rsidP="00855F2E">
            <w:pPr>
              <w:jc w:val="center"/>
              <w:rPr>
                <w:rFonts w:ascii="Arial" w:hAnsi="Arial" w:cs="Arial"/>
                <w:color w:val="000000"/>
              </w:rPr>
            </w:pPr>
            <w:r w:rsidRPr="00DD75BD">
              <w:rPr>
                <w:rFonts w:ascii="Arial" w:hAnsi="Arial" w:cs="Arial"/>
                <w:color w:val="000000"/>
              </w:rPr>
              <w:t>0 (0.0)</w:t>
            </w:r>
          </w:p>
        </w:tc>
        <w:tc>
          <w:tcPr>
            <w:tcW w:w="703" w:type="dxa"/>
            <w:tcBorders>
              <w:right w:val="single" w:sz="12" w:space="0" w:color="auto"/>
            </w:tcBorders>
            <w:shd w:val="clear" w:color="auto" w:fill="auto"/>
            <w:noWrap/>
            <w:vAlign w:val="center"/>
          </w:tcPr>
          <w:p w14:paraId="59024411" w14:textId="77777777" w:rsidR="00922AEE" w:rsidRPr="00DD75BD" w:rsidRDefault="00922AEE" w:rsidP="00855F2E">
            <w:pPr>
              <w:jc w:val="center"/>
              <w:rPr>
                <w:rFonts w:ascii="Arial" w:hAnsi="Arial" w:cs="Arial"/>
                <w:color w:val="000000"/>
              </w:rPr>
            </w:pPr>
            <w:r w:rsidRPr="00DD75BD">
              <w:rPr>
                <w:rFonts w:ascii="Arial" w:hAnsi="Arial" w:cs="Arial"/>
                <w:color w:val="000000"/>
              </w:rPr>
              <w:t>0.106</w:t>
            </w:r>
          </w:p>
        </w:tc>
        <w:tc>
          <w:tcPr>
            <w:tcW w:w="1033" w:type="dxa"/>
            <w:tcBorders>
              <w:left w:val="single" w:sz="12" w:space="0" w:color="auto"/>
            </w:tcBorders>
            <w:shd w:val="clear" w:color="auto" w:fill="auto"/>
            <w:noWrap/>
            <w:vAlign w:val="center"/>
          </w:tcPr>
          <w:p w14:paraId="46FA2627" w14:textId="77777777" w:rsidR="00922AEE" w:rsidRPr="00DD75BD" w:rsidRDefault="00922AEE" w:rsidP="00855F2E">
            <w:pPr>
              <w:jc w:val="center"/>
              <w:rPr>
                <w:rFonts w:ascii="Arial" w:hAnsi="Arial" w:cs="Arial"/>
                <w:color w:val="000000"/>
              </w:rPr>
            </w:pPr>
            <w:r w:rsidRPr="00DD75BD">
              <w:rPr>
                <w:rFonts w:ascii="Arial" w:hAnsi="Arial" w:cs="Arial"/>
                <w:color w:val="000000"/>
              </w:rPr>
              <w:t>2 (66.7)</w:t>
            </w:r>
          </w:p>
        </w:tc>
        <w:tc>
          <w:tcPr>
            <w:tcW w:w="1077" w:type="dxa"/>
            <w:shd w:val="clear" w:color="auto" w:fill="auto"/>
            <w:noWrap/>
            <w:vAlign w:val="center"/>
          </w:tcPr>
          <w:p w14:paraId="0596882E" w14:textId="77777777" w:rsidR="00922AEE" w:rsidRPr="00DD75BD" w:rsidRDefault="00922AEE" w:rsidP="00855F2E">
            <w:pPr>
              <w:jc w:val="center"/>
              <w:rPr>
                <w:rFonts w:ascii="Arial" w:hAnsi="Arial" w:cs="Arial"/>
                <w:color w:val="000000"/>
              </w:rPr>
            </w:pPr>
            <w:r w:rsidRPr="00DD75BD">
              <w:rPr>
                <w:rFonts w:ascii="Arial" w:hAnsi="Arial" w:cs="Arial"/>
                <w:color w:val="000000"/>
              </w:rPr>
              <w:t>1 (33.3)</w:t>
            </w:r>
          </w:p>
        </w:tc>
        <w:tc>
          <w:tcPr>
            <w:tcW w:w="703" w:type="dxa"/>
            <w:tcBorders>
              <w:right w:val="single" w:sz="12" w:space="0" w:color="auto"/>
            </w:tcBorders>
            <w:shd w:val="clear" w:color="auto" w:fill="auto"/>
            <w:noWrap/>
            <w:vAlign w:val="center"/>
          </w:tcPr>
          <w:p w14:paraId="7AF2F04C" w14:textId="77777777" w:rsidR="00922AEE" w:rsidRPr="00DD75BD" w:rsidRDefault="00922AEE" w:rsidP="00855F2E">
            <w:pPr>
              <w:jc w:val="center"/>
              <w:rPr>
                <w:rFonts w:ascii="Arial" w:hAnsi="Arial" w:cs="Arial"/>
                <w:color w:val="000000"/>
              </w:rPr>
            </w:pPr>
            <w:r w:rsidRPr="00DD75BD">
              <w:rPr>
                <w:rFonts w:ascii="Arial" w:hAnsi="Arial" w:cs="Arial"/>
                <w:color w:val="000000"/>
              </w:rPr>
              <w:t>0.884</w:t>
            </w:r>
          </w:p>
        </w:tc>
        <w:tc>
          <w:tcPr>
            <w:tcW w:w="1733" w:type="dxa"/>
            <w:tcBorders>
              <w:left w:val="single" w:sz="12" w:space="0" w:color="auto"/>
            </w:tcBorders>
            <w:shd w:val="clear" w:color="auto" w:fill="auto"/>
            <w:noWrap/>
            <w:vAlign w:val="center"/>
          </w:tcPr>
          <w:p w14:paraId="54F99E87" w14:textId="77777777" w:rsidR="00922AEE" w:rsidRPr="00DD75BD" w:rsidRDefault="00922AEE" w:rsidP="00855F2E">
            <w:pPr>
              <w:jc w:val="center"/>
              <w:rPr>
                <w:rFonts w:ascii="Arial" w:hAnsi="Arial" w:cs="Arial"/>
                <w:color w:val="000000"/>
              </w:rPr>
            </w:pPr>
            <w:r w:rsidRPr="00DD75BD">
              <w:rPr>
                <w:rFonts w:ascii="Arial" w:hAnsi="Arial" w:cs="Arial"/>
                <w:color w:val="000000"/>
              </w:rPr>
              <w:t>1 (50.0)</w:t>
            </w:r>
          </w:p>
        </w:tc>
        <w:tc>
          <w:tcPr>
            <w:tcW w:w="1830" w:type="dxa"/>
            <w:shd w:val="clear" w:color="auto" w:fill="auto"/>
            <w:noWrap/>
            <w:vAlign w:val="center"/>
          </w:tcPr>
          <w:p w14:paraId="074371E5" w14:textId="77777777" w:rsidR="00922AEE" w:rsidRPr="00DD75BD" w:rsidRDefault="00922AEE" w:rsidP="00855F2E">
            <w:pPr>
              <w:jc w:val="center"/>
              <w:rPr>
                <w:rFonts w:ascii="Arial" w:hAnsi="Arial" w:cs="Arial"/>
                <w:color w:val="000000"/>
              </w:rPr>
            </w:pPr>
            <w:r w:rsidRPr="00DD75BD">
              <w:rPr>
                <w:rFonts w:ascii="Arial" w:hAnsi="Arial" w:cs="Arial"/>
                <w:color w:val="000000"/>
              </w:rPr>
              <w:t>1 (50.0)</w:t>
            </w:r>
          </w:p>
        </w:tc>
        <w:tc>
          <w:tcPr>
            <w:tcW w:w="703" w:type="dxa"/>
            <w:tcBorders>
              <w:right w:val="single" w:sz="12" w:space="0" w:color="auto"/>
            </w:tcBorders>
            <w:shd w:val="clear" w:color="auto" w:fill="auto"/>
            <w:noWrap/>
            <w:vAlign w:val="center"/>
          </w:tcPr>
          <w:p w14:paraId="4175114B" w14:textId="77777777" w:rsidR="00922AEE" w:rsidRPr="00DD75BD" w:rsidRDefault="00922AEE" w:rsidP="00855F2E">
            <w:pPr>
              <w:jc w:val="center"/>
              <w:rPr>
                <w:rFonts w:ascii="Arial" w:hAnsi="Arial" w:cs="Arial"/>
                <w:color w:val="000000"/>
              </w:rPr>
            </w:pPr>
            <w:r w:rsidRPr="00DD75BD">
              <w:rPr>
                <w:rFonts w:ascii="Arial" w:hAnsi="Arial" w:cs="Arial"/>
                <w:color w:val="000000"/>
              </w:rPr>
              <w:t>0.626</w:t>
            </w:r>
          </w:p>
        </w:tc>
      </w:tr>
      <w:tr w:rsidR="00922AEE" w:rsidRPr="00DD75BD" w14:paraId="37A9675C" w14:textId="77777777" w:rsidTr="00855F2E">
        <w:trPr>
          <w:trHeight w:val="311"/>
        </w:trPr>
        <w:tc>
          <w:tcPr>
            <w:tcW w:w="2453" w:type="dxa"/>
            <w:tcBorders>
              <w:left w:val="single" w:sz="12" w:space="0" w:color="auto"/>
              <w:right w:val="single" w:sz="12" w:space="0" w:color="auto"/>
            </w:tcBorders>
            <w:shd w:val="clear" w:color="auto" w:fill="auto"/>
            <w:noWrap/>
            <w:vAlign w:val="center"/>
          </w:tcPr>
          <w:p w14:paraId="06FF99B0" w14:textId="77777777" w:rsidR="00922AEE" w:rsidRPr="00DD75BD" w:rsidRDefault="00922AEE" w:rsidP="00855F2E">
            <w:pPr>
              <w:jc w:val="center"/>
              <w:rPr>
                <w:rFonts w:ascii="Arial" w:hAnsi="Arial" w:cs="Arial"/>
                <w:bCs/>
                <w:color w:val="000000"/>
              </w:rPr>
            </w:pPr>
            <w:r w:rsidRPr="00DD75BD">
              <w:rPr>
                <w:rFonts w:ascii="Arial" w:hAnsi="Arial" w:cs="Arial"/>
                <w:bCs/>
                <w:color w:val="000000"/>
              </w:rPr>
              <w:lastRenderedPageBreak/>
              <w:t>Grade 2</w:t>
            </w:r>
          </w:p>
        </w:tc>
        <w:tc>
          <w:tcPr>
            <w:tcW w:w="1329" w:type="dxa"/>
            <w:tcBorders>
              <w:left w:val="single" w:sz="12" w:space="0" w:color="auto"/>
              <w:right w:val="single" w:sz="12" w:space="0" w:color="auto"/>
            </w:tcBorders>
            <w:shd w:val="clear" w:color="auto" w:fill="auto"/>
            <w:noWrap/>
            <w:vAlign w:val="bottom"/>
          </w:tcPr>
          <w:p w14:paraId="16B79AEE" w14:textId="77777777" w:rsidR="00922AEE" w:rsidRPr="00DD75BD" w:rsidRDefault="00922AEE" w:rsidP="00855F2E">
            <w:pPr>
              <w:jc w:val="center"/>
              <w:rPr>
                <w:rFonts w:ascii="Arial" w:hAnsi="Arial" w:cs="Arial"/>
                <w:color w:val="000000"/>
              </w:rPr>
            </w:pPr>
            <w:r w:rsidRPr="00DD75BD">
              <w:rPr>
                <w:rFonts w:ascii="Arial" w:hAnsi="Arial" w:cs="Arial"/>
                <w:color w:val="000000"/>
              </w:rPr>
              <w:t>8 (10.1)</w:t>
            </w:r>
          </w:p>
        </w:tc>
        <w:tc>
          <w:tcPr>
            <w:tcW w:w="1411" w:type="dxa"/>
            <w:tcBorders>
              <w:left w:val="single" w:sz="12" w:space="0" w:color="auto"/>
            </w:tcBorders>
            <w:shd w:val="clear" w:color="auto" w:fill="auto"/>
            <w:noWrap/>
            <w:vAlign w:val="center"/>
          </w:tcPr>
          <w:p w14:paraId="1CBF5376" w14:textId="77777777" w:rsidR="00922AEE" w:rsidRPr="00DD75BD" w:rsidRDefault="00922AEE" w:rsidP="00855F2E">
            <w:pPr>
              <w:jc w:val="center"/>
              <w:rPr>
                <w:rFonts w:ascii="Arial" w:hAnsi="Arial" w:cs="Arial"/>
                <w:color w:val="000000"/>
              </w:rPr>
            </w:pPr>
            <w:r w:rsidRPr="00DD75BD">
              <w:rPr>
                <w:rFonts w:ascii="Arial" w:hAnsi="Arial" w:cs="Arial"/>
                <w:color w:val="000000"/>
              </w:rPr>
              <w:t>4 (50.0)</w:t>
            </w:r>
          </w:p>
        </w:tc>
        <w:tc>
          <w:tcPr>
            <w:tcW w:w="1292" w:type="dxa"/>
            <w:shd w:val="clear" w:color="auto" w:fill="auto"/>
            <w:noWrap/>
            <w:vAlign w:val="center"/>
          </w:tcPr>
          <w:p w14:paraId="72F195C7" w14:textId="77777777" w:rsidR="00922AEE" w:rsidRPr="00DD75BD" w:rsidRDefault="00922AEE" w:rsidP="00855F2E">
            <w:pPr>
              <w:jc w:val="center"/>
              <w:rPr>
                <w:rFonts w:ascii="Arial" w:hAnsi="Arial" w:cs="Arial"/>
                <w:color w:val="000000"/>
              </w:rPr>
            </w:pPr>
            <w:r w:rsidRPr="00DD75BD">
              <w:rPr>
                <w:rFonts w:ascii="Arial" w:hAnsi="Arial" w:cs="Arial"/>
                <w:color w:val="000000"/>
              </w:rPr>
              <w:t>4 (50.0)</w:t>
            </w:r>
          </w:p>
        </w:tc>
        <w:tc>
          <w:tcPr>
            <w:tcW w:w="703" w:type="dxa"/>
            <w:tcBorders>
              <w:right w:val="single" w:sz="12" w:space="0" w:color="auto"/>
            </w:tcBorders>
            <w:shd w:val="clear" w:color="auto" w:fill="auto"/>
            <w:noWrap/>
            <w:vAlign w:val="center"/>
          </w:tcPr>
          <w:p w14:paraId="390BF12C" w14:textId="77777777" w:rsidR="00922AEE" w:rsidRPr="00DD75BD" w:rsidRDefault="00922AEE" w:rsidP="00855F2E">
            <w:pPr>
              <w:jc w:val="center"/>
              <w:rPr>
                <w:rFonts w:ascii="Arial" w:hAnsi="Arial" w:cs="Arial"/>
                <w:color w:val="000000"/>
              </w:rPr>
            </w:pPr>
          </w:p>
        </w:tc>
        <w:tc>
          <w:tcPr>
            <w:tcW w:w="1033" w:type="dxa"/>
            <w:tcBorders>
              <w:left w:val="single" w:sz="12" w:space="0" w:color="auto"/>
            </w:tcBorders>
            <w:shd w:val="clear" w:color="auto" w:fill="auto"/>
            <w:noWrap/>
            <w:vAlign w:val="center"/>
          </w:tcPr>
          <w:p w14:paraId="1A3004D2" w14:textId="77777777" w:rsidR="00922AEE" w:rsidRPr="00DD75BD" w:rsidRDefault="00922AEE" w:rsidP="00855F2E">
            <w:pPr>
              <w:jc w:val="center"/>
              <w:rPr>
                <w:rFonts w:ascii="Arial" w:hAnsi="Arial" w:cs="Arial"/>
                <w:color w:val="000000"/>
              </w:rPr>
            </w:pPr>
            <w:r w:rsidRPr="00DD75BD">
              <w:rPr>
                <w:rFonts w:ascii="Arial" w:hAnsi="Arial" w:cs="Arial"/>
                <w:color w:val="000000"/>
              </w:rPr>
              <w:t>4 (66.7)</w:t>
            </w:r>
          </w:p>
        </w:tc>
        <w:tc>
          <w:tcPr>
            <w:tcW w:w="1077" w:type="dxa"/>
            <w:shd w:val="clear" w:color="auto" w:fill="auto"/>
            <w:noWrap/>
            <w:vAlign w:val="center"/>
          </w:tcPr>
          <w:p w14:paraId="3F35ABFA" w14:textId="77777777" w:rsidR="00922AEE" w:rsidRPr="00DD75BD" w:rsidRDefault="00922AEE" w:rsidP="00855F2E">
            <w:pPr>
              <w:jc w:val="center"/>
              <w:rPr>
                <w:rFonts w:ascii="Arial" w:hAnsi="Arial" w:cs="Arial"/>
                <w:color w:val="000000"/>
              </w:rPr>
            </w:pPr>
            <w:r w:rsidRPr="00DD75BD">
              <w:rPr>
                <w:rFonts w:ascii="Arial" w:hAnsi="Arial" w:cs="Arial"/>
                <w:color w:val="000000"/>
              </w:rPr>
              <w:t>2 (33.3)</w:t>
            </w:r>
          </w:p>
        </w:tc>
        <w:tc>
          <w:tcPr>
            <w:tcW w:w="703" w:type="dxa"/>
            <w:tcBorders>
              <w:right w:val="single" w:sz="12" w:space="0" w:color="auto"/>
            </w:tcBorders>
            <w:shd w:val="clear" w:color="auto" w:fill="auto"/>
            <w:noWrap/>
            <w:vAlign w:val="center"/>
          </w:tcPr>
          <w:p w14:paraId="09137ECC" w14:textId="77777777" w:rsidR="00922AEE" w:rsidRPr="00DD75BD" w:rsidRDefault="00922AEE" w:rsidP="00855F2E">
            <w:pPr>
              <w:jc w:val="center"/>
              <w:rPr>
                <w:rFonts w:ascii="Arial" w:hAnsi="Arial" w:cs="Arial"/>
                <w:color w:val="000000"/>
              </w:rPr>
            </w:pPr>
          </w:p>
        </w:tc>
        <w:tc>
          <w:tcPr>
            <w:tcW w:w="1733" w:type="dxa"/>
            <w:tcBorders>
              <w:left w:val="single" w:sz="12" w:space="0" w:color="auto"/>
            </w:tcBorders>
            <w:shd w:val="clear" w:color="auto" w:fill="auto"/>
            <w:noWrap/>
            <w:vAlign w:val="center"/>
          </w:tcPr>
          <w:p w14:paraId="4BF41DF1" w14:textId="77777777" w:rsidR="00922AEE" w:rsidRPr="00DD75BD" w:rsidRDefault="00922AEE" w:rsidP="00855F2E">
            <w:pPr>
              <w:jc w:val="center"/>
              <w:rPr>
                <w:rFonts w:ascii="Arial" w:hAnsi="Arial" w:cs="Arial"/>
                <w:color w:val="000000"/>
              </w:rPr>
            </w:pPr>
            <w:r w:rsidRPr="00DD75BD">
              <w:rPr>
                <w:rFonts w:ascii="Arial" w:hAnsi="Arial" w:cs="Arial"/>
                <w:color w:val="000000"/>
              </w:rPr>
              <w:t>5 (71.4)</w:t>
            </w:r>
          </w:p>
        </w:tc>
        <w:tc>
          <w:tcPr>
            <w:tcW w:w="1830" w:type="dxa"/>
            <w:shd w:val="clear" w:color="auto" w:fill="auto"/>
            <w:noWrap/>
            <w:vAlign w:val="center"/>
          </w:tcPr>
          <w:p w14:paraId="6F2D8B7A" w14:textId="77777777" w:rsidR="00922AEE" w:rsidRPr="00DD75BD" w:rsidRDefault="00922AEE" w:rsidP="00855F2E">
            <w:pPr>
              <w:jc w:val="center"/>
              <w:rPr>
                <w:rFonts w:ascii="Arial" w:hAnsi="Arial" w:cs="Arial"/>
                <w:color w:val="000000"/>
              </w:rPr>
            </w:pPr>
            <w:r w:rsidRPr="00DD75BD">
              <w:rPr>
                <w:rFonts w:ascii="Arial" w:hAnsi="Arial" w:cs="Arial"/>
                <w:color w:val="000000"/>
              </w:rPr>
              <w:t>2 (28.6)</w:t>
            </w:r>
          </w:p>
        </w:tc>
        <w:tc>
          <w:tcPr>
            <w:tcW w:w="703" w:type="dxa"/>
            <w:tcBorders>
              <w:right w:val="single" w:sz="12" w:space="0" w:color="auto"/>
            </w:tcBorders>
            <w:shd w:val="clear" w:color="auto" w:fill="auto"/>
            <w:noWrap/>
            <w:vAlign w:val="center"/>
          </w:tcPr>
          <w:p w14:paraId="414CBADC" w14:textId="77777777" w:rsidR="00922AEE" w:rsidRPr="00DD75BD" w:rsidRDefault="00922AEE" w:rsidP="00855F2E">
            <w:pPr>
              <w:jc w:val="center"/>
              <w:rPr>
                <w:rFonts w:ascii="Arial" w:hAnsi="Arial" w:cs="Arial"/>
                <w:color w:val="000000"/>
              </w:rPr>
            </w:pPr>
          </w:p>
        </w:tc>
      </w:tr>
      <w:tr w:rsidR="00922AEE" w:rsidRPr="00DD75BD" w14:paraId="21050E6B" w14:textId="77777777" w:rsidTr="00855F2E">
        <w:trPr>
          <w:trHeight w:val="311"/>
        </w:trPr>
        <w:tc>
          <w:tcPr>
            <w:tcW w:w="2453" w:type="dxa"/>
            <w:tcBorders>
              <w:left w:val="single" w:sz="12" w:space="0" w:color="auto"/>
              <w:bottom w:val="dashed" w:sz="8" w:space="0" w:color="auto"/>
              <w:right w:val="single" w:sz="12" w:space="0" w:color="auto"/>
            </w:tcBorders>
            <w:shd w:val="clear" w:color="auto" w:fill="auto"/>
            <w:noWrap/>
            <w:vAlign w:val="center"/>
          </w:tcPr>
          <w:p w14:paraId="78EEFB4D" w14:textId="77777777" w:rsidR="00922AEE" w:rsidRPr="00DD75BD" w:rsidRDefault="00922AEE" w:rsidP="00855F2E">
            <w:pPr>
              <w:jc w:val="center"/>
              <w:rPr>
                <w:rFonts w:ascii="Arial" w:hAnsi="Arial" w:cs="Arial"/>
                <w:bCs/>
                <w:color w:val="000000"/>
              </w:rPr>
            </w:pPr>
            <w:r w:rsidRPr="00DD75BD">
              <w:rPr>
                <w:rFonts w:ascii="Arial" w:hAnsi="Arial" w:cs="Arial"/>
                <w:bCs/>
                <w:color w:val="000000"/>
              </w:rPr>
              <w:t>Grade 3</w:t>
            </w:r>
          </w:p>
        </w:tc>
        <w:tc>
          <w:tcPr>
            <w:tcW w:w="1329" w:type="dxa"/>
            <w:tcBorders>
              <w:left w:val="single" w:sz="12" w:space="0" w:color="auto"/>
              <w:bottom w:val="dashed" w:sz="8" w:space="0" w:color="auto"/>
              <w:right w:val="single" w:sz="12" w:space="0" w:color="auto"/>
            </w:tcBorders>
            <w:shd w:val="clear" w:color="auto" w:fill="auto"/>
            <w:noWrap/>
            <w:vAlign w:val="bottom"/>
          </w:tcPr>
          <w:p w14:paraId="032BB2BC" w14:textId="77777777" w:rsidR="00922AEE" w:rsidRPr="00DD75BD" w:rsidRDefault="00922AEE" w:rsidP="00855F2E">
            <w:pPr>
              <w:jc w:val="center"/>
              <w:rPr>
                <w:rFonts w:ascii="Arial" w:hAnsi="Arial" w:cs="Arial"/>
                <w:color w:val="000000"/>
              </w:rPr>
            </w:pPr>
            <w:r w:rsidRPr="00DD75BD">
              <w:rPr>
                <w:rFonts w:ascii="Arial" w:hAnsi="Arial" w:cs="Arial"/>
                <w:color w:val="000000"/>
              </w:rPr>
              <w:t>68 (86.1)</w:t>
            </w:r>
          </w:p>
        </w:tc>
        <w:tc>
          <w:tcPr>
            <w:tcW w:w="1411" w:type="dxa"/>
            <w:tcBorders>
              <w:left w:val="single" w:sz="12" w:space="0" w:color="auto"/>
              <w:bottom w:val="dashed" w:sz="8" w:space="0" w:color="auto"/>
            </w:tcBorders>
            <w:shd w:val="clear" w:color="auto" w:fill="auto"/>
            <w:noWrap/>
            <w:vAlign w:val="center"/>
          </w:tcPr>
          <w:p w14:paraId="3E749038" w14:textId="77777777" w:rsidR="00922AEE" w:rsidRPr="00DD75BD" w:rsidRDefault="00922AEE" w:rsidP="00855F2E">
            <w:pPr>
              <w:jc w:val="center"/>
              <w:rPr>
                <w:rFonts w:ascii="Arial" w:hAnsi="Arial" w:cs="Arial"/>
                <w:color w:val="000000"/>
              </w:rPr>
            </w:pPr>
            <w:r w:rsidRPr="00DD75BD">
              <w:rPr>
                <w:rFonts w:ascii="Arial" w:hAnsi="Arial" w:cs="Arial"/>
                <w:color w:val="000000"/>
              </w:rPr>
              <w:t>26 (39.4)</w:t>
            </w:r>
          </w:p>
        </w:tc>
        <w:tc>
          <w:tcPr>
            <w:tcW w:w="1292" w:type="dxa"/>
            <w:tcBorders>
              <w:bottom w:val="dashed" w:sz="8" w:space="0" w:color="auto"/>
            </w:tcBorders>
            <w:shd w:val="clear" w:color="auto" w:fill="auto"/>
            <w:noWrap/>
            <w:vAlign w:val="center"/>
          </w:tcPr>
          <w:p w14:paraId="18CD777C" w14:textId="77777777" w:rsidR="00922AEE" w:rsidRPr="00DD75BD" w:rsidRDefault="00922AEE" w:rsidP="00855F2E">
            <w:pPr>
              <w:jc w:val="center"/>
              <w:rPr>
                <w:rFonts w:ascii="Arial" w:hAnsi="Arial" w:cs="Arial"/>
                <w:color w:val="000000"/>
              </w:rPr>
            </w:pPr>
            <w:r w:rsidRPr="00DD75BD">
              <w:rPr>
                <w:rFonts w:ascii="Arial" w:hAnsi="Arial" w:cs="Arial"/>
                <w:color w:val="000000"/>
              </w:rPr>
              <w:t>40 (60.6)</w:t>
            </w:r>
          </w:p>
        </w:tc>
        <w:tc>
          <w:tcPr>
            <w:tcW w:w="703" w:type="dxa"/>
            <w:tcBorders>
              <w:bottom w:val="dashed" w:sz="8" w:space="0" w:color="auto"/>
              <w:right w:val="single" w:sz="12" w:space="0" w:color="auto"/>
            </w:tcBorders>
            <w:shd w:val="clear" w:color="auto" w:fill="auto"/>
            <w:noWrap/>
            <w:vAlign w:val="center"/>
          </w:tcPr>
          <w:p w14:paraId="1D6D90F0" w14:textId="77777777" w:rsidR="00922AEE" w:rsidRPr="00DD75BD" w:rsidRDefault="00922AEE" w:rsidP="00855F2E">
            <w:pPr>
              <w:jc w:val="center"/>
              <w:rPr>
                <w:rFonts w:ascii="Arial" w:hAnsi="Arial" w:cs="Arial"/>
                <w:color w:val="000000"/>
              </w:rPr>
            </w:pPr>
          </w:p>
        </w:tc>
        <w:tc>
          <w:tcPr>
            <w:tcW w:w="1033" w:type="dxa"/>
            <w:tcBorders>
              <w:left w:val="single" w:sz="12" w:space="0" w:color="auto"/>
              <w:bottom w:val="dashed" w:sz="8" w:space="0" w:color="auto"/>
            </w:tcBorders>
            <w:shd w:val="clear" w:color="auto" w:fill="auto"/>
            <w:noWrap/>
            <w:vAlign w:val="center"/>
          </w:tcPr>
          <w:p w14:paraId="0F5E0635" w14:textId="77777777" w:rsidR="00922AEE" w:rsidRPr="00DD75BD" w:rsidRDefault="00922AEE" w:rsidP="00855F2E">
            <w:pPr>
              <w:jc w:val="center"/>
              <w:rPr>
                <w:rFonts w:ascii="Arial" w:hAnsi="Arial" w:cs="Arial"/>
                <w:color w:val="000000"/>
              </w:rPr>
            </w:pPr>
            <w:r w:rsidRPr="00DD75BD">
              <w:rPr>
                <w:rFonts w:ascii="Arial" w:hAnsi="Arial" w:cs="Arial"/>
                <w:color w:val="000000"/>
              </w:rPr>
              <w:t>41 (74.5)</w:t>
            </w:r>
          </w:p>
        </w:tc>
        <w:tc>
          <w:tcPr>
            <w:tcW w:w="1077" w:type="dxa"/>
            <w:tcBorders>
              <w:bottom w:val="dashed" w:sz="8" w:space="0" w:color="auto"/>
            </w:tcBorders>
            <w:shd w:val="clear" w:color="auto" w:fill="auto"/>
            <w:noWrap/>
            <w:vAlign w:val="center"/>
          </w:tcPr>
          <w:p w14:paraId="2520C984" w14:textId="77777777" w:rsidR="00922AEE" w:rsidRPr="00DD75BD" w:rsidRDefault="00922AEE" w:rsidP="00855F2E">
            <w:pPr>
              <w:jc w:val="center"/>
              <w:rPr>
                <w:rFonts w:ascii="Arial" w:hAnsi="Arial" w:cs="Arial"/>
                <w:color w:val="000000"/>
              </w:rPr>
            </w:pPr>
            <w:r w:rsidRPr="00DD75BD">
              <w:rPr>
                <w:rFonts w:ascii="Arial" w:hAnsi="Arial" w:cs="Arial"/>
                <w:color w:val="000000"/>
              </w:rPr>
              <w:t>14 (25.5)</w:t>
            </w:r>
          </w:p>
        </w:tc>
        <w:tc>
          <w:tcPr>
            <w:tcW w:w="703" w:type="dxa"/>
            <w:tcBorders>
              <w:bottom w:val="dashed" w:sz="8" w:space="0" w:color="auto"/>
              <w:right w:val="single" w:sz="12" w:space="0" w:color="auto"/>
            </w:tcBorders>
            <w:shd w:val="clear" w:color="auto" w:fill="auto"/>
            <w:noWrap/>
            <w:vAlign w:val="center"/>
          </w:tcPr>
          <w:p w14:paraId="75DF9182" w14:textId="77777777" w:rsidR="00922AEE" w:rsidRPr="00DD75BD" w:rsidRDefault="00922AEE" w:rsidP="00855F2E">
            <w:pPr>
              <w:jc w:val="center"/>
              <w:rPr>
                <w:rFonts w:ascii="Arial" w:hAnsi="Arial" w:cs="Arial"/>
                <w:color w:val="000000"/>
              </w:rPr>
            </w:pPr>
          </w:p>
        </w:tc>
        <w:tc>
          <w:tcPr>
            <w:tcW w:w="1733" w:type="dxa"/>
            <w:tcBorders>
              <w:left w:val="single" w:sz="12" w:space="0" w:color="auto"/>
              <w:bottom w:val="dashed" w:sz="8" w:space="0" w:color="auto"/>
            </w:tcBorders>
            <w:shd w:val="clear" w:color="auto" w:fill="auto"/>
            <w:noWrap/>
            <w:vAlign w:val="center"/>
          </w:tcPr>
          <w:p w14:paraId="1CDE3026" w14:textId="77777777" w:rsidR="00922AEE" w:rsidRPr="00DD75BD" w:rsidRDefault="00922AEE" w:rsidP="00855F2E">
            <w:pPr>
              <w:jc w:val="center"/>
              <w:rPr>
                <w:rFonts w:ascii="Arial" w:hAnsi="Arial" w:cs="Arial"/>
                <w:color w:val="000000"/>
              </w:rPr>
            </w:pPr>
            <w:r w:rsidRPr="00DD75BD">
              <w:rPr>
                <w:rFonts w:ascii="Arial" w:hAnsi="Arial" w:cs="Arial"/>
                <w:color w:val="000000"/>
              </w:rPr>
              <w:t>39 (78.0)</w:t>
            </w:r>
          </w:p>
        </w:tc>
        <w:tc>
          <w:tcPr>
            <w:tcW w:w="1830" w:type="dxa"/>
            <w:tcBorders>
              <w:bottom w:val="dashed" w:sz="8" w:space="0" w:color="auto"/>
            </w:tcBorders>
            <w:shd w:val="clear" w:color="auto" w:fill="auto"/>
            <w:noWrap/>
            <w:vAlign w:val="center"/>
          </w:tcPr>
          <w:p w14:paraId="12E9E877" w14:textId="77777777" w:rsidR="00922AEE" w:rsidRPr="00DD75BD" w:rsidRDefault="00922AEE" w:rsidP="00855F2E">
            <w:pPr>
              <w:jc w:val="center"/>
              <w:rPr>
                <w:rFonts w:ascii="Arial" w:hAnsi="Arial" w:cs="Arial"/>
                <w:color w:val="000000"/>
              </w:rPr>
            </w:pPr>
            <w:r w:rsidRPr="00DD75BD">
              <w:rPr>
                <w:rFonts w:ascii="Arial" w:hAnsi="Arial" w:cs="Arial"/>
                <w:color w:val="000000"/>
              </w:rPr>
              <w:t>11 (22.0)</w:t>
            </w:r>
          </w:p>
        </w:tc>
        <w:tc>
          <w:tcPr>
            <w:tcW w:w="703" w:type="dxa"/>
            <w:tcBorders>
              <w:bottom w:val="dashed" w:sz="8" w:space="0" w:color="auto"/>
              <w:right w:val="single" w:sz="12" w:space="0" w:color="auto"/>
            </w:tcBorders>
            <w:shd w:val="clear" w:color="auto" w:fill="auto"/>
            <w:noWrap/>
            <w:vAlign w:val="center"/>
          </w:tcPr>
          <w:p w14:paraId="3287DBB9" w14:textId="77777777" w:rsidR="00922AEE" w:rsidRPr="00DD75BD" w:rsidRDefault="00922AEE" w:rsidP="00855F2E">
            <w:pPr>
              <w:jc w:val="center"/>
              <w:rPr>
                <w:rFonts w:ascii="Arial" w:hAnsi="Arial" w:cs="Arial"/>
                <w:color w:val="000000"/>
              </w:rPr>
            </w:pPr>
          </w:p>
        </w:tc>
      </w:tr>
      <w:tr w:rsidR="00922AEE" w:rsidRPr="00DD75BD" w14:paraId="723A9A68" w14:textId="77777777" w:rsidTr="00855F2E">
        <w:trPr>
          <w:trHeight w:val="311"/>
        </w:trPr>
        <w:tc>
          <w:tcPr>
            <w:tcW w:w="2453" w:type="dxa"/>
            <w:tcBorders>
              <w:top w:val="dashed" w:sz="8" w:space="0" w:color="auto"/>
              <w:left w:val="single" w:sz="12" w:space="0" w:color="auto"/>
              <w:right w:val="single" w:sz="12" w:space="0" w:color="auto"/>
            </w:tcBorders>
            <w:shd w:val="clear" w:color="auto" w:fill="auto"/>
            <w:noWrap/>
            <w:vAlign w:val="center"/>
          </w:tcPr>
          <w:p w14:paraId="5A06D9EA" w14:textId="77777777" w:rsidR="00922AEE" w:rsidRPr="00DD75BD" w:rsidRDefault="00922AEE" w:rsidP="00855F2E">
            <w:pPr>
              <w:jc w:val="center"/>
              <w:rPr>
                <w:rFonts w:ascii="Arial" w:hAnsi="Arial" w:cs="Arial"/>
                <w:color w:val="000000"/>
              </w:rPr>
            </w:pPr>
            <w:r w:rsidRPr="00DD75BD">
              <w:rPr>
                <w:rFonts w:ascii="Arial" w:hAnsi="Arial" w:cs="Arial"/>
                <w:color w:val="000000"/>
              </w:rPr>
              <w:t>High-grade serous</w:t>
            </w:r>
          </w:p>
        </w:tc>
        <w:tc>
          <w:tcPr>
            <w:tcW w:w="1329" w:type="dxa"/>
            <w:tcBorders>
              <w:top w:val="dashed" w:sz="8" w:space="0" w:color="auto"/>
              <w:left w:val="single" w:sz="12" w:space="0" w:color="auto"/>
              <w:right w:val="single" w:sz="12" w:space="0" w:color="auto"/>
            </w:tcBorders>
            <w:shd w:val="clear" w:color="auto" w:fill="auto"/>
            <w:noWrap/>
            <w:vAlign w:val="bottom"/>
          </w:tcPr>
          <w:p w14:paraId="53E2C4F1" w14:textId="77777777" w:rsidR="00922AEE" w:rsidRPr="00DD75BD" w:rsidRDefault="00922AEE" w:rsidP="00855F2E">
            <w:pPr>
              <w:jc w:val="center"/>
              <w:rPr>
                <w:rFonts w:ascii="Arial" w:hAnsi="Arial" w:cs="Arial"/>
                <w:color w:val="000000"/>
              </w:rPr>
            </w:pPr>
            <w:r w:rsidRPr="00DD75BD">
              <w:rPr>
                <w:rFonts w:ascii="Arial" w:hAnsi="Arial" w:cs="Arial"/>
                <w:color w:val="000000"/>
              </w:rPr>
              <w:t>67 (100.0)</w:t>
            </w:r>
          </w:p>
        </w:tc>
        <w:tc>
          <w:tcPr>
            <w:tcW w:w="1411" w:type="dxa"/>
            <w:tcBorders>
              <w:top w:val="dashed" w:sz="8" w:space="0" w:color="auto"/>
              <w:left w:val="single" w:sz="12" w:space="0" w:color="auto"/>
            </w:tcBorders>
            <w:shd w:val="clear" w:color="auto" w:fill="auto"/>
            <w:noWrap/>
            <w:vAlign w:val="center"/>
          </w:tcPr>
          <w:p w14:paraId="3DAA30B6" w14:textId="77777777" w:rsidR="00922AEE" w:rsidRPr="00DD75BD" w:rsidRDefault="00922AEE" w:rsidP="00855F2E">
            <w:pPr>
              <w:jc w:val="center"/>
              <w:rPr>
                <w:rFonts w:ascii="Arial" w:hAnsi="Arial" w:cs="Arial"/>
                <w:color w:val="000000"/>
              </w:rPr>
            </w:pPr>
            <w:r w:rsidRPr="00DD75BD">
              <w:rPr>
                <w:rFonts w:ascii="Arial" w:hAnsi="Arial" w:cs="Arial"/>
                <w:color w:val="000000"/>
              </w:rPr>
              <w:t>26 (40.0)</w:t>
            </w:r>
          </w:p>
        </w:tc>
        <w:tc>
          <w:tcPr>
            <w:tcW w:w="1292" w:type="dxa"/>
            <w:tcBorders>
              <w:top w:val="dashed" w:sz="8" w:space="0" w:color="auto"/>
            </w:tcBorders>
            <w:shd w:val="clear" w:color="auto" w:fill="auto"/>
            <w:noWrap/>
            <w:vAlign w:val="center"/>
          </w:tcPr>
          <w:p w14:paraId="451B83D1" w14:textId="77777777" w:rsidR="00922AEE" w:rsidRPr="00DD75BD" w:rsidRDefault="00922AEE" w:rsidP="00855F2E">
            <w:pPr>
              <w:jc w:val="center"/>
              <w:rPr>
                <w:rFonts w:ascii="Arial" w:hAnsi="Arial" w:cs="Arial"/>
                <w:color w:val="000000"/>
              </w:rPr>
            </w:pPr>
            <w:r w:rsidRPr="00DD75BD">
              <w:rPr>
                <w:rFonts w:ascii="Arial" w:hAnsi="Arial" w:cs="Arial"/>
                <w:color w:val="000000"/>
              </w:rPr>
              <w:t>39 (60.0)</w:t>
            </w:r>
          </w:p>
        </w:tc>
        <w:tc>
          <w:tcPr>
            <w:tcW w:w="703" w:type="dxa"/>
            <w:tcBorders>
              <w:top w:val="dashed" w:sz="8" w:space="0" w:color="auto"/>
              <w:right w:val="single" w:sz="12" w:space="0" w:color="auto"/>
            </w:tcBorders>
            <w:shd w:val="clear" w:color="auto" w:fill="auto"/>
            <w:noWrap/>
            <w:vAlign w:val="center"/>
          </w:tcPr>
          <w:p w14:paraId="4B9CD0A0" w14:textId="77777777" w:rsidR="00922AEE" w:rsidRPr="00DD75BD" w:rsidRDefault="00922AEE" w:rsidP="00855F2E">
            <w:pPr>
              <w:jc w:val="center"/>
              <w:rPr>
                <w:rFonts w:ascii="Arial" w:hAnsi="Arial" w:cs="Arial"/>
                <w:color w:val="000000"/>
              </w:rPr>
            </w:pPr>
            <w:r w:rsidRPr="00DD75BD">
              <w:rPr>
                <w:rFonts w:ascii="Arial" w:hAnsi="Arial" w:cs="Arial"/>
                <w:color w:val="000000"/>
              </w:rPr>
              <w:t>N/A</w:t>
            </w:r>
          </w:p>
        </w:tc>
        <w:tc>
          <w:tcPr>
            <w:tcW w:w="1033" w:type="dxa"/>
            <w:tcBorders>
              <w:top w:val="dashed" w:sz="8" w:space="0" w:color="auto"/>
              <w:left w:val="single" w:sz="12" w:space="0" w:color="auto"/>
            </w:tcBorders>
            <w:shd w:val="clear" w:color="auto" w:fill="auto"/>
            <w:noWrap/>
            <w:vAlign w:val="center"/>
          </w:tcPr>
          <w:p w14:paraId="59FC72F3" w14:textId="77777777" w:rsidR="00922AEE" w:rsidRPr="00DD75BD" w:rsidRDefault="00922AEE" w:rsidP="00855F2E">
            <w:pPr>
              <w:jc w:val="center"/>
              <w:rPr>
                <w:rFonts w:ascii="Arial" w:hAnsi="Arial" w:cs="Arial"/>
                <w:color w:val="000000"/>
              </w:rPr>
            </w:pPr>
            <w:r w:rsidRPr="00DD75BD">
              <w:rPr>
                <w:rFonts w:ascii="Arial" w:hAnsi="Arial" w:cs="Arial"/>
                <w:color w:val="000000"/>
              </w:rPr>
              <w:t>41 (74.5)</w:t>
            </w:r>
          </w:p>
        </w:tc>
        <w:tc>
          <w:tcPr>
            <w:tcW w:w="1077" w:type="dxa"/>
            <w:tcBorders>
              <w:top w:val="dashed" w:sz="8" w:space="0" w:color="auto"/>
            </w:tcBorders>
            <w:shd w:val="clear" w:color="auto" w:fill="auto"/>
            <w:noWrap/>
            <w:vAlign w:val="center"/>
          </w:tcPr>
          <w:p w14:paraId="44D2B28A" w14:textId="77777777" w:rsidR="00922AEE" w:rsidRPr="00DD75BD" w:rsidRDefault="00922AEE" w:rsidP="00855F2E">
            <w:pPr>
              <w:jc w:val="center"/>
              <w:rPr>
                <w:rFonts w:ascii="Arial" w:hAnsi="Arial" w:cs="Arial"/>
                <w:color w:val="000000"/>
              </w:rPr>
            </w:pPr>
            <w:r w:rsidRPr="00DD75BD">
              <w:rPr>
                <w:rFonts w:ascii="Arial" w:hAnsi="Arial" w:cs="Arial"/>
                <w:color w:val="000000"/>
              </w:rPr>
              <w:t>14 (25.5)</w:t>
            </w:r>
          </w:p>
        </w:tc>
        <w:tc>
          <w:tcPr>
            <w:tcW w:w="703" w:type="dxa"/>
            <w:tcBorders>
              <w:top w:val="dashed" w:sz="8" w:space="0" w:color="auto"/>
              <w:right w:val="single" w:sz="12" w:space="0" w:color="auto"/>
            </w:tcBorders>
            <w:shd w:val="clear" w:color="auto" w:fill="auto"/>
            <w:noWrap/>
            <w:vAlign w:val="center"/>
          </w:tcPr>
          <w:p w14:paraId="62181EF0" w14:textId="77777777" w:rsidR="00922AEE" w:rsidRPr="00DD75BD" w:rsidRDefault="00922AEE" w:rsidP="00855F2E">
            <w:pPr>
              <w:jc w:val="center"/>
              <w:rPr>
                <w:rFonts w:ascii="Arial" w:hAnsi="Arial" w:cs="Arial"/>
                <w:color w:val="000000"/>
              </w:rPr>
            </w:pPr>
            <w:r w:rsidRPr="00DD75BD">
              <w:rPr>
                <w:rFonts w:ascii="Arial" w:hAnsi="Arial" w:cs="Arial"/>
                <w:color w:val="000000"/>
              </w:rPr>
              <w:t>N/A</w:t>
            </w:r>
          </w:p>
        </w:tc>
        <w:tc>
          <w:tcPr>
            <w:tcW w:w="1733" w:type="dxa"/>
            <w:tcBorders>
              <w:top w:val="dashed" w:sz="8" w:space="0" w:color="auto"/>
              <w:left w:val="single" w:sz="12" w:space="0" w:color="auto"/>
            </w:tcBorders>
            <w:shd w:val="clear" w:color="auto" w:fill="auto"/>
            <w:noWrap/>
            <w:vAlign w:val="center"/>
          </w:tcPr>
          <w:p w14:paraId="5267CFFA" w14:textId="77777777" w:rsidR="00922AEE" w:rsidRPr="00DD75BD" w:rsidRDefault="00922AEE" w:rsidP="00855F2E">
            <w:pPr>
              <w:jc w:val="center"/>
              <w:rPr>
                <w:rFonts w:ascii="Arial" w:hAnsi="Arial" w:cs="Arial"/>
                <w:color w:val="000000"/>
              </w:rPr>
            </w:pPr>
            <w:r w:rsidRPr="00DD75BD">
              <w:rPr>
                <w:rFonts w:ascii="Arial" w:hAnsi="Arial" w:cs="Arial"/>
                <w:color w:val="000000"/>
              </w:rPr>
              <w:t>39 (78.0)</w:t>
            </w:r>
          </w:p>
        </w:tc>
        <w:tc>
          <w:tcPr>
            <w:tcW w:w="1830" w:type="dxa"/>
            <w:tcBorders>
              <w:top w:val="dashed" w:sz="8" w:space="0" w:color="auto"/>
            </w:tcBorders>
            <w:shd w:val="clear" w:color="auto" w:fill="auto"/>
            <w:noWrap/>
            <w:vAlign w:val="center"/>
          </w:tcPr>
          <w:p w14:paraId="73A28E25" w14:textId="77777777" w:rsidR="00922AEE" w:rsidRPr="00DD75BD" w:rsidRDefault="00922AEE" w:rsidP="00855F2E">
            <w:pPr>
              <w:jc w:val="center"/>
              <w:rPr>
                <w:rFonts w:ascii="Arial" w:hAnsi="Arial" w:cs="Arial"/>
                <w:color w:val="000000"/>
              </w:rPr>
            </w:pPr>
            <w:r w:rsidRPr="00DD75BD">
              <w:rPr>
                <w:rFonts w:ascii="Arial" w:hAnsi="Arial" w:cs="Arial"/>
                <w:color w:val="000000"/>
              </w:rPr>
              <w:t>11 (22.0)</w:t>
            </w:r>
          </w:p>
        </w:tc>
        <w:tc>
          <w:tcPr>
            <w:tcW w:w="703" w:type="dxa"/>
            <w:tcBorders>
              <w:top w:val="dashed" w:sz="8" w:space="0" w:color="auto"/>
              <w:right w:val="single" w:sz="12" w:space="0" w:color="auto"/>
            </w:tcBorders>
            <w:shd w:val="clear" w:color="auto" w:fill="auto"/>
            <w:noWrap/>
            <w:vAlign w:val="center"/>
          </w:tcPr>
          <w:p w14:paraId="3E3429F6" w14:textId="77777777" w:rsidR="00922AEE" w:rsidRPr="00DD75BD" w:rsidRDefault="00922AEE" w:rsidP="00855F2E">
            <w:pPr>
              <w:jc w:val="center"/>
              <w:rPr>
                <w:rFonts w:ascii="Arial" w:hAnsi="Arial" w:cs="Arial"/>
                <w:color w:val="000000"/>
              </w:rPr>
            </w:pPr>
            <w:r w:rsidRPr="00DD75BD">
              <w:rPr>
                <w:rFonts w:ascii="Arial" w:hAnsi="Arial" w:cs="Arial"/>
                <w:color w:val="000000"/>
              </w:rPr>
              <w:t>N/A</w:t>
            </w:r>
          </w:p>
        </w:tc>
      </w:tr>
      <w:tr w:rsidR="00922AEE" w:rsidRPr="00DD75BD" w14:paraId="6F041F1A" w14:textId="77777777" w:rsidTr="00855F2E">
        <w:trPr>
          <w:trHeight w:val="311"/>
        </w:trPr>
        <w:tc>
          <w:tcPr>
            <w:tcW w:w="2453" w:type="dxa"/>
            <w:tcBorders>
              <w:left w:val="single" w:sz="12" w:space="0" w:color="auto"/>
              <w:bottom w:val="dashed" w:sz="8" w:space="0" w:color="auto"/>
              <w:right w:val="single" w:sz="12" w:space="0" w:color="auto"/>
            </w:tcBorders>
            <w:shd w:val="clear" w:color="auto" w:fill="auto"/>
            <w:noWrap/>
            <w:vAlign w:val="center"/>
          </w:tcPr>
          <w:p w14:paraId="4D427207" w14:textId="77777777" w:rsidR="00922AEE" w:rsidRPr="00DD75BD" w:rsidRDefault="00922AEE" w:rsidP="00855F2E">
            <w:pPr>
              <w:jc w:val="center"/>
              <w:rPr>
                <w:rFonts w:ascii="Arial" w:hAnsi="Arial" w:cs="Arial"/>
                <w:color w:val="000000"/>
              </w:rPr>
            </w:pPr>
            <w:r w:rsidRPr="00DD75BD">
              <w:rPr>
                <w:rFonts w:ascii="Arial" w:hAnsi="Arial" w:cs="Arial"/>
                <w:color w:val="000000"/>
              </w:rPr>
              <w:t>Low-grade serous</w:t>
            </w:r>
          </w:p>
        </w:tc>
        <w:tc>
          <w:tcPr>
            <w:tcW w:w="1329" w:type="dxa"/>
            <w:tcBorders>
              <w:left w:val="single" w:sz="12" w:space="0" w:color="auto"/>
              <w:bottom w:val="dashed" w:sz="8" w:space="0" w:color="auto"/>
              <w:right w:val="single" w:sz="12" w:space="0" w:color="auto"/>
            </w:tcBorders>
            <w:shd w:val="clear" w:color="auto" w:fill="auto"/>
            <w:noWrap/>
            <w:vAlign w:val="bottom"/>
          </w:tcPr>
          <w:p w14:paraId="091D6644" w14:textId="77777777" w:rsidR="00922AEE" w:rsidRPr="00DD75BD" w:rsidRDefault="00922AEE" w:rsidP="00855F2E">
            <w:pPr>
              <w:jc w:val="center"/>
              <w:rPr>
                <w:rFonts w:ascii="Arial" w:hAnsi="Arial" w:cs="Arial"/>
                <w:color w:val="000000"/>
              </w:rPr>
            </w:pPr>
            <w:r w:rsidRPr="00DD75BD">
              <w:rPr>
                <w:rFonts w:ascii="Arial" w:hAnsi="Arial" w:cs="Arial"/>
                <w:color w:val="000000"/>
              </w:rPr>
              <w:t>0 (0)</w:t>
            </w:r>
          </w:p>
        </w:tc>
        <w:tc>
          <w:tcPr>
            <w:tcW w:w="1411" w:type="dxa"/>
            <w:tcBorders>
              <w:left w:val="single" w:sz="12" w:space="0" w:color="auto"/>
              <w:bottom w:val="dashed" w:sz="8" w:space="0" w:color="auto"/>
            </w:tcBorders>
            <w:shd w:val="clear" w:color="auto" w:fill="auto"/>
            <w:noWrap/>
            <w:vAlign w:val="center"/>
          </w:tcPr>
          <w:p w14:paraId="47E8EB83" w14:textId="77777777" w:rsidR="00922AEE" w:rsidRPr="00DD75BD" w:rsidRDefault="00922AEE" w:rsidP="00855F2E">
            <w:pPr>
              <w:jc w:val="center"/>
              <w:rPr>
                <w:rFonts w:ascii="Arial" w:hAnsi="Arial" w:cs="Arial"/>
                <w:color w:val="000000"/>
              </w:rPr>
            </w:pPr>
            <w:r w:rsidRPr="00DD75BD">
              <w:rPr>
                <w:rFonts w:ascii="Arial" w:hAnsi="Arial" w:cs="Arial"/>
                <w:color w:val="000000"/>
              </w:rPr>
              <w:t>0 (0)</w:t>
            </w:r>
          </w:p>
        </w:tc>
        <w:tc>
          <w:tcPr>
            <w:tcW w:w="1292" w:type="dxa"/>
            <w:tcBorders>
              <w:bottom w:val="dashed" w:sz="8" w:space="0" w:color="auto"/>
            </w:tcBorders>
            <w:shd w:val="clear" w:color="auto" w:fill="auto"/>
            <w:noWrap/>
            <w:vAlign w:val="center"/>
          </w:tcPr>
          <w:p w14:paraId="4D9FCBE4" w14:textId="77777777" w:rsidR="00922AEE" w:rsidRPr="00DD75BD" w:rsidRDefault="00922AEE" w:rsidP="00855F2E">
            <w:pPr>
              <w:jc w:val="center"/>
              <w:rPr>
                <w:rFonts w:ascii="Arial" w:hAnsi="Arial" w:cs="Arial"/>
                <w:color w:val="000000"/>
              </w:rPr>
            </w:pPr>
            <w:r w:rsidRPr="00DD75BD">
              <w:rPr>
                <w:rFonts w:ascii="Arial" w:hAnsi="Arial" w:cs="Arial"/>
                <w:color w:val="000000"/>
              </w:rPr>
              <w:t>0 (0)</w:t>
            </w:r>
          </w:p>
        </w:tc>
        <w:tc>
          <w:tcPr>
            <w:tcW w:w="703" w:type="dxa"/>
            <w:tcBorders>
              <w:bottom w:val="dashed" w:sz="8" w:space="0" w:color="auto"/>
              <w:right w:val="single" w:sz="12" w:space="0" w:color="auto"/>
            </w:tcBorders>
            <w:shd w:val="clear" w:color="auto" w:fill="auto"/>
            <w:noWrap/>
            <w:vAlign w:val="center"/>
          </w:tcPr>
          <w:p w14:paraId="065DD8BA" w14:textId="77777777" w:rsidR="00922AEE" w:rsidRPr="00DD75BD" w:rsidRDefault="00922AEE" w:rsidP="00855F2E">
            <w:pPr>
              <w:jc w:val="center"/>
              <w:rPr>
                <w:rFonts w:ascii="Arial" w:hAnsi="Arial" w:cs="Arial"/>
                <w:color w:val="000000"/>
              </w:rPr>
            </w:pPr>
          </w:p>
        </w:tc>
        <w:tc>
          <w:tcPr>
            <w:tcW w:w="1033" w:type="dxa"/>
            <w:tcBorders>
              <w:left w:val="single" w:sz="12" w:space="0" w:color="auto"/>
              <w:bottom w:val="dashed" w:sz="8" w:space="0" w:color="auto"/>
            </w:tcBorders>
            <w:shd w:val="clear" w:color="auto" w:fill="auto"/>
            <w:noWrap/>
            <w:vAlign w:val="center"/>
          </w:tcPr>
          <w:p w14:paraId="59500473" w14:textId="77777777" w:rsidR="00922AEE" w:rsidRPr="00DD75BD" w:rsidRDefault="00922AEE" w:rsidP="00855F2E">
            <w:pPr>
              <w:jc w:val="center"/>
              <w:rPr>
                <w:rFonts w:ascii="Arial" w:hAnsi="Arial" w:cs="Arial"/>
                <w:color w:val="000000"/>
              </w:rPr>
            </w:pPr>
            <w:r w:rsidRPr="00DD75BD">
              <w:rPr>
                <w:rFonts w:ascii="Arial" w:hAnsi="Arial" w:cs="Arial"/>
                <w:color w:val="000000"/>
              </w:rPr>
              <w:t>0 (0)</w:t>
            </w:r>
          </w:p>
        </w:tc>
        <w:tc>
          <w:tcPr>
            <w:tcW w:w="1077" w:type="dxa"/>
            <w:tcBorders>
              <w:bottom w:val="dashed" w:sz="8" w:space="0" w:color="auto"/>
            </w:tcBorders>
            <w:shd w:val="clear" w:color="auto" w:fill="auto"/>
            <w:noWrap/>
            <w:vAlign w:val="center"/>
          </w:tcPr>
          <w:p w14:paraId="6DC7A869" w14:textId="77777777" w:rsidR="00922AEE" w:rsidRPr="00DD75BD" w:rsidRDefault="00922AEE" w:rsidP="00855F2E">
            <w:pPr>
              <w:jc w:val="center"/>
              <w:rPr>
                <w:rFonts w:ascii="Arial" w:hAnsi="Arial" w:cs="Arial"/>
                <w:color w:val="000000"/>
              </w:rPr>
            </w:pPr>
            <w:r w:rsidRPr="00DD75BD">
              <w:rPr>
                <w:rFonts w:ascii="Arial" w:hAnsi="Arial" w:cs="Arial"/>
                <w:color w:val="000000"/>
              </w:rPr>
              <w:t>0 (0)</w:t>
            </w:r>
          </w:p>
        </w:tc>
        <w:tc>
          <w:tcPr>
            <w:tcW w:w="703" w:type="dxa"/>
            <w:tcBorders>
              <w:bottom w:val="dashed" w:sz="8" w:space="0" w:color="auto"/>
              <w:right w:val="single" w:sz="12" w:space="0" w:color="auto"/>
            </w:tcBorders>
            <w:shd w:val="clear" w:color="auto" w:fill="auto"/>
            <w:noWrap/>
            <w:vAlign w:val="center"/>
          </w:tcPr>
          <w:p w14:paraId="1F94AEEB"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733" w:type="dxa"/>
            <w:tcBorders>
              <w:left w:val="single" w:sz="12" w:space="0" w:color="auto"/>
              <w:bottom w:val="dashed" w:sz="8" w:space="0" w:color="auto"/>
            </w:tcBorders>
            <w:shd w:val="clear" w:color="auto" w:fill="auto"/>
            <w:noWrap/>
            <w:vAlign w:val="center"/>
          </w:tcPr>
          <w:p w14:paraId="26074111" w14:textId="77777777" w:rsidR="00922AEE" w:rsidRPr="00DD75BD" w:rsidRDefault="00922AEE" w:rsidP="00855F2E">
            <w:pPr>
              <w:jc w:val="center"/>
              <w:rPr>
                <w:rFonts w:ascii="Arial" w:hAnsi="Arial" w:cs="Arial"/>
                <w:color w:val="000000"/>
              </w:rPr>
            </w:pPr>
            <w:r w:rsidRPr="00DD75BD">
              <w:rPr>
                <w:rFonts w:ascii="Arial" w:hAnsi="Arial" w:cs="Arial"/>
                <w:color w:val="000000"/>
              </w:rPr>
              <w:t>0 (0)</w:t>
            </w:r>
          </w:p>
        </w:tc>
        <w:tc>
          <w:tcPr>
            <w:tcW w:w="1830" w:type="dxa"/>
            <w:tcBorders>
              <w:bottom w:val="dashed" w:sz="8" w:space="0" w:color="auto"/>
            </w:tcBorders>
            <w:shd w:val="clear" w:color="auto" w:fill="auto"/>
            <w:noWrap/>
            <w:vAlign w:val="center"/>
          </w:tcPr>
          <w:p w14:paraId="7F57FEE4" w14:textId="77777777" w:rsidR="00922AEE" w:rsidRPr="00DD75BD" w:rsidRDefault="00922AEE" w:rsidP="00855F2E">
            <w:pPr>
              <w:jc w:val="center"/>
              <w:rPr>
                <w:rFonts w:ascii="Arial" w:hAnsi="Arial" w:cs="Arial"/>
                <w:color w:val="000000"/>
              </w:rPr>
            </w:pPr>
            <w:r w:rsidRPr="00DD75BD">
              <w:rPr>
                <w:rFonts w:ascii="Arial" w:hAnsi="Arial" w:cs="Arial"/>
                <w:color w:val="000000"/>
              </w:rPr>
              <w:t>0 (0)</w:t>
            </w:r>
          </w:p>
        </w:tc>
        <w:tc>
          <w:tcPr>
            <w:tcW w:w="703" w:type="dxa"/>
            <w:tcBorders>
              <w:bottom w:val="dashed" w:sz="8" w:space="0" w:color="auto"/>
              <w:right w:val="single" w:sz="12" w:space="0" w:color="auto"/>
            </w:tcBorders>
            <w:shd w:val="clear" w:color="auto" w:fill="auto"/>
            <w:noWrap/>
            <w:vAlign w:val="center"/>
          </w:tcPr>
          <w:p w14:paraId="6DDA693C"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6BDD43BF" w14:textId="77777777" w:rsidTr="00855F2E">
        <w:trPr>
          <w:trHeight w:val="311"/>
        </w:trPr>
        <w:tc>
          <w:tcPr>
            <w:tcW w:w="2453" w:type="dxa"/>
            <w:tcBorders>
              <w:top w:val="dashed" w:sz="8" w:space="0" w:color="auto"/>
              <w:left w:val="single" w:sz="12" w:space="0" w:color="auto"/>
              <w:right w:val="single" w:sz="12" w:space="0" w:color="auto"/>
            </w:tcBorders>
            <w:shd w:val="clear" w:color="auto" w:fill="auto"/>
            <w:noWrap/>
            <w:vAlign w:val="center"/>
          </w:tcPr>
          <w:p w14:paraId="0C2A0F7A" w14:textId="77777777" w:rsidR="00922AEE" w:rsidRPr="00DD75BD" w:rsidRDefault="00922AEE" w:rsidP="00855F2E">
            <w:pPr>
              <w:jc w:val="center"/>
              <w:rPr>
                <w:rFonts w:ascii="Arial" w:hAnsi="Arial" w:cs="Arial"/>
                <w:color w:val="000000"/>
              </w:rPr>
            </w:pPr>
            <w:r w:rsidRPr="00DD75BD">
              <w:rPr>
                <w:rFonts w:ascii="Arial" w:hAnsi="Arial" w:cs="Arial"/>
                <w:color w:val="000000"/>
              </w:rPr>
              <w:t>High-grade mucinous</w:t>
            </w:r>
          </w:p>
        </w:tc>
        <w:tc>
          <w:tcPr>
            <w:tcW w:w="1329" w:type="dxa"/>
            <w:tcBorders>
              <w:top w:val="dashed" w:sz="8" w:space="0" w:color="auto"/>
              <w:left w:val="single" w:sz="12" w:space="0" w:color="auto"/>
              <w:right w:val="single" w:sz="12" w:space="0" w:color="auto"/>
            </w:tcBorders>
            <w:shd w:val="clear" w:color="auto" w:fill="auto"/>
            <w:noWrap/>
            <w:vAlign w:val="bottom"/>
          </w:tcPr>
          <w:p w14:paraId="44A06581" w14:textId="77777777" w:rsidR="00922AEE" w:rsidRPr="00DD75BD" w:rsidRDefault="00922AEE" w:rsidP="00855F2E">
            <w:pPr>
              <w:jc w:val="center"/>
              <w:rPr>
                <w:rFonts w:ascii="Arial" w:hAnsi="Arial" w:cs="Arial"/>
                <w:color w:val="000000"/>
              </w:rPr>
            </w:pPr>
            <w:r w:rsidRPr="00DD75BD">
              <w:rPr>
                <w:rFonts w:ascii="Arial" w:hAnsi="Arial" w:cs="Arial"/>
                <w:color w:val="000000"/>
              </w:rPr>
              <w:t>0 (0)</w:t>
            </w:r>
          </w:p>
        </w:tc>
        <w:tc>
          <w:tcPr>
            <w:tcW w:w="1411" w:type="dxa"/>
            <w:tcBorders>
              <w:top w:val="dashed" w:sz="8" w:space="0" w:color="auto"/>
              <w:left w:val="single" w:sz="12" w:space="0" w:color="auto"/>
            </w:tcBorders>
            <w:shd w:val="clear" w:color="auto" w:fill="auto"/>
            <w:noWrap/>
            <w:vAlign w:val="center"/>
          </w:tcPr>
          <w:p w14:paraId="5862E9D1" w14:textId="77777777" w:rsidR="00922AEE" w:rsidRPr="00DD75BD" w:rsidRDefault="00922AEE" w:rsidP="00855F2E">
            <w:pPr>
              <w:jc w:val="center"/>
              <w:rPr>
                <w:rFonts w:ascii="Arial" w:hAnsi="Arial" w:cs="Arial"/>
                <w:color w:val="000000"/>
              </w:rPr>
            </w:pPr>
            <w:r w:rsidRPr="00DD75BD">
              <w:rPr>
                <w:rFonts w:ascii="Arial" w:hAnsi="Arial" w:cs="Arial"/>
                <w:color w:val="000000"/>
              </w:rPr>
              <w:t>0 (0)</w:t>
            </w:r>
          </w:p>
        </w:tc>
        <w:tc>
          <w:tcPr>
            <w:tcW w:w="1292" w:type="dxa"/>
            <w:tcBorders>
              <w:top w:val="dashed" w:sz="8" w:space="0" w:color="auto"/>
            </w:tcBorders>
            <w:shd w:val="clear" w:color="auto" w:fill="auto"/>
            <w:noWrap/>
            <w:vAlign w:val="center"/>
          </w:tcPr>
          <w:p w14:paraId="65B0DC9A" w14:textId="77777777" w:rsidR="00922AEE" w:rsidRPr="00DD75BD" w:rsidRDefault="00922AEE" w:rsidP="00855F2E">
            <w:pPr>
              <w:jc w:val="center"/>
              <w:rPr>
                <w:rFonts w:ascii="Arial" w:hAnsi="Arial" w:cs="Arial"/>
                <w:color w:val="000000"/>
              </w:rPr>
            </w:pPr>
            <w:r w:rsidRPr="00DD75BD">
              <w:rPr>
                <w:rFonts w:ascii="Arial" w:hAnsi="Arial" w:cs="Arial"/>
                <w:color w:val="000000"/>
              </w:rPr>
              <w:t>0 (0)</w:t>
            </w:r>
          </w:p>
        </w:tc>
        <w:tc>
          <w:tcPr>
            <w:tcW w:w="703" w:type="dxa"/>
            <w:tcBorders>
              <w:top w:val="dashed" w:sz="8" w:space="0" w:color="auto"/>
              <w:right w:val="single" w:sz="12" w:space="0" w:color="auto"/>
            </w:tcBorders>
            <w:shd w:val="clear" w:color="auto" w:fill="auto"/>
            <w:noWrap/>
            <w:vAlign w:val="center"/>
          </w:tcPr>
          <w:p w14:paraId="4D0BEC71" w14:textId="77777777" w:rsidR="00922AEE" w:rsidRPr="00DD75BD" w:rsidRDefault="00922AEE" w:rsidP="00855F2E">
            <w:pPr>
              <w:jc w:val="center"/>
              <w:rPr>
                <w:rFonts w:ascii="Arial" w:hAnsi="Arial" w:cs="Arial"/>
                <w:color w:val="000000"/>
              </w:rPr>
            </w:pPr>
            <w:r w:rsidRPr="00DD75BD">
              <w:rPr>
                <w:rFonts w:ascii="Arial" w:hAnsi="Arial" w:cs="Arial"/>
                <w:color w:val="000000"/>
              </w:rPr>
              <w:t>N/A</w:t>
            </w:r>
          </w:p>
        </w:tc>
        <w:tc>
          <w:tcPr>
            <w:tcW w:w="1033" w:type="dxa"/>
            <w:tcBorders>
              <w:top w:val="dashed" w:sz="8" w:space="0" w:color="auto"/>
              <w:left w:val="single" w:sz="12" w:space="0" w:color="auto"/>
            </w:tcBorders>
            <w:shd w:val="clear" w:color="auto" w:fill="auto"/>
            <w:noWrap/>
            <w:vAlign w:val="center"/>
          </w:tcPr>
          <w:p w14:paraId="5D7A857D" w14:textId="77777777" w:rsidR="00922AEE" w:rsidRPr="00DD75BD" w:rsidRDefault="00922AEE" w:rsidP="00855F2E">
            <w:pPr>
              <w:jc w:val="center"/>
              <w:rPr>
                <w:rFonts w:ascii="Arial" w:hAnsi="Arial" w:cs="Arial"/>
                <w:color w:val="000000"/>
              </w:rPr>
            </w:pPr>
            <w:r w:rsidRPr="00DD75BD">
              <w:rPr>
                <w:rFonts w:ascii="Arial" w:hAnsi="Arial" w:cs="Arial"/>
                <w:color w:val="000000"/>
              </w:rPr>
              <w:t>0 (0)</w:t>
            </w:r>
          </w:p>
        </w:tc>
        <w:tc>
          <w:tcPr>
            <w:tcW w:w="1077" w:type="dxa"/>
            <w:tcBorders>
              <w:top w:val="dashed" w:sz="8" w:space="0" w:color="auto"/>
            </w:tcBorders>
            <w:shd w:val="clear" w:color="auto" w:fill="auto"/>
            <w:noWrap/>
            <w:vAlign w:val="center"/>
          </w:tcPr>
          <w:p w14:paraId="405FEF77" w14:textId="77777777" w:rsidR="00922AEE" w:rsidRPr="00DD75BD" w:rsidRDefault="00922AEE" w:rsidP="00855F2E">
            <w:pPr>
              <w:jc w:val="center"/>
              <w:rPr>
                <w:rFonts w:ascii="Arial" w:hAnsi="Arial" w:cs="Arial"/>
                <w:color w:val="000000"/>
              </w:rPr>
            </w:pPr>
            <w:r w:rsidRPr="00DD75BD">
              <w:rPr>
                <w:rFonts w:ascii="Arial" w:hAnsi="Arial" w:cs="Arial"/>
                <w:color w:val="000000"/>
              </w:rPr>
              <w:t>0 (0)</w:t>
            </w:r>
          </w:p>
        </w:tc>
        <w:tc>
          <w:tcPr>
            <w:tcW w:w="703" w:type="dxa"/>
            <w:tcBorders>
              <w:top w:val="dashed" w:sz="8" w:space="0" w:color="auto"/>
              <w:right w:val="single" w:sz="12" w:space="0" w:color="auto"/>
            </w:tcBorders>
            <w:shd w:val="clear" w:color="auto" w:fill="auto"/>
            <w:noWrap/>
            <w:vAlign w:val="center"/>
          </w:tcPr>
          <w:p w14:paraId="3B728704" w14:textId="77777777" w:rsidR="00922AEE" w:rsidRPr="00DD75BD" w:rsidRDefault="00922AEE" w:rsidP="00855F2E">
            <w:pPr>
              <w:jc w:val="center"/>
              <w:rPr>
                <w:rFonts w:ascii="Arial" w:hAnsi="Arial" w:cs="Arial"/>
                <w:color w:val="000000"/>
              </w:rPr>
            </w:pPr>
            <w:r w:rsidRPr="00DD75BD">
              <w:rPr>
                <w:rFonts w:ascii="Arial" w:hAnsi="Arial" w:cs="Arial"/>
                <w:color w:val="000000"/>
              </w:rPr>
              <w:t>N/A</w:t>
            </w:r>
          </w:p>
        </w:tc>
        <w:tc>
          <w:tcPr>
            <w:tcW w:w="1733" w:type="dxa"/>
            <w:tcBorders>
              <w:top w:val="dashed" w:sz="8" w:space="0" w:color="auto"/>
              <w:left w:val="single" w:sz="12" w:space="0" w:color="auto"/>
            </w:tcBorders>
            <w:shd w:val="clear" w:color="auto" w:fill="auto"/>
            <w:noWrap/>
            <w:vAlign w:val="center"/>
          </w:tcPr>
          <w:p w14:paraId="33B275AD" w14:textId="77777777" w:rsidR="00922AEE" w:rsidRPr="00DD75BD" w:rsidRDefault="00922AEE" w:rsidP="00855F2E">
            <w:pPr>
              <w:jc w:val="center"/>
              <w:rPr>
                <w:rFonts w:ascii="Arial" w:hAnsi="Arial" w:cs="Arial"/>
                <w:color w:val="000000"/>
              </w:rPr>
            </w:pPr>
            <w:r w:rsidRPr="00DD75BD">
              <w:rPr>
                <w:rFonts w:ascii="Arial" w:hAnsi="Arial" w:cs="Arial"/>
                <w:color w:val="000000"/>
              </w:rPr>
              <w:t>0 (0)</w:t>
            </w:r>
          </w:p>
        </w:tc>
        <w:tc>
          <w:tcPr>
            <w:tcW w:w="1830" w:type="dxa"/>
            <w:tcBorders>
              <w:top w:val="dashed" w:sz="8" w:space="0" w:color="auto"/>
            </w:tcBorders>
            <w:shd w:val="clear" w:color="auto" w:fill="auto"/>
            <w:noWrap/>
            <w:vAlign w:val="center"/>
          </w:tcPr>
          <w:p w14:paraId="605943CA" w14:textId="77777777" w:rsidR="00922AEE" w:rsidRPr="00DD75BD" w:rsidRDefault="00922AEE" w:rsidP="00855F2E">
            <w:pPr>
              <w:jc w:val="center"/>
              <w:rPr>
                <w:rFonts w:ascii="Arial" w:hAnsi="Arial" w:cs="Arial"/>
                <w:color w:val="000000"/>
              </w:rPr>
            </w:pPr>
            <w:r w:rsidRPr="00DD75BD">
              <w:rPr>
                <w:rFonts w:ascii="Arial" w:hAnsi="Arial" w:cs="Arial"/>
                <w:color w:val="000000"/>
              </w:rPr>
              <w:t>0 (0)</w:t>
            </w:r>
          </w:p>
        </w:tc>
        <w:tc>
          <w:tcPr>
            <w:tcW w:w="703" w:type="dxa"/>
            <w:tcBorders>
              <w:top w:val="dashed" w:sz="8" w:space="0" w:color="auto"/>
              <w:right w:val="single" w:sz="12" w:space="0" w:color="auto"/>
            </w:tcBorders>
            <w:shd w:val="clear" w:color="auto" w:fill="auto"/>
            <w:noWrap/>
            <w:vAlign w:val="center"/>
          </w:tcPr>
          <w:p w14:paraId="5B8A8355" w14:textId="77777777" w:rsidR="00922AEE" w:rsidRPr="00DD75BD" w:rsidRDefault="00922AEE" w:rsidP="00855F2E">
            <w:pPr>
              <w:jc w:val="center"/>
              <w:rPr>
                <w:rFonts w:ascii="Arial" w:hAnsi="Arial" w:cs="Arial"/>
                <w:color w:val="000000"/>
              </w:rPr>
            </w:pPr>
            <w:r w:rsidRPr="00DD75BD">
              <w:rPr>
                <w:rFonts w:ascii="Arial" w:hAnsi="Arial" w:cs="Arial"/>
                <w:color w:val="000000"/>
              </w:rPr>
              <w:t>N/A</w:t>
            </w:r>
          </w:p>
        </w:tc>
      </w:tr>
      <w:tr w:rsidR="00922AEE" w:rsidRPr="00DD75BD" w14:paraId="0989F9B7" w14:textId="77777777" w:rsidTr="00855F2E">
        <w:trPr>
          <w:trHeight w:val="311"/>
        </w:trPr>
        <w:tc>
          <w:tcPr>
            <w:tcW w:w="2453" w:type="dxa"/>
            <w:tcBorders>
              <w:left w:val="single" w:sz="12" w:space="0" w:color="auto"/>
              <w:bottom w:val="dashed" w:sz="8" w:space="0" w:color="auto"/>
              <w:right w:val="single" w:sz="12" w:space="0" w:color="auto"/>
            </w:tcBorders>
            <w:shd w:val="clear" w:color="auto" w:fill="auto"/>
            <w:noWrap/>
            <w:vAlign w:val="center"/>
          </w:tcPr>
          <w:p w14:paraId="227CD77F" w14:textId="77777777" w:rsidR="00922AEE" w:rsidRPr="00DD75BD" w:rsidRDefault="00922AEE" w:rsidP="00855F2E">
            <w:pPr>
              <w:jc w:val="center"/>
              <w:rPr>
                <w:rFonts w:ascii="Arial" w:hAnsi="Arial" w:cs="Arial"/>
                <w:color w:val="000000"/>
              </w:rPr>
            </w:pPr>
            <w:r w:rsidRPr="00DD75BD">
              <w:rPr>
                <w:rFonts w:ascii="Arial" w:hAnsi="Arial" w:cs="Arial"/>
                <w:color w:val="000000"/>
              </w:rPr>
              <w:t>Low-grade mucinous</w:t>
            </w:r>
          </w:p>
        </w:tc>
        <w:tc>
          <w:tcPr>
            <w:tcW w:w="1329" w:type="dxa"/>
            <w:tcBorders>
              <w:left w:val="single" w:sz="12" w:space="0" w:color="auto"/>
              <w:bottom w:val="dashed" w:sz="8" w:space="0" w:color="auto"/>
              <w:right w:val="single" w:sz="12" w:space="0" w:color="auto"/>
            </w:tcBorders>
            <w:shd w:val="clear" w:color="auto" w:fill="auto"/>
            <w:noWrap/>
            <w:vAlign w:val="bottom"/>
          </w:tcPr>
          <w:p w14:paraId="2A63E633" w14:textId="77777777" w:rsidR="00922AEE" w:rsidRPr="00DD75BD" w:rsidRDefault="00922AEE" w:rsidP="00855F2E">
            <w:pPr>
              <w:jc w:val="center"/>
              <w:rPr>
                <w:rFonts w:ascii="Arial" w:hAnsi="Arial" w:cs="Arial"/>
                <w:color w:val="000000"/>
              </w:rPr>
            </w:pPr>
            <w:r w:rsidRPr="00DD75BD">
              <w:rPr>
                <w:rFonts w:ascii="Arial" w:hAnsi="Arial" w:cs="Arial"/>
                <w:color w:val="000000"/>
              </w:rPr>
              <w:t>5 (100)</w:t>
            </w:r>
          </w:p>
        </w:tc>
        <w:tc>
          <w:tcPr>
            <w:tcW w:w="1411" w:type="dxa"/>
            <w:tcBorders>
              <w:left w:val="single" w:sz="12" w:space="0" w:color="auto"/>
              <w:bottom w:val="dashed" w:sz="8" w:space="0" w:color="auto"/>
            </w:tcBorders>
            <w:shd w:val="clear" w:color="auto" w:fill="auto"/>
            <w:noWrap/>
            <w:vAlign w:val="center"/>
          </w:tcPr>
          <w:p w14:paraId="5582FBCE" w14:textId="77777777" w:rsidR="00922AEE" w:rsidRPr="00DD75BD" w:rsidRDefault="00922AEE" w:rsidP="00855F2E">
            <w:pPr>
              <w:jc w:val="center"/>
              <w:rPr>
                <w:rFonts w:ascii="Arial" w:hAnsi="Arial" w:cs="Arial"/>
                <w:color w:val="000000"/>
              </w:rPr>
            </w:pPr>
            <w:r w:rsidRPr="00DD75BD">
              <w:rPr>
                <w:rFonts w:ascii="Arial" w:hAnsi="Arial" w:cs="Arial"/>
                <w:color w:val="000000"/>
              </w:rPr>
              <w:t>4 (80.0)</w:t>
            </w:r>
          </w:p>
        </w:tc>
        <w:tc>
          <w:tcPr>
            <w:tcW w:w="1292" w:type="dxa"/>
            <w:tcBorders>
              <w:bottom w:val="dashed" w:sz="8" w:space="0" w:color="auto"/>
            </w:tcBorders>
            <w:shd w:val="clear" w:color="auto" w:fill="auto"/>
            <w:noWrap/>
            <w:vAlign w:val="center"/>
          </w:tcPr>
          <w:p w14:paraId="1D030067" w14:textId="77777777" w:rsidR="00922AEE" w:rsidRPr="00DD75BD" w:rsidRDefault="00922AEE" w:rsidP="00855F2E">
            <w:pPr>
              <w:jc w:val="center"/>
              <w:rPr>
                <w:rFonts w:ascii="Arial" w:hAnsi="Arial" w:cs="Arial"/>
                <w:color w:val="000000"/>
              </w:rPr>
            </w:pPr>
            <w:r w:rsidRPr="00DD75BD">
              <w:rPr>
                <w:rFonts w:ascii="Arial" w:hAnsi="Arial" w:cs="Arial"/>
                <w:color w:val="000000"/>
              </w:rPr>
              <w:t>1 (20.0)</w:t>
            </w:r>
          </w:p>
        </w:tc>
        <w:tc>
          <w:tcPr>
            <w:tcW w:w="703" w:type="dxa"/>
            <w:tcBorders>
              <w:bottom w:val="dashed" w:sz="8" w:space="0" w:color="auto"/>
              <w:right w:val="single" w:sz="12" w:space="0" w:color="auto"/>
            </w:tcBorders>
            <w:shd w:val="clear" w:color="auto" w:fill="auto"/>
            <w:noWrap/>
            <w:vAlign w:val="center"/>
          </w:tcPr>
          <w:p w14:paraId="17333ED8" w14:textId="77777777" w:rsidR="00922AEE" w:rsidRPr="00DD75BD" w:rsidRDefault="00922AEE" w:rsidP="00855F2E">
            <w:pPr>
              <w:jc w:val="center"/>
              <w:rPr>
                <w:rFonts w:ascii="Arial" w:hAnsi="Arial" w:cs="Arial"/>
                <w:color w:val="000000"/>
              </w:rPr>
            </w:pPr>
          </w:p>
        </w:tc>
        <w:tc>
          <w:tcPr>
            <w:tcW w:w="1033" w:type="dxa"/>
            <w:tcBorders>
              <w:left w:val="single" w:sz="12" w:space="0" w:color="auto"/>
              <w:bottom w:val="dashed" w:sz="8" w:space="0" w:color="auto"/>
            </w:tcBorders>
            <w:shd w:val="clear" w:color="auto" w:fill="auto"/>
            <w:noWrap/>
            <w:vAlign w:val="center"/>
          </w:tcPr>
          <w:p w14:paraId="23FEACA0" w14:textId="77777777" w:rsidR="00922AEE" w:rsidRPr="00DD75BD" w:rsidRDefault="00922AEE" w:rsidP="00855F2E">
            <w:pPr>
              <w:jc w:val="center"/>
              <w:rPr>
                <w:rFonts w:ascii="Arial" w:hAnsi="Arial" w:cs="Arial"/>
                <w:color w:val="000000"/>
              </w:rPr>
            </w:pPr>
            <w:r w:rsidRPr="00DD75BD">
              <w:rPr>
                <w:rFonts w:ascii="Arial" w:hAnsi="Arial" w:cs="Arial"/>
                <w:color w:val="000000"/>
              </w:rPr>
              <w:t>3 (75.0)</w:t>
            </w:r>
          </w:p>
        </w:tc>
        <w:tc>
          <w:tcPr>
            <w:tcW w:w="1077" w:type="dxa"/>
            <w:tcBorders>
              <w:bottom w:val="dashed" w:sz="8" w:space="0" w:color="auto"/>
            </w:tcBorders>
            <w:shd w:val="clear" w:color="auto" w:fill="auto"/>
            <w:noWrap/>
            <w:vAlign w:val="center"/>
          </w:tcPr>
          <w:p w14:paraId="7C314CE3" w14:textId="77777777" w:rsidR="00922AEE" w:rsidRPr="00DD75BD" w:rsidRDefault="00922AEE" w:rsidP="00855F2E">
            <w:pPr>
              <w:jc w:val="center"/>
              <w:rPr>
                <w:rFonts w:ascii="Arial" w:hAnsi="Arial" w:cs="Arial"/>
                <w:color w:val="000000"/>
              </w:rPr>
            </w:pPr>
            <w:r w:rsidRPr="00DD75BD">
              <w:rPr>
                <w:rFonts w:ascii="Arial" w:hAnsi="Arial" w:cs="Arial"/>
                <w:color w:val="000000"/>
              </w:rPr>
              <w:t>1 (25.0)</w:t>
            </w:r>
          </w:p>
        </w:tc>
        <w:tc>
          <w:tcPr>
            <w:tcW w:w="703" w:type="dxa"/>
            <w:tcBorders>
              <w:bottom w:val="dashed" w:sz="8" w:space="0" w:color="auto"/>
              <w:right w:val="single" w:sz="12" w:space="0" w:color="auto"/>
            </w:tcBorders>
            <w:shd w:val="clear" w:color="auto" w:fill="auto"/>
            <w:noWrap/>
            <w:vAlign w:val="center"/>
          </w:tcPr>
          <w:p w14:paraId="0A5FADB5" w14:textId="77777777" w:rsidR="00922AEE" w:rsidRPr="00DD75BD" w:rsidRDefault="00922AEE" w:rsidP="00855F2E">
            <w:pPr>
              <w:jc w:val="center"/>
              <w:rPr>
                <w:rFonts w:ascii="Arial" w:hAnsi="Arial" w:cs="Arial"/>
                <w:color w:val="000000"/>
              </w:rPr>
            </w:pPr>
          </w:p>
        </w:tc>
        <w:tc>
          <w:tcPr>
            <w:tcW w:w="1733" w:type="dxa"/>
            <w:tcBorders>
              <w:left w:val="single" w:sz="12" w:space="0" w:color="auto"/>
              <w:bottom w:val="dashed" w:sz="8" w:space="0" w:color="auto"/>
            </w:tcBorders>
            <w:shd w:val="clear" w:color="auto" w:fill="auto"/>
            <w:noWrap/>
            <w:vAlign w:val="center"/>
          </w:tcPr>
          <w:p w14:paraId="1397BB5E" w14:textId="77777777" w:rsidR="00922AEE" w:rsidRPr="00DD75BD" w:rsidRDefault="00922AEE" w:rsidP="00855F2E">
            <w:pPr>
              <w:jc w:val="center"/>
              <w:rPr>
                <w:rFonts w:ascii="Arial" w:hAnsi="Arial" w:cs="Arial"/>
                <w:color w:val="000000"/>
              </w:rPr>
            </w:pPr>
            <w:r w:rsidRPr="00DD75BD">
              <w:rPr>
                <w:rFonts w:ascii="Arial" w:hAnsi="Arial" w:cs="Arial"/>
                <w:color w:val="000000"/>
              </w:rPr>
              <w:t>3 (75.0)</w:t>
            </w:r>
          </w:p>
        </w:tc>
        <w:tc>
          <w:tcPr>
            <w:tcW w:w="1830" w:type="dxa"/>
            <w:tcBorders>
              <w:bottom w:val="dashed" w:sz="8" w:space="0" w:color="auto"/>
            </w:tcBorders>
            <w:shd w:val="clear" w:color="auto" w:fill="auto"/>
            <w:noWrap/>
            <w:vAlign w:val="center"/>
          </w:tcPr>
          <w:p w14:paraId="3EFBCAFB" w14:textId="77777777" w:rsidR="00922AEE" w:rsidRPr="00DD75BD" w:rsidRDefault="00922AEE" w:rsidP="00855F2E">
            <w:pPr>
              <w:jc w:val="center"/>
              <w:rPr>
                <w:rFonts w:ascii="Arial" w:hAnsi="Arial" w:cs="Arial"/>
                <w:color w:val="000000"/>
              </w:rPr>
            </w:pPr>
            <w:r w:rsidRPr="00DD75BD">
              <w:rPr>
                <w:rFonts w:ascii="Arial" w:hAnsi="Arial" w:cs="Arial"/>
                <w:color w:val="000000"/>
              </w:rPr>
              <w:t>1 (25.0)</w:t>
            </w:r>
          </w:p>
        </w:tc>
        <w:tc>
          <w:tcPr>
            <w:tcW w:w="703" w:type="dxa"/>
            <w:tcBorders>
              <w:bottom w:val="dashed" w:sz="8" w:space="0" w:color="auto"/>
              <w:right w:val="single" w:sz="12" w:space="0" w:color="auto"/>
            </w:tcBorders>
            <w:shd w:val="clear" w:color="auto" w:fill="auto"/>
            <w:noWrap/>
            <w:vAlign w:val="center"/>
          </w:tcPr>
          <w:p w14:paraId="5CA6E41C" w14:textId="77777777" w:rsidR="00922AEE" w:rsidRPr="00DD75BD" w:rsidRDefault="00922AEE" w:rsidP="00855F2E">
            <w:pPr>
              <w:jc w:val="center"/>
              <w:rPr>
                <w:rFonts w:ascii="Arial" w:hAnsi="Arial" w:cs="Arial"/>
                <w:color w:val="000000"/>
              </w:rPr>
            </w:pPr>
          </w:p>
        </w:tc>
      </w:tr>
      <w:tr w:rsidR="00922AEE" w:rsidRPr="00DD75BD" w14:paraId="29363604" w14:textId="77777777" w:rsidTr="00855F2E">
        <w:trPr>
          <w:trHeight w:val="296"/>
        </w:trPr>
        <w:tc>
          <w:tcPr>
            <w:tcW w:w="2453" w:type="dxa"/>
            <w:tcBorders>
              <w:top w:val="dashed" w:sz="8" w:space="0" w:color="auto"/>
              <w:left w:val="single" w:sz="12" w:space="0" w:color="auto"/>
              <w:right w:val="single" w:sz="12" w:space="0" w:color="auto"/>
            </w:tcBorders>
            <w:shd w:val="clear" w:color="auto" w:fill="auto"/>
            <w:noWrap/>
            <w:vAlign w:val="center"/>
            <w:hideMark/>
          </w:tcPr>
          <w:p w14:paraId="0D3D9868" w14:textId="77777777" w:rsidR="00922AEE" w:rsidRPr="00DD75BD" w:rsidRDefault="00922AEE" w:rsidP="00855F2E">
            <w:pPr>
              <w:jc w:val="center"/>
              <w:rPr>
                <w:rFonts w:ascii="Arial" w:hAnsi="Arial" w:cs="Arial"/>
                <w:color w:val="000000"/>
              </w:rPr>
            </w:pPr>
            <w:r w:rsidRPr="00DD75BD">
              <w:rPr>
                <w:rFonts w:ascii="Arial" w:hAnsi="Arial" w:cs="Arial"/>
                <w:color w:val="000000"/>
              </w:rPr>
              <w:t>High-grade endometrioid</w:t>
            </w:r>
          </w:p>
        </w:tc>
        <w:tc>
          <w:tcPr>
            <w:tcW w:w="1329" w:type="dxa"/>
            <w:tcBorders>
              <w:top w:val="dashed" w:sz="8" w:space="0" w:color="auto"/>
              <w:left w:val="single" w:sz="12" w:space="0" w:color="auto"/>
              <w:right w:val="single" w:sz="12" w:space="0" w:color="auto"/>
            </w:tcBorders>
            <w:shd w:val="clear" w:color="auto" w:fill="auto"/>
            <w:noWrap/>
            <w:vAlign w:val="bottom"/>
            <w:hideMark/>
          </w:tcPr>
          <w:p w14:paraId="0F0C86BB" w14:textId="77777777" w:rsidR="00922AEE" w:rsidRPr="00DD75BD" w:rsidRDefault="00922AEE" w:rsidP="00855F2E">
            <w:pPr>
              <w:jc w:val="center"/>
              <w:rPr>
                <w:rFonts w:ascii="Arial" w:hAnsi="Arial" w:cs="Arial"/>
                <w:color w:val="000000"/>
              </w:rPr>
            </w:pPr>
            <w:r w:rsidRPr="00DD75BD">
              <w:rPr>
                <w:rFonts w:ascii="Arial" w:hAnsi="Arial" w:cs="Arial"/>
                <w:color w:val="000000"/>
              </w:rPr>
              <w:t>1 (14.2)</w:t>
            </w:r>
          </w:p>
        </w:tc>
        <w:tc>
          <w:tcPr>
            <w:tcW w:w="1411" w:type="dxa"/>
            <w:tcBorders>
              <w:top w:val="dashed" w:sz="8" w:space="0" w:color="auto"/>
              <w:left w:val="single" w:sz="12" w:space="0" w:color="auto"/>
            </w:tcBorders>
            <w:shd w:val="clear" w:color="auto" w:fill="auto"/>
            <w:noWrap/>
            <w:vAlign w:val="center"/>
            <w:hideMark/>
          </w:tcPr>
          <w:p w14:paraId="6E996935" w14:textId="77777777" w:rsidR="00922AEE" w:rsidRPr="00DD75BD" w:rsidRDefault="00922AEE" w:rsidP="00855F2E">
            <w:pPr>
              <w:jc w:val="center"/>
              <w:rPr>
                <w:rFonts w:ascii="Arial" w:hAnsi="Arial" w:cs="Arial"/>
                <w:color w:val="000000"/>
              </w:rPr>
            </w:pPr>
            <w:r w:rsidRPr="00DD75BD">
              <w:rPr>
                <w:rFonts w:ascii="Arial" w:hAnsi="Arial" w:cs="Arial"/>
                <w:color w:val="000000"/>
              </w:rPr>
              <w:t>0 (0)</w:t>
            </w:r>
          </w:p>
        </w:tc>
        <w:tc>
          <w:tcPr>
            <w:tcW w:w="1292" w:type="dxa"/>
            <w:tcBorders>
              <w:top w:val="dashed" w:sz="8" w:space="0" w:color="auto"/>
            </w:tcBorders>
            <w:shd w:val="clear" w:color="auto" w:fill="auto"/>
            <w:noWrap/>
            <w:vAlign w:val="center"/>
            <w:hideMark/>
          </w:tcPr>
          <w:p w14:paraId="0E65F5B7" w14:textId="77777777" w:rsidR="00922AEE" w:rsidRPr="00DD75BD" w:rsidRDefault="00922AEE" w:rsidP="00855F2E">
            <w:pPr>
              <w:jc w:val="center"/>
              <w:rPr>
                <w:rFonts w:ascii="Arial" w:hAnsi="Arial" w:cs="Arial"/>
                <w:color w:val="000000"/>
              </w:rPr>
            </w:pPr>
            <w:r w:rsidRPr="00DD75BD">
              <w:rPr>
                <w:rFonts w:ascii="Arial" w:hAnsi="Arial" w:cs="Arial"/>
                <w:color w:val="000000"/>
              </w:rPr>
              <w:t>1 (100)</w:t>
            </w:r>
          </w:p>
        </w:tc>
        <w:tc>
          <w:tcPr>
            <w:tcW w:w="703" w:type="dxa"/>
            <w:tcBorders>
              <w:top w:val="dashed" w:sz="8" w:space="0" w:color="auto"/>
              <w:right w:val="single" w:sz="12" w:space="0" w:color="auto"/>
            </w:tcBorders>
            <w:shd w:val="clear" w:color="auto" w:fill="auto"/>
            <w:noWrap/>
            <w:vAlign w:val="center"/>
            <w:hideMark/>
          </w:tcPr>
          <w:p w14:paraId="789030D6" w14:textId="77777777" w:rsidR="00922AEE" w:rsidRPr="00DD75BD" w:rsidRDefault="00922AEE" w:rsidP="00855F2E">
            <w:pPr>
              <w:jc w:val="center"/>
              <w:rPr>
                <w:rFonts w:ascii="Arial" w:hAnsi="Arial" w:cs="Arial"/>
                <w:color w:val="000000"/>
              </w:rPr>
            </w:pPr>
            <w:r w:rsidRPr="00DD75BD">
              <w:rPr>
                <w:rFonts w:ascii="Arial" w:hAnsi="Arial" w:cs="Arial"/>
                <w:color w:val="000000"/>
              </w:rPr>
              <w:t>N/A</w:t>
            </w:r>
          </w:p>
        </w:tc>
        <w:tc>
          <w:tcPr>
            <w:tcW w:w="1033" w:type="dxa"/>
            <w:tcBorders>
              <w:top w:val="dashed" w:sz="8" w:space="0" w:color="auto"/>
              <w:left w:val="single" w:sz="12" w:space="0" w:color="auto"/>
            </w:tcBorders>
            <w:shd w:val="clear" w:color="auto" w:fill="auto"/>
            <w:noWrap/>
            <w:vAlign w:val="center"/>
            <w:hideMark/>
          </w:tcPr>
          <w:p w14:paraId="4EAE8D42" w14:textId="77777777" w:rsidR="00922AEE" w:rsidRPr="00DD75BD" w:rsidRDefault="00922AEE" w:rsidP="00855F2E">
            <w:pPr>
              <w:jc w:val="center"/>
              <w:rPr>
                <w:rFonts w:ascii="Arial" w:hAnsi="Arial" w:cs="Arial"/>
                <w:color w:val="000000"/>
              </w:rPr>
            </w:pPr>
            <w:r w:rsidRPr="00DD75BD">
              <w:rPr>
                <w:rFonts w:ascii="Arial" w:hAnsi="Arial" w:cs="Arial"/>
                <w:color w:val="000000"/>
              </w:rPr>
              <w:t>0 (0)</w:t>
            </w:r>
          </w:p>
        </w:tc>
        <w:tc>
          <w:tcPr>
            <w:tcW w:w="1077" w:type="dxa"/>
            <w:tcBorders>
              <w:top w:val="dashed" w:sz="8" w:space="0" w:color="auto"/>
            </w:tcBorders>
            <w:shd w:val="clear" w:color="auto" w:fill="auto"/>
            <w:noWrap/>
            <w:vAlign w:val="center"/>
            <w:hideMark/>
          </w:tcPr>
          <w:p w14:paraId="196DFF36" w14:textId="77777777" w:rsidR="00922AEE" w:rsidRPr="00DD75BD" w:rsidRDefault="00922AEE" w:rsidP="00855F2E">
            <w:pPr>
              <w:jc w:val="center"/>
              <w:rPr>
                <w:rFonts w:ascii="Arial" w:hAnsi="Arial" w:cs="Arial"/>
                <w:color w:val="000000"/>
              </w:rPr>
            </w:pPr>
            <w:r w:rsidRPr="00DD75BD">
              <w:rPr>
                <w:rFonts w:ascii="Arial" w:hAnsi="Arial" w:cs="Arial"/>
                <w:color w:val="000000"/>
              </w:rPr>
              <w:t>0 (0)</w:t>
            </w:r>
          </w:p>
        </w:tc>
        <w:tc>
          <w:tcPr>
            <w:tcW w:w="703" w:type="dxa"/>
            <w:tcBorders>
              <w:top w:val="dashed" w:sz="8" w:space="0" w:color="auto"/>
              <w:right w:val="single" w:sz="12" w:space="0" w:color="auto"/>
            </w:tcBorders>
            <w:shd w:val="clear" w:color="auto" w:fill="auto"/>
            <w:noWrap/>
            <w:vAlign w:val="center"/>
            <w:hideMark/>
          </w:tcPr>
          <w:p w14:paraId="2BE4731D" w14:textId="77777777" w:rsidR="00922AEE" w:rsidRPr="00DD75BD" w:rsidRDefault="00922AEE" w:rsidP="00855F2E">
            <w:pPr>
              <w:jc w:val="center"/>
              <w:rPr>
                <w:rFonts w:ascii="Arial" w:hAnsi="Arial" w:cs="Arial"/>
                <w:color w:val="000000"/>
              </w:rPr>
            </w:pPr>
            <w:r w:rsidRPr="00DD75BD">
              <w:rPr>
                <w:rFonts w:ascii="Arial" w:hAnsi="Arial" w:cs="Arial"/>
                <w:color w:val="000000"/>
              </w:rPr>
              <w:t>N/A</w:t>
            </w:r>
          </w:p>
        </w:tc>
        <w:tc>
          <w:tcPr>
            <w:tcW w:w="1733" w:type="dxa"/>
            <w:tcBorders>
              <w:top w:val="dashed" w:sz="8" w:space="0" w:color="auto"/>
              <w:left w:val="single" w:sz="12" w:space="0" w:color="auto"/>
            </w:tcBorders>
            <w:shd w:val="clear" w:color="auto" w:fill="auto"/>
            <w:noWrap/>
            <w:vAlign w:val="center"/>
            <w:hideMark/>
          </w:tcPr>
          <w:p w14:paraId="7620F7B9" w14:textId="77777777" w:rsidR="00922AEE" w:rsidRPr="00DD75BD" w:rsidRDefault="00922AEE" w:rsidP="00855F2E">
            <w:pPr>
              <w:jc w:val="center"/>
              <w:rPr>
                <w:rFonts w:ascii="Arial" w:hAnsi="Arial" w:cs="Arial"/>
                <w:color w:val="000000"/>
              </w:rPr>
            </w:pPr>
            <w:r w:rsidRPr="00DD75BD">
              <w:rPr>
                <w:rFonts w:ascii="Arial" w:hAnsi="Arial" w:cs="Arial"/>
                <w:color w:val="000000"/>
              </w:rPr>
              <w:t>0 (0)</w:t>
            </w:r>
          </w:p>
        </w:tc>
        <w:tc>
          <w:tcPr>
            <w:tcW w:w="1830" w:type="dxa"/>
            <w:tcBorders>
              <w:top w:val="dashed" w:sz="8" w:space="0" w:color="auto"/>
            </w:tcBorders>
            <w:shd w:val="clear" w:color="auto" w:fill="auto"/>
            <w:noWrap/>
            <w:vAlign w:val="center"/>
            <w:hideMark/>
          </w:tcPr>
          <w:p w14:paraId="69CC6C64" w14:textId="77777777" w:rsidR="00922AEE" w:rsidRPr="00DD75BD" w:rsidRDefault="00922AEE" w:rsidP="00855F2E">
            <w:pPr>
              <w:jc w:val="center"/>
              <w:rPr>
                <w:rFonts w:ascii="Arial" w:hAnsi="Arial" w:cs="Arial"/>
                <w:color w:val="000000"/>
              </w:rPr>
            </w:pPr>
            <w:r w:rsidRPr="00DD75BD">
              <w:rPr>
                <w:rFonts w:ascii="Arial" w:hAnsi="Arial" w:cs="Arial"/>
                <w:color w:val="000000"/>
              </w:rPr>
              <w:t>0 (0)</w:t>
            </w:r>
          </w:p>
        </w:tc>
        <w:tc>
          <w:tcPr>
            <w:tcW w:w="703" w:type="dxa"/>
            <w:tcBorders>
              <w:top w:val="dashed" w:sz="8" w:space="0" w:color="auto"/>
              <w:right w:val="single" w:sz="12" w:space="0" w:color="auto"/>
            </w:tcBorders>
            <w:shd w:val="clear" w:color="auto" w:fill="auto"/>
            <w:noWrap/>
            <w:vAlign w:val="center"/>
            <w:hideMark/>
          </w:tcPr>
          <w:p w14:paraId="62671FA7" w14:textId="77777777" w:rsidR="00922AEE" w:rsidRPr="00DD75BD" w:rsidRDefault="00922AEE" w:rsidP="00855F2E">
            <w:pPr>
              <w:jc w:val="center"/>
              <w:rPr>
                <w:rFonts w:ascii="Arial" w:hAnsi="Arial" w:cs="Arial"/>
                <w:color w:val="000000"/>
              </w:rPr>
            </w:pPr>
            <w:r w:rsidRPr="00DD75BD">
              <w:rPr>
                <w:rFonts w:ascii="Arial" w:hAnsi="Arial" w:cs="Arial"/>
                <w:color w:val="000000"/>
              </w:rPr>
              <w:t>N/A</w:t>
            </w:r>
          </w:p>
        </w:tc>
      </w:tr>
      <w:tr w:rsidR="00922AEE" w:rsidRPr="00DD75BD" w14:paraId="52B75B15" w14:textId="77777777" w:rsidTr="00855F2E">
        <w:trPr>
          <w:trHeight w:val="296"/>
        </w:trPr>
        <w:tc>
          <w:tcPr>
            <w:tcW w:w="2453" w:type="dxa"/>
            <w:tcBorders>
              <w:left w:val="single" w:sz="12" w:space="0" w:color="auto"/>
              <w:right w:val="single" w:sz="12" w:space="0" w:color="auto"/>
            </w:tcBorders>
            <w:shd w:val="clear" w:color="auto" w:fill="auto"/>
            <w:noWrap/>
            <w:vAlign w:val="center"/>
            <w:hideMark/>
          </w:tcPr>
          <w:p w14:paraId="1FC303F5" w14:textId="77777777" w:rsidR="00922AEE" w:rsidRPr="00DD75BD" w:rsidRDefault="00922AEE" w:rsidP="00855F2E">
            <w:pPr>
              <w:jc w:val="center"/>
              <w:rPr>
                <w:rFonts w:ascii="Arial" w:hAnsi="Arial" w:cs="Arial"/>
                <w:color w:val="000000"/>
              </w:rPr>
            </w:pPr>
            <w:r w:rsidRPr="00DD75BD">
              <w:rPr>
                <w:rFonts w:ascii="Arial" w:hAnsi="Arial" w:cs="Arial"/>
                <w:color w:val="000000"/>
              </w:rPr>
              <w:t>Low-grade endometroid</w:t>
            </w:r>
          </w:p>
        </w:tc>
        <w:tc>
          <w:tcPr>
            <w:tcW w:w="1329" w:type="dxa"/>
            <w:tcBorders>
              <w:left w:val="single" w:sz="12" w:space="0" w:color="auto"/>
              <w:right w:val="single" w:sz="12" w:space="0" w:color="auto"/>
            </w:tcBorders>
            <w:shd w:val="clear" w:color="auto" w:fill="auto"/>
            <w:noWrap/>
            <w:vAlign w:val="bottom"/>
            <w:hideMark/>
          </w:tcPr>
          <w:p w14:paraId="177B92F1" w14:textId="77777777" w:rsidR="00922AEE" w:rsidRPr="00DD75BD" w:rsidRDefault="00922AEE" w:rsidP="00855F2E">
            <w:pPr>
              <w:jc w:val="center"/>
              <w:rPr>
                <w:rFonts w:ascii="Arial" w:hAnsi="Arial" w:cs="Arial"/>
                <w:color w:val="000000"/>
              </w:rPr>
            </w:pPr>
            <w:r w:rsidRPr="00DD75BD">
              <w:rPr>
                <w:rFonts w:ascii="Arial" w:hAnsi="Arial" w:cs="Arial"/>
                <w:color w:val="000000"/>
              </w:rPr>
              <w:t>6 (85.7)</w:t>
            </w:r>
          </w:p>
        </w:tc>
        <w:tc>
          <w:tcPr>
            <w:tcW w:w="1411" w:type="dxa"/>
            <w:tcBorders>
              <w:left w:val="single" w:sz="12" w:space="0" w:color="auto"/>
            </w:tcBorders>
            <w:shd w:val="clear" w:color="auto" w:fill="auto"/>
            <w:noWrap/>
            <w:vAlign w:val="center"/>
            <w:hideMark/>
          </w:tcPr>
          <w:p w14:paraId="7AC0DF38" w14:textId="77777777" w:rsidR="00922AEE" w:rsidRPr="00DD75BD" w:rsidRDefault="00922AEE" w:rsidP="00855F2E">
            <w:pPr>
              <w:jc w:val="center"/>
              <w:rPr>
                <w:rFonts w:ascii="Arial" w:hAnsi="Arial" w:cs="Arial"/>
                <w:color w:val="000000"/>
              </w:rPr>
            </w:pPr>
            <w:r w:rsidRPr="00DD75BD">
              <w:rPr>
                <w:rFonts w:ascii="Arial" w:hAnsi="Arial" w:cs="Arial"/>
                <w:color w:val="000000"/>
              </w:rPr>
              <w:t>3 (50.0)</w:t>
            </w:r>
          </w:p>
        </w:tc>
        <w:tc>
          <w:tcPr>
            <w:tcW w:w="1292" w:type="dxa"/>
            <w:shd w:val="clear" w:color="auto" w:fill="auto"/>
            <w:noWrap/>
            <w:vAlign w:val="center"/>
            <w:hideMark/>
          </w:tcPr>
          <w:p w14:paraId="544065F9" w14:textId="77777777" w:rsidR="00922AEE" w:rsidRPr="00DD75BD" w:rsidRDefault="00922AEE" w:rsidP="00855F2E">
            <w:pPr>
              <w:jc w:val="center"/>
              <w:rPr>
                <w:rFonts w:ascii="Arial" w:hAnsi="Arial" w:cs="Arial"/>
                <w:color w:val="000000"/>
              </w:rPr>
            </w:pPr>
            <w:r w:rsidRPr="00DD75BD">
              <w:rPr>
                <w:rFonts w:ascii="Arial" w:hAnsi="Arial" w:cs="Arial"/>
                <w:color w:val="000000"/>
              </w:rPr>
              <w:t>3 (50.0)</w:t>
            </w:r>
          </w:p>
        </w:tc>
        <w:tc>
          <w:tcPr>
            <w:tcW w:w="703" w:type="dxa"/>
            <w:tcBorders>
              <w:right w:val="single" w:sz="12" w:space="0" w:color="auto"/>
            </w:tcBorders>
            <w:shd w:val="clear" w:color="auto" w:fill="auto"/>
            <w:noWrap/>
            <w:vAlign w:val="center"/>
            <w:hideMark/>
          </w:tcPr>
          <w:p w14:paraId="4594DA66" w14:textId="77777777" w:rsidR="00922AEE" w:rsidRPr="00DD75BD" w:rsidRDefault="00922AEE" w:rsidP="00855F2E">
            <w:pPr>
              <w:jc w:val="center"/>
              <w:rPr>
                <w:rFonts w:ascii="Arial" w:hAnsi="Arial" w:cs="Arial"/>
                <w:color w:val="000000"/>
              </w:rPr>
            </w:pPr>
          </w:p>
        </w:tc>
        <w:tc>
          <w:tcPr>
            <w:tcW w:w="1033" w:type="dxa"/>
            <w:tcBorders>
              <w:left w:val="single" w:sz="12" w:space="0" w:color="auto"/>
            </w:tcBorders>
            <w:shd w:val="clear" w:color="auto" w:fill="auto"/>
            <w:noWrap/>
            <w:vAlign w:val="center"/>
            <w:hideMark/>
          </w:tcPr>
          <w:p w14:paraId="7A8B45D4" w14:textId="77777777" w:rsidR="00922AEE" w:rsidRPr="00DD75BD" w:rsidRDefault="00922AEE" w:rsidP="00855F2E">
            <w:pPr>
              <w:jc w:val="center"/>
              <w:rPr>
                <w:rFonts w:ascii="Arial" w:hAnsi="Arial" w:cs="Arial"/>
                <w:color w:val="000000"/>
              </w:rPr>
            </w:pPr>
            <w:r w:rsidRPr="00DD75BD">
              <w:rPr>
                <w:rFonts w:ascii="Arial" w:hAnsi="Arial" w:cs="Arial"/>
                <w:color w:val="000000"/>
              </w:rPr>
              <w:t>3 (60.0)</w:t>
            </w:r>
          </w:p>
        </w:tc>
        <w:tc>
          <w:tcPr>
            <w:tcW w:w="1077" w:type="dxa"/>
            <w:shd w:val="clear" w:color="auto" w:fill="auto"/>
            <w:noWrap/>
            <w:vAlign w:val="center"/>
            <w:hideMark/>
          </w:tcPr>
          <w:p w14:paraId="4C02E0DB" w14:textId="77777777" w:rsidR="00922AEE" w:rsidRPr="00DD75BD" w:rsidRDefault="00922AEE" w:rsidP="00855F2E">
            <w:pPr>
              <w:jc w:val="center"/>
              <w:rPr>
                <w:rFonts w:ascii="Arial" w:hAnsi="Arial" w:cs="Arial"/>
                <w:color w:val="000000"/>
              </w:rPr>
            </w:pPr>
            <w:r w:rsidRPr="00DD75BD">
              <w:rPr>
                <w:rFonts w:ascii="Arial" w:hAnsi="Arial" w:cs="Arial"/>
                <w:color w:val="000000"/>
              </w:rPr>
              <w:t>2 (40.0)</w:t>
            </w:r>
          </w:p>
        </w:tc>
        <w:tc>
          <w:tcPr>
            <w:tcW w:w="703" w:type="dxa"/>
            <w:tcBorders>
              <w:right w:val="single" w:sz="12" w:space="0" w:color="auto"/>
            </w:tcBorders>
            <w:shd w:val="clear" w:color="auto" w:fill="auto"/>
            <w:noWrap/>
            <w:vAlign w:val="center"/>
            <w:hideMark/>
          </w:tcPr>
          <w:p w14:paraId="257921BA"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733" w:type="dxa"/>
            <w:tcBorders>
              <w:left w:val="single" w:sz="12" w:space="0" w:color="auto"/>
            </w:tcBorders>
            <w:shd w:val="clear" w:color="auto" w:fill="auto"/>
            <w:noWrap/>
            <w:vAlign w:val="center"/>
            <w:hideMark/>
          </w:tcPr>
          <w:p w14:paraId="330FB330" w14:textId="77777777" w:rsidR="00922AEE" w:rsidRPr="00DD75BD" w:rsidRDefault="00922AEE" w:rsidP="00855F2E">
            <w:pPr>
              <w:jc w:val="center"/>
              <w:rPr>
                <w:rFonts w:ascii="Arial" w:hAnsi="Arial" w:cs="Arial"/>
                <w:color w:val="000000"/>
              </w:rPr>
            </w:pPr>
            <w:r w:rsidRPr="00DD75BD">
              <w:rPr>
                <w:rFonts w:ascii="Arial" w:hAnsi="Arial" w:cs="Arial"/>
                <w:color w:val="000000"/>
              </w:rPr>
              <w:t>3 (60.0)</w:t>
            </w:r>
          </w:p>
        </w:tc>
        <w:tc>
          <w:tcPr>
            <w:tcW w:w="1830" w:type="dxa"/>
            <w:shd w:val="clear" w:color="auto" w:fill="auto"/>
            <w:noWrap/>
            <w:vAlign w:val="center"/>
            <w:hideMark/>
          </w:tcPr>
          <w:p w14:paraId="7C5A1160" w14:textId="77777777" w:rsidR="00922AEE" w:rsidRPr="00DD75BD" w:rsidRDefault="00922AEE" w:rsidP="00855F2E">
            <w:pPr>
              <w:jc w:val="center"/>
              <w:rPr>
                <w:rFonts w:ascii="Arial" w:hAnsi="Arial" w:cs="Arial"/>
                <w:color w:val="000000"/>
              </w:rPr>
            </w:pPr>
            <w:r w:rsidRPr="00DD75BD">
              <w:rPr>
                <w:rFonts w:ascii="Arial" w:hAnsi="Arial" w:cs="Arial"/>
                <w:color w:val="000000"/>
              </w:rPr>
              <w:t>2 (40.0)</w:t>
            </w:r>
          </w:p>
        </w:tc>
        <w:tc>
          <w:tcPr>
            <w:tcW w:w="703" w:type="dxa"/>
            <w:tcBorders>
              <w:right w:val="single" w:sz="12" w:space="0" w:color="auto"/>
            </w:tcBorders>
            <w:shd w:val="clear" w:color="auto" w:fill="auto"/>
            <w:noWrap/>
            <w:vAlign w:val="center"/>
            <w:hideMark/>
          </w:tcPr>
          <w:p w14:paraId="26598105"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25A7BC5E" w14:textId="77777777" w:rsidTr="00855F2E">
        <w:trPr>
          <w:trHeight w:val="311"/>
        </w:trPr>
        <w:tc>
          <w:tcPr>
            <w:tcW w:w="2453" w:type="dxa"/>
            <w:tcBorders>
              <w:left w:val="single" w:sz="12" w:space="0" w:color="auto"/>
              <w:right w:val="single" w:sz="12" w:space="0" w:color="auto"/>
            </w:tcBorders>
            <w:shd w:val="clear" w:color="000000" w:fill="BFBFBF"/>
            <w:noWrap/>
            <w:vAlign w:val="center"/>
            <w:hideMark/>
          </w:tcPr>
          <w:p w14:paraId="5F2E0C4B"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BRCA1/2 mutational status (%)</w:t>
            </w:r>
          </w:p>
        </w:tc>
        <w:tc>
          <w:tcPr>
            <w:tcW w:w="1329" w:type="dxa"/>
            <w:tcBorders>
              <w:left w:val="single" w:sz="12" w:space="0" w:color="auto"/>
              <w:right w:val="single" w:sz="12" w:space="0" w:color="auto"/>
            </w:tcBorders>
            <w:shd w:val="clear" w:color="000000" w:fill="BFBFBF"/>
            <w:noWrap/>
            <w:vAlign w:val="center"/>
            <w:hideMark/>
          </w:tcPr>
          <w:p w14:paraId="049A8705"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411" w:type="dxa"/>
            <w:tcBorders>
              <w:left w:val="single" w:sz="12" w:space="0" w:color="auto"/>
            </w:tcBorders>
            <w:shd w:val="clear" w:color="000000" w:fill="BFBFBF"/>
            <w:noWrap/>
            <w:vAlign w:val="center"/>
            <w:hideMark/>
          </w:tcPr>
          <w:p w14:paraId="373A8244"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292" w:type="dxa"/>
            <w:shd w:val="clear" w:color="000000" w:fill="BFBFBF"/>
            <w:noWrap/>
            <w:vAlign w:val="center"/>
            <w:hideMark/>
          </w:tcPr>
          <w:p w14:paraId="5AA42E10"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703" w:type="dxa"/>
            <w:tcBorders>
              <w:right w:val="single" w:sz="12" w:space="0" w:color="auto"/>
            </w:tcBorders>
            <w:shd w:val="clear" w:color="000000" w:fill="BFBFBF"/>
            <w:noWrap/>
            <w:vAlign w:val="center"/>
            <w:hideMark/>
          </w:tcPr>
          <w:p w14:paraId="678800F7"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033" w:type="dxa"/>
            <w:tcBorders>
              <w:left w:val="single" w:sz="12" w:space="0" w:color="auto"/>
            </w:tcBorders>
            <w:shd w:val="clear" w:color="000000" w:fill="BFBFBF"/>
            <w:noWrap/>
            <w:vAlign w:val="center"/>
            <w:hideMark/>
          </w:tcPr>
          <w:p w14:paraId="6799E5CF"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077" w:type="dxa"/>
            <w:shd w:val="clear" w:color="000000" w:fill="BFBFBF"/>
            <w:noWrap/>
            <w:vAlign w:val="center"/>
            <w:hideMark/>
          </w:tcPr>
          <w:p w14:paraId="16122D7D"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703" w:type="dxa"/>
            <w:tcBorders>
              <w:right w:val="single" w:sz="12" w:space="0" w:color="auto"/>
            </w:tcBorders>
            <w:shd w:val="clear" w:color="000000" w:fill="BFBFBF"/>
            <w:noWrap/>
            <w:vAlign w:val="center"/>
            <w:hideMark/>
          </w:tcPr>
          <w:p w14:paraId="5267CE7B"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733" w:type="dxa"/>
            <w:tcBorders>
              <w:left w:val="single" w:sz="12" w:space="0" w:color="auto"/>
            </w:tcBorders>
            <w:shd w:val="clear" w:color="000000" w:fill="BFBFBF"/>
            <w:noWrap/>
            <w:vAlign w:val="center"/>
            <w:hideMark/>
          </w:tcPr>
          <w:p w14:paraId="736915C1"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830" w:type="dxa"/>
            <w:shd w:val="clear" w:color="000000" w:fill="BFBFBF"/>
            <w:noWrap/>
            <w:vAlign w:val="center"/>
            <w:hideMark/>
          </w:tcPr>
          <w:p w14:paraId="21747B7C"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703" w:type="dxa"/>
            <w:tcBorders>
              <w:right w:val="single" w:sz="12" w:space="0" w:color="auto"/>
            </w:tcBorders>
            <w:shd w:val="clear" w:color="000000" w:fill="BFBFBF"/>
            <w:noWrap/>
            <w:vAlign w:val="center"/>
            <w:hideMark/>
          </w:tcPr>
          <w:p w14:paraId="0CB20CF5"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r>
      <w:tr w:rsidR="00922AEE" w:rsidRPr="00DD75BD" w14:paraId="38C2C6C8" w14:textId="77777777" w:rsidTr="00855F2E">
        <w:trPr>
          <w:trHeight w:val="296"/>
        </w:trPr>
        <w:tc>
          <w:tcPr>
            <w:tcW w:w="2453" w:type="dxa"/>
            <w:tcBorders>
              <w:left w:val="single" w:sz="12" w:space="0" w:color="auto"/>
              <w:right w:val="single" w:sz="12" w:space="0" w:color="auto"/>
            </w:tcBorders>
            <w:shd w:val="clear" w:color="auto" w:fill="auto"/>
            <w:noWrap/>
            <w:vAlign w:val="center"/>
            <w:hideMark/>
          </w:tcPr>
          <w:p w14:paraId="2EF21FD1" w14:textId="77777777" w:rsidR="00922AEE" w:rsidRPr="00DD75BD" w:rsidRDefault="00922AEE" w:rsidP="00855F2E">
            <w:pPr>
              <w:jc w:val="center"/>
              <w:rPr>
                <w:rFonts w:ascii="Arial" w:hAnsi="Arial" w:cs="Arial"/>
                <w:i/>
                <w:iCs/>
                <w:color w:val="000000"/>
              </w:rPr>
            </w:pPr>
            <w:r w:rsidRPr="00DD75BD">
              <w:rPr>
                <w:rFonts w:ascii="Arial" w:hAnsi="Arial" w:cs="Arial"/>
                <w:i/>
                <w:iCs/>
                <w:color w:val="000000"/>
              </w:rPr>
              <w:t>BRCA1/2wt</w:t>
            </w:r>
          </w:p>
        </w:tc>
        <w:tc>
          <w:tcPr>
            <w:tcW w:w="1329" w:type="dxa"/>
            <w:tcBorders>
              <w:left w:val="single" w:sz="12" w:space="0" w:color="auto"/>
              <w:right w:val="single" w:sz="12" w:space="0" w:color="auto"/>
            </w:tcBorders>
            <w:shd w:val="clear" w:color="auto" w:fill="auto"/>
            <w:noWrap/>
            <w:vAlign w:val="center"/>
            <w:hideMark/>
          </w:tcPr>
          <w:p w14:paraId="19BB5B36" w14:textId="77777777" w:rsidR="00922AEE" w:rsidRPr="00DD75BD" w:rsidRDefault="00922AEE" w:rsidP="00855F2E">
            <w:pPr>
              <w:jc w:val="center"/>
              <w:rPr>
                <w:rFonts w:ascii="Arial" w:hAnsi="Arial" w:cs="Arial"/>
                <w:color w:val="000000"/>
              </w:rPr>
            </w:pPr>
            <w:r w:rsidRPr="00DD75BD">
              <w:rPr>
                <w:rFonts w:ascii="Arial" w:hAnsi="Arial" w:cs="Arial"/>
                <w:color w:val="000000"/>
              </w:rPr>
              <w:t>24 (30.4)</w:t>
            </w:r>
          </w:p>
        </w:tc>
        <w:tc>
          <w:tcPr>
            <w:tcW w:w="1411" w:type="dxa"/>
            <w:tcBorders>
              <w:left w:val="single" w:sz="12" w:space="0" w:color="auto"/>
            </w:tcBorders>
            <w:shd w:val="clear" w:color="auto" w:fill="auto"/>
            <w:noWrap/>
            <w:vAlign w:val="center"/>
            <w:hideMark/>
          </w:tcPr>
          <w:p w14:paraId="43A6E8A1" w14:textId="77777777" w:rsidR="00922AEE" w:rsidRPr="00DD75BD" w:rsidRDefault="00922AEE" w:rsidP="00855F2E">
            <w:pPr>
              <w:jc w:val="center"/>
              <w:rPr>
                <w:rFonts w:ascii="Arial" w:hAnsi="Arial" w:cs="Arial"/>
                <w:color w:val="000000"/>
              </w:rPr>
            </w:pPr>
            <w:r w:rsidRPr="00DD75BD">
              <w:rPr>
                <w:rFonts w:ascii="Arial" w:hAnsi="Arial" w:cs="Arial"/>
                <w:color w:val="000000"/>
              </w:rPr>
              <w:t>9 (40.9)</w:t>
            </w:r>
          </w:p>
        </w:tc>
        <w:tc>
          <w:tcPr>
            <w:tcW w:w="1292" w:type="dxa"/>
            <w:shd w:val="clear" w:color="auto" w:fill="auto"/>
            <w:noWrap/>
            <w:vAlign w:val="center"/>
            <w:hideMark/>
          </w:tcPr>
          <w:p w14:paraId="7537434C" w14:textId="77777777" w:rsidR="00922AEE" w:rsidRPr="00DD75BD" w:rsidRDefault="00922AEE" w:rsidP="00855F2E">
            <w:pPr>
              <w:jc w:val="center"/>
              <w:rPr>
                <w:rFonts w:ascii="Arial" w:hAnsi="Arial" w:cs="Arial"/>
                <w:color w:val="000000"/>
              </w:rPr>
            </w:pPr>
            <w:r w:rsidRPr="00DD75BD">
              <w:rPr>
                <w:rFonts w:ascii="Arial" w:hAnsi="Arial" w:cs="Arial"/>
                <w:color w:val="000000"/>
              </w:rPr>
              <w:t>13 (59.1)</w:t>
            </w:r>
          </w:p>
        </w:tc>
        <w:tc>
          <w:tcPr>
            <w:tcW w:w="703" w:type="dxa"/>
            <w:tcBorders>
              <w:right w:val="single" w:sz="12" w:space="0" w:color="auto"/>
            </w:tcBorders>
            <w:shd w:val="clear" w:color="auto" w:fill="auto"/>
            <w:noWrap/>
            <w:vAlign w:val="center"/>
            <w:hideMark/>
          </w:tcPr>
          <w:p w14:paraId="641DC081" w14:textId="77777777" w:rsidR="00922AEE" w:rsidRPr="00DD75BD" w:rsidRDefault="00922AEE" w:rsidP="00855F2E">
            <w:pPr>
              <w:jc w:val="center"/>
              <w:rPr>
                <w:rFonts w:ascii="Arial" w:hAnsi="Arial" w:cs="Arial"/>
                <w:color w:val="000000"/>
              </w:rPr>
            </w:pPr>
            <w:r w:rsidRPr="00DD75BD">
              <w:rPr>
                <w:rFonts w:ascii="Arial" w:hAnsi="Arial" w:cs="Arial"/>
                <w:color w:val="000000"/>
              </w:rPr>
              <w:t>0.482</w:t>
            </w:r>
          </w:p>
        </w:tc>
        <w:tc>
          <w:tcPr>
            <w:tcW w:w="1033" w:type="dxa"/>
            <w:tcBorders>
              <w:left w:val="single" w:sz="12" w:space="0" w:color="auto"/>
            </w:tcBorders>
            <w:shd w:val="clear" w:color="auto" w:fill="auto"/>
            <w:noWrap/>
            <w:vAlign w:val="center"/>
            <w:hideMark/>
          </w:tcPr>
          <w:p w14:paraId="646F057B" w14:textId="77777777" w:rsidR="00922AEE" w:rsidRPr="00DD75BD" w:rsidRDefault="00922AEE" w:rsidP="00855F2E">
            <w:pPr>
              <w:jc w:val="center"/>
              <w:rPr>
                <w:rFonts w:ascii="Arial" w:hAnsi="Arial" w:cs="Arial"/>
                <w:color w:val="000000"/>
              </w:rPr>
            </w:pPr>
            <w:r w:rsidRPr="00DD75BD">
              <w:rPr>
                <w:rFonts w:ascii="Arial" w:hAnsi="Arial" w:cs="Arial"/>
                <w:color w:val="000000"/>
              </w:rPr>
              <w:t>13 (72.2)</w:t>
            </w:r>
          </w:p>
        </w:tc>
        <w:tc>
          <w:tcPr>
            <w:tcW w:w="1077" w:type="dxa"/>
            <w:shd w:val="clear" w:color="auto" w:fill="auto"/>
            <w:noWrap/>
            <w:vAlign w:val="center"/>
            <w:hideMark/>
          </w:tcPr>
          <w:p w14:paraId="123219C0" w14:textId="77777777" w:rsidR="00922AEE" w:rsidRPr="00DD75BD" w:rsidRDefault="00922AEE" w:rsidP="00855F2E">
            <w:pPr>
              <w:jc w:val="center"/>
              <w:rPr>
                <w:rFonts w:ascii="Arial" w:hAnsi="Arial" w:cs="Arial"/>
                <w:color w:val="000000"/>
              </w:rPr>
            </w:pPr>
            <w:r w:rsidRPr="00DD75BD">
              <w:rPr>
                <w:rFonts w:ascii="Arial" w:hAnsi="Arial" w:cs="Arial"/>
                <w:color w:val="000000"/>
              </w:rPr>
              <w:t>6 (33.3)</w:t>
            </w:r>
          </w:p>
        </w:tc>
        <w:tc>
          <w:tcPr>
            <w:tcW w:w="703" w:type="dxa"/>
            <w:tcBorders>
              <w:right w:val="single" w:sz="12" w:space="0" w:color="auto"/>
            </w:tcBorders>
            <w:shd w:val="clear" w:color="auto" w:fill="auto"/>
            <w:noWrap/>
            <w:vAlign w:val="center"/>
            <w:hideMark/>
          </w:tcPr>
          <w:p w14:paraId="27129AF7" w14:textId="77777777" w:rsidR="00922AEE" w:rsidRPr="00DD75BD" w:rsidRDefault="00922AEE" w:rsidP="00855F2E">
            <w:pPr>
              <w:jc w:val="center"/>
              <w:rPr>
                <w:rFonts w:ascii="Arial" w:hAnsi="Arial" w:cs="Arial"/>
                <w:color w:val="000000"/>
              </w:rPr>
            </w:pPr>
            <w:r w:rsidRPr="00DD75BD">
              <w:rPr>
                <w:rFonts w:ascii="Arial" w:hAnsi="Arial" w:cs="Arial"/>
                <w:color w:val="000000"/>
              </w:rPr>
              <w:t>0.833</w:t>
            </w:r>
          </w:p>
        </w:tc>
        <w:tc>
          <w:tcPr>
            <w:tcW w:w="1733" w:type="dxa"/>
            <w:tcBorders>
              <w:left w:val="single" w:sz="12" w:space="0" w:color="auto"/>
            </w:tcBorders>
            <w:shd w:val="clear" w:color="auto" w:fill="auto"/>
            <w:noWrap/>
            <w:vAlign w:val="center"/>
            <w:hideMark/>
          </w:tcPr>
          <w:p w14:paraId="0FCFC2C3" w14:textId="77777777" w:rsidR="00922AEE" w:rsidRPr="00DD75BD" w:rsidRDefault="00922AEE" w:rsidP="00855F2E">
            <w:pPr>
              <w:jc w:val="center"/>
              <w:rPr>
                <w:rFonts w:ascii="Arial" w:hAnsi="Arial" w:cs="Arial"/>
                <w:color w:val="000000"/>
              </w:rPr>
            </w:pPr>
            <w:r w:rsidRPr="00DD75BD">
              <w:rPr>
                <w:rFonts w:ascii="Arial" w:hAnsi="Arial" w:cs="Arial"/>
                <w:color w:val="000000"/>
              </w:rPr>
              <w:t>12 (66.7)</w:t>
            </w:r>
          </w:p>
        </w:tc>
        <w:tc>
          <w:tcPr>
            <w:tcW w:w="1830" w:type="dxa"/>
            <w:shd w:val="clear" w:color="auto" w:fill="auto"/>
            <w:noWrap/>
            <w:vAlign w:val="center"/>
            <w:hideMark/>
          </w:tcPr>
          <w:p w14:paraId="306F5BD4" w14:textId="77777777" w:rsidR="00922AEE" w:rsidRPr="00DD75BD" w:rsidRDefault="00922AEE" w:rsidP="00855F2E">
            <w:pPr>
              <w:jc w:val="center"/>
              <w:rPr>
                <w:rFonts w:ascii="Arial" w:hAnsi="Arial" w:cs="Arial"/>
                <w:color w:val="000000"/>
              </w:rPr>
            </w:pPr>
            <w:r w:rsidRPr="00DD75BD">
              <w:rPr>
                <w:rFonts w:ascii="Arial" w:hAnsi="Arial" w:cs="Arial"/>
                <w:color w:val="000000"/>
              </w:rPr>
              <w:t>6 (33.3)</w:t>
            </w:r>
          </w:p>
        </w:tc>
        <w:tc>
          <w:tcPr>
            <w:tcW w:w="703" w:type="dxa"/>
            <w:tcBorders>
              <w:right w:val="single" w:sz="12" w:space="0" w:color="auto"/>
            </w:tcBorders>
            <w:shd w:val="clear" w:color="auto" w:fill="auto"/>
            <w:noWrap/>
            <w:vAlign w:val="center"/>
            <w:hideMark/>
          </w:tcPr>
          <w:p w14:paraId="3B229534" w14:textId="77777777" w:rsidR="00922AEE" w:rsidRPr="00DD75BD" w:rsidRDefault="00922AEE" w:rsidP="00855F2E">
            <w:pPr>
              <w:jc w:val="center"/>
              <w:rPr>
                <w:rFonts w:ascii="Arial" w:hAnsi="Arial" w:cs="Arial"/>
                <w:color w:val="000000"/>
              </w:rPr>
            </w:pPr>
            <w:r w:rsidRPr="00DD75BD">
              <w:rPr>
                <w:rFonts w:ascii="Arial" w:hAnsi="Arial" w:cs="Arial"/>
                <w:color w:val="000000"/>
              </w:rPr>
              <w:t>0.248</w:t>
            </w:r>
          </w:p>
        </w:tc>
      </w:tr>
      <w:tr w:rsidR="00922AEE" w:rsidRPr="00DD75BD" w14:paraId="1F1CFD7E" w14:textId="77777777" w:rsidTr="00855F2E">
        <w:trPr>
          <w:trHeight w:val="296"/>
        </w:trPr>
        <w:tc>
          <w:tcPr>
            <w:tcW w:w="2453" w:type="dxa"/>
            <w:tcBorders>
              <w:left w:val="single" w:sz="12" w:space="0" w:color="auto"/>
              <w:right w:val="single" w:sz="12" w:space="0" w:color="auto"/>
            </w:tcBorders>
            <w:shd w:val="clear" w:color="auto" w:fill="auto"/>
            <w:noWrap/>
            <w:vAlign w:val="center"/>
            <w:hideMark/>
          </w:tcPr>
          <w:p w14:paraId="2350A6CC" w14:textId="77777777" w:rsidR="00922AEE" w:rsidRPr="00DD75BD" w:rsidRDefault="00922AEE" w:rsidP="00855F2E">
            <w:pPr>
              <w:jc w:val="center"/>
              <w:rPr>
                <w:rFonts w:ascii="Arial" w:hAnsi="Arial" w:cs="Arial"/>
                <w:i/>
                <w:iCs/>
                <w:color w:val="000000"/>
              </w:rPr>
            </w:pPr>
            <w:r w:rsidRPr="00DD75BD">
              <w:rPr>
                <w:rFonts w:ascii="Arial" w:hAnsi="Arial" w:cs="Arial"/>
                <w:i/>
                <w:iCs/>
                <w:color w:val="000000"/>
              </w:rPr>
              <w:t>BRCA1/2mut</w:t>
            </w:r>
          </w:p>
        </w:tc>
        <w:tc>
          <w:tcPr>
            <w:tcW w:w="1329" w:type="dxa"/>
            <w:tcBorders>
              <w:left w:val="single" w:sz="12" w:space="0" w:color="auto"/>
              <w:right w:val="single" w:sz="12" w:space="0" w:color="auto"/>
            </w:tcBorders>
            <w:shd w:val="clear" w:color="auto" w:fill="auto"/>
            <w:noWrap/>
            <w:vAlign w:val="center"/>
            <w:hideMark/>
          </w:tcPr>
          <w:p w14:paraId="681BA62A" w14:textId="77777777" w:rsidR="00922AEE" w:rsidRPr="00DD75BD" w:rsidRDefault="00922AEE" w:rsidP="00855F2E">
            <w:pPr>
              <w:jc w:val="center"/>
              <w:rPr>
                <w:rFonts w:ascii="Arial" w:hAnsi="Arial" w:cs="Arial"/>
                <w:color w:val="000000"/>
              </w:rPr>
            </w:pPr>
            <w:r w:rsidRPr="00DD75BD">
              <w:rPr>
                <w:rFonts w:ascii="Arial" w:hAnsi="Arial" w:cs="Arial"/>
                <w:color w:val="000000"/>
              </w:rPr>
              <w:t>16 (20.3)</w:t>
            </w:r>
          </w:p>
        </w:tc>
        <w:tc>
          <w:tcPr>
            <w:tcW w:w="1411" w:type="dxa"/>
            <w:tcBorders>
              <w:left w:val="single" w:sz="12" w:space="0" w:color="auto"/>
            </w:tcBorders>
            <w:shd w:val="clear" w:color="auto" w:fill="auto"/>
            <w:noWrap/>
            <w:vAlign w:val="center"/>
            <w:hideMark/>
          </w:tcPr>
          <w:p w14:paraId="07C29318" w14:textId="77777777" w:rsidR="00922AEE" w:rsidRPr="00DD75BD" w:rsidRDefault="00922AEE" w:rsidP="00855F2E">
            <w:pPr>
              <w:jc w:val="center"/>
              <w:rPr>
                <w:rFonts w:ascii="Arial" w:hAnsi="Arial" w:cs="Arial"/>
                <w:color w:val="000000"/>
              </w:rPr>
            </w:pPr>
            <w:r w:rsidRPr="00DD75BD">
              <w:rPr>
                <w:rFonts w:ascii="Arial" w:hAnsi="Arial" w:cs="Arial"/>
                <w:color w:val="000000"/>
              </w:rPr>
              <w:t>5 (31.25)</w:t>
            </w:r>
          </w:p>
        </w:tc>
        <w:tc>
          <w:tcPr>
            <w:tcW w:w="1292" w:type="dxa"/>
            <w:shd w:val="clear" w:color="auto" w:fill="auto"/>
            <w:noWrap/>
            <w:vAlign w:val="center"/>
            <w:hideMark/>
          </w:tcPr>
          <w:p w14:paraId="4E91C088" w14:textId="77777777" w:rsidR="00922AEE" w:rsidRPr="00DD75BD" w:rsidRDefault="00922AEE" w:rsidP="00855F2E">
            <w:pPr>
              <w:jc w:val="center"/>
              <w:rPr>
                <w:rFonts w:ascii="Arial" w:hAnsi="Arial" w:cs="Arial"/>
                <w:color w:val="000000"/>
              </w:rPr>
            </w:pPr>
            <w:r w:rsidRPr="00DD75BD">
              <w:rPr>
                <w:rFonts w:ascii="Arial" w:hAnsi="Arial" w:cs="Arial"/>
                <w:color w:val="000000"/>
              </w:rPr>
              <w:t>11 (68.75)</w:t>
            </w:r>
          </w:p>
        </w:tc>
        <w:tc>
          <w:tcPr>
            <w:tcW w:w="703" w:type="dxa"/>
            <w:tcBorders>
              <w:right w:val="single" w:sz="12" w:space="0" w:color="auto"/>
            </w:tcBorders>
            <w:shd w:val="clear" w:color="auto" w:fill="auto"/>
            <w:noWrap/>
            <w:vAlign w:val="center"/>
            <w:hideMark/>
          </w:tcPr>
          <w:p w14:paraId="4893FFD1" w14:textId="77777777" w:rsidR="00922AEE" w:rsidRPr="00DD75BD" w:rsidRDefault="00922AEE" w:rsidP="00855F2E">
            <w:pPr>
              <w:jc w:val="center"/>
              <w:rPr>
                <w:rFonts w:ascii="Arial" w:hAnsi="Arial" w:cs="Arial"/>
                <w:color w:val="000000"/>
              </w:rPr>
            </w:pPr>
          </w:p>
        </w:tc>
        <w:tc>
          <w:tcPr>
            <w:tcW w:w="1033" w:type="dxa"/>
            <w:tcBorders>
              <w:left w:val="single" w:sz="12" w:space="0" w:color="auto"/>
            </w:tcBorders>
            <w:shd w:val="clear" w:color="auto" w:fill="auto"/>
            <w:noWrap/>
            <w:vAlign w:val="center"/>
            <w:hideMark/>
          </w:tcPr>
          <w:p w14:paraId="70C9C9AB" w14:textId="77777777" w:rsidR="00922AEE" w:rsidRPr="00DD75BD" w:rsidRDefault="00922AEE" w:rsidP="00855F2E">
            <w:pPr>
              <w:jc w:val="center"/>
              <w:rPr>
                <w:rFonts w:ascii="Arial" w:hAnsi="Arial" w:cs="Arial"/>
                <w:color w:val="000000"/>
              </w:rPr>
            </w:pPr>
            <w:r w:rsidRPr="00DD75BD">
              <w:rPr>
                <w:rFonts w:ascii="Arial" w:hAnsi="Arial" w:cs="Arial"/>
                <w:color w:val="000000"/>
              </w:rPr>
              <w:t>10 (76.9)</w:t>
            </w:r>
          </w:p>
        </w:tc>
        <w:tc>
          <w:tcPr>
            <w:tcW w:w="1077" w:type="dxa"/>
            <w:shd w:val="clear" w:color="auto" w:fill="auto"/>
            <w:noWrap/>
            <w:vAlign w:val="center"/>
            <w:hideMark/>
          </w:tcPr>
          <w:p w14:paraId="084A8FAC" w14:textId="77777777" w:rsidR="00922AEE" w:rsidRPr="00DD75BD" w:rsidRDefault="00922AEE" w:rsidP="00855F2E">
            <w:pPr>
              <w:jc w:val="center"/>
              <w:rPr>
                <w:rFonts w:ascii="Arial" w:hAnsi="Arial" w:cs="Arial"/>
                <w:color w:val="000000"/>
              </w:rPr>
            </w:pPr>
            <w:r w:rsidRPr="00DD75BD">
              <w:rPr>
                <w:rFonts w:ascii="Arial" w:hAnsi="Arial" w:cs="Arial"/>
                <w:color w:val="000000"/>
              </w:rPr>
              <w:t>3 (23.1)</w:t>
            </w:r>
          </w:p>
        </w:tc>
        <w:tc>
          <w:tcPr>
            <w:tcW w:w="703" w:type="dxa"/>
            <w:tcBorders>
              <w:right w:val="single" w:sz="12" w:space="0" w:color="auto"/>
            </w:tcBorders>
            <w:shd w:val="clear" w:color="auto" w:fill="auto"/>
            <w:noWrap/>
            <w:vAlign w:val="center"/>
            <w:hideMark/>
          </w:tcPr>
          <w:p w14:paraId="2F76785A"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733" w:type="dxa"/>
            <w:tcBorders>
              <w:left w:val="single" w:sz="12" w:space="0" w:color="auto"/>
            </w:tcBorders>
            <w:shd w:val="clear" w:color="auto" w:fill="auto"/>
            <w:noWrap/>
            <w:vAlign w:val="center"/>
            <w:hideMark/>
          </w:tcPr>
          <w:p w14:paraId="6EF3D761" w14:textId="77777777" w:rsidR="00922AEE" w:rsidRPr="00DD75BD" w:rsidRDefault="00922AEE" w:rsidP="00855F2E">
            <w:pPr>
              <w:jc w:val="center"/>
              <w:rPr>
                <w:rFonts w:ascii="Arial" w:hAnsi="Arial" w:cs="Arial"/>
                <w:color w:val="000000"/>
              </w:rPr>
            </w:pPr>
            <w:r w:rsidRPr="00DD75BD">
              <w:rPr>
                <w:rFonts w:ascii="Arial" w:hAnsi="Arial" w:cs="Arial"/>
                <w:color w:val="000000"/>
              </w:rPr>
              <w:t>12 (92.3)</w:t>
            </w:r>
          </w:p>
        </w:tc>
        <w:tc>
          <w:tcPr>
            <w:tcW w:w="1830" w:type="dxa"/>
            <w:shd w:val="clear" w:color="auto" w:fill="auto"/>
            <w:noWrap/>
            <w:vAlign w:val="center"/>
            <w:hideMark/>
          </w:tcPr>
          <w:p w14:paraId="1B9A9768" w14:textId="77777777" w:rsidR="00922AEE" w:rsidRPr="00DD75BD" w:rsidRDefault="00922AEE" w:rsidP="00855F2E">
            <w:pPr>
              <w:jc w:val="center"/>
              <w:rPr>
                <w:rFonts w:ascii="Arial" w:hAnsi="Arial" w:cs="Arial"/>
                <w:color w:val="000000"/>
              </w:rPr>
            </w:pPr>
            <w:r w:rsidRPr="00DD75BD">
              <w:rPr>
                <w:rFonts w:ascii="Arial" w:hAnsi="Arial" w:cs="Arial"/>
                <w:color w:val="000000"/>
              </w:rPr>
              <w:t>1 (7.7)</w:t>
            </w:r>
          </w:p>
        </w:tc>
        <w:tc>
          <w:tcPr>
            <w:tcW w:w="703" w:type="dxa"/>
            <w:tcBorders>
              <w:right w:val="single" w:sz="12" w:space="0" w:color="auto"/>
            </w:tcBorders>
            <w:shd w:val="clear" w:color="auto" w:fill="auto"/>
            <w:noWrap/>
            <w:vAlign w:val="center"/>
            <w:hideMark/>
          </w:tcPr>
          <w:p w14:paraId="14AF2B4E"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28DBAB47" w14:textId="77777777" w:rsidTr="00855F2E">
        <w:trPr>
          <w:trHeight w:val="296"/>
        </w:trPr>
        <w:tc>
          <w:tcPr>
            <w:tcW w:w="2453" w:type="dxa"/>
            <w:tcBorders>
              <w:left w:val="single" w:sz="12" w:space="0" w:color="auto"/>
              <w:right w:val="single" w:sz="12" w:space="0" w:color="auto"/>
            </w:tcBorders>
            <w:shd w:val="clear" w:color="auto" w:fill="auto"/>
            <w:noWrap/>
            <w:vAlign w:val="center"/>
            <w:hideMark/>
          </w:tcPr>
          <w:p w14:paraId="3635A06B" w14:textId="77777777" w:rsidR="00922AEE" w:rsidRPr="00DD75BD" w:rsidRDefault="00922AEE" w:rsidP="00855F2E">
            <w:pPr>
              <w:jc w:val="center"/>
              <w:rPr>
                <w:rFonts w:ascii="Arial" w:hAnsi="Arial" w:cs="Arial"/>
                <w:color w:val="000000"/>
              </w:rPr>
            </w:pPr>
            <w:r w:rsidRPr="00DD75BD">
              <w:rPr>
                <w:rFonts w:ascii="Arial" w:hAnsi="Arial" w:cs="Arial"/>
                <w:color w:val="000000"/>
              </w:rPr>
              <w:t>Unknown</w:t>
            </w:r>
          </w:p>
        </w:tc>
        <w:tc>
          <w:tcPr>
            <w:tcW w:w="1329" w:type="dxa"/>
            <w:tcBorders>
              <w:left w:val="single" w:sz="12" w:space="0" w:color="auto"/>
              <w:right w:val="single" w:sz="12" w:space="0" w:color="auto"/>
            </w:tcBorders>
            <w:shd w:val="clear" w:color="auto" w:fill="auto"/>
            <w:noWrap/>
            <w:vAlign w:val="center"/>
            <w:hideMark/>
          </w:tcPr>
          <w:p w14:paraId="4257F3F3" w14:textId="77777777" w:rsidR="00922AEE" w:rsidRPr="00DD75BD" w:rsidRDefault="00922AEE" w:rsidP="00855F2E">
            <w:pPr>
              <w:jc w:val="center"/>
              <w:rPr>
                <w:rFonts w:ascii="Arial" w:hAnsi="Arial" w:cs="Arial"/>
                <w:color w:val="000000"/>
              </w:rPr>
            </w:pPr>
            <w:r w:rsidRPr="00DD75BD">
              <w:rPr>
                <w:rFonts w:ascii="Arial" w:hAnsi="Arial" w:cs="Arial"/>
                <w:color w:val="000000"/>
              </w:rPr>
              <w:t>39 (49.4)</w:t>
            </w:r>
          </w:p>
        </w:tc>
        <w:tc>
          <w:tcPr>
            <w:tcW w:w="1411" w:type="dxa"/>
            <w:tcBorders>
              <w:left w:val="single" w:sz="12" w:space="0" w:color="auto"/>
            </w:tcBorders>
            <w:shd w:val="clear" w:color="auto" w:fill="auto"/>
            <w:noWrap/>
            <w:vAlign w:val="center"/>
            <w:hideMark/>
          </w:tcPr>
          <w:p w14:paraId="43368B44" w14:textId="77777777" w:rsidR="00922AEE" w:rsidRPr="00DD75BD" w:rsidRDefault="00922AEE" w:rsidP="00855F2E">
            <w:pPr>
              <w:jc w:val="center"/>
              <w:rPr>
                <w:rFonts w:ascii="Arial" w:hAnsi="Arial" w:cs="Arial"/>
                <w:color w:val="000000"/>
              </w:rPr>
            </w:pPr>
            <w:r w:rsidRPr="00DD75BD">
              <w:rPr>
                <w:rFonts w:ascii="Arial" w:hAnsi="Arial" w:cs="Arial"/>
                <w:color w:val="000000"/>
              </w:rPr>
              <w:t>19 (48.7)</w:t>
            </w:r>
          </w:p>
        </w:tc>
        <w:tc>
          <w:tcPr>
            <w:tcW w:w="1292" w:type="dxa"/>
            <w:shd w:val="clear" w:color="auto" w:fill="auto"/>
            <w:noWrap/>
            <w:vAlign w:val="center"/>
            <w:hideMark/>
          </w:tcPr>
          <w:p w14:paraId="1E898F50" w14:textId="77777777" w:rsidR="00922AEE" w:rsidRPr="00DD75BD" w:rsidRDefault="00922AEE" w:rsidP="00855F2E">
            <w:pPr>
              <w:jc w:val="center"/>
              <w:rPr>
                <w:rFonts w:ascii="Arial" w:hAnsi="Arial" w:cs="Arial"/>
                <w:color w:val="000000"/>
              </w:rPr>
            </w:pPr>
            <w:r w:rsidRPr="00DD75BD">
              <w:rPr>
                <w:rFonts w:ascii="Arial" w:hAnsi="Arial" w:cs="Arial"/>
                <w:color w:val="000000"/>
              </w:rPr>
              <w:t>20 (51.3)</w:t>
            </w:r>
          </w:p>
        </w:tc>
        <w:tc>
          <w:tcPr>
            <w:tcW w:w="703" w:type="dxa"/>
            <w:tcBorders>
              <w:right w:val="single" w:sz="12" w:space="0" w:color="auto"/>
            </w:tcBorders>
            <w:shd w:val="clear" w:color="auto" w:fill="auto"/>
            <w:noWrap/>
            <w:vAlign w:val="center"/>
            <w:hideMark/>
          </w:tcPr>
          <w:p w14:paraId="1E4BC136" w14:textId="77777777" w:rsidR="00922AEE" w:rsidRPr="00DD75BD" w:rsidRDefault="00922AEE" w:rsidP="00855F2E">
            <w:pPr>
              <w:jc w:val="center"/>
              <w:rPr>
                <w:rFonts w:ascii="Arial" w:hAnsi="Arial" w:cs="Arial"/>
                <w:color w:val="000000"/>
              </w:rPr>
            </w:pPr>
          </w:p>
        </w:tc>
        <w:tc>
          <w:tcPr>
            <w:tcW w:w="1033" w:type="dxa"/>
            <w:tcBorders>
              <w:left w:val="single" w:sz="12" w:space="0" w:color="auto"/>
            </w:tcBorders>
            <w:shd w:val="clear" w:color="auto" w:fill="auto"/>
            <w:noWrap/>
            <w:vAlign w:val="center"/>
            <w:hideMark/>
          </w:tcPr>
          <w:p w14:paraId="5B400397" w14:textId="77777777" w:rsidR="00922AEE" w:rsidRPr="00DD75BD" w:rsidRDefault="00922AEE" w:rsidP="00855F2E">
            <w:pPr>
              <w:jc w:val="center"/>
              <w:rPr>
                <w:rFonts w:ascii="Arial" w:hAnsi="Arial" w:cs="Arial"/>
                <w:color w:val="000000"/>
              </w:rPr>
            </w:pPr>
            <w:r w:rsidRPr="00DD75BD">
              <w:rPr>
                <w:rFonts w:ascii="Arial" w:hAnsi="Arial" w:cs="Arial"/>
                <w:color w:val="000000"/>
              </w:rPr>
              <w:t>24 (75.0)</w:t>
            </w:r>
          </w:p>
        </w:tc>
        <w:tc>
          <w:tcPr>
            <w:tcW w:w="1077" w:type="dxa"/>
            <w:shd w:val="clear" w:color="auto" w:fill="auto"/>
            <w:noWrap/>
            <w:vAlign w:val="center"/>
            <w:hideMark/>
          </w:tcPr>
          <w:p w14:paraId="41D6A2EE" w14:textId="77777777" w:rsidR="00922AEE" w:rsidRPr="00DD75BD" w:rsidRDefault="00922AEE" w:rsidP="00855F2E">
            <w:pPr>
              <w:jc w:val="center"/>
              <w:rPr>
                <w:rFonts w:ascii="Arial" w:hAnsi="Arial" w:cs="Arial"/>
                <w:color w:val="000000"/>
              </w:rPr>
            </w:pPr>
            <w:r w:rsidRPr="00DD75BD">
              <w:rPr>
                <w:rFonts w:ascii="Arial" w:hAnsi="Arial" w:cs="Arial"/>
                <w:color w:val="000000"/>
              </w:rPr>
              <w:t>8 (25.0)</w:t>
            </w:r>
          </w:p>
        </w:tc>
        <w:tc>
          <w:tcPr>
            <w:tcW w:w="703" w:type="dxa"/>
            <w:tcBorders>
              <w:right w:val="single" w:sz="12" w:space="0" w:color="auto"/>
            </w:tcBorders>
            <w:shd w:val="clear" w:color="auto" w:fill="auto"/>
            <w:noWrap/>
            <w:vAlign w:val="center"/>
            <w:hideMark/>
          </w:tcPr>
          <w:p w14:paraId="62354D97"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733" w:type="dxa"/>
            <w:tcBorders>
              <w:left w:val="single" w:sz="12" w:space="0" w:color="auto"/>
            </w:tcBorders>
            <w:shd w:val="clear" w:color="auto" w:fill="auto"/>
            <w:noWrap/>
            <w:vAlign w:val="center"/>
            <w:hideMark/>
          </w:tcPr>
          <w:p w14:paraId="31EE7E7C" w14:textId="77777777" w:rsidR="00922AEE" w:rsidRPr="00DD75BD" w:rsidRDefault="00922AEE" w:rsidP="00855F2E">
            <w:pPr>
              <w:jc w:val="center"/>
              <w:rPr>
                <w:rFonts w:ascii="Arial" w:hAnsi="Arial" w:cs="Arial"/>
                <w:color w:val="000000"/>
              </w:rPr>
            </w:pPr>
            <w:r w:rsidRPr="00DD75BD">
              <w:rPr>
                <w:rFonts w:ascii="Arial" w:hAnsi="Arial" w:cs="Arial"/>
                <w:color w:val="000000"/>
              </w:rPr>
              <w:t>21 (75.0)</w:t>
            </w:r>
          </w:p>
        </w:tc>
        <w:tc>
          <w:tcPr>
            <w:tcW w:w="1830" w:type="dxa"/>
            <w:shd w:val="clear" w:color="auto" w:fill="auto"/>
            <w:noWrap/>
            <w:vAlign w:val="center"/>
            <w:hideMark/>
          </w:tcPr>
          <w:p w14:paraId="257732B7" w14:textId="77777777" w:rsidR="00922AEE" w:rsidRPr="00DD75BD" w:rsidRDefault="00922AEE" w:rsidP="00855F2E">
            <w:pPr>
              <w:jc w:val="center"/>
              <w:rPr>
                <w:rFonts w:ascii="Arial" w:hAnsi="Arial" w:cs="Arial"/>
                <w:color w:val="000000"/>
              </w:rPr>
            </w:pPr>
            <w:r w:rsidRPr="00DD75BD">
              <w:rPr>
                <w:rFonts w:ascii="Arial" w:hAnsi="Arial" w:cs="Arial"/>
                <w:color w:val="000000"/>
              </w:rPr>
              <w:t>7 (25.0)</w:t>
            </w:r>
          </w:p>
        </w:tc>
        <w:tc>
          <w:tcPr>
            <w:tcW w:w="703" w:type="dxa"/>
            <w:tcBorders>
              <w:right w:val="single" w:sz="12" w:space="0" w:color="auto"/>
            </w:tcBorders>
            <w:shd w:val="clear" w:color="auto" w:fill="auto"/>
            <w:noWrap/>
            <w:vAlign w:val="center"/>
            <w:hideMark/>
          </w:tcPr>
          <w:p w14:paraId="68E15DE3"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776557DD" w14:textId="77777777" w:rsidTr="00855F2E">
        <w:trPr>
          <w:trHeight w:val="311"/>
        </w:trPr>
        <w:tc>
          <w:tcPr>
            <w:tcW w:w="2453" w:type="dxa"/>
            <w:tcBorders>
              <w:left w:val="single" w:sz="12" w:space="0" w:color="auto"/>
              <w:right w:val="single" w:sz="12" w:space="0" w:color="auto"/>
            </w:tcBorders>
            <w:shd w:val="clear" w:color="000000" w:fill="BFBFBF"/>
            <w:vAlign w:val="center"/>
            <w:hideMark/>
          </w:tcPr>
          <w:p w14:paraId="0E468628"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Progression-free survival (months)</w:t>
            </w:r>
          </w:p>
        </w:tc>
        <w:tc>
          <w:tcPr>
            <w:tcW w:w="1329" w:type="dxa"/>
            <w:tcBorders>
              <w:left w:val="single" w:sz="12" w:space="0" w:color="auto"/>
              <w:right w:val="single" w:sz="12" w:space="0" w:color="auto"/>
            </w:tcBorders>
            <w:shd w:val="clear" w:color="000000" w:fill="BFBFBF"/>
            <w:noWrap/>
            <w:vAlign w:val="center"/>
            <w:hideMark/>
          </w:tcPr>
          <w:p w14:paraId="42956B52"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411" w:type="dxa"/>
            <w:tcBorders>
              <w:left w:val="single" w:sz="12" w:space="0" w:color="auto"/>
            </w:tcBorders>
            <w:shd w:val="clear" w:color="000000" w:fill="BFBFBF"/>
            <w:noWrap/>
            <w:vAlign w:val="center"/>
            <w:hideMark/>
          </w:tcPr>
          <w:p w14:paraId="79430ADE"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292" w:type="dxa"/>
            <w:shd w:val="clear" w:color="000000" w:fill="BFBFBF"/>
            <w:noWrap/>
            <w:vAlign w:val="center"/>
            <w:hideMark/>
          </w:tcPr>
          <w:p w14:paraId="1C04DDF0"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703" w:type="dxa"/>
            <w:tcBorders>
              <w:right w:val="single" w:sz="12" w:space="0" w:color="auto"/>
            </w:tcBorders>
            <w:shd w:val="clear" w:color="000000" w:fill="BFBFBF"/>
            <w:noWrap/>
            <w:vAlign w:val="center"/>
            <w:hideMark/>
          </w:tcPr>
          <w:p w14:paraId="01C2FA43"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033" w:type="dxa"/>
            <w:tcBorders>
              <w:left w:val="single" w:sz="12" w:space="0" w:color="auto"/>
            </w:tcBorders>
            <w:shd w:val="clear" w:color="000000" w:fill="BFBFBF"/>
            <w:noWrap/>
            <w:vAlign w:val="center"/>
            <w:hideMark/>
          </w:tcPr>
          <w:p w14:paraId="3007870D"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077" w:type="dxa"/>
            <w:shd w:val="clear" w:color="000000" w:fill="BFBFBF"/>
            <w:noWrap/>
            <w:vAlign w:val="center"/>
            <w:hideMark/>
          </w:tcPr>
          <w:p w14:paraId="2BD4C5BC"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703" w:type="dxa"/>
            <w:tcBorders>
              <w:right w:val="single" w:sz="12" w:space="0" w:color="auto"/>
            </w:tcBorders>
            <w:shd w:val="clear" w:color="000000" w:fill="BFBFBF"/>
            <w:noWrap/>
            <w:vAlign w:val="center"/>
            <w:hideMark/>
          </w:tcPr>
          <w:p w14:paraId="1CB276C5"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733" w:type="dxa"/>
            <w:tcBorders>
              <w:left w:val="single" w:sz="12" w:space="0" w:color="auto"/>
            </w:tcBorders>
            <w:shd w:val="clear" w:color="000000" w:fill="BFBFBF"/>
            <w:noWrap/>
            <w:vAlign w:val="center"/>
            <w:hideMark/>
          </w:tcPr>
          <w:p w14:paraId="05832342"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830" w:type="dxa"/>
            <w:shd w:val="clear" w:color="000000" w:fill="BFBFBF"/>
            <w:noWrap/>
            <w:vAlign w:val="center"/>
            <w:hideMark/>
          </w:tcPr>
          <w:p w14:paraId="12EC5D97"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703" w:type="dxa"/>
            <w:tcBorders>
              <w:right w:val="single" w:sz="12" w:space="0" w:color="auto"/>
            </w:tcBorders>
            <w:shd w:val="clear" w:color="000000" w:fill="BFBFBF"/>
            <w:noWrap/>
            <w:vAlign w:val="center"/>
            <w:hideMark/>
          </w:tcPr>
          <w:p w14:paraId="10CF2FB1"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r>
      <w:tr w:rsidR="00922AEE" w:rsidRPr="00DD75BD" w14:paraId="5B55DCCF" w14:textId="77777777" w:rsidTr="00855F2E">
        <w:trPr>
          <w:trHeight w:val="593"/>
        </w:trPr>
        <w:tc>
          <w:tcPr>
            <w:tcW w:w="2453" w:type="dxa"/>
            <w:tcBorders>
              <w:left w:val="single" w:sz="12" w:space="0" w:color="auto"/>
              <w:right w:val="single" w:sz="12" w:space="0" w:color="auto"/>
            </w:tcBorders>
            <w:shd w:val="clear" w:color="auto" w:fill="auto"/>
            <w:noWrap/>
            <w:vAlign w:val="center"/>
            <w:hideMark/>
          </w:tcPr>
          <w:p w14:paraId="05E8ACD4" w14:textId="77777777" w:rsidR="00922AEE" w:rsidRPr="00DD75BD" w:rsidRDefault="00922AEE" w:rsidP="00855F2E">
            <w:pPr>
              <w:jc w:val="center"/>
              <w:rPr>
                <w:rFonts w:ascii="Arial" w:hAnsi="Arial" w:cs="Arial"/>
                <w:color w:val="000000"/>
              </w:rPr>
            </w:pPr>
            <w:r w:rsidRPr="00DD75BD">
              <w:rPr>
                <w:rFonts w:ascii="Arial" w:hAnsi="Arial" w:cs="Arial"/>
                <w:color w:val="000000"/>
              </w:rPr>
              <w:t>(median [IQR])</w:t>
            </w:r>
          </w:p>
        </w:tc>
        <w:tc>
          <w:tcPr>
            <w:tcW w:w="1329" w:type="dxa"/>
            <w:tcBorders>
              <w:left w:val="single" w:sz="12" w:space="0" w:color="auto"/>
              <w:right w:val="single" w:sz="12" w:space="0" w:color="auto"/>
            </w:tcBorders>
            <w:shd w:val="clear" w:color="auto" w:fill="auto"/>
            <w:vAlign w:val="center"/>
            <w:hideMark/>
          </w:tcPr>
          <w:p w14:paraId="4A3AF816" w14:textId="77777777" w:rsidR="00922AEE" w:rsidRPr="00DD75BD" w:rsidRDefault="00922AEE" w:rsidP="00855F2E">
            <w:pPr>
              <w:jc w:val="center"/>
              <w:rPr>
                <w:rFonts w:ascii="Arial" w:hAnsi="Arial" w:cs="Arial"/>
                <w:color w:val="000000"/>
              </w:rPr>
            </w:pPr>
            <w:r w:rsidRPr="00DD75BD">
              <w:rPr>
                <w:rFonts w:ascii="Arial" w:hAnsi="Arial" w:cs="Arial"/>
                <w:color w:val="000000"/>
              </w:rPr>
              <w:t xml:space="preserve">23.7 </w:t>
            </w:r>
            <w:r w:rsidRPr="00DD75BD">
              <w:rPr>
                <w:rFonts w:ascii="Arial" w:hAnsi="Arial" w:cs="Arial"/>
                <w:color w:val="000000"/>
              </w:rPr>
              <w:br/>
              <w:t>[14.6, 62.8]</w:t>
            </w:r>
          </w:p>
        </w:tc>
        <w:tc>
          <w:tcPr>
            <w:tcW w:w="1411" w:type="dxa"/>
            <w:tcBorders>
              <w:left w:val="single" w:sz="12" w:space="0" w:color="auto"/>
            </w:tcBorders>
            <w:shd w:val="clear" w:color="auto" w:fill="auto"/>
            <w:vAlign w:val="center"/>
            <w:hideMark/>
          </w:tcPr>
          <w:p w14:paraId="534C513D" w14:textId="77777777" w:rsidR="00922AEE" w:rsidRPr="00DD75BD" w:rsidRDefault="00922AEE" w:rsidP="00855F2E">
            <w:pPr>
              <w:jc w:val="center"/>
              <w:rPr>
                <w:rFonts w:ascii="Arial" w:hAnsi="Arial" w:cs="Arial"/>
                <w:color w:val="000000"/>
              </w:rPr>
            </w:pPr>
            <w:r w:rsidRPr="00DD75BD">
              <w:rPr>
                <w:rFonts w:ascii="Arial" w:hAnsi="Arial" w:cs="Arial"/>
                <w:color w:val="000000"/>
              </w:rPr>
              <w:t xml:space="preserve">45.5 </w:t>
            </w:r>
            <w:r w:rsidRPr="00DD75BD">
              <w:rPr>
                <w:rFonts w:ascii="Arial" w:hAnsi="Arial" w:cs="Arial"/>
                <w:color w:val="000000"/>
              </w:rPr>
              <w:br/>
              <w:t>[20.2, 94.2]</w:t>
            </w:r>
          </w:p>
        </w:tc>
        <w:tc>
          <w:tcPr>
            <w:tcW w:w="1292" w:type="dxa"/>
            <w:shd w:val="clear" w:color="auto" w:fill="auto"/>
            <w:vAlign w:val="center"/>
            <w:hideMark/>
          </w:tcPr>
          <w:p w14:paraId="31D5648E" w14:textId="77777777" w:rsidR="00922AEE" w:rsidRPr="00DD75BD" w:rsidRDefault="00922AEE" w:rsidP="00855F2E">
            <w:pPr>
              <w:jc w:val="center"/>
              <w:rPr>
                <w:rFonts w:ascii="Arial" w:hAnsi="Arial" w:cs="Arial"/>
                <w:color w:val="000000"/>
              </w:rPr>
            </w:pPr>
            <w:r w:rsidRPr="00DD75BD">
              <w:rPr>
                <w:rFonts w:ascii="Arial" w:hAnsi="Arial" w:cs="Arial"/>
                <w:color w:val="000000"/>
              </w:rPr>
              <w:t xml:space="preserve">19.7 </w:t>
            </w:r>
            <w:r w:rsidRPr="00DD75BD">
              <w:rPr>
                <w:rFonts w:ascii="Arial" w:hAnsi="Arial" w:cs="Arial"/>
                <w:color w:val="000000"/>
              </w:rPr>
              <w:br/>
              <w:t>[13.2, 28.0]</w:t>
            </w:r>
          </w:p>
        </w:tc>
        <w:tc>
          <w:tcPr>
            <w:tcW w:w="703" w:type="dxa"/>
            <w:tcBorders>
              <w:right w:val="single" w:sz="12" w:space="0" w:color="auto"/>
            </w:tcBorders>
            <w:shd w:val="clear" w:color="000000" w:fill="FFF2CC"/>
            <w:noWrap/>
            <w:vAlign w:val="center"/>
            <w:hideMark/>
          </w:tcPr>
          <w:p w14:paraId="627F7BCB"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0.002</w:t>
            </w:r>
          </w:p>
        </w:tc>
        <w:tc>
          <w:tcPr>
            <w:tcW w:w="1033" w:type="dxa"/>
            <w:tcBorders>
              <w:left w:val="single" w:sz="12" w:space="0" w:color="auto"/>
            </w:tcBorders>
            <w:shd w:val="clear" w:color="auto" w:fill="auto"/>
            <w:vAlign w:val="center"/>
            <w:hideMark/>
          </w:tcPr>
          <w:p w14:paraId="4FBCFD47" w14:textId="77777777" w:rsidR="00922AEE" w:rsidRPr="00DD75BD" w:rsidRDefault="00922AEE" w:rsidP="00855F2E">
            <w:pPr>
              <w:jc w:val="center"/>
              <w:rPr>
                <w:rFonts w:ascii="Arial" w:hAnsi="Arial" w:cs="Arial"/>
                <w:color w:val="000000"/>
              </w:rPr>
            </w:pPr>
            <w:r w:rsidRPr="00DD75BD">
              <w:rPr>
                <w:rFonts w:ascii="Arial" w:hAnsi="Arial" w:cs="Arial"/>
                <w:color w:val="000000"/>
              </w:rPr>
              <w:t xml:space="preserve">21.1 </w:t>
            </w:r>
            <w:r w:rsidRPr="00DD75BD">
              <w:rPr>
                <w:rFonts w:ascii="Arial" w:hAnsi="Arial" w:cs="Arial"/>
                <w:color w:val="000000"/>
              </w:rPr>
              <w:br/>
              <w:t>[14.93, 81.9]</w:t>
            </w:r>
          </w:p>
        </w:tc>
        <w:tc>
          <w:tcPr>
            <w:tcW w:w="1077" w:type="dxa"/>
            <w:shd w:val="clear" w:color="auto" w:fill="auto"/>
            <w:vAlign w:val="center"/>
            <w:hideMark/>
          </w:tcPr>
          <w:p w14:paraId="204D612A" w14:textId="77777777" w:rsidR="00922AEE" w:rsidRPr="00DD75BD" w:rsidRDefault="00922AEE" w:rsidP="00855F2E">
            <w:pPr>
              <w:jc w:val="center"/>
              <w:rPr>
                <w:rFonts w:ascii="Arial" w:hAnsi="Arial" w:cs="Arial"/>
                <w:color w:val="000000"/>
              </w:rPr>
            </w:pPr>
            <w:r w:rsidRPr="00DD75BD">
              <w:rPr>
                <w:rFonts w:ascii="Arial" w:hAnsi="Arial" w:cs="Arial"/>
                <w:color w:val="000000"/>
              </w:rPr>
              <w:t xml:space="preserve">31.5 </w:t>
            </w:r>
            <w:r w:rsidRPr="00DD75BD">
              <w:rPr>
                <w:rFonts w:ascii="Arial" w:hAnsi="Arial" w:cs="Arial"/>
                <w:color w:val="000000"/>
              </w:rPr>
              <w:br/>
              <w:t>[13.3, 64.0]</w:t>
            </w:r>
          </w:p>
        </w:tc>
        <w:tc>
          <w:tcPr>
            <w:tcW w:w="703" w:type="dxa"/>
            <w:tcBorders>
              <w:right w:val="single" w:sz="12" w:space="0" w:color="auto"/>
            </w:tcBorders>
            <w:shd w:val="clear" w:color="auto" w:fill="auto"/>
            <w:noWrap/>
            <w:vAlign w:val="center"/>
            <w:hideMark/>
          </w:tcPr>
          <w:p w14:paraId="53954FF7" w14:textId="77777777" w:rsidR="00922AEE" w:rsidRPr="00DD75BD" w:rsidRDefault="00922AEE" w:rsidP="00855F2E">
            <w:pPr>
              <w:jc w:val="center"/>
              <w:rPr>
                <w:rFonts w:ascii="Arial" w:hAnsi="Arial" w:cs="Arial"/>
                <w:color w:val="000000"/>
              </w:rPr>
            </w:pPr>
            <w:r w:rsidRPr="00DD75BD">
              <w:rPr>
                <w:rFonts w:ascii="Arial" w:hAnsi="Arial" w:cs="Arial"/>
                <w:color w:val="000000"/>
              </w:rPr>
              <w:t>0.768</w:t>
            </w:r>
          </w:p>
        </w:tc>
        <w:tc>
          <w:tcPr>
            <w:tcW w:w="1733" w:type="dxa"/>
            <w:tcBorders>
              <w:left w:val="single" w:sz="12" w:space="0" w:color="auto"/>
            </w:tcBorders>
            <w:shd w:val="clear" w:color="auto" w:fill="auto"/>
            <w:vAlign w:val="center"/>
            <w:hideMark/>
          </w:tcPr>
          <w:p w14:paraId="22298A0E" w14:textId="77777777" w:rsidR="00922AEE" w:rsidRPr="00DD75BD" w:rsidRDefault="00922AEE" w:rsidP="00855F2E">
            <w:pPr>
              <w:jc w:val="center"/>
              <w:rPr>
                <w:rFonts w:ascii="Arial" w:hAnsi="Arial" w:cs="Arial"/>
                <w:color w:val="000000"/>
              </w:rPr>
            </w:pPr>
            <w:r w:rsidRPr="00DD75BD">
              <w:rPr>
                <w:rFonts w:ascii="Arial" w:hAnsi="Arial" w:cs="Arial"/>
                <w:color w:val="000000"/>
              </w:rPr>
              <w:t xml:space="preserve">23.1 </w:t>
            </w:r>
            <w:r w:rsidRPr="00DD75BD">
              <w:rPr>
                <w:rFonts w:ascii="Arial" w:hAnsi="Arial" w:cs="Arial"/>
                <w:color w:val="000000"/>
              </w:rPr>
              <w:br/>
              <w:t>[15.7, 46.0]</w:t>
            </w:r>
          </w:p>
        </w:tc>
        <w:tc>
          <w:tcPr>
            <w:tcW w:w="1830" w:type="dxa"/>
            <w:shd w:val="clear" w:color="auto" w:fill="auto"/>
            <w:vAlign w:val="center"/>
            <w:hideMark/>
          </w:tcPr>
          <w:p w14:paraId="2EA1EDF7" w14:textId="77777777" w:rsidR="00922AEE" w:rsidRPr="00DD75BD" w:rsidRDefault="00922AEE" w:rsidP="00855F2E">
            <w:pPr>
              <w:jc w:val="center"/>
              <w:rPr>
                <w:rFonts w:ascii="Arial" w:hAnsi="Arial" w:cs="Arial"/>
                <w:color w:val="000000"/>
              </w:rPr>
            </w:pPr>
            <w:r w:rsidRPr="00DD75BD">
              <w:rPr>
                <w:rFonts w:ascii="Arial" w:hAnsi="Arial" w:cs="Arial"/>
                <w:color w:val="000000"/>
              </w:rPr>
              <w:t xml:space="preserve">21.4 </w:t>
            </w:r>
            <w:r w:rsidRPr="00DD75BD">
              <w:rPr>
                <w:rFonts w:ascii="Arial" w:hAnsi="Arial" w:cs="Arial"/>
                <w:color w:val="000000"/>
              </w:rPr>
              <w:br/>
              <w:t>[11.1, 30.8]</w:t>
            </w:r>
          </w:p>
        </w:tc>
        <w:tc>
          <w:tcPr>
            <w:tcW w:w="703" w:type="dxa"/>
            <w:tcBorders>
              <w:right w:val="single" w:sz="12" w:space="0" w:color="auto"/>
            </w:tcBorders>
            <w:shd w:val="clear" w:color="auto" w:fill="auto"/>
            <w:noWrap/>
            <w:vAlign w:val="center"/>
            <w:hideMark/>
          </w:tcPr>
          <w:p w14:paraId="1532DD06" w14:textId="77777777" w:rsidR="00922AEE" w:rsidRPr="00DD75BD" w:rsidRDefault="00922AEE" w:rsidP="00855F2E">
            <w:pPr>
              <w:jc w:val="center"/>
              <w:rPr>
                <w:rFonts w:ascii="Arial" w:hAnsi="Arial" w:cs="Arial"/>
                <w:color w:val="000000"/>
              </w:rPr>
            </w:pPr>
            <w:r w:rsidRPr="00DD75BD">
              <w:rPr>
                <w:rFonts w:ascii="Arial" w:hAnsi="Arial" w:cs="Arial"/>
                <w:color w:val="000000"/>
              </w:rPr>
              <w:t>0.429</w:t>
            </w:r>
          </w:p>
        </w:tc>
      </w:tr>
      <w:tr w:rsidR="00922AEE" w:rsidRPr="00DD75BD" w14:paraId="571D422C" w14:textId="77777777" w:rsidTr="00855F2E">
        <w:trPr>
          <w:trHeight w:val="311"/>
        </w:trPr>
        <w:tc>
          <w:tcPr>
            <w:tcW w:w="2453" w:type="dxa"/>
            <w:tcBorders>
              <w:left w:val="single" w:sz="12" w:space="0" w:color="auto"/>
              <w:right w:val="single" w:sz="12" w:space="0" w:color="auto"/>
            </w:tcBorders>
            <w:shd w:val="clear" w:color="auto" w:fill="auto"/>
            <w:noWrap/>
            <w:vAlign w:val="center"/>
            <w:hideMark/>
          </w:tcPr>
          <w:p w14:paraId="0804E2CB" w14:textId="77777777" w:rsidR="00922AEE" w:rsidRPr="00DD75BD" w:rsidRDefault="00922AEE" w:rsidP="00855F2E">
            <w:pPr>
              <w:jc w:val="center"/>
              <w:rPr>
                <w:rFonts w:ascii="Arial" w:hAnsi="Arial" w:cs="Arial"/>
                <w:color w:val="000000"/>
              </w:rPr>
            </w:pPr>
            <w:r w:rsidRPr="00DD75BD">
              <w:rPr>
                <w:rFonts w:ascii="Arial" w:hAnsi="Arial" w:cs="Arial"/>
                <w:color w:val="000000"/>
              </w:rPr>
              <w:t>No progression/death (%)</w:t>
            </w:r>
          </w:p>
        </w:tc>
        <w:tc>
          <w:tcPr>
            <w:tcW w:w="1329" w:type="dxa"/>
            <w:tcBorders>
              <w:left w:val="single" w:sz="12" w:space="0" w:color="auto"/>
              <w:right w:val="single" w:sz="12" w:space="0" w:color="auto"/>
            </w:tcBorders>
            <w:shd w:val="clear" w:color="auto" w:fill="auto"/>
            <w:noWrap/>
            <w:vAlign w:val="center"/>
            <w:hideMark/>
          </w:tcPr>
          <w:p w14:paraId="3E7D474F" w14:textId="77777777" w:rsidR="00922AEE" w:rsidRPr="00DD75BD" w:rsidRDefault="00922AEE" w:rsidP="00855F2E">
            <w:pPr>
              <w:jc w:val="center"/>
              <w:rPr>
                <w:rFonts w:ascii="Arial" w:hAnsi="Arial" w:cs="Arial"/>
                <w:color w:val="000000"/>
              </w:rPr>
            </w:pPr>
            <w:r w:rsidRPr="00DD75BD">
              <w:rPr>
                <w:rFonts w:ascii="Arial" w:hAnsi="Arial" w:cs="Arial"/>
                <w:color w:val="000000"/>
              </w:rPr>
              <w:t>19 (24.1)</w:t>
            </w:r>
          </w:p>
        </w:tc>
        <w:tc>
          <w:tcPr>
            <w:tcW w:w="1411" w:type="dxa"/>
            <w:tcBorders>
              <w:left w:val="single" w:sz="12" w:space="0" w:color="auto"/>
            </w:tcBorders>
            <w:shd w:val="clear" w:color="auto" w:fill="auto"/>
            <w:noWrap/>
            <w:vAlign w:val="center"/>
            <w:hideMark/>
          </w:tcPr>
          <w:p w14:paraId="67257910" w14:textId="77777777" w:rsidR="00922AEE" w:rsidRPr="00DD75BD" w:rsidRDefault="00922AEE" w:rsidP="00855F2E">
            <w:pPr>
              <w:jc w:val="center"/>
              <w:rPr>
                <w:rFonts w:ascii="Arial" w:hAnsi="Arial" w:cs="Arial"/>
                <w:color w:val="000000"/>
              </w:rPr>
            </w:pPr>
            <w:r w:rsidRPr="00DD75BD">
              <w:rPr>
                <w:rFonts w:ascii="Arial" w:hAnsi="Arial" w:cs="Arial"/>
                <w:color w:val="000000"/>
              </w:rPr>
              <w:t>12 (66.7)</w:t>
            </w:r>
          </w:p>
        </w:tc>
        <w:tc>
          <w:tcPr>
            <w:tcW w:w="1292" w:type="dxa"/>
            <w:shd w:val="clear" w:color="auto" w:fill="auto"/>
            <w:noWrap/>
            <w:vAlign w:val="center"/>
            <w:hideMark/>
          </w:tcPr>
          <w:p w14:paraId="23A25313" w14:textId="77777777" w:rsidR="00922AEE" w:rsidRPr="00DD75BD" w:rsidRDefault="00922AEE" w:rsidP="00855F2E">
            <w:pPr>
              <w:jc w:val="center"/>
              <w:rPr>
                <w:rFonts w:ascii="Arial" w:hAnsi="Arial" w:cs="Arial"/>
                <w:color w:val="000000"/>
              </w:rPr>
            </w:pPr>
            <w:r w:rsidRPr="00DD75BD">
              <w:rPr>
                <w:rFonts w:ascii="Arial" w:hAnsi="Arial" w:cs="Arial"/>
                <w:color w:val="000000"/>
              </w:rPr>
              <w:t>6 (33.3)</w:t>
            </w:r>
          </w:p>
        </w:tc>
        <w:tc>
          <w:tcPr>
            <w:tcW w:w="703" w:type="dxa"/>
            <w:tcBorders>
              <w:right w:val="single" w:sz="12" w:space="0" w:color="auto"/>
            </w:tcBorders>
            <w:shd w:val="clear" w:color="000000" w:fill="FFF2CC"/>
            <w:noWrap/>
            <w:vAlign w:val="center"/>
            <w:hideMark/>
          </w:tcPr>
          <w:p w14:paraId="2559C7D6"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0.012</w:t>
            </w:r>
          </w:p>
        </w:tc>
        <w:tc>
          <w:tcPr>
            <w:tcW w:w="1033" w:type="dxa"/>
            <w:tcBorders>
              <w:left w:val="single" w:sz="12" w:space="0" w:color="auto"/>
            </w:tcBorders>
            <w:shd w:val="clear" w:color="auto" w:fill="auto"/>
            <w:noWrap/>
            <w:vAlign w:val="center"/>
            <w:hideMark/>
          </w:tcPr>
          <w:p w14:paraId="00541E9C" w14:textId="77777777" w:rsidR="00922AEE" w:rsidRPr="00DD75BD" w:rsidRDefault="00922AEE" w:rsidP="00855F2E">
            <w:pPr>
              <w:jc w:val="center"/>
              <w:rPr>
                <w:rFonts w:ascii="Arial" w:hAnsi="Arial" w:cs="Arial"/>
                <w:color w:val="000000"/>
              </w:rPr>
            </w:pPr>
            <w:r w:rsidRPr="00DD75BD">
              <w:rPr>
                <w:rFonts w:ascii="Arial" w:hAnsi="Arial" w:cs="Arial"/>
                <w:color w:val="000000"/>
              </w:rPr>
              <w:t>12 (70.6)</w:t>
            </w:r>
          </w:p>
        </w:tc>
        <w:tc>
          <w:tcPr>
            <w:tcW w:w="1077" w:type="dxa"/>
            <w:shd w:val="clear" w:color="auto" w:fill="auto"/>
            <w:noWrap/>
            <w:vAlign w:val="center"/>
            <w:hideMark/>
          </w:tcPr>
          <w:p w14:paraId="3626ED30" w14:textId="77777777" w:rsidR="00922AEE" w:rsidRPr="00DD75BD" w:rsidRDefault="00922AEE" w:rsidP="00855F2E">
            <w:pPr>
              <w:jc w:val="center"/>
              <w:rPr>
                <w:rFonts w:ascii="Arial" w:hAnsi="Arial" w:cs="Arial"/>
                <w:color w:val="000000"/>
              </w:rPr>
            </w:pPr>
            <w:r w:rsidRPr="00DD75BD">
              <w:rPr>
                <w:rFonts w:ascii="Arial" w:hAnsi="Arial" w:cs="Arial"/>
                <w:color w:val="000000"/>
              </w:rPr>
              <w:t>5 (29.4)</w:t>
            </w:r>
          </w:p>
        </w:tc>
        <w:tc>
          <w:tcPr>
            <w:tcW w:w="703" w:type="dxa"/>
            <w:tcBorders>
              <w:right w:val="single" w:sz="12" w:space="0" w:color="auto"/>
            </w:tcBorders>
            <w:shd w:val="clear" w:color="auto" w:fill="auto"/>
            <w:noWrap/>
            <w:vAlign w:val="center"/>
            <w:hideMark/>
          </w:tcPr>
          <w:p w14:paraId="0E660BDB" w14:textId="77777777" w:rsidR="00922AEE" w:rsidRPr="00DD75BD" w:rsidRDefault="00922AEE" w:rsidP="00855F2E">
            <w:pPr>
              <w:jc w:val="center"/>
              <w:rPr>
                <w:rFonts w:ascii="Arial" w:hAnsi="Arial" w:cs="Arial"/>
                <w:color w:val="000000"/>
              </w:rPr>
            </w:pPr>
            <w:r w:rsidRPr="00DD75BD">
              <w:rPr>
                <w:rFonts w:ascii="Arial" w:hAnsi="Arial" w:cs="Arial"/>
                <w:color w:val="000000"/>
              </w:rPr>
              <w:t>0.756</w:t>
            </w:r>
          </w:p>
        </w:tc>
        <w:tc>
          <w:tcPr>
            <w:tcW w:w="1733" w:type="dxa"/>
            <w:tcBorders>
              <w:left w:val="single" w:sz="12" w:space="0" w:color="auto"/>
            </w:tcBorders>
            <w:shd w:val="clear" w:color="auto" w:fill="auto"/>
            <w:noWrap/>
            <w:vAlign w:val="center"/>
            <w:hideMark/>
          </w:tcPr>
          <w:p w14:paraId="7BE18202" w14:textId="77777777" w:rsidR="00922AEE" w:rsidRPr="00DD75BD" w:rsidRDefault="00922AEE" w:rsidP="00855F2E">
            <w:pPr>
              <w:jc w:val="center"/>
              <w:rPr>
                <w:rFonts w:ascii="Arial" w:hAnsi="Arial" w:cs="Arial"/>
                <w:color w:val="000000"/>
              </w:rPr>
            </w:pPr>
            <w:r w:rsidRPr="00DD75BD">
              <w:rPr>
                <w:rFonts w:ascii="Arial" w:hAnsi="Arial" w:cs="Arial"/>
                <w:color w:val="000000"/>
              </w:rPr>
              <w:t>10 (83.3)</w:t>
            </w:r>
          </w:p>
        </w:tc>
        <w:tc>
          <w:tcPr>
            <w:tcW w:w="1830" w:type="dxa"/>
            <w:shd w:val="clear" w:color="auto" w:fill="auto"/>
            <w:noWrap/>
            <w:vAlign w:val="center"/>
            <w:hideMark/>
          </w:tcPr>
          <w:p w14:paraId="15458270" w14:textId="77777777" w:rsidR="00922AEE" w:rsidRPr="00DD75BD" w:rsidRDefault="00922AEE" w:rsidP="00855F2E">
            <w:pPr>
              <w:jc w:val="center"/>
              <w:rPr>
                <w:rFonts w:ascii="Arial" w:hAnsi="Arial" w:cs="Arial"/>
                <w:color w:val="000000"/>
              </w:rPr>
            </w:pPr>
            <w:r w:rsidRPr="00DD75BD">
              <w:rPr>
                <w:rFonts w:ascii="Arial" w:hAnsi="Arial" w:cs="Arial"/>
                <w:color w:val="000000"/>
              </w:rPr>
              <w:t>2 (16.7)</w:t>
            </w:r>
          </w:p>
        </w:tc>
        <w:tc>
          <w:tcPr>
            <w:tcW w:w="703" w:type="dxa"/>
            <w:tcBorders>
              <w:right w:val="single" w:sz="12" w:space="0" w:color="auto"/>
            </w:tcBorders>
            <w:shd w:val="clear" w:color="auto" w:fill="auto"/>
            <w:noWrap/>
            <w:vAlign w:val="center"/>
            <w:hideMark/>
          </w:tcPr>
          <w:p w14:paraId="26A9B1F8" w14:textId="77777777" w:rsidR="00922AEE" w:rsidRPr="00DD75BD" w:rsidRDefault="00922AEE" w:rsidP="00855F2E">
            <w:pPr>
              <w:jc w:val="center"/>
              <w:rPr>
                <w:rFonts w:ascii="Arial" w:hAnsi="Arial" w:cs="Arial"/>
                <w:color w:val="000000"/>
              </w:rPr>
            </w:pPr>
            <w:r w:rsidRPr="00DD75BD">
              <w:rPr>
                <w:rFonts w:ascii="Arial" w:hAnsi="Arial" w:cs="Arial"/>
                <w:color w:val="000000"/>
              </w:rPr>
              <w:t>0.519</w:t>
            </w:r>
          </w:p>
        </w:tc>
      </w:tr>
      <w:tr w:rsidR="00922AEE" w:rsidRPr="00DD75BD" w14:paraId="4AD6A482" w14:textId="77777777" w:rsidTr="00855F2E">
        <w:trPr>
          <w:trHeight w:val="296"/>
        </w:trPr>
        <w:tc>
          <w:tcPr>
            <w:tcW w:w="2453" w:type="dxa"/>
            <w:tcBorders>
              <w:left w:val="single" w:sz="12" w:space="0" w:color="auto"/>
              <w:right w:val="single" w:sz="12" w:space="0" w:color="auto"/>
            </w:tcBorders>
            <w:shd w:val="clear" w:color="auto" w:fill="auto"/>
            <w:noWrap/>
            <w:vAlign w:val="center"/>
            <w:hideMark/>
          </w:tcPr>
          <w:p w14:paraId="18806BFA" w14:textId="77777777" w:rsidR="00922AEE" w:rsidRPr="00DD75BD" w:rsidRDefault="00922AEE" w:rsidP="00855F2E">
            <w:pPr>
              <w:jc w:val="center"/>
              <w:rPr>
                <w:rFonts w:ascii="Arial" w:hAnsi="Arial" w:cs="Arial"/>
                <w:color w:val="000000"/>
              </w:rPr>
            </w:pPr>
            <w:r w:rsidRPr="00DD75BD">
              <w:rPr>
                <w:rFonts w:ascii="Arial" w:hAnsi="Arial" w:cs="Arial"/>
                <w:color w:val="000000"/>
              </w:rPr>
              <w:t>Progression/death (%)</w:t>
            </w:r>
          </w:p>
        </w:tc>
        <w:tc>
          <w:tcPr>
            <w:tcW w:w="1329" w:type="dxa"/>
            <w:tcBorders>
              <w:left w:val="single" w:sz="12" w:space="0" w:color="auto"/>
              <w:right w:val="single" w:sz="12" w:space="0" w:color="auto"/>
            </w:tcBorders>
            <w:shd w:val="clear" w:color="auto" w:fill="auto"/>
            <w:noWrap/>
            <w:vAlign w:val="center"/>
            <w:hideMark/>
          </w:tcPr>
          <w:p w14:paraId="11BB0F12" w14:textId="77777777" w:rsidR="00922AEE" w:rsidRPr="00DD75BD" w:rsidRDefault="00922AEE" w:rsidP="00855F2E">
            <w:pPr>
              <w:jc w:val="center"/>
              <w:rPr>
                <w:rFonts w:ascii="Arial" w:hAnsi="Arial" w:cs="Arial"/>
                <w:color w:val="000000"/>
              </w:rPr>
            </w:pPr>
            <w:r w:rsidRPr="00DD75BD">
              <w:rPr>
                <w:rFonts w:ascii="Arial" w:hAnsi="Arial" w:cs="Arial"/>
                <w:color w:val="000000"/>
              </w:rPr>
              <w:t>60 (75.9)</w:t>
            </w:r>
          </w:p>
        </w:tc>
        <w:tc>
          <w:tcPr>
            <w:tcW w:w="1411" w:type="dxa"/>
            <w:tcBorders>
              <w:left w:val="single" w:sz="12" w:space="0" w:color="auto"/>
            </w:tcBorders>
            <w:shd w:val="clear" w:color="auto" w:fill="auto"/>
            <w:noWrap/>
            <w:vAlign w:val="center"/>
            <w:hideMark/>
          </w:tcPr>
          <w:p w14:paraId="503DD053" w14:textId="77777777" w:rsidR="00922AEE" w:rsidRPr="00DD75BD" w:rsidRDefault="00922AEE" w:rsidP="00855F2E">
            <w:pPr>
              <w:jc w:val="center"/>
              <w:rPr>
                <w:rFonts w:ascii="Arial" w:hAnsi="Arial" w:cs="Arial"/>
                <w:color w:val="000000"/>
              </w:rPr>
            </w:pPr>
            <w:r w:rsidRPr="00DD75BD">
              <w:rPr>
                <w:rFonts w:ascii="Arial" w:hAnsi="Arial" w:cs="Arial"/>
                <w:color w:val="000000"/>
              </w:rPr>
              <w:t>21 (35.6)</w:t>
            </w:r>
          </w:p>
        </w:tc>
        <w:tc>
          <w:tcPr>
            <w:tcW w:w="1292" w:type="dxa"/>
            <w:shd w:val="clear" w:color="auto" w:fill="auto"/>
            <w:noWrap/>
            <w:vAlign w:val="center"/>
            <w:hideMark/>
          </w:tcPr>
          <w:p w14:paraId="6E6DCF20" w14:textId="77777777" w:rsidR="00922AEE" w:rsidRPr="00DD75BD" w:rsidRDefault="00922AEE" w:rsidP="00855F2E">
            <w:pPr>
              <w:jc w:val="center"/>
              <w:rPr>
                <w:rFonts w:ascii="Arial" w:hAnsi="Arial" w:cs="Arial"/>
                <w:color w:val="000000"/>
              </w:rPr>
            </w:pPr>
            <w:r w:rsidRPr="00DD75BD">
              <w:rPr>
                <w:rFonts w:ascii="Arial" w:hAnsi="Arial" w:cs="Arial"/>
                <w:color w:val="000000"/>
              </w:rPr>
              <w:t>38 (64.4)</w:t>
            </w:r>
          </w:p>
        </w:tc>
        <w:tc>
          <w:tcPr>
            <w:tcW w:w="703" w:type="dxa"/>
            <w:tcBorders>
              <w:right w:val="single" w:sz="12" w:space="0" w:color="auto"/>
            </w:tcBorders>
            <w:shd w:val="clear" w:color="auto" w:fill="auto"/>
            <w:noWrap/>
            <w:vAlign w:val="center"/>
            <w:hideMark/>
          </w:tcPr>
          <w:p w14:paraId="05AFE9B4" w14:textId="77777777" w:rsidR="00922AEE" w:rsidRPr="00DD75BD" w:rsidRDefault="00922AEE" w:rsidP="00855F2E">
            <w:pPr>
              <w:jc w:val="center"/>
              <w:rPr>
                <w:rFonts w:ascii="Arial" w:hAnsi="Arial" w:cs="Arial"/>
                <w:color w:val="000000"/>
              </w:rPr>
            </w:pPr>
          </w:p>
        </w:tc>
        <w:tc>
          <w:tcPr>
            <w:tcW w:w="1033" w:type="dxa"/>
            <w:tcBorders>
              <w:left w:val="single" w:sz="12" w:space="0" w:color="auto"/>
            </w:tcBorders>
            <w:shd w:val="clear" w:color="auto" w:fill="auto"/>
            <w:noWrap/>
            <w:vAlign w:val="center"/>
            <w:hideMark/>
          </w:tcPr>
          <w:p w14:paraId="48A5413B" w14:textId="77777777" w:rsidR="00922AEE" w:rsidRPr="00DD75BD" w:rsidRDefault="00922AEE" w:rsidP="00855F2E">
            <w:pPr>
              <w:jc w:val="center"/>
              <w:rPr>
                <w:rFonts w:ascii="Arial" w:hAnsi="Arial" w:cs="Arial"/>
                <w:color w:val="000000"/>
              </w:rPr>
            </w:pPr>
            <w:r w:rsidRPr="00DD75BD">
              <w:rPr>
                <w:rFonts w:ascii="Arial" w:hAnsi="Arial" w:cs="Arial"/>
                <w:color w:val="000000"/>
              </w:rPr>
              <w:t>35 (74.5)</w:t>
            </w:r>
          </w:p>
        </w:tc>
        <w:tc>
          <w:tcPr>
            <w:tcW w:w="1077" w:type="dxa"/>
            <w:shd w:val="clear" w:color="auto" w:fill="auto"/>
            <w:noWrap/>
            <w:vAlign w:val="center"/>
            <w:hideMark/>
          </w:tcPr>
          <w:p w14:paraId="06C46009" w14:textId="77777777" w:rsidR="00922AEE" w:rsidRPr="00DD75BD" w:rsidRDefault="00922AEE" w:rsidP="00855F2E">
            <w:pPr>
              <w:jc w:val="center"/>
              <w:rPr>
                <w:rFonts w:ascii="Arial" w:hAnsi="Arial" w:cs="Arial"/>
                <w:color w:val="000000"/>
              </w:rPr>
            </w:pPr>
            <w:r w:rsidRPr="00DD75BD">
              <w:rPr>
                <w:rFonts w:ascii="Arial" w:hAnsi="Arial" w:cs="Arial"/>
                <w:color w:val="000000"/>
              </w:rPr>
              <w:t>12 (25.5)</w:t>
            </w:r>
          </w:p>
        </w:tc>
        <w:tc>
          <w:tcPr>
            <w:tcW w:w="703" w:type="dxa"/>
            <w:tcBorders>
              <w:right w:val="single" w:sz="12" w:space="0" w:color="auto"/>
            </w:tcBorders>
            <w:shd w:val="clear" w:color="auto" w:fill="auto"/>
            <w:noWrap/>
            <w:vAlign w:val="center"/>
            <w:hideMark/>
          </w:tcPr>
          <w:p w14:paraId="36A4E674"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733" w:type="dxa"/>
            <w:tcBorders>
              <w:left w:val="single" w:sz="12" w:space="0" w:color="auto"/>
            </w:tcBorders>
            <w:shd w:val="clear" w:color="auto" w:fill="auto"/>
            <w:noWrap/>
            <w:vAlign w:val="center"/>
            <w:hideMark/>
          </w:tcPr>
          <w:p w14:paraId="6F29B7EB" w14:textId="77777777" w:rsidR="00922AEE" w:rsidRPr="00DD75BD" w:rsidRDefault="00922AEE" w:rsidP="00855F2E">
            <w:pPr>
              <w:jc w:val="center"/>
              <w:rPr>
                <w:rFonts w:ascii="Arial" w:hAnsi="Arial" w:cs="Arial"/>
                <w:color w:val="000000"/>
              </w:rPr>
            </w:pPr>
            <w:r w:rsidRPr="00DD75BD">
              <w:rPr>
                <w:rFonts w:ascii="Arial" w:hAnsi="Arial" w:cs="Arial"/>
                <w:color w:val="000000"/>
              </w:rPr>
              <w:t>35 (74.5)</w:t>
            </w:r>
          </w:p>
        </w:tc>
        <w:tc>
          <w:tcPr>
            <w:tcW w:w="1830" w:type="dxa"/>
            <w:shd w:val="clear" w:color="auto" w:fill="auto"/>
            <w:noWrap/>
            <w:vAlign w:val="center"/>
            <w:hideMark/>
          </w:tcPr>
          <w:p w14:paraId="2E81B306" w14:textId="77777777" w:rsidR="00922AEE" w:rsidRPr="00DD75BD" w:rsidRDefault="00922AEE" w:rsidP="00855F2E">
            <w:pPr>
              <w:jc w:val="center"/>
              <w:rPr>
                <w:rFonts w:ascii="Arial" w:hAnsi="Arial" w:cs="Arial"/>
                <w:color w:val="000000"/>
              </w:rPr>
            </w:pPr>
            <w:r w:rsidRPr="00DD75BD">
              <w:rPr>
                <w:rFonts w:ascii="Arial" w:hAnsi="Arial" w:cs="Arial"/>
                <w:color w:val="000000"/>
              </w:rPr>
              <w:t>12 (25.5)</w:t>
            </w:r>
          </w:p>
        </w:tc>
        <w:tc>
          <w:tcPr>
            <w:tcW w:w="703" w:type="dxa"/>
            <w:tcBorders>
              <w:right w:val="single" w:sz="12" w:space="0" w:color="auto"/>
            </w:tcBorders>
            <w:shd w:val="clear" w:color="auto" w:fill="auto"/>
            <w:noWrap/>
            <w:vAlign w:val="center"/>
            <w:hideMark/>
          </w:tcPr>
          <w:p w14:paraId="40BDC260"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10B488C7" w14:textId="77777777" w:rsidTr="00855F2E">
        <w:trPr>
          <w:trHeight w:val="370"/>
        </w:trPr>
        <w:tc>
          <w:tcPr>
            <w:tcW w:w="2453" w:type="dxa"/>
            <w:tcBorders>
              <w:left w:val="single" w:sz="12" w:space="0" w:color="auto"/>
              <w:right w:val="single" w:sz="12" w:space="0" w:color="auto"/>
            </w:tcBorders>
            <w:shd w:val="clear" w:color="000000" w:fill="BFBFBF"/>
            <w:vAlign w:val="center"/>
            <w:hideMark/>
          </w:tcPr>
          <w:p w14:paraId="2771DB95"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 xml:space="preserve">Overall survival (months) </w:t>
            </w:r>
          </w:p>
        </w:tc>
        <w:tc>
          <w:tcPr>
            <w:tcW w:w="1329" w:type="dxa"/>
            <w:tcBorders>
              <w:left w:val="single" w:sz="12" w:space="0" w:color="auto"/>
              <w:right w:val="single" w:sz="12" w:space="0" w:color="auto"/>
            </w:tcBorders>
            <w:shd w:val="clear" w:color="000000" w:fill="BFBFBF"/>
            <w:noWrap/>
            <w:vAlign w:val="center"/>
            <w:hideMark/>
          </w:tcPr>
          <w:p w14:paraId="56019A20"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411" w:type="dxa"/>
            <w:tcBorders>
              <w:left w:val="single" w:sz="12" w:space="0" w:color="auto"/>
            </w:tcBorders>
            <w:shd w:val="clear" w:color="000000" w:fill="BFBFBF"/>
            <w:noWrap/>
            <w:vAlign w:val="center"/>
            <w:hideMark/>
          </w:tcPr>
          <w:p w14:paraId="1682A3E8"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292" w:type="dxa"/>
            <w:shd w:val="clear" w:color="000000" w:fill="BFBFBF"/>
            <w:noWrap/>
            <w:vAlign w:val="center"/>
            <w:hideMark/>
          </w:tcPr>
          <w:p w14:paraId="2CD6AC70"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703" w:type="dxa"/>
            <w:tcBorders>
              <w:right w:val="single" w:sz="12" w:space="0" w:color="auto"/>
            </w:tcBorders>
            <w:shd w:val="clear" w:color="000000" w:fill="BFBFBF"/>
            <w:noWrap/>
            <w:vAlign w:val="center"/>
            <w:hideMark/>
          </w:tcPr>
          <w:p w14:paraId="42A1FE28"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033" w:type="dxa"/>
            <w:tcBorders>
              <w:left w:val="single" w:sz="12" w:space="0" w:color="auto"/>
            </w:tcBorders>
            <w:shd w:val="clear" w:color="000000" w:fill="BFBFBF"/>
            <w:noWrap/>
            <w:vAlign w:val="center"/>
            <w:hideMark/>
          </w:tcPr>
          <w:p w14:paraId="5BA02A95"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077" w:type="dxa"/>
            <w:shd w:val="clear" w:color="000000" w:fill="BFBFBF"/>
            <w:noWrap/>
            <w:vAlign w:val="center"/>
            <w:hideMark/>
          </w:tcPr>
          <w:p w14:paraId="2A8E7F1B"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703" w:type="dxa"/>
            <w:tcBorders>
              <w:right w:val="single" w:sz="12" w:space="0" w:color="auto"/>
            </w:tcBorders>
            <w:shd w:val="clear" w:color="000000" w:fill="BFBFBF"/>
            <w:noWrap/>
            <w:vAlign w:val="center"/>
            <w:hideMark/>
          </w:tcPr>
          <w:p w14:paraId="37AEF4A5"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733" w:type="dxa"/>
            <w:tcBorders>
              <w:left w:val="single" w:sz="12" w:space="0" w:color="auto"/>
            </w:tcBorders>
            <w:shd w:val="clear" w:color="000000" w:fill="BFBFBF"/>
            <w:noWrap/>
            <w:vAlign w:val="center"/>
            <w:hideMark/>
          </w:tcPr>
          <w:p w14:paraId="4DEC1C82"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830" w:type="dxa"/>
            <w:shd w:val="clear" w:color="000000" w:fill="BFBFBF"/>
            <w:noWrap/>
            <w:vAlign w:val="center"/>
            <w:hideMark/>
          </w:tcPr>
          <w:p w14:paraId="760E7466"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703" w:type="dxa"/>
            <w:tcBorders>
              <w:right w:val="single" w:sz="12" w:space="0" w:color="auto"/>
            </w:tcBorders>
            <w:shd w:val="clear" w:color="000000" w:fill="BFBFBF"/>
            <w:noWrap/>
            <w:vAlign w:val="center"/>
            <w:hideMark/>
          </w:tcPr>
          <w:p w14:paraId="239470B5"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r>
      <w:tr w:rsidR="00922AEE" w:rsidRPr="00DD75BD" w14:paraId="300AB66C" w14:textId="77777777" w:rsidTr="00855F2E">
        <w:trPr>
          <w:trHeight w:val="593"/>
        </w:trPr>
        <w:tc>
          <w:tcPr>
            <w:tcW w:w="2453" w:type="dxa"/>
            <w:tcBorders>
              <w:left w:val="single" w:sz="12" w:space="0" w:color="auto"/>
              <w:right w:val="single" w:sz="12" w:space="0" w:color="auto"/>
            </w:tcBorders>
            <w:shd w:val="clear" w:color="auto" w:fill="auto"/>
            <w:vAlign w:val="center"/>
            <w:hideMark/>
          </w:tcPr>
          <w:p w14:paraId="78EFF688" w14:textId="77777777" w:rsidR="00922AEE" w:rsidRPr="00DD75BD" w:rsidRDefault="00922AEE" w:rsidP="00855F2E">
            <w:pPr>
              <w:jc w:val="center"/>
              <w:rPr>
                <w:rFonts w:ascii="Arial" w:hAnsi="Arial" w:cs="Arial"/>
                <w:color w:val="000000"/>
              </w:rPr>
            </w:pPr>
            <w:r w:rsidRPr="00DD75BD">
              <w:rPr>
                <w:rFonts w:ascii="Arial" w:hAnsi="Arial" w:cs="Arial"/>
                <w:color w:val="000000"/>
              </w:rPr>
              <w:t>(median [IQR])</w:t>
            </w:r>
          </w:p>
        </w:tc>
        <w:tc>
          <w:tcPr>
            <w:tcW w:w="1329" w:type="dxa"/>
            <w:tcBorders>
              <w:left w:val="single" w:sz="12" w:space="0" w:color="auto"/>
              <w:right w:val="single" w:sz="12" w:space="0" w:color="auto"/>
            </w:tcBorders>
            <w:shd w:val="clear" w:color="auto" w:fill="auto"/>
            <w:vAlign w:val="center"/>
            <w:hideMark/>
          </w:tcPr>
          <w:p w14:paraId="28D1C11C" w14:textId="77777777" w:rsidR="00922AEE" w:rsidRPr="00DD75BD" w:rsidRDefault="00922AEE" w:rsidP="00855F2E">
            <w:pPr>
              <w:jc w:val="center"/>
              <w:rPr>
                <w:rFonts w:ascii="Arial" w:hAnsi="Arial" w:cs="Arial"/>
                <w:color w:val="000000"/>
              </w:rPr>
            </w:pPr>
            <w:r w:rsidRPr="00DD75BD">
              <w:rPr>
                <w:rFonts w:ascii="Arial" w:hAnsi="Arial" w:cs="Arial"/>
                <w:color w:val="000000"/>
              </w:rPr>
              <w:t xml:space="preserve">50.1 </w:t>
            </w:r>
            <w:r w:rsidRPr="00DD75BD">
              <w:rPr>
                <w:rFonts w:ascii="Arial" w:hAnsi="Arial" w:cs="Arial"/>
                <w:color w:val="000000"/>
              </w:rPr>
              <w:br/>
              <w:t>[25.5, 84.8]</w:t>
            </w:r>
          </w:p>
        </w:tc>
        <w:tc>
          <w:tcPr>
            <w:tcW w:w="1411" w:type="dxa"/>
            <w:tcBorders>
              <w:left w:val="single" w:sz="12" w:space="0" w:color="auto"/>
            </w:tcBorders>
            <w:shd w:val="clear" w:color="auto" w:fill="auto"/>
            <w:vAlign w:val="center"/>
            <w:hideMark/>
          </w:tcPr>
          <w:p w14:paraId="11EA12D6" w14:textId="77777777" w:rsidR="00922AEE" w:rsidRPr="00DD75BD" w:rsidRDefault="00922AEE" w:rsidP="00855F2E">
            <w:pPr>
              <w:jc w:val="center"/>
              <w:rPr>
                <w:rFonts w:ascii="Arial" w:hAnsi="Arial" w:cs="Arial"/>
                <w:color w:val="000000"/>
              </w:rPr>
            </w:pPr>
            <w:r w:rsidRPr="00DD75BD">
              <w:rPr>
                <w:rFonts w:ascii="Arial" w:hAnsi="Arial" w:cs="Arial"/>
                <w:color w:val="000000"/>
              </w:rPr>
              <w:t xml:space="preserve">71.9 </w:t>
            </w:r>
            <w:r w:rsidRPr="00DD75BD">
              <w:rPr>
                <w:rFonts w:ascii="Arial" w:hAnsi="Arial" w:cs="Arial"/>
                <w:color w:val="000000"/>
              </w:rPr>
              <w:br/>
              <w:t>[36.7, 97.7]</w:t>
            </w:r>
          </w:p>
        </w:tc>
        <w:tc>
          <w:tcPr>
            <w:tcW w:w="1292" w:type="dxa"/>
            <w:shd w:val="clear" w:color="auto" w:fill="auto"/>
            <w:vAlign w:val="center"/>
            <w:hideMark/>
          </w:tcPr>
          <w:p w14:paraId="5BE1500A" w14:textId="77777777" w:rsidR="00922AEE" w:rsidRPr="00DD75BD" w:rsidRDefault="00922AEE" w:rsidP="00855F2E">
            <w:pPr>
              <w:jc w:val="center"/>
              <w:rPr>
                <w:rFonts w:ascii="Arial" w:hAnsi="Arial" w:cs="Arial"/>
                <w:color w:val="000000"/>
              </w:rPr>
            </w:pPr>
            <w:r w:rsidRPr="00DD75BD">
              <w:rPr>
                <w:rFonts w:ascii="Arial" w:hAnsi="Arial" w:cs="Arial"/>
                <w:color w:val="000000"/>
              </w:rPr>
              <w:t xml:space="preserve">36.3 </w:t>
            </w:r>
            <w:r w:rsidRPr="00DD75BD">
              <w:rPr>
                <w:rFonts w:ascii="Arial" w:hAnsi="Arial" w:cs="Arial"/>
                <w:color w:val="000000"/>
              </w:rPr>
              <w:br/>
              <w:t>[23.8, 64.0]</w:t>
            </w:r>
          </w:p>
        </w:tc>
        <w:tc>
          <w:tcPr>
            <w:tcW w:w="703" w:type="dxa"/>
            <w:tcBorders>
              <w:right w:val="single" w:sz="12" w:space="0" w:color="auto"/>
            </w:tcBorders>
            <w:shd w:val="clear" w:color="000000" w:fill="FFF2CC"/>
            <w:noWrap/>
            <w:vAlign w:val="center"/>
            <w:hideMark/>
          </w:tcPr>
          <w:p w14:paraId="6DC88797"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0.01</w:t>
            </w:r>
          </w:p>
        </w:tc>
        <w:tc>
          <w:tcPr>
            <w:tcW w:w="1033" w:type="dxa"/>
            <w:tcBorders>
              <w:left w:val="single" w:sz="12" w:space="0" w:color="auto"/>
            </w:tcBorders>
            <w:shd w:val="clear" w:color="auto" w:fill="auto"/>
            <w:vAlign w:val="center"/>
            <w:hideMark/>
          </w:tcPr>
          <w:p w14:paraId="4106A4A4" w14:textId="77777777" w:rsidR="00922AEE" w:rsidRPr="00DD75BD" w:rsidRDefault="00922AEE" w:rsidP="00855F2E">
            <w:pPr>
              <w:jc w:val="center"/>
              <w:rPr>
                <w:rFonts w:ascii="Arial" w:hAnsi="Arial" w:cs="Arial"/>
                <w:color w:val="000000"/>
              </w:rPr>
            </w:pPr>
            <w:r w:rsidRPr="00DD75BD">
              <w:rPr>
                <w:rFonts w:ascii="Arial" w:hAnsi="Arial" w:cs="Arial"/>
                <w:color w:val="000000"/>
              </w:rPr>
              <w:t xml:space="preserve">51.7 </w:t>
            </w:r>
            <w:r w:rsidRPr="00DD75BD">
              <w:rPr>
                <w:rFonts w:ascii="Arial" w:hAnsi="Arial" w:cs="Arial"/>
                <w:color w:val="000000"/>
              </w:rPr>
              <w:br/>
              <w:t>[28.9, 91.2]</w:t>
            </w:r>
          </w:p>
        </w:tc>
        <w:tc>
          <w:tcPr>
            <w:tcW w:w="1077" w:type="dxa"/>
            <w:shd w:val="clear" w:color="auto" w:fill="auto"/>
            <w:vAlign w:val="center"/>
            <w:hideMark/>
          </w:tcPr>
          <w:p w14:paraId="36E6F9ED" w14:textId="77777777" w:rsidR="00922AEE" w:rsidRPr="00DD75BD" w:rsidRDefault="00922AEE" w:rsidP="00855F2E">
            <w:pPr>
              <w:jc w:val="center"/>
              <w:rPr>
                <w:rFonts w:ascii="Arial" w:hAnsi="Arial" w:cs="Arial"/>
                <w:color w:val="000000"/>
              </w:rPr>
            </w:pPr>
            <w:r w:rsidRPr="00DD75BD">
              <w:rPr>
                <w:rFonts w:ascii="Arial" w:hAnsi="Arial" w:cs="Arial"/>
                <w:color w:val="000000"/>
              </w:rPr>
              <w:t xml:space="preserve">50.1 </w:t>
            </w:r>
            <w:r w:rsidRPr="00DD75BD">
              <w:rPr>
                <w:rFonts w:ascii="Arial" w:hAnsi="Arial" w:cs="Arial"/>
                <w:color w:val="000000"/>
              </w:rPr>
              <w:br/>
              <w:t>[23.4, 86.0]</w:t>
            </w:r>
          </w:p>
        </w:tc>
        <w:tc>
          <w:tcPr>
            <w:tcW w:w="703" w:type="dxa"/>
            <w:tcBorders>
              <w:right w:val="single" w:sz="12" w:space="0" w:color="auto"/>
            </w:tcBorders>
            <w:shd w:val="clear" w:color="auto" w:fill="auto"/>
            <w:noWrap/>
            <w:vAlign w:val="center"/>
            <w:hideMark/>
          </w:tcPr>
          <w:p w14:paraId="560EC479" w14:textId="77777777" w:rsidR="00922AEE" w:rsidRPr="00DD75BD" w:rsidRDefault="00922AEE" w:rsidP="00855F2E">
            <w:pPr>
              <w:jc w:val="center"/>
              <w:rPr>
                <w:rFonts w:ascii="Arial" w:hAnsi="Arial" w:cs="Arial"/>
                <w:color w:val="000000"/>
              </w:rPr>
            </w:pPr>
            <w:r w:rsidRPr="00DD75BD">
              <w:rPr>
                <w:rFonts w:ascii="Arial" w:hAnsi="Arial" w:cs="Arial"/>
                <w:color w:val="000000"/>
              </w:rPr>
              <w:t>0.657</w:t>
            </w:r>
          </w:p>
        </w:tc>
        <w:tc>
          <w:tcPr>
            <w:tcW w:w="1733" w:type="dxa"/>
            <w:tcBorders>
              <w:left w:val="single" w:sz="12" w:space="0" w:color="auto"/>
            </w:tcBorders>
            <w:shd w:val="clear" w:color="auto" w:fill="auto"/>
            <w:vAlign w:val="center"/>
            <w:hideMark/>
          </w:tcPr>
          <w:p w14:paraId="0F944BD3" w14:textId="77777777" w:rsidR="00922AEE" w:rsidRPr="00DD75BD" w:rsidRDefault="00922AEE" w:rsidP="00855F2E">
            <w:pPr>
              <w:jc w:val="center"/>
              <w:rPr>
                <w:rFonts w:ascii="Arial" w:hAnsi="Arial" w:cs="Arial"/>
                <w:color w:val="000000"/>
              </w:rPr>
            </w:pPr>
            <w:r w:rsidRPr="00DD75BD">
              <w:rPr>
                <w:rFonts w:ascii="Arial" w:hAnsi="Arial" w:cs="Arial"/>
                <w:color w:val="000000"/>
              </w:rPr>
              <w:t xml:space="preserve">52.6 </w:t>
            </w:r>
            <w:r w:rsidRPr="00DD75BD">
              <w:rPr>
                <w:rFonts w:ascii="Arial" w:hAnsi="Arial" w:cs="Arial"/>
                <w:color w:val="000000"/>
              </w:rPr>
              <w:br/>
              <w:t>[30.7, 89.4]</w:t>
            </w:r>
          </w:p>
        </w:tc>
        <w:tc>
          <w:tcPr>
            <w:tcW w:w="1830" w:type="dxa"/>
            <w:shd w:val="clear" w:color="auto" w:fill="auto"/>
            <w:vAlign w:val="center"/>
            <w:hideMark/>
          </w:tcPr>
          <w:p w14:paraId="472D866A" w14:textId="77777777" w:rsidR="00922AEE" w:rsidRPr="00DD75BD" w:rsidRDefault="00922AEE" w:rsidP="00855F2E">
            <w:pPr>
              <w:jc w:val="center"/>
              <w:rPr>
                <w:rFonts w:ascii="Arial" w:hAnsi="Arial" w:cs="Arial"/>
                <w:color w:val="000000"/>
              </w:rPr>
            </w:pPr>
            <w:r w:rsidRPr="00DD75BD">
              <w:rPr>
                <w:rFonts w:ascii="Arial" w:hAnsi="Arial" w:cs="Arial"/>
                <w:color w:val="000000"/>
              </w:rPr>
              <w:t xml:space="preserve">26.4 </w:t>
            </w:r>
            <w:r w:rsidRPr="00DD75BD">
              <w:rPr>
                <w:rFonts w:ascii="Arial" w:hAnsi="Arial" w:cs="Arial"/>
                <w:color w:val="000000"/>
              </w:rPr>
              <w:br/>
              <w:t>[19.3, 54.6]</w:t>
            </w:r>
          </w:p>
        </w:tc>
        <w:tc>
          <w:tcPr>
            <w:tcW w:w="703" w:type="dxa"/>
            <w:tcBorders>
              <w:right w:val="single" w:sz="12" w:space="0" w:color="auto"/>
            </w:tcBorders>
            <w:shd w:val="clear" w:color="000000" w:fill="FFF2CC"/>
            <w:noWrap/>
            <w:vAlign w:val="center"/>
            <w:hideMark/>
          </w:tcPr>
          <w:p w14:paraId="388A6328"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0.02</w:t>
            </w:r>
            <w:r>
              <w:rPr>
                <w:rFonts w:ascii="Arial" w:hAnsi="Arial" w:cs="Arial"/>
                <w:b/>
                <w:bCs/>
                <w:color w:val="000000"/>
              </w:rPr>
              <w:t>4</w:t>
            </w:r>
          </w:p>
        </w:tc>
      </w:tr>
      <w:tr w:rsidR="00922AEE" w:rsidRPr="00DD75BD" w14:paraId="73AC5D58" w14:textId="77777777" w:rsidTr="00855F2E">
        <w:trPr>
          <w:trHeight w:val="296"/>
        </w:trPr>
        <w:tc>
          <w:tcPr>
            <w:tcW w:w="2453" w:type="dxa"/>
            <w:tcBorders>
              <w:left w:val="single" w:sz="12" w:space="0" w:color="auto"/>
              <w:right w:val="single" w:sz="12" w:space="0" w:color="auto"/>
            </w:tcBorders>
            <w:shd w:val="clear" w:color="auto" w:fill="auto"/>
            <w:noWrap/>
            <w:vAlign w:val="center"/>
            <w:hideMark/>
          </w:tcPr>
          <w:p w14:paraId="26050C40" w14:textId="77777777" w:rsidR="00922AEE" w:rsidRPr="00DD75BD" w:rsidRDefault="00922AEE" w:rsidP="00855F2E">
            <w:pPr>
              <w:jc w:val="center"/>
              <w:rPr>
                <w:rFonts w:ascii="Arial" w:hAnsi="Arial" w:cs="Arial"/>
                <w:color w:val="000000"/>
              </w:rPr>
            </w:pPr>
            <w:r w:rsidRPr="00DD75BD">
              <w:rPr>
                <w:rFonts w:ascii="Arial" w:hAnsi="Arial" w:cs="Arial"/>
                <w:color w:val="000000"/>
              </w:rPr>
              <w:lastRenderedPageBreak/>
              <w:t>Alive (%)</w:t>
            </w:r>
          </w:p>
        </w:tc>
        <w:tc>
          <w:tcPr>
            <w:tcW w:w="1329" w:type="dxa"/>
            <w:tcBorders>
              <w:left w:val="single" w:sz="12" w:space="0" w:color="auto"/>
              <w:right w:val="single" w:sz="12" w:space="0" w:color="auto"/>
            </w:tcBorders>
            <w:shd w:val="clear" w:color="auto" w:fill="auto"/>
            <w:noWrap/>
            <w:vAlign w:val="center"/>
            <w:hideMark/>
          </w:tcPr>
          <w:p w14:paraId="2AB3C3E0" w14:textId="77777777" w:rsidR="00922AEE" w:rsidRPr="00DD75BD" w:rsidRDefault="00922AEE" w:rsidP="00855F2E">
            <w:pPr>
              <w:jc w:val="center"/>
              <w:rPr>
                <w:rFonts w:ascii="Arial" w:hAnsi="Arial" w:cs="Arial"/>
                <w:color w:val="000000"/>
              </w:rPr>
            </w:pPr>
            <w:r w:rsidRPr="00DD75BD">
              <w:rPr>
                <w:rFonts w:ascii="Arial" w:hAnsi="Arial" w:cs="Arial"/>
                <w:color w:val="000000"/>
              </w:rPr>
              <w:t>26 (32.9)</w:t>
            </w:r>
          </w:p>
        </w:tc>
        <w:tc>
          <w:tcPr>
            <w:tcW w:w="1411" w:type="dxa"/>
            <w:tcBorders>
              <w:left w:val="single" w:sz="12" w:space="0" w:color="auto"/>
            </w:tcBorders>
            <w:shd w:val="clear" w:color="auto" w:fill="auto"/>
            <w:noWrap/>
            <w:vAlign w:val="center"/>
            <w:hideMark/>
          </w:tcPr>
          <w:p w14:paraId="4D6E2CEF" w14:textId="77777777" w:rsidR="00922AEE" w:rsidRPr="00DD75BD" w:rsidRDefault="00922AEE" w:rsidP="00855F2E">
            <w:pPr>
              <w:jc w:val="center"/>
              <w:rPr>
                <w:rFonts w:ascii="Arial" w:hAnsi="Arial" w:cs="Arial"/>
                <w:color w:val="000000"/>
              </w:rPr>
            </w:pPr>
            <w:r w:rsidRPr="00DD75BD">
              <w:rPr>
                <w:rFonts w:ascii="Arial" w:hAnsi="Arial" w:cs="Arial"/>
                <w:color w:val="000000"/>
              </w:rPr>
              <w:t>15 (60.0)</w:t>
            </w:r>
          </w:p>
        </w:tc>
        <w:tc>
          <w:tcPr>
            <w:tcW w:w="1292" w:type="dxa"/>
            <w:shd w:val="clear" w:color="auto" w:fill="auto"/>
            <w:noWrap/>
            <w:vAlign w:val="center"/>
            <w:hideMark/>
          </w:tcPr>
          <w:p w14:paraId="16BEAE62" w14:textId="77777777" w:rsidR="00922AEE" w:rsidRPr="00DD75BD" w:rsidRDefault="00922AEE" w:rsidP="00855F2E">
            <w:pPr>
              <w:jc w:val="center"/>
              <w:rPr>
                <w:rFonts w:ascii="Arial" w:hAnsi="Arial" w:cs="Arial"/>
                <w:color w:val="000000"/>
              </w:rPr>
            </w:pPr>
            <w:r w:rsidRPr="00DD75BD">
              <w:rPr>
                <w:rFonts w:ascii="Arial" w:hAnsi="Arial" w:cs="Arial"/>
                <w:color w:val="000000"/>
              </w:rPr>
              <w:t>10 (40.0)</w:t>
            </w:r>
          </w:p>
        </w:tc>
        <w:tc>
          <w:tcPr>
            <w:tcW w:w="703" w:type="dxa"/>
            <w:tcBorders>
              <w:right w:val="single" w:sz="12" w:space="0" w:color="auto"/>
            </w:tcBorders>
            <w:shd w:val="clear" w:color="auto" w:fill="FFF2CC" w:themeFill="accent4" w:themeFillTint="33"/>
            <w:noWrap/>
            <w:vAlign w:val="center"/>
            <w:hideMark/>
          </w:tcPr>
          <w:p w14:paraId="2C34AC1C" w14:textId="77777777" w:rsidR="00922AEE" w:rsidRPr="00DD75BD" w:rsidRDefault="00922AEE" w:rsidP="00855F2E">
            <w:pPr>
              <w:jc w:val="center"/>
              <w:rPr>
                <w:rFonts w:ascii="Arial" w:hAnsi="Arial" w:cs="Arial"/>
                <w:b/>
                <w:color w:val="000000"/>
              </w:rPr>
            </w:pPr>
            <w:r w:rsidRPr="00DD75BD">
              <w:rPr>
                <w:rFonts w:ascii="Arial" w:hAnsi="Arial" w:cs="Arial"/>
                <w:b/>
                <w:color w:val="000000"/>
              </w:rPr>
              <w:t>0.035</w:t>
            </w:r>
          </w:p>
        </w:tc>
        <w:tc>
          <w:tcPr>
            <w:tcW w:w="1033" w:type="dxa"/>
            <w:tcBorders>
              <w:left w:val="single" w:sz="12" w:space="0" w:color="auto"/>
            </w:tcBorders>
            <w:shd w:val="clear" w:color="auto" w:fill="auto"/>
            <w:noWrap/>
            <w:vAlign w:val="center"/>
            <w:hideMark/>
          </w:tcPr>
          <w:p w14:paraId="7BBB8516" w14:textId="77777777" w:rsidR="00922AEE" w:rsidRPr="00DD75BD" w:rsidRDefault="00922AEE" w:rsidP="00855F2E">
            <w:pPr>
              <w:jc w:val="center"/>
              <w:rPr>
                <w:rFonts w:ascii="Arial" w:hAnsi="Arial" w:cs="Arial"/>
                <w:color w:val="000000"/>
              </w:rPr>
            </w:pPr>
            <w:r w:rsidRPr="00DD75BD">
              <w:rPr>
                <w:rFonts w:ascii="Arial" w:hAnsi="Arial" w:cs="Arial"/>
                <w:color w:val="000000"/>
              </w:rPr>
              <w:t>17 (77.3)</w:t>
            </w:r>
          </w:p>
        </w:tc>
        <w:tc>
          <w:tcPr>
            <w:tcW w:w="1077" w:type="dxa"/>
            <w:shd w:val="clear" w:color="auto" w:fill="auto"/>
            <w:noWrap/>
            <w:vAlign w:val="center"/>
            <w:hideMark/>
          </w:tcPr>
          <w:p w14:paraId="63ED91CE" w14:textId="77777777" w:rsidR="00922AEE" w:rsidRPr="00DD75BD" w:rsidRDefault="00922AEE" w:rsidP="00855F2E">
            <w:pPr>
              <w:jc w:val="center"/>
              <w:rPr>
                <w:rFonts w:ascii="Arial" w:hAnsi="Arial" w:cs="Arial"/>
                <w:color w:val="000000"/>
              </w:rPr>
            </w:pPr>
            <w:r w:rsidRPr="00DD75BD">
              <w:rPr>
                <w:rFonts w:ascii="Arial" w:hAnsi="Arial" w:cs="Arial"/>
                <w:color w:val="000000"/>
              </w:rPr>
              <w:t>5 (22.7)</w:t>
            </w:r>
          </w:p>
        </w:tc>
        <w:tc>
          <w:tcPr>
            <w:tcW w:w="703" w:type="dxa"/>
            <w:tcBorders>
              <w:right w:val="single" w:sz="12" w:space="0" w:color="auto"/>
            </w:tcBorders>
            <w:shd w:val="clear" w:color="auto" w:fill="auto"/>
            <w:noWrap/>
            <w:vAlign w:val="center"/>
            <w:hideMark/>
          </w:tcPr>
          <w:p w14:paraId="2BFF6C92" w14:textId="77777777" w:rsidR="00922AEE" w:rsidRPr="00DD75BD" w:rsidRDefault="00922AEE" w:rsidP="00855F2E">
            <w:pPr>
              <w:jc w:val="center"/>
              <w:rPr>
                <w:rFonts w:ascii="Arial" w:hAnsi="Arial" w:cs="Arial"/>
                <w:color w:val="000000"/>
              </w:rPr>
            </w:pPr>
            <w:r w:rsidRPr="00DD75BD">
              <w:rPr>
                <w:rFonts w:ascii="Arial" w:hAnsi="Arial" w:cs="Arial"/>
                <w:color w:val="000000"/>
              </w:rPr>
              <w:t>0.615</w:t>
            </w:r>
          </w:p>
        </w:tc>
        <w:tc>
          <w:tcPr>
            <w:tcW w:w="1733" w:type="dxa"/>
            <w:tcBorders>
              <w:left w:val="single" w:sz="12" w:space="0" w:color="auto"/>
            </w:tcBorders>
            <w:shd w:val="clear" w:color="auto" w:fill="auto"/>
            <w:noWrap/>
            <w:vAlign w:val="center"/>
            <w:hideMark/>
          </w:tcPr>
          <w:p w14:paraId="00F4E3A0" w14:textId="77777777" w:rsidR="00922AEE" w:rsidRPr="00DD75BD" w:rsidRDefault="00922AEE" w:rsidP="00855F2E">
            <w:pPr>
              <w:jc w:val="center"/>
              <w:rPr>
                <w:rFonts w:ascii="Arial" w:hAnsi="Arial" w:cs="Arial"/>
                <w:color w:val="000000"/>
              </w:rPr>
            </w:pPr>
            <w:r w:rsidRPr="00DD75BD">
              <w:rPr>
                <w:rFonts w:ascii="Arial" w:hAnsi="Arial" w:cs="Arial"/>
                <w:color w:val="000000"/>
              </w:rPr>
              <w:t>16 (88.9)</w:t>
            </w:r>
          </w:p>
        </w:tc>
        <w:tc>
          <w:tcPr>
            <w:tcW w:w="1830" w:type="dxa"/>
            <w:shd w:val="clear" w:color="auto" w:fill="auto"/>
            <w:noWrap/>
            <w:vAlign w:val="center"/>
            <w:hideMark/>
          </w:tcPr>
          <w:p w14:paraId="4DCD28A5" w14:textId="77777777" w:rsidR="00922AEE" w:rsidRPr="00DD75BD" w:rsidRDefault="00922AEE" w:rsidP="00855F2E">
            <w:pPr>
              <w:jc w:val="center"/>
              <w:rPr>
                <w:rFonts w:ascii="Arial" w:hAnsi="Arial" w:cs="Arial"/>
                <w:color w:val="000000"/>
              </w:rPr>
            </w:pPr>
            <w:r w:rsidRPr="00DD75BD">
              <w:rPr>
                <w:rFonts w:ascii="Arial" w:hAnsi="Arial" w:cs="Arial"/>
                <w:color w:val="000000"/>
              </w:rPr>
              <w:t>2 (11.1)</w:t>
            </w:r>
          </w:p>
        </w:tc>
        <w:tc>
          <w:tcPr>
            <w:tcW w:w="703" w:type="dxa"/>
            <w:tcBorders>
              <w:right w:val="single" w:sz="12" w:space="0" w:color="auto"/>
            </w:tcBorders>
            <w:shd w:val="clear" w:color="auto" w:fill="auto"/>
            <w:noWrap/>
            <w:vAlign w:val="center"/>
            <w:hideMark/>
          </w:tcPr>
          <w:p w14:paraId="529D32A2" w14:textId="77777777" w:rsidR="00922AEE" w:rsidRPr="00DD75BD" w:rsidRDefault="00922AEE" w:rsidP="00855F2E">
            <w:pPr>
              <w:jc w:val="center"/>
              <w:rPr>
                <w:rFonts w:ascii="Arial" w:hAnsi="Arial" w:cs="Arial"/>
                <w:color w:val="000000"/>
              </w:rPr>
            </w:pPr>
            <w:r w:rsidRPr="00DD75BD">
              <w:rPr>
                <w:rFonts w:ascii="Arial" w:hAnsi="Arial" w:cs="Arial"/>
                <w:color w:val="000000"/>
              </w:rPr>
              <w:t>0.131</w:t>
            </w:r>
          </w:p>
        </w:tc>
      </w:tr>
      <w:tr w:rsidR="00922AEE" w:rsidRPr="00DD75BD" w14:paraId="4CC78E88" w14:textId="77777777" w:rsidTr="00855F2E">
        <w:trPr>
          <w:trHeight w:val="296"/>
        </w:trPr>
        <w:tc>
          <w:tcPr>
            <w:tcW w:w="2453" w:type="dxa"/>
            <w:tcBorders>
              <w:left w:val="single" w:sz="12" w:space="0" w:color="auto"/>
              <w:right w:val="single" w:sz="12" w:space="0" w:color="auto"/>
            </w:tcBorders>
            <w:shd w:val="clear" w:color="auto" w:fill="auto"/>
            <w:noWrap/>
            <w:vAlign w:val="center"/>
            <w:hideMark/>
          </w:tcPr>
          <w:p w14:paraId="3685F9C5" w14:textId="77777777" w:rsidR="00922AEE" w:rsidRPr="00DD75BD" w:rsidRDefault="00922AEE" w:rsidP="00855F2E">
            <w:pPr>
              <w:jc w:val="center"/>
              <w:rPr>
                <w:rFonts w:ascii="Arial" w:hAnsi="Arial" w:cs="Arial"/>
                <w:color w:val="000000"/>
              </w:rPr>
            </w:pPr>
            <w:r w:rsidRPr="00DD75BD">
              <w:rPr>
                <w:rFonts w:ascii="Arial" w:hAnsi="Arial" w:cs="Arial"/>
                <w:color w:val="000000"/>
              </w:rPr>
              <w:t>Dead (%)</w:t>
            </w:r>
          </w:p>
        </w:tc>
        <w:tc>
          <w:tcPr>
            <w:tcW w:w="1329" w:type="dxa"/>
            <w:tcBorders>
              <w:left w:val="single" w:sz="12" w:space="0" w:color="auto"/>
              <w:right w:val="single" w:sz="12" w:space="0" w:color="auto"/>
            </w:tcBorders>
            <w:shd w:val="clear" w:color="auto" w:fill="auto"/>
            <w:noWrap/>
            <w:vAlign w:val="center"/>
            <w:hideMark/>
          </w:tcPr>
          <w:p w14:paraId="4CCBDDB2" w14:textId="77777777" w:rsidR="00922AEE" w:rsidRPr="00DD75BD" w:rsidRDefault="00922AEE" w:rsidP="00855F2E">
            <w:pPr>
              <w:jc w:val="center"/>
              <w:rPr>
                <w:rFonts w:ascii="Arial" w:hAnsi="Arial" w:cs="Arial"/>
                <w:color w:val="000000"/>
              </w:rPr>
            </w:pPr>
            <w:r w:rsidRPr="00DD75BD">
              <w:rPr>
                <w:rFonts w:ascii="Arial" w:hAnsi="Arial" w:cs="Arial"/>
                <w:color w:val="000000"/>
              </w:rPr>
              <w:t>53 (67.1)</w:t>
            </w:r>
          </w:p>
        </w:tc>
        <w:tc>
          <w:tcPr>
            <w:tcW w:w="1411" w:type="dxa"/>
            <w:tcBorders>
              <w:left w:val="single" w:sz="12" w:space="0" w:color="auto"/>
            </w:tcBorders>
            <w:shd w:val="clear" w:color="auto" w:fill="auto"/>
            <w:noWrap/>
            <w:vAlign w:val="center"/>
            <w:hideMark/>
          </w:tcPr>
          <w:p w14:paraId="4404DB6B" w14:textId="77777777" w:rsidR="00922AEE" w:rsidRPr="00DD75BD" w:rsidRDefault="00922AEE" w:rsidP="00855F2E">
            <w:pPr>
              <w:jc w:val="center"/>
              <w:rPr>
                <w:rFonts w:ascii="Arial" w:hAnsi="Arial" w:cs="Arial"/>
                <w:color w:val="000000"/>
              </w:rPr>
            </w:pPr>
            <w:r w:rsidRPr="00DD75BD">
              <w:rPr>
                <w:rFonts w:ascii="Arial" w:hAnsi="Arial" w:cs="Arial"/>
                <w:color w:val="000000"/>
              </w:rPr>
              <w:t>18 (34.6)</w:t>
            </w:r>
          </w:p>
        </w:tc>
        <w:tc>
          <w:tcPr>
            <w:tcW w:w="1292" w:type="dxa"/>
            <w:shd w:val="clear" w:color="auto" w:fill="auto"/>
            <w:noWrap/>
            <w:vAlign w:val="center"/>
            <w:hideMark/>
          </w:tcPr>
          <w:p w14:paraId="096264FA" w14:textId="77777777" w:rsidR="00922AEE" w:rsidRPr="00DD75BD" w:rsidRDefault="00922AEE" w:rsidP="00855F2E">
            <w:pPr>
              <w:jc w:val="center"/>
              <w:rPr>
                <w:rFonts w:ascii="Arial" w:hAnsi="Arial" w:cs="Arial"/>
                <w:color w:val="000000"/>
              </w:rPr>
            </w:pPr>
            <w:r w:rsidRPr="00DD75BD">
              <w:rPr>
                <w:rFonts w:ascii="Arial" w:hAnsi="Arial" w:cs="Arial"/>
                <w:color w:val="000000"/>
              </w:rPr>
              <w:t>34 (65.4)</w:t>
            </w:r>
          </w:p>
        </w:tc>
        <w:tc>
          <w:tcPr>
            <w:tcW w:w="703" w:type="dxa"/>
            <w:tcBorders>
              <w:right w:val="single" w:sz="12" w:space="0" w:color="auto"/>
            </w:tcBorders>
            <w:shd w:val="clear" w:color="auto" w:fill="FFF2CC" w:themeFill="accent4" w:themeFillTint="33"/>
            <w:noWrap/>
            <w:vAlign w:val="center"/>
            <w:hideMark/>
          </w:tcPr>
          <w:p w14:paraId="1EC87AC7" w14:textId="77777777" w:rsidR="00922AEE" w:rsidRPr="00DD75BD" w:rsidRDefault="00922AEE" w:rsidP="00855F2E">
            <w:pPr>
              <w:jc w:val="center"/>
              <w:rPr>
                <w:rFonts w:ascii="Arial" w:hAnsi="Arial" w:cs="Arial"/>
                <w:color w:val="000000"/>
              </w:rPr>
            </w:pPr>
          </w:p>
        </w:tc>
        <w:tc>
          <w:tcPr>
            <w:tcW w:w="1033" w:type="dxa"/>
            <w:tcBorders>
              <w:left w:val="single" w:sz="12" w:space="0" w:color="auto"/>
            </w:tcBorders>
            <w:shd w:val="clear" w:color="auto" w:fill="auto"/>
            <w:noWrap/>
            <w:vAlign w:val="center"/>
            <w:hideMark/>
          </w:tcPr>
          <w:p w14:paraId="0C1AE15D" w14:textId="77777777" w:rsidR="00922AEE" w:rsidRPr="00DD75BD" w:rsidRDefault="00922AEE" w:rsidP="00855F2E">
            <w:pPr>
              <w:jc w:val="center"/>
              <w:rPr>
                <w:rFonts w:ascii="Arial" w:hAnsi="Arial" w:cs="Arial"/>
                <w:color w:val="000000"/>
              </w:rPr>
            </w:pPr>
            <w:r w:rsidRPr="00DD75BD">
              <w:rPr>
                <w:rFonts w:ascii="Arial" w:hAnsi="Arial" w:cs="Arial"/>
                <w:color w:val="000000"/>
              </w:rPr>
              <w:t>30 (71.4)</w:t>
            </w:r>
          </w:p>
        </w:tc>
        <w:tc>
          <w:tcPr>
            <w:tcW w:w="1077" w:type="dxa"/>
            <w:shd w:val="clear" w:color="auto" w:fill="auto"/>
            <w:noWrap/>
            <w:vAlign w:val="center"/>
            <w:hideMark/>
          </w:tcPr>
          <w:p w14:paraId="7E4461AE" w14:textId="77777777" w:rsidR="00922AEE" w:rsidRPr="00DD75BD" w:rsidRDefault="00922AEE" w:rsidP="00855F2E">
            <w:pPr>
              <w:jc w:val="center"/>
              <w:rPr>
                <w:rFonts w:ascii="Arial" w:hAnsi="Arial" w:cs="Arial"/>
                <w:color w:val="000000"/>
              </w:rPr>
            </w:pPr>
            <w:r w:rsidRPr="00DD75BD">
              <w:rPr>
                <w:rFonts w:ascii="Arial" w:hAnsi="Arial" w:cs="Arial"/>
                <w:color w:val="000000"/>
              </w:rPr>
              <w:t>12 (28.6)</w:t>
            </w:r>
          </w:p>
        </w:tc>
        <w:tc>
          <w:tcPr>
            <w:tcW w:w="703" w:type="dxa"/>
            <w:tcBorders>
              <w:right w:val="single" w:sz="12" w:space="0" w:color="auto"/>
            </w:tcBorders>
            <w:shd w:val="clear" w:color="auto" w:fill="auto"/>
            <w:noWrap/>
            <w:vAlign w:val="center"/>
            <w:hideMark/>
          </w:tcPr>
          <w:p w14:paraId="2064598F"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733" w:type="dxa"/>
            <w:tcBorders>
              <w:left w:val="single" w:sz="12" w:space="0" w:color="auto"/>
            </w:tcBorders>
            <w:shd w:val="clear" w:color="auto" w:fill="auto"/>
            <w:noWrap/>
            <w:vAlign w:val="center"/>
            <w:hideMark/>
          </w:tcPr>
          <w:p w14:paraId="44CC747A" w14:textId="77777777" w:rsidR="00922AEE" w:rsidRPr="00DD75BD" w:rsidRDefault="00922AEE" w:rsidP="00855F2E">
            <w:pPr>
              <w:jc w:val="center"/>
              <w:rPr>
                <w:rFonts w:ascii="Arial" w:hAnsi="Arial" w:cs="Arial"/>
                <w:color w:val="000000"/>
              </w:rPr>
            </w:pPr>
            <w:r w:rsidRPr="00DD75BD">
              <w:rPr>
                <w:rFonts w:ascii="Arial" w:hAnsi="Arial" w:cs="Arial"/>
                <w:color w:val="000000"/>
              </w:rPr>
              <w:t>29 (70.7)</w:t>
            </w:r>
          </w:p>
        </w:tc>
        <w:tc>
          <w:tcPr>
            <w:tcW w:w="1830" w:type="dxa"/>
            <w:shd w:val="clear" w:color="auto" w:fill="auto"/>
            <w:noWrap/>
            <w:vAlign w:val="center"/>
            <w:hideMark/>
          </w:tcPr>
          <w:p w14:paraId="729D48A1" w14:textId="77777777" w:rsidR="00922AEE" w:rsidRPr="00DD75BD" w:rsidRDefault="00922AEE" w:rsidP="00855F2E">
            <w:pPr>
              <w:jc w:val="center"/>
              <w:rPr>
                <w:rFonts w:ascii="Arial" w:hAnsi="Arial" w:cs="Arial"/>
                <w:color w:val="000000"/>
              </w:rPr>
            </w:pPr>
            <w:r w:rsidRPr="00DD75BD">
              <w:rPr>
                <w:rFonts w:ascii="Arial" w:hAnsi="Arial" w:cs="Arial"/>
                <w:color w:val="000000"/>
              </w:rPr>
              <w:t>12 (29.3)</w:t>
            </w:r>
          </w:p>
        </w:tc>
        <w:tc>
          <w:tcPr>
            <w:tcW w:w="703" w:type="dxa"/>
            <w:tcBorders>
              <w:right w:val="single" w:sz="12" w:space="0" w:color="auto"/>
            </w:tcBorders>
            <w:shd w:val="clear" w:color="auto" w:fill="auto"/>
            <w:noWrap/>
            <w:vAlign w:val="center"/>
            <w:hideMark/>
          </w:tcPr>
          <w:p w14:paraId="16F8404D"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7FDF4622" w14:textId="77777777" w:rsidTr="00855F2E">
        <w:trPr>
          <w:trHeight w:val="311"/>
        </w:trPr>
        <w:tc>
          <w:tcPr>
            <w:tcW w:w="2453" w:type="dxa"/>
            <w:tcBorders>
              <w:left w:val="single" w:sz="12" w:space="0" w:color="auto"/>
              <w:right w:val="single" w:sz="12" w:space="0" w:color="auto"/>
            </w:tcBorders>
            <w:shd w:val="clear" w:color="000000" w:fill="BFBFBF"/>
            <w:noWrap/>
            <w:vAlign w:val="center"/>
            <w:hideMark/>
          </w:tcPr>
          <w:p w14:paraId="1EB3D8F7"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DTCs (%)</w:t>
            </w:r>
          </w:p>
        </w:tc>
        <w:tc>
          <w:tcPr>
            <w:tcW w:w="1329" w:type="dxa"/>
            <w:tcBorders>
              <w:left w:val="single" w:sz="12" w:space="0" w:color="auto"/>
              <w:right w:val="single" w:sz="12" w:space="0" w:color="auto"/>
            </w:tcBorders>
            <w:shd w:val="clear" w:color="000000" w:fill="BFBFBF"/>
            <w:noWrap/>
            <w:vAlign w:val="center"/>
            <w:hideMark/>
          </w:tcPr>
          <w:p w14:paraId="7497423C"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411" w:type="dxa"/>
            <w:tcBorders>
              <w:left w:val="single" w:sz="12" w:space="0" w:color="auto"/>
            </w:tcBorders>
            <w:shd w:val="clear" w:color="000000" w:fill="BFBFBF"/>
            <w:noWrap/>
            <w:vAlign w:val="center"/>
            <w:hideMark/>
          </w:tcPr>
          <w:p w14:paraId="69D4F513"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292" w:type="dxa"/>
            <w:shd w:val="clear" w:color="000000" w:fill="BFBFBF"/>
            <w:noWrap/>
            <w:vAlign w:val="center"/>
            <w:hideMark/>
          </w:tcPr>
          <w:p w14:paraId="29CACEB8"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703" w:type="dxa"/>
            <w:tcBorders>
              <w:right w:val="single" w:sz="12" w:space="0" w:color="auto"/>
            </w:tcBorders>
            <w:shd w:val="clear" w:color="000000" w:fill="BFBFBF"/>
            <w:noWrap/>
            <w:vAlign w:val="center"/>
            <w:hideMark/>
          </w:tcPr>
          <w:p w14:paraId="64692323"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033" w:type="dxa"/>
            <w:tcBorders>
              <w:left w:val="single" w:sz="12" w:space="0" w:color="auto"/>
            </w:tcBorders>
            <w:shd w:val="clear" w:color="000000" w:fill="BFBFBF"/>
            <w:noWrap/>
            <w:vAlign w:val="center"/>
            <w:hideMark/>
          </w:tcPr>
          <w:p w14:paraId="3075DBB2"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077" w:type="dxa"/>
            <w:shd w:val="clear" w:color="000000" w:fill="BFBFBF"/>
            <w:noWrap/>
            <w:vAlign w:val="center"/>
            <w:hideMark/>
          </w:tcPr>
          <w:p w14:paraId="3479F74F"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703" w:type="dxa"/>
            <w:tcBorders>
              <w:right w:val="single" w:sz="12" w:space="0" w:color="auto"/>
            </w:tcBorders>
            <w:shd w:val="clear" w:color="000000" w:fill="BFBFBF"/>
            <w:noWrap/>
            <w:vAlign w:val="center"/>
            <w:hideMark/>
          </w:tcPr>
          <w:p w14:paraId="46115BA7"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733" w:type="dxa"/>
            <w:tcBorders>
              <w:left w:val="single" w:sz="12" w:space="0" w:color="auto"/>
            </w:tcBorders>
            <w:shd w:val="clear" w:color="000000" w:fill="BFBFBF"/>
            <w:noWrap/>
            <w:vAlign w:val="center"/>
            <w:hideMark/>
          </w:tcPr>
          <w:p w14:paraId="22F5FA39"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830" w:type="dxa"/>
            <w:shd w:val="clear" w:color="000000" w:fill="BFBFBF"/>
            <w:noWrap/>
            <w:vAlign w:val="center"/>
            <w:hideMark/>
          </w:tcPr>
          <w:p w14:paraId="518D2D67"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703" w:type="dxa"/>
            <w:tcBorders>
              <w:right w:val="single" w:sz="12" w:space="0" w:color="auto"/>
            </w:tcBorders>
            <w:shd w:val="clear" w:color="000000" w:fill="BFBFBF"/>
            <w:noWrap/>
            <w:vAlign w:val="center"/>
            <w:hideMark/>
          </w:tcPr>
          <w:p w14:paraId="3013BA4F"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r>
      <w:tr w:rsidR="00922AEE" w:rsidRPr="00DD75BD" w14:paraId="5568E490" w14:textId="77777777" w:rsidTr="00855F2E">
        <w:trPr>
          <w:trHeight w:val="311"/>
        </w:trPr>
        <w:tc>
          <w:tcPr>
            <w:tcW w:w="2453" w:type="dxa"/>
            <w:tcBorders>
              <w:left w:val="single" w:sz="12" w:space="0" w:color="auto"/>
              <w:right w:val="single" w:sz="12" w:space="0" w:color="auto"/>
            </w:tcBorders>
            <w:shd w:val="clear" w:color="auto" w:fill="auto"/>
            <w:noWrap/>
            <w:vAlign w:val="center"/>
            <w:hideMark/>
          </w:tcPr>
          <w:p w14:paraId="33927399" w14:textId="77777777" w:rsidR="00922AEE" w:rsidRPr="00DD75BD" w:rsidRDefault="00922AEE" w:rsidP="00855F2E">
            <w:pPr>
              <w:jc w:val="center"/>
              <w:rPr>
                <w:rFonts w:ascii="Arial" w:hAnsi="Arial" w:cs="Arial"/>
                <w:color w:val="000000"/>
              </w:rPr>
            </w:pPr>
            <w:r w:rsidRPr="00DD75BD">
              <w:rPr>
                <w:rFonts w:ascii="Arial" w:hAnsi="Arial" w:cs="Arial"/>
                <w:color w:val="000000"/>
              </w:rPr>
              <w:t xml:space="preserve">DTC negative </w:t>
            </w:r>
          </w:p>
        </w:tc>
        <w:tc>
          <w:tcPr>
            <w:tcW w:w="1329" w:type="dxa"/>
            <w:tcBorders>
              <w:left w:val="single" w:sz="12" w:space="0" w:color="auto"/>
              <w:right w:val="single" w:sz="12" w:space="0" w:color="auto"/>
            </w:tcBorders>
            <w:shd w:val="clear" w:color="auto" w:fill="auto"/>
            <w:noWrap/>
            <w:vAlign w:val="center"/>
            <w:hideMark/>
          </w:tcPr>
          <w:p w14:paraId="14698821" w14:textId="77777777" w:rsidR="00922AEE" w:rsidRPr="00DD75BD" w:rsidRDefault="00922AEE" w:rsidP="00855F2E">
            <w:pPr>
              <w:jc w:val="center"/>
              <w:rPr>
                <w:rFonts w:ascii="Arial" w:hAnsi="Arial" w:cs="Arial"/>
                <w:color w:val="000000"/>
              </w:rPr>
            </w:pPr>
            <w:r w:rsidRPr="00DD75BD">
              <w:rPr>
                <w:rFonts w:ascii="Arial" w:hAnsi="Arial" w:cs="Arial"/>
                <w:color w:val="000000"/>
              </w:rPr>
              <w:t>47 (59.5)</w:t>
            </w:r>
          </w:p>
        </w:tc>
        <w:tc>
          <w:tcPr>
            <w:tcW w:w="1411" w:type="dxa"/>
            <w:tcBorders>
              <w:left w:val="single" w:sz="12" w:space="0" w:color="auto"/>
            </w:tcBorders>
            <w:shd w:val="clear" w:color="auto" w:fill="auto"/>
            <w:noWrap/>
            <w:vAlign w:val="center"/>
            <w:hideMark/>
          </w:tcPr>
          <w:p w14:paraId="2F9821C5" w14:textId="77777777" w:rsidR="00922AEE" w:rsidRPr="00DD75BD" w:rsidRDefault="00922AEE" w:rsidP="00855F2E">
            <w:pPr>
              <w:jc w:val="center"/>
              <w:rPr>
                <w:rFonts w:ascii="Arial" w:hAnsi="Arial" w:cs="Arial"/>
                <w:color w:val="000000"/>
              </w:rPr>
            </w:pPr>
            <w:r w:rsidRPr="00DD75BD">
              <w:rPr>
                <w:rFonts w:ascii="Arial" w:hAnsi="Arial" w:cs="Arial"/>
                <w:color w:val="000000"/>
              </w:rPr>
              <w:t>20 (43.5)</w:t>
            </w:r>
          </w:p>
        </w:tc>
        <w:tc>
          <w:tcPr>
            <w:tcW w:w="1292" w:type="dxa"/>
            <w:shd w:val="clear" w:color="auto" w:fill="auto"/>
            <w:noWrap/>
            <w:vAlign w:val="center"/>
            <w:hideMark/>
          </w:tcPr>
          <w:p w14:paraId="7A545CDA" w14:textId="77777777" w:rsidR="00922AEE" w:rsidRPr="00DD75BD" w:rsidRDefault="00922AEE" w:rsidP="00855F2E">
            <w:pPr>
              <w:jc w:val="center"/>
              <w:rPr>
                <w:rFonts w:ascii="Arial" w:hAnsi="Arial" w:cs="Arial"/>
                <w:color w:val="000000"/>
              </w:rPr>
            </w:pPr>
            <w:r w:rsidRPr="00DD75BD">
              <w:rPr>
                <w:rFonts w:ascii="Arial" w:hAnsi="Arial" w:cs="Arial"/>
                <w:color w:val="000000"/>
              </w:rPr>
              <w:t>26 (56.5)</w:t>
            </w:r>
          </w:p>
        </w:tc>
        <w:tc>
          <w:tcPr>
            <w:tcW w:w="703" w:type="dxa"/>
            <w:tcBorders>
              <w:right w:val="single" w:sz="12" w:space="0" w:color="auto"/>
            </w:tcBorders>
            <w:shd w:val="clear" w:color="auto" w:fill="auto"/>
            <w:noWrap/>
            <w:vAlign w:val="center"/>
            <w:hideMark/>
          </w:tcPr>
          <w:p w14:paraId="117B12AE" w14:textId="77777777" w:rsidR="00922AEE" w:rsidRPr="00DD75BD" w:rsidRDefault="00922AEE" w:rsidP="00855F2E">
            <w:pPr>
              <w:jc w:val="center"/>
              <w:rPr>
                <w:rFonts w:ascii="Arial" w:hAnsi="Arial" w:cs="Arial"/>
                <w:bCs/>
                <w:color w:val="000000"/>
              </w:rPr>
            </w:pPr>
            <w:r w:rsidRPr="00DD75BD">
              <w:rPr>
                <w:rFonts w:ascii="Arial" w:hAnsi="Arial" w:cs="Arial"/>
                <w:bCs/>
                <w:color w:val="000000"/>
              </w:rPr>
              <w:t>0.057</w:t>
            </w:r>
          </w:p>
        </w:tc>
        <w:tc>
          <w:tcPr>
            <w:tcW w:w="1033" w:type="dxa"/>
            <w:tcBorders>
              <w:left w:val="single" w:sz="12" w:space="0" w:color="auto"/>
            </w:tcBorders>
            <w:shd w:val="clear" w:color="auto" w:fill="auto"/>
            <w:noWrap/>
            <w:vAlign w:val="center"/>
            <w:hideMark/>
          </w:tcPr>
          <w:p w14:paraId="39885DE0" w14:textId="77777777" w:rsidR="00922AEE" w:rsidRPr="00DD75BD" w:rsidRDefault="00922AEE" w:rsidP="00855F2E">
            <w:pPr>
              <w:jc w:val="center"/>
              <w:rPr>
                <w:rFonts w:ascii="Arial" w:hAnsi="Arial" w:cs="Arial"/>
                <w:color w:val="000000"/>
              </w:rPr>
            </w:pPr>
            <w:r w:rsidRPr="00DD75BD">
              <w:rPr>
                <w:rFonts w:ascii="Arial" w:hAnsi="Arial" w:cs="Arial"/>
                <w:color w:val="000000"/>
              </w:rPr>
              <w:t>47 (100)</w:t>
            </w:r>
          </w:p>
        </w:tc>
        <w:tc>
          <w:tcPr>
            <w:tcW w:w="1077" w:type="dxa"/>
            <w:shd w:val="clear" w:color="auto" w:fill="auto"/>
            <w:noWrap/>
            <w:vAlign w:val="center"/>
            <w:hideMark/>
          </w:tcPr>
          <w:p w14:paraId="3F862AD9" w14:textId="77777777" w:rsidR="00922AEE" w:rsidRPr="00DD75BD" w:rsidRDefault="00922AEE" w:rsidP="00855F2E">
            <w:pPr>
              <w:jc w:val="center"/>
              <w:rPr>
                <w:rFonts w:ascii="Arial" w:hAnsi="Arial" w:cs="Arial"/>
                <w:color w:val="000000"/>
              </w:rPr>
            </w:pPr>
            <w:r w:rsidRPr="00DD75BD">
              <w:rPr>
                <w:rFonts w:ascii="Arial" w:hAnsi="Arial" w:cs="Arial"/>
                <w:color w:val="000000"/>
              </w:rPr>
              <w:t>0 (0)</w:t>
            </w:r>
          </w:p>
        </w:tc>
        <w:tc>
          <w:tcPr>
            <w:tcW w:w="703" w:type="dxa"/>
            <w:tcBorders>
              <w:right w:val="single" w:sz="12" w:space="0" w:color="auto"/>
            </w:tcBorders>
            <w:shd w:val="clear" w:color="auto" w:fill="auto"/>
            <w:noWrap/>
            <w:vAlign w:val="center"/>
            <w:hideMark/>
          </w:tcPr>
          <w:p w14:paraId="1926A3D2" w14:textId="77777777" w:rsidR="00922AEE" w:rsidRPr="00DD75BD" w:rsidRDefault="00922AEE" w:rsidP="00855F2E">
            <w:pPr>
              <w:jc w:val="center"/>
              <w:rPr>
                <w:rFonts w:ascii="Arial" w:hAnsi="Arial" w:cs="Arial"/>
                <w:color w:val="000000"/>
              </w:rPr>
            </w:pPr>
            <w:r w:rsidRPr="00DD75BD">
              <w:rPr>
                <w:rFonts w:ascii="Arial" w:hAnsi="Arial" w:cs="Arial"/>
                <w:color w:val="000000"/>
              </w:rPr>
              <w:t>N/A</w:t>
            </w:r>
          </w:p>
        </w:tc>
        <w:tc>
          <w:tcPr>
            <w:tcW w:w="1733" w:type="dxa"/>
            <w:tcBorders>
              <w:left w:val="single" w:sz="12" w:space="0" w:color="auto"/>
            </w:tcBorders>
            <w:shd w:val="clear" w:color="auto" w:fill="auto"/>
            <w:noWrap/>
            <w:vAlign w:val="center"/>
            <w:hideMark/>
          </w:tcPr>
          <w:p w14:paraId="7A6772B9" w14:textId="77777777" w:rsidR="00922AEE" w:rsidRPr="00DD75BD" w:rsidRDefault="00922AEE" w:rsidP="00855F2E">
            <w:pPr>
              <w:jc w:val="center"/>
              <w:rPr>
                <w:rFonts w:ascii="Arial" w:hAnsi="Arial" w:cs="Arial"/>
                <w:color w:val="000000"/>
              </w:rPr>
            </w:pPr>
            <w:r w:rsidRPr="00DD75BD">
              <w:rPr>
                <w:rFonts w:ascii="Arial" w:hAnsi="Arial" w:cs="Arial"/>
                <w:color w:val="000000"/>
              </w:rPr>
              <w:t>33 (91.7)</w:t>
            </w:r>
          </w:p>
        </w:tc>
        <w:tc>
          <w:tcPr>
            <w:tcW w:w="1830" w:type="dxa"/>
            <w:shd w:val="clear" w:color="auto" w:fill="auto"/>
            <w:noWrap/>
            <w:vAlign w:val="center"/>
            <w:hideMark/>
          </w:tcPr>
          <w:p w14:paraId="6DA90F53" w14:textId="77777777" w:rsidR="00922AEE" w:rsidRPr="00DD75BD" w:rsidRDefault="00922AEE" w:rsidP="00855F2E">
            <w:pPr>
              <w:jc w:val="center"/>
              <w:rPr>
                <w:rFonts w:ascii="Arial" w:hAnsi="Arial" w:cs="Arial"/>
                <w:color w:val="000000"/>
              </w:rPr>
            </w:pPr>
            <w:r w:rsidRPr="00DD75BD">
              <w:rPr>
                <w:rFonts w:ascii="Arial" w:hAnsi="Arial" w:cs="Arial"/>
                <w:color w:val="000000"/>
              </w:rPr>
              <w:t>3 (8.3)</w:t>
            </w:r>
          </w:p>
        </w:tc>
        <w:tc>
          <w:tcPr>
            <w:tcW w:w="703" w:type="dxa"/>
            <w:tcBorders>
              <w:right w:val="single" w:sz="12" w:space="0" w:color="auto"/>
            </w:tcBorders>
            <w:shd w:val="clear" w:color="000000" w:fill="FFF2CC"/>
            <w:noWrap/>
            <w:vAlign w:val="center"/>
            <w:hideMark/>
          </w:tcPr>
          <w:p w14:paraId="09BDE78E"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0.001</w:t>
            </w:r>
          </w:p>
        </w:tc>
      </w:tr>
      <w:tr w:rsidR="00922AEE" w:rsidRPr="00DD75BD" w14:paraId="7B1E0053" w14:textId="77777777" w:rsidTr="00855F2E">
        <w:trPr>
          <w:trHeight w:val="296"/>
        </w:trPr>
        <w:tc>
          <w:tcPr>
            <w:tcW w:w="2453" w:type="dxa"/>
            <w:tcBorders>
              <w:left w:val="single" w:sz="12" w:space="0" w:color="auto"/>
              <w:right w:val="single" w:sz="12" w:space="0" w:color="auto"/>
            </w:tcBorders>
            <w:shd w:val="clear" w:color="auto" w:fill="auto"/>
            <w:noWrap/>
            <w:vAlign w:val="center"/>
            <w:hideMark/>
          </w:tcPr>
          <w:p w14:paraId="34154812" w14:textId="77777777" w:rsidR="00922AEE" w:rsidRPr="00DD75BD" w:rsidRDefault="00922AEE" w:rsidP="00855F2E">
            <w:pPr>
              <w:jc w:val="center"/>
              <w:rPr>
                <w:rFonts w:ascii="Arial" w:hAnsi="Arial" w:cs="Arial"/>
                <w:color w:val="000000"/>
              </w:rPr>
            </w:pPr>
            <w:r w:rsidRPr="00DD75BD">
              <w:rPr>
                <w:rFonts w:ascii="Arial" w:hAnsi="Arial" w:cs="Arial"/>
                <w:color w:val="000000"/>
              </w:rPr>
              <w:t>DTC positive</w:t>
            </w:r>
          </w:p>
        </w:tc>
        <w:tc>
          <w:tcPr>
            <w:tcW w:w="1329" w:type="dxa"/>
            <w:tcBorders>
              <w:left w:val="single" w:sz="12" w:space="0" w:color="auto"/>
              <w:right w:val="single" w:sz="12" w:space="0" w:color="auto"/>
            </w:tcBorders>
            <w:shd w:val="clear" w:color="auto" w:fill="auto"/>
            <w:noWrap/>
            <w:vAlign w:val="center"/>
            <w:hideMark/>
          </w:tcPr>
          <w:p w14:paraId="2F7AB9A0" w14:textId="77777777" w:rsidR="00922AEE" w:rsidRPr="00DD75BD" w:rsidRDefault="00922AEE" w:rsidP="00855F2E">
            <w:pPr>
              <w:jc w:val="center"/>
              <w:rPr>
                <w:rFonts w:ascii="Arial" w:hAnsi="Arial" w:cs="Arial"/>
                <w:color w:val="000000"/>
              </w:rPr>
            </w:pPr>
            <w:r w:rsidRPr="00DD75BD">
              <w:rPr>
                <w:rFonts w:ascii="Arial" w:hAnsi="Arial" w:cs="Arial"/>
                <w:color w:val="000000"/>
              </w:rPr>
              <w:t>17 (21.5)</w:t>
            </w:r>
          </w:p>
        </w:tc>
        <w:tc>
          <w:tcPr>
            <w:tcW w:w="1411" w:type="dxa"/>
            <w:tcBorders>
              <w:left w:val="single" w:sz="12" w:space="0" w:color="auto"/>
            </w:tcBorders>
            <w:shd w:val="clear" w:color="auto" w:fill="auto"/>
            <w:noWrap/>
            <w:vAlign w:val="center"/>
            <w:hideMark/>
          </w:tcPr>
          <w:p w14:paraId="122FF5DC" w14:textId="77777777" w:rsidR="00922AEE" w:rsidRPr="00DD75BD" w:rsidRDefault="00922AEE" w:rsidP="00855F2E">
            <w:pPr>
              <w:jc w:val="center"/>
              <w:rPr>
                <w:rFonts w:ascii="Arial" w:hAnsi="Arial" w:cs="Arial"/>
                <w:color w:val="000000"/>
              </w:rPr>
            </w:pPr>
            <w:r w:rsidRPr="00DD75BD">
              <w:rPr>
                <w:rFonts w:ascii="Arial" w:hAnsi="Arial" w:cs="Arial"/>
                <w:color w:val="000000"/>
              </w:rPr>
              <w:t>10 (62.5)</w:t>
            </w:r>
          </w:p>
        </w:tc>
        <w:tc>
          <w:tcPr>
            <w:tcW w:w="1292" w:type="dxa"/>
            <w:shd w:val="clear" w:color="auto" w:fill="auto"/>
            <w:noWrap/>
            <w:vAlign w:val="center"/>
            <w:hideMark/>
          </w:tcPr>
          <w:p w14:paraId="54F7BE61" w14:textId="77777777" w:rsidR="00922AEE" w:rsidRPr="00DD75BD" w:rsidRDefault="00922AEE" w:rsidP="00855F2E">
            <w:pPr>
              <w:jc w:val="center"/>
              <w:rPr>
                <w:rFonts w:ascii="Arial" w:hAnsi="Arial" w:cs="Arial"/>
                <w:color w:val="000000"/>
              </w:rPr>
            </w:pPr>
            <w:r w:rsidRPr="00DD75BD">
              <w:rPr>
                <w:rFonts w:ascii="Arial" w:hAnsi="Arial" w:cs="Arial"/>
                <w:color w:val="000000"/>
              </w:rPr>
              <w:t>6 (37.5)</w:t>
            </w:r>
          </w:p>
        </w:tc>
        <w:tc>
          <w:tcPr>
            <w:tcW w:w="703" w:type="dxa"/>
            <w:tcBorders>
              <w:right w:val="single" w:sz="12" w:space="0" w:color="auto"/>
            </w:tcBorders>
            <w:shd w:val="clear" w:color="auto" w:fill="auto"/>
            <w:noWrap/>
            <w:vAlign w:val="center"/>
            <w:hideMark/>
          </w:tcPr>
          <w:p w14:paraId="3F4F77B0" w14:textId="77777777" w:rsidR="00922AEE" w:rsidRPr="00DD75BD" w:rsidRDefault="00922AEE" w:rsidP="00855F2E">
            <w:pPr>
              <w:jc w:val="center"/>
              <w:rPr>
                <w:rFonts w:ascii="Arial" w:hAnsi="Arial" w:cs="Arial"/>
                <w:color w:val="000000"/>
              </w:rPr>
            </w:pPr>
          </w:p>
        </w:tc>
        <w:tc>
          <w:tcPr>
            <w:tcW w:w="1033" w:type="dxa"/>
            <w:tcBorders>
              <w:left w:val="single" w:sz="12" w:space="0" w:color="auto"/>
            </w:tcBorders>
            <w:shd w:val="clear" w:color="auto" w:fill="auto"/>
            <w:noWrap/>
            <w:vAlign w:val="center"/>
            <w:hideMark/>
          </w:tcPr>
          <w:p w14:paraId="66AF7CB8" w14:textId="77777777" w:rsidR="00922AEE" w:rsidRPr="00DD75BD" w:rsidRDefault="00922AEE" w:rsidP="00855F2E">
            <w:pPr>
              <w:jc w:val="center"/>
              <w:rPr>
                <w:rFonts w:ascii="Arial" w:hAnsi="Arial" w:cs="Arial"/>
                <w:color w:val="000000"/>
              </w:rPr>
            </w:pPr>
            <w:r w:rsidRPr="00DD75BD">
              <w:rPr>
                <w:rFonts w:ascii="Arial" w:hAnsi="Arial" w:cs="Arial"/>
                <w:color w:val="000000"/>
              </w:rPr>
              <w:t>0 (0)</w:t>
            </w:r>
          </w:p>
        </w:tc>
        <w:tc>
          <w:tcPr>
            <w:tcW w:w="1077" w:type="dxa"/>
            <w:shd w:val="clear" w:color="auto" w:fill="auto"/>
            <w:noWrap/>
            <w:vAlign w:val="center"/>
            <w:hideMark/>
          </w:tcPr>
          <w:p w14:paraId="75507A41" w14:textId="77777777" w:rsidR="00922AEE" w:rsidRPr="00DD75BD" w:rsidRDefault="00922AEE" w:rsidP="00855F2E">
            <w:pPr>
              <w:jc w:val="center"/>
              <w:rPr>
                <w:rFonts w:ascii="Arial" w:hAnsi="Arial" w:cs="Arial"/>
                <w:color w:val="000000"/>
              </w:rPr>
            </w:pPr>
            <w:r w:rsidRPr="00DD75BD">
              <w:rPr>
                <w:rFonts w:ascii="Arial" w:hAnsi="Arial" w:cs="Arial"/>
                <w:color w:val="000000"/>
              </w:rPr>
              <w:t>17 (100)</w:t>
            </w:r>
          </w:p>
        </w:tc>
        <w:tc>
          <w:tcPr>
            <w:tcW w:w="703" w:type="dxa"/>
            <w:tcBorders>
              <w:right w:val="single" w:sz="12" w:space="0" w:color="auto"/>
            </w:tcBorders>
            <w:shd w:val="clear" w:color="auto" w:fill="auto"/>
            <w:noWrap/>
            <w:vAlign w:val="center"/>
            <w:hideMark/>
          </w:tcPr>
          <w:p w14:paraId="2B6F0088"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733" w:type="dxa"/>
            <w:tcBorders>
              <w:left w:val="single" w:sz="12" w:space="0" w:color="auto"/>
            </w:tcBorders>
            <w:shd w:val="clear" w:color="auto" w:fill="auto"/>
            <w:noWrap/>
            <w:vAlign w:val="center"/>
            <w:hideMark/>
          </w:tcPr>
          <w:p w14:paraId="5C74310E" w14:textId="77777777" w:rsidR="00922AEE" w:rsidRPr="00DD75BD" w:rsidRDefault="00922AEE" w:rsidP="00855F2E">
            <w:pPr>
              <w:jc w:val="center"/>
              <w:rPr>
                <w:rFonts w:ascii="Arial" w:hAnsi="Arial" w:cs="Arial"/>
                <w:color w:val="000000"/>
              </w:rPr>
            </w:pPr>
            <w:r w:rsidRPr="00DD75BD">
              <w:rPr>
                <w:rFonts w:ascii="Arial" w:hAnsi="Arial" w:cs="Arial"/>
                <w:color w:val="000000"/>
              </w:rPr>
              <w:t>5 (41.7)</w:t>
            </w:r>
          </w:p>
        </w:tc>
        <w:tc>
          <w:tcPr>
            <w:tcW w:w="1830" w:type="dxa"/>
            <w:shd w:val="clear" w:color="auto" w:fill="auto"/>
            <w:noWrap/>
            <w:vAlign w:val="center"/>
            <w:hideMark/>
          </w:tcPr>
          <w:p w14:paraId="708AC325" w14:textId="77777777" w:rsidR="00922AEE" w:rsidRPr="00DD75BD" w:rsidRDefault="00922AEE" w:rsidP="00855F2E">
            <w:pPr>
              <w:jc w:val="center"/>
              <w:rPr>
                <w:rFonts w:ascii="Arial" w:hAnsi="Arial" w:cs="Arial"/>
                <w:color w:val="000000"/>
              </w:rPr>
            </w:pPr>
            <w:r w:rsidRPr="00DD75BD">
              <w:rPr>
                <w:rFonts w:ascii="Arial" w:hAnsi="Arial" w:cs="Arial"/>
                <w:color w:val="000000"/>
              </w:rPr>
              <w:t>7 (58.3)</w:t>
            </w:r>
          </w:p>
        </w:tc>
        <w:tc>
          <w:tcPr>
            <w:tcW w:w="703" w:type="dxa"/>
            <w:tcBorders>
              <w:right w:val="single" w:sz="12" w:space="0" w:color="auto"/>
            </w:tcBorders>
            <w:shd w:val="clear" w:color="auto" w:fill="auto"/>
            <w:noWrap/>
            <w:vAlign w:val="center"/>
            <w:hideMark/>
          </w:tcPr>
          <w:p w14:paraId="166D5336"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6C690682" w14:textId="77777777" w:rsidTr="00855F2E">
        <w:trPr>
          <w:trHeight w:val="296"/>
        </w:trPr>
        <w:tc>
          <w:tcPr>
            <w:tcW w:w="2453" w:type="dxa"/>
            <w:tcBorders>
              <w:left w:val="single" w:sz="12" w:space="0" w:color="auto"/>
              <w:right w:val="single" w:sz="12" w:space="0" w:color="auto"/>
            </w:tcBorders>
            <w:shd w:val="clear" w:color="auto" w:fill="auto"/>
            <w:noWrap/>
            <w:vAlign w:val="center"/>
            <w:hideMark/>
          </w:tcPr>
          <w:p w14:paraId="48FF7BD2" w14:textId="77777777" w:rsidR="00922AEE" w:rsidRPr="00DD75BD" w:rsidRDefault="00922AEE" w:rsidP="00855F2E">
            <w:pPr>
              <w:jc w:val="center"/>
              <w:rPr>
                <w:rFonts w:ascii="Arial" w:hAnsi="Arial" w:cs="Arial"/>
                <w:color w:val="000000"/>
              </w:rPr>
            </w:pPr>
            <w:r w:rsidRPr="00DD75BD">
              <w:rPr>
                <w:rFonts w:ascii="Arial" w:hAnsi="Arial" w:cs="Arial"/>
                <w:color w:val="000000"/>
              </w:rPr>
              <w:t>Unknown</w:t>
            </w:r>
          </w:p>
        </w:tc>
        <w:tc>
          <w:tcPr>
            <w:tcW w:w="1329" w:type="dxa"/>
            <w:tcBorders>
              <w:left w:val="single" w:sz="12" w:space="0" w:color="auto"/>
              <w:right w:val="single" w:sz="12" w:space="0" w:color="auto"/>
            </w:tcBorders>
            <w:shd w:val="clear" w:color="auto" w:fill="auto"/>
            <w:noWrap/>
            <w:vAlign w:val="center"/>
            <w:hideMark/>
          </w:tcPr>
          <w:p w14:paraId="0C3DF0F2" w14:textId="77777777" w:rsidR="00922AEE" w:rsidRPr="00DD75BD" w:rsidRDefault="00922AEE" w:rsidP="00855F2E">
            <w:pPr>
              <w:jc w:val="center"/>
              <w:rPr>
                <w:rFonts w:ascii="Arial" w:hAnsi="Arial" w:cs="Arial"/>
                <w:color w:val="000000"/>
              </w:rPr>
            </w:pPr>
            <w:r w:rsidRPr="00DD75BD">
              <w:rPr>
                <w:rFonts w:ascii="Arial" w:hAnsi="Arial" w:cs="Arial"/>
                <w:color w:val="000000"/>
              </w:rPr>
              <w:t>15 (19.0)</w:t>
            </w:r>
          </w:p>
        </w:tc>
        <w:tc>
          <w:tcPr>
            <w:tcW w:w="1411" w:type="dxa"/>
            <w:tcBorders>
              <w:left w:val="single" w:sz="12" w:space="0" w:color="auto"/>
            </w:tcBorders>
            <w:shd w:val="clear" w:color="auto" w:fill="auto"/>
            <w:noWrap/>
            <w:vAlign w:val="center"/>
            <w:hideMark/>
          </w:tcPr>
          <w:p w14:paraId="3F513C98" w14:textId="77777777" w:rsidR="00922AEE" w:rsidRPr="00DD75BD" w:rsidRDefault="00922AEE" w:rsidP="00855F2E">
            <w:pPr>
              <w:jc w:val="center"/>
              <w:rPr>
                <w:rFonts w:ascii="Arial" w:hAnsi="Arial" w:cs="Arial"/>
                <w:color w:val="000000"/>
              </w:rPr>
            </w:pPr>
            <w:r w:rsidRPr="00DD75BD">
              <w:rPr>
                <w:rFonts w:ascii="Arial" w:hAnsi="Arial" w:cs="Arial"/>
                <w:color w:val="000000"/>
              </w:rPr>
              <w:t>3 (20.0)</w:t>
            </w:r>
          </w:p>
        </w:tc>
        <w:tc>
          <w:tcPr>
            <w:tcW w:w="1292" w:type="dxa"/>
            <w:shd w:val="clear" w:color="auto" w:fill="auto"/>
            <w:noWrap/>
            <w:vAlign w:val="center"/>
            <w:hideMark/>
          </w:tcPr>
          <w:p w14:paraId="2A8E7467" w14:textId="77777777" w:rsidR="00922AEE" w:rsidRPr="00DD75BD" w:rsidRDefault="00922AEE" w:rsidP="00855F2E">
            <w:pPr>
              <w:jc w:val="center"/>
              <w:rPr>
                <w:rFonts w:ascii="Arial" w:hAnsi="Arial" w:cs="Arial"/>
                <w:color w:val="000000"/>
              </w:rPr>
            </w:pPr>
            <w:r w:rsidRPr="00DD75BD">
              <w:rPr>
                <w:rFonts w:ascii="Arial" w:hAnsi="Arial" w:cs="Arial"/>
                <w:color w:val="000000"/>
              </w:rPr>
              <w:t>12 (80.0)</w:t>
            </w:r>
          </w:p>
        </w:tc>
        <w:tc>
          <w:tcPr>
            <w:tcW w:w="703" w:type="dxa"/>
            <w:tcBorders>
              <w:right w:val="single" w:sz="12" w:space="0" w:color="auto"/>
            </w:tcBorders>
            <w:shd w:val="clear" w:color="auto" w:fill="auto"/>
            <w:noWrap/>
            <w:vAlign w:val="center"/>
            <w:hideMark/>
          </w:tcPr>
          <w:p w14:paraId="36145D73" w14:textId="77777777" w:rsidR="00922AEE" w:rsidRPr="00DD75BD" w:rsidRDefault="00922AEE" w:rsidP="00855F2E">
            <w:pPr>
              <w:jc w:val="center"/>
              <w:rPr>
                <w:rFonts w:ascii="Arial" w:hAnsi="Arial" w:cs="Arial"/>
                <w:color w:val="000000"/>
              </w:rPr>
            </w:pPr>
          </w:p>
        </w:tc>
        <w:tc>
          <w:tcPr>
            <w:tcW w:w="1033" w:type="dxa"/>
            <w:tcBorders>
              <w:left w:val="single" w:sz="12" w:space="0" w:color="auto"/>
            </w:tcBorders>
            <w:shd w:val="clear" w:color="auto" w:fill="auto"/>
            <w:noWrap/>
            <w:vAlign w:val="center"/>
            <w:hideMark/>
          </w:tcPr>
          <w:p w14:paraId="4651C9F0" w14:textId="77777777" w:rsidR="00922AEE" w:rsidRPr="00DD75BD" w:rsidRDefault="00922AEE" w:rsidP="00855F2E">
            <w:pPr>
              <w:jc w:val="center"/>
              <w:rPr>
                <w:rFonts w:ascii="Arial" w:hAnsi="Arial" w:cs="Arial"/>
                <w:color w:val="000000"/>
              </w:rPr>
            </w:pPr>
            <w:r w:rsidRPr="00DD75BD">
              <w:rPr>
                <w:rFonts w:ascii="Arial" w:hAnsi="Arial" w:cs="Arial"/>
                <w:color w:val="000000"/>
              </w:rPr>
              <w:t>0 (0)</w:t>
            </w:r>
          </w:p>
        </w:tc>
        <w:tc>
          <w:tcPr>
            <w:tcW w:w="1077" w:type="dxa"/>
            <w:shd w:val="clear" w:color="auto" w:fill="auto"/>
            <w:noWrap/>
            <w:vAlign w:val="center"/>
            <w:hideMark/>
          </w:tcPr>
          <w:p w14:paraId="4ABCC8C4" w14:textId="77777777" w:rsidR="00922AEE" w:rsidRPr="00DD75BD" w:rsidRDefault="00922AEE" w:rsidP="00855F2E">
            <w:pPr>
              <w:jc w:val="center"/>
              <w:rPr>
                <w:rFonts w:ascii="Arial" w:hAnsi="Arial" w:cs="Arial"/>
                <w:color w:val="000000"/>
              </w:rPr>
            </w:pPr>
            <w:r w:rsidRPr="00DD75BD">
              <w:rPr>
                <w:rFonts w:ascii="Arial" w:hAnsi="Arial" w:cs="Arial"/>
                <w:color w:val="000000"/>
              </w:rPr>
              <w:t>0 (0)</w:t>
            </w:r>
          </w:p>
        </w:tc>
        <w:tc>
          <w:tcPr>
            <w:tcW w:w="703" w:type="dxa"/>
            <w:tcBorders>
              <w:right w:val="single" w:sz="12" w:space="0" w:color="auto"/>
            </w:tcBorders>
            <w:shd w:val="clear" w:color="auto" w:fill="auto"/>
            <w:noWrap/>
            <w:vAlign w:val="center"/>
            <w:hideMark/>
          </w:tcPr>
          <w:p w14:paraId="476ED31B"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733" w:type="dxa"/>
            <w:tcBorders>
              <w:left w:val="single" w:sz="12" w:space="0" w:color="auto"/>
            </w:tcBorders>
            <w:shd w:val="clear" w:color="auto" w:fill="auto"/>
            <w:noWrap/>
            <w:vAlign w:val="center"/>
            <w:hideMark/>
          </w:tcPr>
          <w:p w14:paraId="01A58CBA" w14:textId="77777777" w:rsidR="00922AEE" w:rsidRPr="00DD75BD" w:rsidRDefault="00922AEE" w:rsidP="00855F2E">
            <w:pPr>
              <w:jc w:val="center"/>
              <w:rPr>
                <w:rFonts w:ascii="Arial" w:hAnsi="Arial" w:cs="Arial"/>
                <w:color w:val="000000"/>
              </w:rPr>
            </w:pPr>
            <w:r w:rsidRPr="00DD75BD">
              <w:rPr>
                <w:rFonts w:ascii="Arial" w:hAnsi="Arial" w:cs="Arial"/>
                <w:color w:val="000000"/>
              </w:rPr>
              <w:t>7 (63.6)</w:t>
            </w:r>
          </w:p>
        </w:tc>
        <w:tc>
          <w:tcPr>
            <w:tcW w:w="1830" w:type="dxa"/>
            <w:shd w:val="clear" w:color="auto" w:fill="auto"/>
            <w:noWrap/>
            <w:vAlign w:val="center"/>
            <w:hideMark/>
          </w:tcPr>
          <w:p w14:paraId="47146DD9" w14:textId="77777777" w:rsidR="00922AEE" w:rsidRPr="00DD75BD" w:rsidRDefault="00922AEE" w:rsidP="00855F2E">
            <w:pPr>
              <w:jc w:val="center"/>
              <w:rPr>
                <w:rFonts w:ascii="Arial" w:hAnsi="Arial" w:cs="Arial"/>
                <w:color w:val="000000"/>
              </w:rPr>
            </w:pPr>
            <w:r w:rsidRPr="00DD75BD">
              <w:rPr>
                <w:rFonts w:ascii="Arial" w:hAnsi="Arial" w:cs="Arial"/>
                <w:color w:val="000000"/>
              </w:rPr>
              <w:t>4 (36.4)</w:t>
            </w:r>
          </w:p>
        </w:tc>
        <w:tc>
          <w:tcPr>
            <w:tcW w:w="703" w:type="dxa"/>
            <w:tcBorders>
              <w:right w:val="single" w:sz="12" w:space="0" w:color="auto"/>
            </w:tcBorders>
            <w:shd w:val="clear" w:color="auto" w:fill="auto"/>
            <w:noWrap/>
            <w:vAlign w:val="center"/>
            <w:hideMark/>
          </w:tcPr>
          <w:p w14:paraId="75C6F319"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7A1362CD" w14:textId="77777777" w:rsidTr="00855F2E">
        <w:trPr>
          <w:trHeight w:val="311"/>
        </w:trPr>
        <w:tc>
          <w:tcPr>
            <w:tcW w:w="2453" w:type="dxa"/>
            <w:tcBorders>
              <w:left w:val="single" w:sz="12" w:space="0" w:color="auto"/>
              <w:right w:val="single" w:sz="12" w:space="0" w:color="auto"/>
            </w:tcBorders>
            <w:shd w:val="clear" w:color="000000" w:fill="BFBFBF"/>
            <w:noWrap/>
            <w:vAlign w:val="center"/>
            <w:hideMark/>
          </w:tcPr>
          <w:p w14:paraId="142B8FF5"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Dynamics (%)</w:t>
            </w:r>
          </w:p>
        </w:tc>
        <w:tc>
          <w:tcPr>
            <w:tcW w:w="1329" w:type="dxa"/>
            <w:tcBorders>
              <w:left w:val="single" w:sz="12" w:space="0" w:color="auto"/>
              <w:right w:val="single" w:sz="12" w:space="0" w:color="auto"/>
            </w:tcBorders>
            <w:shd w:val="clear" w:color="000000" w:fill="BFBFBF"/>
            <w:noWrap/>
            <w:vAlign w:val="center"/>
            <w:hideMark/>
          </w:tcPr>
          <w:p w14:paraId="663E5EAD"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411" w:type="dxa"/>
            <w:tcBorders>
              <w:left w:val="single" w:sz="12" w:space="0" w:color="auto"/>
            </w:tcBorders>
            <w:shd w:val="clear" w:color="000000" w:fill="BFBFBF"/>
            <w:noWrap/>
            <w:vAlign w:val="center"/>
            <w:hideMark/>
          </w:tcPr>
          <w:p w14:paraId="01C3074A"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292" w:type="dxa"/>
            <w:shd w:val="clear" w:color="000000" w:fill="BFBFBF"/>
            <w:noWrap/>
            <w:vAlign w:val="center"/>
            <w:hideMark/>
          </w:tcPr>
          <w:p w14:paraId="31FB5FB3"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703" w:type="dxa"/>
            <w:tcBorders>
              <w:right w:val="single" w:sz="12" w:space="0" w:color="auto"/>
            </w:tcBorders>
            <w:shd w:val="clear" w:color="000000" w:fill="BFBFBF"/>
            <w:noWrap/>
            <w:vAlign w:val="center"/>
            <w:hideMark/>
          </w:tcPr>
          <w:p w14:paraId="13932A41"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033" w:type="dxa"/>
            <w:tcBorders>
              <w:left w:val="single" w:sz="12" w:space="0" w:color="auto"/>
            </w:tcBorders>
            <w:shd w:val="clear" w:color="000000" w:fill="BFBFBF"/>
            <w:noWrap/>
            <w:vAlign w:val="center"/>
            <w:hideMark/>
          </w:tcPr>
          <w:p w14:paraId="0FC8AA07"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077" w:type="dxa"/>
            <w:shd w:val="clear" w:color="000000" w:fill="BFBFBF"/>
            <w:noWrap/>
            <w:vAlign w:val="center"/>
            <w:hideMark/>
          </w:tcPr>
          <w:p w14:paraId="202F7AAE"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703" w:type="dxa"/>
            <w:tcBorders>
              <w:right w:val="single" w:sz="12" w:space="0" w:color="auto"/>
            </w:tcBorders>
            <w:shd w:val="clear" w:color="000000" w:fill="BFBFBF"/>
            <w:noWrap/>
            <w:vAlign w:val="center"/>
            <w:hideMark/>
          </w:tcPr>
          <w:p w14:paraId="58821829"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733" w:type="dxa"/>
            <w:tcBorders>
              <w:left w:val="single" w:sz="12" w:space="0" w:color="auto"/>
            </w:tcBorders>
            <w:shd w:val="clear" w:color="000000" w:fill="BFBFBF"/>
            <w:noWrap/>
            <w:vAlign w:val="center"/>
            <w:hideMark/>
          </w:tcPr>
          <w:p w14:paraId="11E5CA85"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830" w:type="dxa"/>
            <w:shd w:val="clear" w:color="000000" w:fill="BFBFBF"/>
            <w:noWrap/>
            <w:vAlign w:val="center"/>
            <w:hideMark/>
          </w:tcPr>
          <w:p w14:paraId="3796F9D4"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703" w:type="dxa"/>
            <w:tcBorders>
              <w:right w:val="single" w:sz="12" w:space="0" w:color="auto"/>
            </w:tcBorders>
            <w:shd w:val="clear" w:color="000000" w:fill="BFBFBF"/>
            <w:noWrap/>
            <w:vAlign w:val="center"/>
            <w:hideMark/>
          </w:tcPr>
          <w:p w14:paraId="35FB059F"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r>
      <w:tr w:rsidR="00922AEE" w:rsidRPr="00DD75BD" w14:paraId="141FFD71" w14:textId="77777777" w:rsidTr="00855F2E">
        <w:trPr>
          <w:trHeight w:val="311"/>
        </w:trPr>
        <w:tc>
          <w:tcPr>
            <w:tcW w:w="2453" w:type="dxa"/>
            <w:tcBorders>
              <w:left w:val="single" w:sz="12" w:space="0" w:color="auto"/>
              <w:right w:val="single" w:sz="12" w:space="0" w:color="auto"/>
            </w:tcBorders>
            <w:shd w:val="clear" w:color="auto" w:fill="auto"/>
            <w:noWrap/>
            <w:vAlign w:val="center"/>
            <w:hideMark/>
          </w:tcPr>
          <w:p w14:paraId="54C23B99" w14:textId="77777777" w:rsidR="00922AEE" w:rsidRPr="00DD75BD" w:rsidRDefault="00922AEE" w:rsidP="00855F2E">
            <w:pPr>
              <w:jc w:val="center"/>
              <w:rPr>
                <w:rFonts w:ascii="Arial" w:hAnsi="Arial" w:cs="Arial"/>
                <w:color w:val="000000"/>
              </w:rPr>
            </w:pPr>
            <w:r w:rsidRPr="00DD75BD">
              <w:rPr>
                <w:rFonts w:ascii="Arial" w:hAnsi="Arial" w:cs="Arial"/>
                <w:color w:val="000000"/>
              </w:rPr>
              <w:t>cfABCB1</w:t>
            </w:r>
            <w:r w:rsidRPr="00DD75BD">
              <w:rPr>
                <w:rFonts w:ascii="Arial" w:hAnsi="Arial" w:cs="Arial"/>
                <w:color w:val="000000"/>
                <w:vertAlign w:val="superscript"/>
              </w:rPr>
              <w:t>tx</w:t>
            </w:r>
            <w:r w:rsidRPr="00DD75BD">
              <w:rPr>
                <w:rFonts w:ascii="Arial" w:hAnsi="Arial" w:cs="Arial"/>
                <w:color w:val="000000"/>
              </w:rPr>
              <w:t>-decline-pattern</w:t>
            </w:r>
          </w:p>
        </w:tc>
        <w:tc>
          <w:tcPr>
            <w:tcW w:w="1329" w:type="dxa"/>
            <w:tcBorders>
              <w:left w:val="single" w:sz="12" w:space="0" w:color="auto"/>
              <w:right w:val="single" w:sz="12" w:space="0" w:color="auto"/>
            </w:tcBorders>
            <w:shd w:val="clear" w:color="auto" w:fill="auto"/>
            <w:noWrap/>
            <w:vAlign w:val="center"/>
            <w:hideMark/>
          </w:tcPr>
          <w:p w14:paraId="3A75306D" w14:textId="77777777" w:rsidR="00922AEE" w:rsidRPr="00DD75BD" w:rsidRDefault="00922AEE" w:rsidP="00855F2E">
            <w:pPr>
              <w:jc w:val="center"/>
              <w:rPr>
                <w:rFonts w:ascii="Arial" w:hAnsi="Arial" w:cs="Arial"/>
                <w:color w:val="000000"/>
              </w:rPr>
            </w:pPr>
            <w:r w:rsidRPr="00DD75BD">
              <w:rPr>
                <w:rFonts w:ascii="Arial" w:hAnsi="Arial" w:cs="Arial"/>
                <w:color w:val="000000"/>
              </w:rPr>
              <w:t>45 (57.0)</w:t>
            </w:r>
          </w:p>
        </w:tc>
        <w:tc>
          <w:tcPr>
            <w:tcW w:w="1411" w:type="dxa"/>
            <w:tcBorders>
              <w:left w:val="single" w:sz="12" w:space="0" w:color="auto"/>
            </w:tcBorders>
            <w:shd w:val="clear" w:color="auto" w:fill="auto"/>
            <w:noWrap/>
            <w:vAlign w:val="center"/>
            <w:hideMark/>
          </w:tcPr>
          <w:p w14:paraId="3CCFA941" w14:textId="77777777" w:rsidR="00922AEE" w:rsidRPr="00DD75BD" w:rsidRDefault="00922AEE" w:rsidP="00855F2E">
            <w:pPr>
              <w:jc w:val="center"/>
              <w:rPr>
                <w:rFonts w:ascii="Arial" w:hAnsi="Arial" w:cs="Arial"/>
                <w:color w:val="000000"/>
              </w:rPr>
            </w:pPr>
            <w:r w:rsidRPr="00DD75BD">
              <w:rPr>
                <w:rFonts w:ascii="Arial" w:hAnsi="Arial" w:cs="Arial"/>
                <w:color w:val="000000"/>
              </w:rPr>
              <w:t>19 (42.2)</w:t>
            </w:r>
          </w:p>
        </w:tc>
        <w:tc>
          <w:tcPr>
            <w:tcW w:w="1292" w:type="dxa"/>
            <w:shd w:val="clear" w:color="auto" w:fill="auto"/>
            <w:noWrap/>
            <w:vAlign w:val="center"/>
            <w:hideMark/>
          </w:tcPr>
          <w:p w14:paraId="059CEC6C" w14:textId="77777777" w:rsidR="00922AEE" w:rsidRPr="00DD75BD" w:rsidRDefault="00922AEE" w:rsidP="00855F2E">
            <w:pPr>
              <w:jc w:val="center"/>
              <w:rPr>
                <w:rFonts w:ascii="Arial" w:hAnsi="Arial" w:cs="Arial"/>
                <w:color w:val="000000"/>
              </w:rPr>
            </w:pPr>
            <w:r w:rsidRPr="00DD75BD">
              <w:rPr>
                <w:rFonts w:ascii="Arial" w:hAnsi="Arial" w:cs="Arial"/>
                <w:color w:val="000000"/>
              </w:rPr>
              <w:t>26 (57.8)</w:t>
            </w:r>
          </w:p>
        </w:tc>
        <w:tc>
          <w:tcPr>
            <w:tcW w:w="703" w:type="dxa"/>
            <w:tcBorders>
              <w:right w:val="single" w:sz="12" w:space="0" w:color="auto"/>
            </w:tcBorders>
            <w:shd w:val="clear" w:color="auto" w:fill="auto"/>
            <w:noWrap/>
            <w:vAlign w:val="center"/>
            <w:hideMark/>
          </w:tcPr>
          <w:p w14:paraId="70269B7C" w14:textId="77777777" w:rsidR="00922AEE" w:rsidRPr="00DD75BD" w:rsidRDefault="00922AEE" w:rsidP="00855F2E">
            <w:pPr>
              <w:jc w:val="center"/>
              <w:rPr>
                <w:rFonts w:ascii="Arial" w:hAnsi="Arial" w:cs="Arial"/>
                <w:color w:val="000000"/>
              </w:rPr>
            </w:pPr>
            <w:r w:rsidRPr="00DD75BD">
              <w:rPr>
                <w:rFonts w:ascii="Arial" w:hAnsi="Arial" w:cs="Arial"/>
                <w:color w:val="000000"/>
              </w:rPr>
              <w:t>0.116</w:t>
            </w:r>
          </w:p>
        </w:tc>
        <w:tc>
          <w:tcPr>
            <w:tcW w:w="1033" w:type="dxa"/>
            <w:tcBorders>
              <w:left w:val="single" w:sz="12" w:space="0" w:color="auto"/>
            </w:tcBorders>
            <w:shd w:val="clear" w:color="auto" w:fill="auto"/>
            <w:noWrap/>
            <w:vAlign w:val="center"/>
            <w:hideMark/>
          </w:tcPr>
          <w:p w14:paraId="1427E35A" w14:textId="77777777" w:rsidR="00922AEE" w:rsidRPr="00DD75BD" w:rsidRDefault="00922AEE" w:rsidP="00855F2E">
            <w:pPr>
              <w:jc w:val="center"/>
              <w:rPr>
                <w:rFonts w:ascii="Arial" w:hAnsi="Arial" w:cs="Arial"/>
                <w:color w:val="000000"/>
              </w:rPr>
            </w:pPr>
            <w:r w:rsidRPr="00DD75BD">
              <w:rPr>
                <w:rFonts w:ascii="Arial" w:hAnsi="Arial" w:cs="Arial"/>
                <w:color w:val="000000"/>
              </w:rPr>
              <w:t>33 (86.8)</w:t>
            </w:r>
          </w:p>
        </w:tc>
        <w:tc>
          <w:tcPr>
            <w:tcW w:w="1077" w:type="dxa"/>
            <w:shd w:val="clear" w:color="auto" w:fill="auto"/>
            <w:noWrap/>
            <w:vAlign w:val="center"/>
            <w:hideMark/>
          </w:tcPr>
          <w:p w14:paraId="5949BE8C" w14:textId="77777777" w:rsidR="00922AEE" w:rsidRPr="00DD75BD" w:rsidRDefault="00922AEE" w:rsidP="00855F2E">
            <w:pPr>
              <w:jc w:val="center"/>
              <w:rPr>
                <w:rFonts w:ascii="Arial" w:hAnsi="Arial" w:cs="Arial"/>
                <w:color w:val="000000"/>
              </w:rPr>
            </w:pPr>
            <w:r w:rsidRPr="00DD75BD">
              <w:rPr>
                <w:rFonts w:ascii="Arial" w:hAnsi="Arial" w:cs="Arial"/>
                <w:color w:val="000000"/>
              </w:rPr>
              <w:t>5 (13.2)</w:t>
            </w:r>
          </w:p>
        </w:tc>
        <w:tc>
          <w:tcPr>
            <w:tcW w:w="703" w:type="dxa"/>
            <w:tcBorders>
              <w:right w:val="single" w:sz="12" w:space="0" w:color="auto"/>
            </w:tcBorders>
            <w:shd w:val="clear" w:color="000000" w:fill="FFF2CC"/>
            <w:noWrap/>
            <w:vAlign w:val="center"/>
            <w:hideMark/>
          </w:tcPr>
          <w:p w14:paraId="7D1FEC4E"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0.001</w:t>
            </w:r>
          </w:p>
        </w:tc>
        <w:tc>
          <w:tcPr>
            <w:tcW w:w="1733" w:type="dxa"/>
            <w:tcBorders>
              <w:left w:val="single" w:sz="12" w:space="0" w:color="auto"/>
            </w:tcBorders>
            <w:shd w:val="clear" w:color="auto" w:fill="auto"/>
            <w:noWrap/>
            <w:vAlign w:val="center"/>
            <w:hideMark/>
          </w:tcPr>
          <w:p w14:paraId="4CB9584F" w14:textId="77777777" w:rsidR="00922AEE" w:rsidRPr="00DD75BD" w:rsidRDefault="00922AEE" w:rsidP="00855F2E">
            <w:pPr>
              <w:jc w:val="center"/>
              <w:rPr>
                <w:rFonts w:ascii="Arial" w:hAnsi="Arial" w:cs="Arial"/>
                <w:color w:val="000000"/>
              </w:rPr>
            </w:pPr>
            <w:r w:rsidRPr="00DD75BD">
              <w:rPr>
                <w:rFonts w:ascii="Arial" w:hAnsi="Arial" w:cs="Arial"/>
                <w:color w:val="000000"/>
              </w:rPr>
              <w:t>45 (100)</w:t>
            </w:r>
          </w:p>
        </w:tc>
        <w:tc>
          <w:tcPr>
            <w:tcW w:w="1830" w:type="dxa"/>
            <w:shd w:val="clear" w:color="auto" w:fill="auto"/>
            <w:noWrap/>
            <w:vAlign w:val="center"/>
            <w:hideMark/>
          </w:tcPr>
          <w:p w14:paraId="7D7D9ECB" w14:textId="77777777" w:rsidR="00922AEE" w:rsidRPr="00DD75BD" w:rsidRDefault="00922AEE" w:rsidP="00855F2E">
            <w:pPr>
              <w:jc w:val="center"/>
              <w:rPr>
                <w:rFonts w:ascii="Arial" w:hAnsi="Arial" w:cs="Arial"/>
                <w:color w:val="000000"/>
              </w:rPr>
            </w:pPr>
            <w:r w:rsidRPr="00DD75BD">
              <w:rPr>
                <w:rFonts w:ascii="Arial" w:hAnsi="Arial" w:cs="Arial"/>
                <w:color w:val="000000"/>
              </w:rPr>
              <w:t>0 (0)</w:t>
            </w:r>
          </w:p>
        </w:tc>
        <w:tc>
          <w:tcPr>
            <w:tcW w:w="703" w:type="dxa"/>
            <w:tcBorders>
              <w:right w:val="single" w:sz="12" w:space="0" w:color="auto"/>
            </w:tcBorders>
            <w:shd w:val="clear" w:color="auto" w:fill="auto"/>
            <w:noWrap/>
            <w:vAlign w:val="center"/>
            <w:hideMark/>
          </w:tcPr>
          <w:p w14:paraId="5741D89E" w14:textId="77777777" w:rsidR="00922AEE" w:rsidRPr="00DD75BD" w:rsidRDefault="00922AEE" w:rsidP="00855F2E">
            <w:pPr>
              <w:jc w:val="center"/>
              <w:rPr>
                <w:rFonts w:ascii="Arial" w:hAnsi="Arial" w:cs="Arial"/>
                <w:color w:val="000000"/>
              </w:rPr>
            </w:pPr>
            <w:r w:rsidRPr="00DD75BD">
              <w:rPr>
                <w:rFonts w:ascii="Arial" w:hAnsi="Arial" w:cs="Arial"/>
                <w:color w:val="000000"/>
              </w:rPr>
              <w:t>N/A</w:t>
            </w:r>
          </w:p>
        </w:tc>
      </w:tr>
      <w:tr w:rsidR="00922AEE" w:rsidRPr="00DD75BD" w14:paraId="17D9B747" w14:textId="77777777" w:rsidTr="00855F2E">
        <w:trPr>
          <w:trHeight w:val="296"/>
        </w:trPr>
        <w:tc>
          <w:tcPr>
            <w:tcW w:w="2453" w:type="dxa"/>
            <w:tcBorders>
              <w:left w:val="single" w:sz="12" w:space="0" w:color="auto"/>
              <w:right w:val="single" w:sz="12" w:space="0" w:color="auto"/>
            </w:tcBorders>
            <w:shd w:val="clear" w:color="auto" w:fill="auto"/>
            <w:noWrap/>
            <w:vAlign w:val="center"/>
            <w:hideMark/>
          </w:tcPr>
          <w:p w14:paraId="2A4A9BF0" w14:textId="77777777" w:rsidR="00922AEE" w:rsidRPr="00DD75BD" w:rsidRDefault="00922AEE" w:rsidP="00855F2E">
            <w:pPr>
              <w:jc w:val="center"/>
              <w:rPr>
                <w:rFonts w:ascii="Arial" w:hAnsi="Arial" w:cs="Arial"/>
                <w:color w:val="000000"/>
              </w:rPr>
            </w:pPr>
            <w:r w:rsidRPr="00DD75BD">
              <w:rPr>
                <w:rFonts w:ascii="Arial" w:hAnsi="Arial" w:cs="Arial"/>
                <w:color w:val="000000"/>
              </w:rPr>
              <w:t>cfABCB1</w:t>
            </w:r>
            <w:r w:rsidRPr="00DD75BD">
              <w:rPr>
                <w:rFonts w:ascii="Arial" w:hAnsi="Arial" w:cs="Arial"/>
                <w:color w:val="000000"/>
                <w:vertAlign w:val="superscript"/>
              </w:rPr>
              <w:t>tx</w:t>
            </w:r>
            <w:r w:rsidRPr="00DD75BD">
              <w:rPr>
                <w:rFonts w:ascii="Arial" w:hAnsi="Arial" w:cs="Arial"/>
                <w:color w:val="000000"/>
              </w:rPr>
              <w:t>-increase-pattern</w:t>
            </w:r>
          </w:p>
        </w:tc>
        <w:tc>
          <w:tcPr>
            <w:tcW w:w="1329" w:type="dxa"/>
            <w:tcBorders>
              <w:left w:val="single" w:sz="12" w:space="0" w:color="auto"/>
              <w:right w:val="single" w:sz="12" w:space="0" w:color="auto"/>
            </w:tcBorders>
            <w:shd w:val="clear" w:color="auto" w:fill="auto"/>
            <w:noWrap/>
            <w:vAlign w:val="center"/>
            <w:hideMark/>
          </w:tcPr>
          <w:p w14:paraId="0B4D0F65" w14:textId="77777777" w:rsidR="00922AEE" w:rsidRPr="00DD75BD" w:rsidRDefault="00922AEE" w:rsidP="00855F2E">
            <w:pPr>
              <w:jc w:val="center"/>
              <w:rPr>
                <w:rFonts w:ascii="Arial" w:hAnsi="Arial" w:cs="Arial"/>
                <w:color w:val="000000"/>
              </w:rPr>
            </w:pPr>
            <w:r w:rsidRPr="00DD75BD">
              <w:rPr>
                <w:rFonts w:ascii="Arial" w:hAnsi="Arial" w:cs="Arial"/>
                <w:color w:val="000000"/>
              </w:rPr>
              <w:t>14 (17.7)</w:t>
            </w:r>
          </w:p>
        </w:tc>
        <w:tc>
          <w:tcPr>
            <w:tcW w:w="1411" w:type="dxa"/>
            <w:tcBorders>
              <w:left w:val="single" w:sz="12" w:space="0" w:color="auto"/>
            </w:tcBorders>
            <w:shd w:val="clear" w:color="auto" w:fill="auto"/>
            <w:noWrap/>
            <w:vAlign w:val="center"/>
            <w:hideMark/>
          </w:tcPr>
          <w:p w14:paraId="26545AED" w14:textId="77777777" w:rsidR="00922AEE" w:rsidRPr="00DD75BD" w:rsidRDefault="00922AEE" w:rsidP="00855F2E">
            <w:pPr>
              <w:jc w:val="center"/>
              <w:rPr>
                <w:rFonts w:ascii="Arial" w:hAnsi="Arial" w:cs="Arial"/>
                <w:color w:val="000000"/>
              </w:rPr>
            </w:pPr>
            <w:r w:rsidRPr="00DD75BD">
              <w:rPr>
                <w:rFonts w:ascii="Arial" w:hAnsi="Arial" w:cs="Arial"/>
                <w:color w:val="000000"/>
              </w:rPr>
              <w:t>9 (64.3)</w:t>
            </w:r>
          </w:p>
        </w:tc>
        <w:tc>
          <w:tcPr>
            <w:tcW w:w="1292" w:type="dxa"/>
            <w:shd w:val="clear" w:color="auto" w:fill="auto"/>
            <w:noWrap/>
            <w:vAlign w:val="center"/>
            <w:hideMark/>
          </w:tcPr>
          <w:p w14:paraId="0D3109A5" w14:textId="77777777" w:rsidR="00922AEE" w:rsidRPr="00DD75BD" w:rsidRDefault="00922AEE" w:rsidP="00855F2E">
            <w:pPr>
              <w:jc w:val="center"/>
              <w:rPr>
                <w:rFonts w:ascii="Arial" w:hAnsi="Arial" w:cs="Arial"/>
                <w:color w:val="000000"/>
              </w:rPr>
            </w:pPr>
            <w:r w:rsidRPr="00DD75BD">
              <w:rPr>
                <w:rFonts w:ascii="Arial" w:hAnsi="Arial" w:cs="Arial"/>
                <w:color w:val="000000"/>
              </w:rPr>
              <w:t>5 (35.7)</w:t>
            </w:r>
          </w:p>
        </w:tc>
        <w:tc>
          <w:tcPr>
            <w:tcW w:w="703" w:type="dxa"/>
            <w:tcBorders>
              <w:right w:val="single" w:sz="12" w:space="0" w:color="auto"/>
            </w:tcBorders>
            <w:shd w:val="clear" w:color="auto" w:fill="auto"/>
            <w:noWrap/>
            <w:vAlign w:val="center"/>
            <w:hideMark/>
          </w:tcPr>
          <w:p w14:paraId="2D4BC6B9" w14:textId="77777777" w:rsidR="00922AEE" w:rsidRPr="00DD75BD" w:rsidRDefault="00922AEE" w:rsidP="00855F2E">
            <w:pPr>
              <w:jc w:val="center"/>
              <w:rPr>
                <w:rFonts w:ascii="Arial" w:hAnsi="Arial" w:cs="Arial"/>
                <w:color w:val="000000"/>
              </w:rPr>
            </w:pPr>
          </w:p>
        </w:tc>
        <w:tc>
          <w:tcPr>
            <w:tcW w:w="1033" w:type="dxa"/>
            <w:tcBorders>
              <w:left w:val="single" w:sz="12" w:space="0" w:color="auto"/>
            </w:tcBorders>
            <w:shd w:val="clear" w:color="auto" w:fill="auto"/>
            <w:noWrap/>
            <w:vAlign w:val="center"/>
            <w:hideMark/>
          </w:tcPr>
          <w:p w14:paraId="4F13817F" w14:textId="77777777" w:rsidR="00922AEE" w:rsidRPr="00DD75BD" w:rsidRDefault="00922AEE" w:rsidP="00855F2E">
            <w:pPr>
              <w:jc w:val="center"/>
              <w:rPr>
                <w:rFonts w:ascii="Arial" w:hAnsi="Arial" w:cs="Arial"/>
                <w:color w:val="000000"/>
              </w:rPr>
            </w:pPr>
            <w:r w:rsidRPr="00DD75BD">
              <w:rPr>
                <w:rFonts w:ascii="Arial" w:hAnsi="Arial" w:cs="Arial"/>
                <w:color w:val="000000"/>
              </w:rPr>
              <w:t>3 (30.0)</w:t>
            </w:r>
          </w:p>
        </w:tc>
        <w:tc>
          <w:tcPr>
            <w:tcW w:w="1077" w:type="dxa"/>
            <w:shd w:val="clear" w:color="auto" w:fill="auto"/>
            <w:noWrap/>
            <w:vAlign w:val="center"/>
            <w:hideMark/>
          </w:tcPr>
          <w:p w14:paraId="3A5BBA42" w14:textId="77777777" w:rsidR="00922AEE" w:rsidRPr="00DD75BD" w:rsidRDefault="00922AEE" w:rsidP="00855F2E">
            <w:pPr>
              <w:jc w:val="center"/>
              <w:rPr>
                <w:rFonts w:ascii="Arial" w:hAnsi="Arial" w:cs="Arial"/>
                <w:color w:val="000000"/>
              </w:rPr>
            </w:pPr>
            <w:r w:rsidRPr="00DD75BD">
              <w:rPr>
                <w:rFonts w:ascii="Arial" w:hAnsi="Arial" w:cs="Arial"/>
                <w:color w:val="000000"/>
              </w:rPr>
              <w:t>7 (70.0)</w:t>
            </w:r>
          </w:p>
        </w:tc>
        <w:tc>
          <w:tcPr>
            <w:tcW w:w="703" w:type="dxa"/>
            <w:tcBorders>
              <w:right w:val="single" w:sz="12" w:space="0" w:color="auto"/>
            </w:tcBorders>
            <w:shd w:val="clear" w:color="auto" w:fill="auto"/>
            <w:noWrap/>
            <w:vAlign w:val="center"/>
            <w:hideMark/>
          </w:tcPr>
          <w:p w14:paraId="6C0536A3"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733" w:type="dxa"/>
            <w:tcBorders>
              <w:left w:val="single" w:sz="12" w:space="0" w:color="auto"/>
            </w:tcBorders>
            <w:shd w:val="clear" w:color="auto" w:fill="auto"/>
            <w:noWrap/>
            <w:vAlign w:val="center"/>
            <w:hideMark/>
          </w:tcPr>
          <w:p w14:paraId="1F0E020E" w14:textId="77777777" w:rsidR="00922AEE" w:rsidRPr="00DD75BD" w:rsidRDefault="00922AEE" w:rsidP="00855F2E">
            <w:pPr>
              <w:jc w:val="center"/>
              <w:rPr>
                <w:rFonts w:ascii="Arial" w:hAnsi="Arial" w:cs="Arial"/>
                <w:color w:val="000000"/>
              </w:rPr>
            </w:pPr>
            <w:r w:rsidRPr="00DD75BD">
              <w:rPr>
                <w:rFonts w:ascii="Arial" w:hAnsi="Arial" w:cs="Arial"/>
                <w:color w:val="000000"/>
              </w:rPr>
              <w:t>0 (0)</w:t>
            </w:r>
          </w:p>
        </w:tc>
        <w:tc>
          <w:tcPr>
            <w:tcW w:w="1830" w:type="dxa"/>
            <w:shd w:val="clear" w:color="auto" w:fill="auto"/>
            <w:noWrap/>
            <w:vAlign w:val="center"/>
            <w:hideMark/>
          </w:tcPr>
          <w:p w14:paraId="777189DB" w14:textId="77777777" w:rsidR="00922AEE" w:rsidRPr="00DD75BD" w:rsidRDefault="00922AEE" w:rsidP="00855F2E">
            <w:pPr>
              <w:jc w:val="center"/>
              <w:rPr>
                <w:rFonts w:ascii="Arial" w:hAnsi="Arial" w:cs="Arial"/>
                <w:color w:val="000000"/>
              </w:rPr>
            </w:pPr>
            <w:r w:rsidRPr="00DD75BD">
              <w:rPr>
                <w:rFonts w:ascii="Arial" w:hAnsi="Arial" w:cs="Arial"/>
                <w:color w:val="000000"/>
              </w:rPr>
              <w:t>14 (100)</w:t>
            </w:r>
          </w:p>
        </w:tc>
        <w:tc>
          <w:tcPr>
            <w:tcW w:w="703" w:type="dxa"/>
            <w:tcBorders>
              <w:right w:val="single" w:sz="12" w:space="0" w:color="auto"/>
            </w:tcBorders>
            <w:shd w:val="clear" w:color="auto" w:fill="auto"/>
            <w:noWrap/>
            <w:vAlign w:val="center"/>
            <w:hideMark/>
          </w:tcPr>
          <w:p w14:paraId="59C28E4B"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4927E494" w14:textId="77777777" w:rsidTr="00855F2E">
        <w:trPr>
          <w:trHeight w:val="296"/>
        </w:trPr>
        <w:tc>
          <w:tcPr>
            <w:tcW w:w="2453" w:type="dxa"/>
            <w:tcBorders>
              <w:left w:val="single" w:sz="12" w:space="0" w:color="auto"/>
              <w:right w:val="single" w:sz="12" w:space="0" w:color="auto"/>
            </w:tcBorders>
            <w:shd w:val="clear" w:color="auto" w:fill="auto"/>
            <w:noWrap/>
            <w:vAlign w:val="center"/>
            <w:hideMark/>
          </w:tcPr>
          <w:p w14:paraId="1658E514" w14:textId="77777777" w:rsidR="00922AEE" w:rsidRPr="00DD75BD" w:rsidRDefault="00922AEE" w:rsidP="00855F2E">
            <w:pPr>
              <w:jc w:val="center"/>
              <w:rPr>
                <w:rFonts w:ascii="Arial" w:hAnsi="Arial" w:cs="Arial"/>
                <w:color w:val="000000"/>
              </w:rPr>
            </w:pPr>
            <w:r w:rsidRPr="00DD75BD">
              <w:rPr>
                <w:rFonts w:ascii="Arial" w:hAnsi="Arial" w:cs="Arial"/>
                <w:color w:val="000000"/>
              </w:rPr>
              <w:t>X</w:t>
            </w:r>
          </w:p>
        </w:tc>
        <w:tc>
          <w:tcPr>
            <w:tcW w:w="1329" w:type="dxa"/>
            <w:tcBorders>
              <w:left w:val="single" w:sz="12" w:space="0" w:color="auto"/>
              <w:right w:val="single" w:sz="12" w:space="0" w:color="auto"/>
            </w:tcBorders>
            <w:shd w:val="clear" w:color="auto" w:fill="auto"/>
            <w:noWrap/>
            <w:vAlign w:val="center"/>
            <w:hideMark/>
          </w:tcPr>
          <w:p w14:paraId="6B58F246" w14:textId="77777777" w:rsidR="00922AEE" w:rsidRPr="00DD75BD" w:rsidRDefault="00922AEE" w:rsidP="00855F2E">
            <w:pPr>
              <w:jc w:val="center"/>
              <w:rPr>
                <w:rFonts w:ascii="Arial" w:hAnsi="Arial" w:cs="Arial"/>
                <w:color w:val="000000"/>
              </w:rPr>
            </w:pPr>
            <w:r w:rsidRPr="00DD75BD">
              <w:rPr>
                <w:rFonts w:ascii="Arial" w:hAnsi="Arial" w:cs="Arial"/>
                <w:color w:val="000000"/>
              </w:rPr>
              <w:t>20 (25.3)</w:t>
            </w:r>
          </w:p>
        </w:tc>
        <w:tc>
          <w:tcPr>
            <w:tcW w:w="1411" w:type="dxa"/>
            <w:tcBorders>
              <w:left w:val="single" w:sz="12" w:space="0" w:color="auto"/>
            </w:tcBorders>
            <w:shd w:val="clear" w:color="auto" w:fill="auto"/>
            <w:noWrap/>
            <w:vAlign w:val="center"/>
            <w:hideMark/>
          </w:tcPr>
          <w:p w14:paraId="4E53689B" w14:textId="77777777" w:rsidR="00922AEE" w:rsidRPr="00DD75BD" w:rsidRDefault="00922AEE" w:rsidP="00855F2E">
            <w:pPr>
              <w:jc w:val="center"/>
              <w:rPr>
                <w:rFonts w:ascii="Arial" w:hAnsi="Arial" w:cs="Arial"/>
                <w:color w:val="000000"/>
              </w:rPr>
            </w:pPr>
            <w:r w:rsidRPr="00DD75BD">
              <w:rPr>
                <w:rFonts w:ascii="Arial" w:hAnsi="Arial" w:cs="Arial"/>
                <w:color w:val="000000"/>
              </w:rPr>
              <w:t>5 (27.8)</w:t>
            </w:r>
          </w:p>
        </w:tc>
        <w:tc>
          <w:tcPr>
            <w:tcW w:w="1292" w:type="dxa"/>
            <w:shd w:val="clear" w:color="auto" w:fill="auto"/>
            <w:noWrap/>
            <w:vAlign w:val="center"/>
            <w:hideMark/>
          </w:tcPr>
          <w:p w14:paraId="70E0E1D7" w14:textId="77777777" w:rsidR="00922AEE" w:rsidRPr="00DD75BD" w:rsidRDefault="00922AEE" w:rsidP="00855F2E">
            <w:pPr>
              <w:jc w:val="center"/>
              <w:rPr>
                <w:rFonts w:ascii="Arial" w:hAnsi="Arial" w:cs="Arial"/>
                <w:color w:val="000000"/>
              </w:rPr>
            </w:pPr>
            <w:r w:rsidRPr="00DD75BD">
              <w:rPr>
                <w:rFonts w:ascii="Arial" w:hAnsi="Arial" w:cs="Arial"/>
                <w:color w:val="000000"/>
              </w:rPr>
              <w:t>13 (72.2)</w:t>
            </w:r>
          </w:p>
        </w:tc>
        <w:tc>
          <w:tcPr>
            <w:tcW w:w="703" w:type="dxa"/>
            <w:tcBorders>
              <w:right w:val="single" w:sz="12" w:space="0" w:color="auto"/>
            </w:tcBorders>
            <w:shd w:val="clear" w:color="auto" w:fill="auto"/>
            <w:noWrap/>
            <w:vAlign w:val="center"/>
            <w:hideMark/>
          </w:tcPr>
          <w:p w14:paraId="7E44E5A5" w14:textId="77777777" w:rsidR="00922AEE" w:rsidRPr="00DD75BD" w:rsidRDefault="00922AEE" w:rsidP="00855F2E">
            <w:pPr>
              <w:jc w:val="center"/>
              <w:rPr>
                <w:rFonts w:ascii="Arial" w:hAnsi="Arial" w:cs="Arial"/>
                <w:color w:val="000000"/>
              </w:rPr>
            </w:pPr>
          </w:p>
        </w:tc>
        <w:tc>
          <w:tcPr>
            <w:tcW w:w="1033" w:type="dxa"/>
            <w:tcBorders>
              <w:left w:val="single" w:sz="12" w:space="0" w:color="auto"/>
            </w:tcBorders>
            <w:shd w:val="clear" w:color="auto" w:fill="auto"/>
            <w:noWrap/>
            <w:vAlign w:val="center"/>
            <w:hideMark/>
          </w:tcPr>
          <w:p w14:paraId="342AE48D" w14:textId="77777777" w:rsidR="00922AEE" w:rsidRPr="00DD75BD" w:rsidRDefault="00922AEE" w:rsidP="00855F2E">
            <w:pPr>
              <w:jc w:val="center"/>
              <w:rPr>
                <w:rFonts w:ascii="Arial" w:hAnsi="Arial" w:cs="Arial"/>
                <w:color w:val="000000"/>
              </w:rPr>
            </w:pPr>
            <w:r w:rsidRPr="00DD75BD">
              <w:rPr>
                <w:rFonts w:ascii="Arial" w:hAnsi="Arial" w:cs="Arial"/>
                <w:color w:val="000000"/>
              </w:rPr>
              <w:t>11 (68.75)</w:t>
            </w:r>
          </w:p>
        </w:tc>
        <w:tc>
          <w:tcPr>
            <w:tcW w:w="1077" w:type="dxa"/>
            <w:shd w:val="clear" w:color="auto" w:fill="auto"/>
            <w:noWrap/>
            <w:vAlign w:val="center"/>
            <w:hideMark/>
          </w:tcPr>
          <w:p w14:paraId="6C8EC791" w14:textId="77777777" w:rsidR="00922AEE" w:rsidRPr="00DD75BD" w:rsidRDefault="00922AEE" w:rsidP="00855F2E">
            <w:pPr>
              <w:jc w:val="center"/>
              <w:rPr>
                <w:rFonts w:ascii="Arial" w:hAnsi="Arial" w:cs="Arial"/>
                <w:color w:val="000000"/>
              </w:rPr>
            </w:pPr>
            <w:r w:rsidRPr="00DD75BD">
              <w:rPr>
                <w:rFonts w:ascii="Arial" w:hAnsi="Arial" w:cs="Arial"/>
                <w:color w:val="000000"/>
              </w:rPr>
              <w:t>5 (31.25)</w:t>
            </w:r>
          </w:p>
        </w:tc>
        <w:tc>
          <w:tcPr>
            <w:tcW w:w="703" w:type="dxa"/>
            <w:tcBorders>
              <w:right w:val="single" w:sz="12" w:space="0" w:color="auto"/>
            </w:tcBorders>
            <w:shd w:val="clear" w:color="auto" w:fill="auto"/>
            <w:noWrap/>
            <w:vAlign w:val="center"/>
            <w:hideMark/>
          </w:tcPr>
          <w:p w14:paraId="3C8AF76B"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733" w:type="dxa"/>
            <w:tcBorders>
              <w:left w:val="single" w:sz="12" w:space="0" w:color="auto"/>
            </w:tcBorders>
            <w:shd w:val="clear" w:color="auto" w:fill="auto"/>
            <w:noWrap/>
            <w:vAlign w:val="center"/>
            <w:hideMark/>
          </w:tcPr>
          <w:p w14:paraId="3A429385" w14:textId="77777777" w:rsidR="00922AEE" w:rsidRPr="00DD75BD" w:rsidRDefault="00922AEE" w:rsidP="00855F2E">
            <w:pPr>
              <w:jc w:val="center"/>
              <w:rPr>
                <w:rFonts w:ascii="Arial" w:hAnsi="Arial" w:cs="Arial"/>
                <w:color w:val="000000"/>
              </w:rPr>
            </w:pPr>
            <w:r w:rsidRPr="00DD75BD">
              <w:rPr>
                <w:rFonts w:ascii="Arial" w:hAnsi="Arial" w:cs="Arial"/>
                <w:color w:val="000000"/>
              </w:rPr>
              <w:t>0 (0)</w:t>
            </w:r>
          </w:p>
        </w:tc>
        <w:tc>
          <w:tcPr>
            <w:tcW w:w="1830" w:type="dxa"/>
            <w:shd w:val="clear" w:color="auto" w:fill="auto"/>
            <w:noWrap/>
            <w:vAlign w:val="center"/>
            <w:hideMark/>
          </w:tcPr>
          <w:p w14:paraId="27223261" w14:textId="77777777" w:rsidR="00922AEE" w:rsidRPr="00DD75BD" w:rsidRDefault="00922AEE" w:rsidP="00855F2E">
            <w:pPr>
              <w:jc w:val="center"/>
              <w:rPr>
                <w:rFonts w:ascii="Arial" w:hAnsi="Arial" w:cs="Arial"/>
                <w:color w:val="000000"/>
              </w:rPr>
            </w:pPr>
            <w:r w:rsidRPr="00DD75BD">
              <w:rPr>
                <w:rFonts w:ascii="Arial" w:hAnsi="Arial" w:cs="Arial"/>
                <w:color w:val="000000"/>
              </w:rPr>
              <w:t>0 (0)</w:t>
            </w:r>
          </w:p>
        </w:tc>
        <w:tc>
          <w:tcPr>
            <w:tcW w:w="703" w:type="dxa"/>
            <w:tcBorders>
              <w:right w:val="single" w:sz="12" w:space="0" w:color="auto"/>
            </w:tcBorders>
            <w:shd w:val="clear" w:color="auto" w:fill="auto"/>
            <w:noWrap/>
            <w:vAlign w:val="center"/>
            <w:hideMark/>
          </w:tcPr>
          <w:p w14:paraId="65F37DA4"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753970DC" w14:textId="77777777" w:rsidTr="00855F2E">
        <w:trPr>
          <w:trHeight w:val="311"/>
        </w:trPr>
        <w:tc>
          <w:tcPr>
            <w:tcW w:w="2453" w:type="dxa"/>
            <w:tcBorders>
              <w:left w:val="single" w:sz="12" w:space="0" w:color="auto"/>
              <w:right w:val="single" w:sz="12" w:space="0" w:color="auto"/>
            </w:tcBorders>
            <w:shd w:val="clear" w:color="000000" w:fill="BFBFBF"/>
            <w:noWrap/>
            <w:vAlign w:val="center"/>
            <w:hideMark/>
          </w:tcPr>
          <w:p w14:paraId="1A78E01A"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cfABCB1</w:t>
            </w:r>
            <w:r w:rsidRPr="00DD75BD">
              <w:rPr>
                <w:rFonts w:ascii="Arial" w:hAnsi="Arial" w:cs="Arial"/>
                <w:b/>
                <w:bCs/>
                <w:color w:val="000000"/>
                <w:vertAlign w:val="superscript"/>
              </w:rPr>
              <w:t>tx</w:t>
            </w:r>
            <w:r w:rsidRPr="00DD75BD">
              <w:rPr>
                <w:rFonts w:ascii="Arial" w:hAnsi="Arial" w:cs="Arial"/>
                <w:b/>
                <w:bCs/>
                <w:color w:val="000000"/>
              </w:rPr>
              <w:t xml:space="preserve"> (n; median [IQR])</w:t>
            </w:r>
          </w:p>
        </w:tc>
        <w:tc>
          <w:tcPr>
            <w:tcW w:w="1329" w:type="dxa"/>
            <w:tcBorders>
              <w:left w:val="single" w:sz="12" w:space="0" w:color="auto"/>
              <w:right w:val="single" w:sz="12" w:space="0" w:color="auto"/>
            </w:tcBorders>
            <w:shd w:val="clear" w:color="000000" w:fill="BFBFBF"/>
            <w:noWrap/>
            <w:vAlign w:val="center"/>
            <w:hideMark/>
          </w:tcPr>
          <w:p w14:paraId="2A3A1339"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1411" w:type="dxa"/>
            <w:tcBorders>
              <w:left w:val="single" w:sz="12" w:space="0" w:color="auto"/>
            </w:tcBorders>
            <w:shd w:val="clear" w:color="000000" w:fill="BFBFBF"/>
            <w:noWrap/>
            <w:vAlign w:val="center"/>
            <w:hideMark/>
          </w:tcPr>
          <w:p w14:paraId="11003A04"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292" w:type="dxa"/>
            <w:shd w:val="clear" w:color="000000" w:fill="BFBFBF"/>
            <w:noWrap/>
            <w:vAlign w:val="center"/>
            <w:hideMark/>
          </w:tcPr>
          <w:p w14:paraId="50BE69CB"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703" w:type="dxa"/>
            <w:tcBorders>
              <w:right w:val="single" w:sz="12" w:space="0" w:color="auto"/>
            </w:tcBorders>
            <w:shd w:val="clear" w:color="000000" w:fill="BFBFBF"/>
            <w:noWrap/>
            <w:vAlign w:val="center"/>
            <w:hideMark/>
          </w:tcPr>
          <w:p w14:paraId="33ED6F62"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033" w:type="dxa"/>
            <w:tcBorders>
              <w:left w:val="single" w:sz="12" w:space="0" w:color="auto"/>
            </w:tcBorders>
            <w:shd w:val="clear" w:color="000000" w:fill="BFBFBF"/>
            <w:noWrap/>
            <w:vAlign w:val="center"/>
            <w:hideMark/>
          </w:tcPr>
          <w:p w14:paraId="36D6C5E3"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077" w:type="dxa"/>
            <w:shd w:val="clear" w:color="000000" w:fill="BFBFBF"/>
            <w:noWrap/>
            <w:vAlign w:val="center"/>
            <w:hideMark/>
          </w:tcPr>
          <w:p w14:paraId="687273A6"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703" w:type="dxa"/>
            <w:tcBorders>
              <w:right w:val="single" w:sz="12" w:space="0" w:color="auto"/>
            </w:tcBorders>
            <w:shd w:val="clear" w:color="000000" w:fill="BFBFBF"/>
            <w:noWrap/>
            <w:vAlign w:val="center"/>
            <w:hideMark/>
          </w:tcPr>
          <w:p w14:paraId="09CB8D83"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733" w:type="dxa"/>
            <w:tcBorders>
              <w:left w:val="single" w:sz="12" w:space="0" w:color="auto"/>
            </w:tcBorders>
            <w:shd w:val="clear" w:color="000000" w:fill="BFBFBF"/>
            <w:noWrap/>
            <w:vAlign w:val="center"/>
            <w:hideMark/>
          </w:tcPr>
          <w:p w14:paraId="610084C6"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830" w:type="dxa"/>
            <w:shd w:val="clear" w:color="000000" w:fill="BFBFBF"/>
            <w:noWrap/>
            <w:vAlign w:val="center"/>
            <w:hideMark/>
          </w:tcPr>
          <w:p w14:paraId="6BF283E2"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703" w:type="dxa"/>
            <w:tcBorders>
              <w:right w:val="single" w:sz="12" w:space="0" w:color="auto"/>
            </w:tcBorders>
            <w:shd w:val="clear" w:color="000000" w:fill="BFBFBF"/>
            <w:noWrap/>
            <w:vAlign w:val="center"/>
            <w:hideMark/>
          </w:tcPr>
          <w:p w14:paraId="51BA5AC7"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687AD3F5" w14:textId="77777777" w:rsidTr="00855F2E">
        <w:trPr>
          <w:trHeight w:val="593"/>
        </w:trPr>
        <w:tc>
          <w:tcPr>
            <w:tcW w:w="2453" w:type="dxa"/>
            <w:tcBorders>
              <w:left w:val="single" w:sz="12" w:space="0" w:color="auto"/>
              <w:right w:val="single" w:sz="12" w:space="0" w:color="auto"/>
            </w:tcBorders>
            <w:shd w:val="clear" w:color="auto" w:fill="auto"/>
            <w:noWrap/>
            <w:vAlign w:val="center"/>
            <w:hideMark/>
          </w:tcPr>
          <w:p w14:paraId="37ABAFB1" w14:textId="77777777" w:rsidR="00922AEE" w:rsidRPr="00DD75BD" w:rsidRDefault="00922AEE" w:rsidP="00855F2E">
            <w:pPr>
              <w:jc w:val="center"/>
              <w:rPr>
                <w:rFonts w:ascii="Arial" w:hAnsi="Arial" w:cs="Arial"/>
                <w:color w:val="000000"/>
              </w:rPr>
            </w:pPr>
            <w:r w:rsidRPr="00DD75BD">
              <w:rPr>
                <w:rFonts w:ascii="Arial" w:hAnsi="Arial" w:cs="Arial"/>
                <w:color w:val="000000"/>
              </w:rPr>
              <w:t>preoperative</w:t>
            </w:r>
          </w:p>
        </w:tc>
        <w:tc>
          <w:tcPr>
            <w:tcW w:w="1329" w:type="dxa"/>
            <w:tcBorders>
              <w:left w:val="single" w:sz="12" w:space="0" w:color="auto"/>
              <w:right w:val="single" w:sz="12" w:space="0" w:color="auto"/>
            </w:tcBorders>
            <w:shd w:val="clear" w:color="auto" w:fill="auto"/>
            <w:vAlign w:val="center"/>
            <w:hideMark/>
          </w:tcPr>
          <w:p w14:paraId="507FF83C" w14:textId="77777777" w:rsidR="00922AEE" w:rsidRPr="00DD75BD" w:rsidRDefault="00922AEE" w:rsidP="00855F2E">
            <w:pPr>
              <w:jc w:val="center"/>
              <w:rPr>
                <w:rFonts w:ascii="Arial" w:hAnsi="Arial" w:cs="Arial"/>
                <w:color w:val="000000"/>
              </w:rPr>
            </w:pPr>
            <w:r w:rsidRPr="00DD75BD">
              <w:rPr>
                <w:rFonts w:ascii="Arial" w:hAnsi="Arial" w:cs="Arial"/>
                <w:color w:val="000000"/>
              </w:rPr>
              <w:t>77; 354</w:t>
            </w:r>
            <w:r w:rsidRPr="00DD75BD">
              <w:rPr>
                <w:rFonts w:ascii="Arial" w:hAnsi="Arial" w:cs="Arial"/>
                <w:color w:val="000000"/>
              </w:rPr>
              <w:br/>
              <w:t>[172 – 730]</w:t>
            </w:r>
          </w:p>
        </w:tc>
        <w:tc>
          <w:tcPr>
            <w:tcW w:w="1411" w:type="dxa"/>
            <w:tcBorders>
              <w:left w:val="single" w:sz="12" w:space="0" w:color="auto"/>
            </w:tcBorders>
            <w:shd w:val="clear" w:color="auto" w:fill="auto"/>
            <w:vAlign w:val="center"/>
            <w:hideMark/>
          </w:tcPr>
          <w:p w14:paraId="5862F4F4" w14:textId="77777777" w:rsidR="00922AEE" w:rsidRPr="00DD75BD" w:rsidRDefault="00922AEE" w:rsidP="00855F2E">
            <w:pPr>
              <w:jc w:val="center"/>
              <w:rPr>
                <w:rFonts w:ascii="Arial" w:hAnsi="Arial" w:cs="Arial"/>
                <w:color w:val="000000"/>
              </w:rPr>
            </w:pPr>
            <w:r w:rsidRPr="00DD75BD">
              <w:rPr>
                <w:rFonts w:ascii="Arial" w:hAnsi="Arial" w:cs="Arial"/>
                <w:color w:val="000000"/>
              </w:rPr>
              <w:t>33; 150</w:t>
            </w:r>
            <w:r w:rsidRPr="00DD75BD">
              <w:rPr>
                <w:rFonts w:ascii="Arial" w:hAnsi="Arial" w:cs="Arial"/>
                <w:color w:val="000000"/>
              </w:rPr>
              <w:br/>
              <w:t>[116 – 220]</w:t>
            </w:r>
          </w:p>
        </w:tc>
        <w:tc>
          <w:tcPr>
            <w:tcW w:w="1292" w:type="dxa"/>
            <w:shd w:val="clear" w:color="auto" w:fill="auto"/>
            <w:vAlign w:val="center"/>
            <w:hideMark/>
          </w:tcPr>
          <w:p w14:paraId="675C28B4" w14:textId="77777777" w:rsidR="00922AEE" w:rsidRPr="00DD75BD" w:rsidRDefault="00922AEE" w:rsidP="00855F2E">
            <w:pPr>
              <w:jc w:val="center"/>
              <w:rPr>
                <w:rFonts w:ascii="Arial" w:hAnsi="Arial" w:cs="Arial"/>
                <w:color w:val="000000"/>
              </w:rPr>
            </w:pPr>
            <w:r w:rsidRPr="00DD75BD">
              <w:rPr>
                <w:rFonts w:ascii="Arial" w:hAnsi="Arial" w:cs="Arial"/>
                <w:color w:val="000000"/>
              </w:rPr>
              <w:t>44; 639</w:t>
            </w:r>
            <w:r w:rsidRPr="00DD75BD">
              <w:rPr>
                <w:rFonts w:ascii="Arial" w:hAnsi="Arial" w:cs="Arial"/>
                <w:color w:val="000000"/>
              </w:rPr>
              <w:br/>
              <w:t>[433.5 – 1318.5]</w:t>
            </w:r>
          </w:p>
        </w:tc>
        <w:tc>
          <w:tcPr>
            <w:tcW w:w="703" w:type="dxa"/>
            <w:tcBorders>
              <w:right w:val="single" w:sz="12" w:space="0" w:color="auto"/>
            </w:tcBorders>
            <w:shd w:val="clear" w:color="auto" w:fill="auto"/>
            <w:noWrap/>
            <w:vAlign w:val="center"/>
            <w:hideMark/>
          </w:tcPr>
          <w:p w14:paraId="55926917" w14:textId="77777777" w:rsidR="00922AEE" w:rsidRPr="00DD75BD" w:rsidRDefault="00922AEE" w:rsidP="00855F2E">
            <w:pPr>
              <w:jc w:val="center"/>
              <w:rPr>
                <w:rFonts w:ascii="Arial" w:hAnsi="Arial" w:cs="Arial"/>
                <w:color w:val="000000"/>
              </w:rPr>
            </w:pPr>
            <w:r w:rsidRPr="00DD75BD">
              <w:rPr>
                <w:rFonts w:ascii="Arial" w:hAnsi="Arial" w:cs="Arial"/>
                <w:color w:val="000000"/>
              </w:rPr>
              <w:t>NA</w:t>
            </w:r>
          </w:p>
        </w:tc>
        <w:tc>
          <w:tcPr>
            <w:tcW w:w="1033" w:type="dxa"/>
            <w:tcBorders>
              <w:left w:val="single" w:sz="12" w:space="0" w:color="auto"/>
            </w:tcBorders>
            <w:shd w:val="clear" w:color="auto" w:fill="auto"/>
            <w:vAlign w:val="center"/>
            <w:hideMark/>
          </w:tcPr>
          <w:p w14:paraId="6CD6802E" w14:textId="77777777" w:rsidR="00922AEE" w:rsidRPr="00DD75BD" w:rsidRDefault="00922AEE" w:rsidP="00855F2E">
            <w:pPr>
              <w:jc w:val="center"/>
              <w:rPr>
                <w:rFonts w:ascii="Arial" w:hAnsi="Arial" w:cs="Arial"/>
                <w:color w:val="000000"/>
              </w:rPr>
            </w:pPr>
            <w:r w:rsidRPr="00DD75BD">
              <w:rPr>
                <w:rFonts w:ascii="Arial" w:hAnsi="Arial" w:cs="Arial"/>
                <w:color w:val="000000"/>
              </w:rPr>
              <w:t>46; 352</w:t>
            </w:r>
            <w:r w:rsidRPr="00DD75BD">
              <w:rPr>
                <w:rFonts w:ascii="Arial" w:hAnsi="Arial" w:cs="Arial"/>
                <w:color w:val="000000"/>
              </w:rPr>
              <w:br/>
              <w:t>[184 – 849.5]</w:t>
            </w:r>
          </w:p>
        </w:tc>
        <w:tc>
          <w:tcPr>
            <w:tcW w:w="1077" w:type="dxa"/>
            <w:shd w:val="clear" w:color="auto" w:fill="auto"/>
            <w:vAlign w:val="center"/>
            <w:hideMark/>
          </w:tcPr>
          <w:p w14:paraId="7C0042F8" w14:textId="77777777" w:rsidR="00922AEE" w:rsidRPr="00DD75BD" w:rsidRDefault="00922AEE" w:rsidP="00855F2E">
            <w:pPr>
              <w:jc w:val="center"/>
              <w:rPr>
                <w:rFonts w:ascii="Arial" w:hAnsi="Arial" w:cs="Arial"/>
                <w:color w:val="000000"/>
              </w:rPr>
            </w:pPr>
            <w:r w:rsidRPr="00DD75BD">
              <w:rPr>
                <w:rFonts w:ascii="Arial" w:hAnsi="Arial" w:cs="Arial"/>
                <w:color w:val="000000"/>
              </w:rPr>
              <w:t>16; 236</w:t>
            </w:r>
            <w:r w:rsidRPr="00DD75BD">
              <w:rPr>
                <w:rFonts w:ascii="Arial" w:hAnsi="Arial" w:cs="Arial"/>
                <w:color w:val="000000"/>
              </w:rPr>
              <w:br/>
              <w:t>[95.5 – 624]</w:t>
            </w:r>
          </w:p>
        </w:tc>
        <w:tc>
          <w:tcPr>
            <w:tcW w:w="703" w:type="dxa"/>
            <w:tcBorders>
              <w:right w:val="single" w:sz="12" w:space="0" w:color="auto"/>
            </w:tcBorders>
            <w:shd w:val="clear" w:color="auto" w:fill="auto"/>
            <w:noWrap/>
            <w:vAlign w:val="center"/>
            <w:hideMark/>
          </w:tcPr>
          <w:p w14:paraId="3116116A" w14:textId="77777777" w:rsidR="00922AEE" w:rsidRPr="00DD75BD" w:rsidRDefault="00922AEE" w:rsidP="00855F2E">
            <w:pPr>
              <w:jc w:val="center"/>
              <w:rPr>
                <w:rFonts w:ascii="Arial" w:hAnsi="Arial" w:cs="Arial"/>
                <w:color w:val="000000"/>
              </w:rPr>
            </w:pPr>
            <w:r w:rsidRPr="00DD75BD">
              <w:rPr>
                <w:rFonts w:ascii="Arial" w:hAnsi="Arial" w:cs="Arial"/>
                <w:color w:val="000000"/>
              </w:rPr>
              <w:t>NA</w:t>
            </w:r>
          </w:p>
        </w:tc>
        <w:tc>
          <w:tcPr>
            <w:tcW w:w="1733" w:type="dxa"/>
            <w:tcBorders>
              <w:left w:val="single" w:sz="12" w:space="0" w:color="auto"/>
            </w:tcBorders>
            <w:shd w:val="clear" w:color="auto" w:fill="auto"/>
            <w:vAlign w:val="center"/>
            <w:hideMark/>
          </w:tcPr>
          <w:p w14:paraId="36A6E9F2" w14:textId="77777777" w:rsidR="00922AEE" w:rsidRPr="00DD75BD" w:rsidRDefault="00922AEE" w:rsidP="00855F2E">
            <w:pPr>
              <w:jc w:val="center"/>
              <w:rPr>
                <w:rFonts w:ascii="Arial" w:hAnsi="Arial" w:cs="Arial"/>
                <w:color w:val="000000"/>
              </w:rPr>
            </w:pPr>
            <w:r w:rsidRPr="00DD75BD">
              <w:rPr>
                <w:rFonts w:ascii="Arial" w:hAnsi="Arial" w:cs="Arial"/>
                <w:color w:val="000000"/>
              </w:rPr>
              <w:t>45; 350</w:t>
            </w:r>
            <w:r w:rsidRPr="00DD75BD">
              <w:rPr>
                <w:rFonts w:ascii="Arial" w:hAnsi="Arial" w:cs="Arial"/>
                <w:color w:val="000000"/>
              </w:rPr>
              <w:br/>
              <w:t>[150 – 730]</w:t>
            </w:r>
          </w:p>
        </w:tc>
        <w:tc>
          <w:tcPr>
            <w:tcW w:w="1830" w:type="dxa"/>
            <w:shd w:val="clear" w:color="auto" w:fill="auto"/>
            <w:vAlign w:val="center"/>
            <w:hideMark/>
          </w:tcPr>
          <w:p w14:paraId="3C69CBF8" w14:textId="77777777" w:rsidR="00922AEE" w:rsidRPr="00DD75BD" w:rsidRDefault="00922AEE" w:rsidP="00855F2E">
            <w:pPr>
              <w:jc w:val="center"/>
              <w:rPr>
                <w:rFonts w:ascii="Arial" w:hAnsi="Arial" w:cs="Arial"/>
                <w:color w:val="000000"/>
              </w:rPr>
            </w:pPr>
            <w:r w:rsidRPr="00DD75BD">
              <w:rPr>
                <w:rFonts w:ascii="Arial" w:hAnsi="Arial" w:cs="Arial"/>
                <w:color w:val="000000"/>
              </w:rPr>
              <w:t>14; 254</w:t>
            </w:r>
            <w:r w:rsidRPr="00DD75BD">
              <w:rPr>
                <w:rFonts w:ascii="Arial" w:hAnsi="Arial" w:cs="Arial"/>
                <w:color w:val="000000"/>
              </w:rPr>
              <w:br/>
              <w:t>[170.5 – 448]</w:t>
            </w:r>
          </w:p>
        </w:tc>
        <w:tc>
          <w:tcPr>
            <w:tcW w:w="703" w:type="dxa"/>
            <w:tcBorders>
              <w:right w:val="single" w:sz="12" w:space="0" w:color="auto"/>
            </w:tcBorders>
            <w:shd w:val="clear" w:color="auto" w:fill="auto"/>
            <w:noWrap/>
            <w:vAlign w:val="center"/>
            <w:hideMark/>
          </w:tcPr>
          <w:p w14:paraId="41C2C7E1" w14:textId="77777777" w:rsidR="00922AEE" w:rsidRPr="00DD75BD" w:rsidRDefault="00922AEE" w:rsidP="00855F2E">
            <w:pPr>
              <w:jc w:val="center"/>
              <w:rPr>
                <w:rFonts w:ascii="Arial" w:hAnsi="Arial" w:cs="Arial"/>
                <w:color w:val="000000"/>
              </w:rPr>
            </w:pPr>
            <w:r w:rsidRPr="00DD75BD">
              <w:rPr>
                <w:rFonts w:ascii="Arial" w:hAnsi="Arial" w:cs="Arial"/>
                <w:color w:val="000000"/>
              </w:rPr>
              <w:t>N/A</w:t>
            </w:r>
          </w:p>
        </w:tc>
      </w:tr>
      <w:tr w:rsidR="00922AEE" w:rsidRPr="00DD75BD" w14:paraId="1CC27177" w14:textId="77777777" w:rsidTr="00855F2E">
        <w:trPr>
          <w:trHeight w:val="593"/>
        </w:trPr>
        <w:tc>
          <w:tcPr>
            <w:tcW w:w="2453" w:type="dxa"/>
            <w:tcBorders>
              <w:left w:val="single" w:sz="12" w:space="0" w:color="auto"/>
              <w:right w:val="single" w:sz="12" w:space="0" w:color="auto"/>
            </w:tcBorders>
            <w:shd w:val="clear" w:color="auto" w:fill="auto"/>
            <w:noWrap/>
            <w:vAlign w:val="center"/>
            <w:hideMark/>
          </w:tcPr>
          <w:p w14:paraId="4B225A4F" w14:textId="77777777" w:rsidR="00922AEE" w:rsidRPr="00DD75BD" w:rsidRDefault="00922AEE" w:rsidP="00855F2E">
            <w:pPr>
              <w:jc w:val="center"/>
              <w:rPr>
                <w:rFonts w:ascii="Arial" w:hAnsi="Arial" w:cs="Arial"/>
                <w:color w:val="000000"/>
              </w:rPr>
            </w:pPr>
            <w:r w:rsidRPr="00DD75BD">
              <w:rPr>
                <w:rFonts w:ascii="Arial" w:hAnsi="Arial" w:cs="Arial"/>
                <w:color w:val="000000"/>
              </w:rPr>
              <w:t>postoperative</w:t>
            </w:r>
          </w:p>
        </w:tc>
        <w:tc>
          <w:tcPr>
            <w:tcW w:w="1329" w:type="dxa"/>
            <w:tcBorders>
              <w:left w:val="single" w:sz="12" w:space="0" w:color="auto"/>
              <w:right w:val="single" w:sz="12" w:space="0" w:color="auto"/>
            </w:tcBorders>
            <w:shd w:val="clear" w:color="auto" w:fill="auto"/>
            <w:vAlign w:val="center"/>
            <w:hideMark/>
          </w:tcPr>
          <w:p w14:paraId="7FEF6FA6" w14:textId="77777777" w:rsidR="00922AEE" w:rsidRPr="00DD75BD" w:rsidRDefault="00922AEE" w:rsidP="00855F2E">
            <w:pPr>
              <w:jc w:val="center"/>
              <w:rPr>
                <w:rFonts w:ascii="Arial" w:hAnsi="Arial" w:cs="Arial"/>
                <w:color w:val="000000"/>
              </w:rPr>
            </w:pPr>
            <w:r w:rsidRPr="00DD75BD">
              <w:rPr>
                <w:rFonts w:ascii="Arial" w:hAnsi="Arial" w:cs="Arial"/>
                <w:color w:val="000000"/>
              </w:rPr>
              <w:t>72; 892</w:t>
            </w:r>
            <w:r w:rsidRPr="00DD75BD">
              <w:rPr>
                <w:rFonts w:ascii="Arial" w:hAnsi="Arial" w:cs="Arial"/>
                <w:color w:val="000000"/>
              </w:rPr>
              <w:br/>
              <w:t>[495.5 – 1500]</w:t>
            </w:r>
          </w:p>
        </w:tc>
        <w:tc>
          <w:tcPr>
            <w:tcW w:w="1411" w:type="dxa"/>
            <w:tcBorders>
              <w:left w:val="single" w:sz="12" w:space="0" w:color="auto"/>
            </w:tcBorders>
            <w:shd w:val="clear" w:color="auto" w:fill="auto"/>
            <w:vAlign w:val="center"/>
            <w:hideMark/>
          </w:tcPr>
          <w:p w14:paraId="1F9B232D" w14:textId="77777777" w:rsidR="00922AEE" w:rsidRPr="00DD75BD" w:rsidRDefault="00922AEE" w:rsidP="00855F2E">
            <w:pPr>
              <w:jc w:val="center"/>
              <w:rPr>
                <w:rFonts w:ascii="Arial" w:hAnsi="Arial" w:cs="Arial"/>
                <w:color w:val="000000"/>
              </w:rPr>
            </w:pPr>
            <w:r w:rsidRPr="00DD75BD">
              <w:rPr>
                <w:rFonts w:ascii="Arial" w:hAnsi="Arial" w:cs="Arial"/>
                <w:color w:val="000000"/>
              </w:rPr>
              <w:t>30; 631</w:t>
            </w:r>
            <w:r w:rsidRPr="00DD75BD">
              <w:rPr>
                <w:rFonts w:ascii="Arial" w:hAnsi="Arial" w:cs="Arial"/>
                <w:color w:val="000000"/>
              </w:rPr>
              <w:br/>
              <w:t>[421.5 – 1266]</w:t>
            </w:r>
          </w:p>
        </w:tc>
        <w:tc>
          <w:tcPr>
            <w:tcW w:w="1292" w:type="dxa"/>
            <w:shd w:val="clear" w:color="auto" w:fill="auto"/>
            <w:vAlign w:val="center"/>
            <w:hideMark/>
          </w:tcPr>
          <w:p w14:paraId="1DA1302B" w14:textId="77777777" w:rsidR="00922AEE" w:rsidRPr="00DD75BD" w:rsidRDefault="00922AEE" w:rsidP="00855F2E">
            <w:pPr>
              <w:jc w:val="center"/>
              <w:rPr>
                <w:rFonts w:ascii="Arial" w:hAnsi="Arial" w:cs="Arial"/>
                <w:color w:val="000000"/>
              </w:rPr>
            </w:pPr>
            <w:r w:rsidRPr="00DD75BD">
              <w:rPr>
                <w:rFonts w:ascii="Arial" w:hAnsi="Arial" w:cs="Arial"/>
                <w:color w:val="000000"/>
              </w:rPr>
              <w:t>40; 1107</w:t>
            </w:r>
            <w:r w:rsidRPr="00DD75BD">
              <w:rPr>
                <w:rFonts w:ascii="Arial" w:hAnsi="Arial" w:cs="Arial"/>
                <w:color w:val="000000"/>
              </w:rPr>
              <w:br/>
              <w:t>[592.5 – 1810]</w:t>
            </w:r>
          </w:p>
        </w:tc>
        <w:tc>
          <w:tcPr>
            <w:tcW w:w="703" w:type="dxa"/>
            <w:tcBorders>
              <w:right w:val="single" w:sz="12" w:space="0" w:color="auto"/>
            </w:tcBorders>
            <w:shd w:val="clear" w:color="auto" w:fill="auto"/>
            <w:noWrap/>
            <w:vAlign w:val="center"/>
            <w:hideMark/>
          </w:tcPr>
          <w:p w14:paraId="4BC1ABA6" w14:textId="77777777" w:rsidR="00922AEE" w:rsidRPr="00DD75BD" w:rsidRDefault="00922AEE" w:rsidP="00855F2E">
            <w:pPr>
              <w:jc w:val="center"/>
              <w:rPr>
                <w:rFonts w:ascii="Arial" w:hAnsi="Arial" w:cs="Arial"/>
                <w:color w:val="000000"/>
              </w:rPr>
            </w:pPr>
          </w:p>
        </w:tc>
        <w:tc>
          <w:tcPr>
            <w:tcW w:w="1033" w:type="dxa"/>
            <w:tcBorders>
              <w:left w:val="single" w:sz="12" w:space="0" w:color="auto"/>
            </w:tcBorders>
            <w:shd w:val="clear" w:color="auto" w:fill="auto"/>
            <w:vAlign w:val="center"/>
            <w:hideMark/>
          </w:tcPr>
          <w:p w14:paraId="5FE2EAD3" w14:textId="77777777" w:rsidR="00922AEE" w:rsidRPr="00DD75BD" w:rsidRDefault="00922AEE" w:rsidP="00855F2E">
            <w:pPr>
              <w:jc w:val="center"/>
              <w:rPr>
                <w:rFonts w:ascii="Arial" w:hAnsi="Arial" w:cs="Arial"/>
                <w:color w:val="000000"/>
              </w:rPr>
            </w:pPr>
            <w:r w:rsidRPr="00DD75BD">
              <w:rPr>
                <w:rFonts w:ascii="Arial" w:hAnsi="Arial" w:cs="Arial"/>
                <w:color w:val="000000"/>
              </w:rPr>
              <w:t>43; 912</w:t>
            </w:r>
            <w:r w:rsidRPr="00DD75BD">
              <w:rPr>
                <w:rFonts w:ascii="Arial" w:hAnsi="Arial" w:cs="Arial"/>
                <w:color w:val="000000"/>
              </w:rPr>
              <w:br/>
              <w:t>[486 – 1570]</w:t>
            </w:r>
          </w:p>
        </w:tc>
        <w:tc>
          <w:tcPr>
            <w:tcW w:w="1077" w:type="dxa"/>
            <w:shd w:val="clear" w:color="auto" w:fill="auto"/>
            <w:vAlign w:val="center"/>
            <w:hideMark/>
          </w:tcPr>
          <w:p w14:paraId="1F579398" w14:textId="77777777" w:rsidR="00922AEE" w:rsidRPr="00DD75BD" w:rsidRDefault="00922AEE" w:rsidP="00855F2E">
            <w:pPr>
              <w:jc w:val="center"/>
              <w:rPr>
                <w:rFonts w:ascii="Arial" w:hAnsi="Arial" w:cs="Arial"/>
                <w:color w:val="000000"/>
              </w:rPr>
            </w:pPr>
            <w:r w:rsidRPr="00DD75BD">
              <w:rPr>
                <w:rFonts w:ascii="Arial" w:hAnsi="Arial" w:cs="Arial"/>
                <w:color w:val="000000"/>
              </w:rPr>
              <w:t>15; 596</w:t>
            </w:r>
            <w:r w:rsidRPr="00DD75BD">
              <w:rPr>
                <w:rFonts w:ascii="Arial" w:hAnsi="Arial" w:cs="Arial"/>
                <w:color w:val="000000"/>
              </w:rPr>
              <w:br/>
              <w:t>[486 – 1150]</w:t>
            </w:r>
          </w:p>
        </w:tc>
        <w:tc>
          <w:tcPr>
            <w:tcW w:w="703" w:type="dxa"/>
            <w:tcBorders>
              <w:right w:val="single" w:sz="12" w:space="0" w:color="auto"/>
            </w:tcBorders>
            <w:shd w:val="clear" w:color="auto" w:fill="auto"/>
            <w:noWrap/>
            <w:vAlign w:val="center"/>
            <w:hideMark/>
          </w:tcPr>
          <w:p w14:paraId="7DC5FA1E"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733" w:type="dxa"/>
            <w:tcBorders>
              <w:left w:val="single" w:sz="12" w:space="0" w:color="auto"/>
            </w:tcBorders>
            <w:shd w:val="clear" w:color="auto" w:fill="auto"/>
            <w:vAlign w:val="center"/>
            <w:hideMark/>
          </w:tcPr>
          <w:p w14:paraId="2F19512D" w14:textId="77777777" w:rsidR="00922AEE" w:rsidRPr="00DD75BD" w:rsidRDefault="00922AEE" w:rsidP="00855F2E">
            <w:pPr>
              <w:jc w:val="center"/>
              <w:rPr>
                <w:rFonts w:ascii="Arial" w:hAnsi="Arial" w:cs="Arial"/>
                <w:color w:val="000000"/>
              </w:rPr>
            </w:pPr>
            <w:r w:rsidRPr="00DD75BD">
              <w:rPr>
                <w:rFonts w:ascii="Arial" w:hAnsi="Arial" w:cs="Arial"/>
                <w:color w:val="000000"/>
              </w:rPr>
              <w:t>43; 944</w:t>
            </w:r>
            <w:r w:rsidRPr="00DD75BD">
              <w:rPr>
                <w:rFonts w:ascii="Arial" w:hAnsi="Arial" w:cs="Arial"/>
                <w:color w:val="000000"/>
              </w:rPr>
              <w:br/>
              <w:t>[500 – 1473]</w:t>
            </w:r>
          </w:p>
        </w:tc>
        <w:tc>
          <w:tcPr>
            <w:tcW w:w="1830" w:type="dxa"/>
            <w:shd w:val="clear" w:color="auto" w:fill="auto"/>
            <w:vAlign w:val="center"/>
            <w:hideMark/>
          </w:tcPr>
          <w:p w14:paraId="794C03FC" w14:textId="77777777" w:rsidR="00922AEE" w:rsidRPr="00DD75BD" w:rsidRDefault="00922AEE" w:rsidP="00855F2E">
            <w:pPr>
              <w:jc w:val="center"/>
              <w:rPr>
                <w:rFonts w:ascii="Arial" w:hAnsi="Arial" w:cs="Arial"/>
                <w:color w:val="000000"/>
              </w:rPr>
            </w:pPr>
            <w:r w:rsidRPr="00DD75BD">
              <w:rPr>
                <w:rFonts w:ascii="Arial" w:hAnsi="Arial" w:cs="Arial"/>
                <w:color w:val="000000"/>
              </w:rPr>
              <w:t>11; 596</w:t>
            </w:r>
            <w:r w:rsidRPr="00DD75BD">
              <w:rPr>
                <w:rFonts w:ascii="Arial" w:hAnsi="Arial" w:cs="Arial"/>
                <w:color w:val="000000"/>
              </w:rPr>
              <w:br/>
              <w:t>[433 – 1191]</w:t>
            </w:r>
          </w:p>
        </w:tc>
        <w:tc>
          <w:tcPr>
            <w:tcW w:w="703" w:type="dxa"/>
            <w:tcBorders>
              <w:right w:val="single" w:sz="12" w:space="0" w:color="auto"/>
            </w:tcBorders>
            <w:shd w:val="clear" w:color="auto" w:fill="auto"/>
            <w:noWrap/>
            <w:vAlign w:val="center"/>
            <w:hideMark/>
          </w:tcPr>
          <w:p w14:paraId="7441D62D"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28E67F10" w14:textId="77777777" w:rsidTr="00855F2E">
        <w:trPr>
          <w:trHeight w:val="593"/>
        </w:trPr>
        <w:tc>
          <w:tcPr>
            <w:tcW w:w="2453" w:type="dxa"/>
            <w:tcBorders>
              <w:left w:val="single" w:sz="12" w:space="0" w:color="auto"/>
              <w:right w:val="single" w:sz="12" w:space="0" w:color="auto"/>
            </w:tcBorders>
            <w:shd w:val="clear" w:color="auto" w:fill="auto"/>
            <w:noWrap/>
            <w:vAlign w:val="center"/>
            <w:hideMark/>
          </w:tcPr>
          <w:p w14:paraId="6A87921B" w14:textId="77777777" w:rsidR="00922AEE" w:rsidRPr="00DD75BD" w:rsidRDefault="00922AEE" w:rsidP="00855F2E">
            <w:pPr>
              <w:jc w:val="center"/>
              <w:rPr>
                <w:rFonts w:ascii="Arial" w:hAnsi="Arial" w:cs="Arial"/>
                <w:color w:val="000000"/>
              </w:rPr>
            </w:pPr>
            <w:r w:rsidRPr="00DD75BD">
              <w:rPr>
                <w:rFonts w:ascii="Arial" w:hAnsi="Arial" w:cs="Arial"/>
                <w:color w:val="000000"/>
              </w:rPr>
              <w:t>before chemotherapy</w:t>
            </w:r>
          </w:p>
        </w:tc>
        <w:tc>
          <w:tcPr>
            <w:tcW w:w="1329" w:type="dxa"/>
            <w:tcBorders>
              <w:left w:val="single" w:sz="12" w:space="0" w:color="auto"/>
              <w:right w:val="single" w:sz="12" w:space="0" w:color="auto"/>
            </w:tcBorders>
            <w:shd w:val="clear" w:color="auto" w:fill="auto"/>
            <w:vAlign w:val="center"/>
            <w:hideMark/>
          </w:tcPr>
          <w:p w14:paraId="6DFD18A2" w14:textId="77777777" w:rsidR="00922AEE" w:rsidRPr="00DD75BD" w:rsidRDefault="00922AEE" w:rsidP="00855F2E">
            <w:pPr>
              <w:jc w:val="center"/>
              <w:rPr>
                <w:rFonts w:ascii="Arial" w:hAnsi="Arial" w:cs="Arial"/>
                <w:color w:val="000000"/>
              </w:rPr>
            </w:pPr>
            <w:r w:rsidRPr="00DD75BD">
              <w:rPr>
                <w:rFonts w:ascii="Arial" w:hAnsi="Arial" w:cs="Arial"/>
                <w:color w:val="000000"/>
              </w:rPr>
              <w:t>64; 372</w:t>
            </w:r>
            <w:r w:rsidRPr="00DD75BD">
              <w:rPr>
                <w:rFonts w:ascii="Arial" w:hAnsi="Arial" w:cs="Arial"/>
                <w:color w:val="000000"/>
              </w:rPr>
              <w:br/>
              <w:t>[221.5 – 676.5]</w:t>
            </w:r>
          </w:p>
        </w:tc>
        <w:tc>
          <w:tcPr>
            <w:tcW w:w="1411" w:type="dxa"/>
            <w:tcBorders>
              <w:left w:val="single" w:sz="12" w:space="0" w:color="auto"/>
            </w:tcBorders>
            <w:shd w:val="clear" w:color="auto" w:fill="auto"/>
            <w:vAlign w:val="center"/>
            <w:hideMark/>
          </w:tcPr>
          <w:p w14:paraId="21A6DE3D" w14:textId="77777777" w:rsidR="00922AEE" w:rsidRPr="00DD75BD" w:rsidRDefault="00922AEE" w:rsidP="00855F2E">
            <w:pPr>
              <w:jc w:val="center"/>
              <w:rPr>
                <w:rFonts w:ascii="Arial" w:hAnsi="Arial" w:cs="Arial"/>
                <w:color w:val="000000"/>
              </w:rPr>
            </w:pPr>
            <w:r w:rsidRPr="00DD75BD">
              <w:rPr>
                <w:rFonts w:ascii="Arial" w:hAnsi="Arial" w:cs="Arial"/>
                <w:color w:val="000000"/>
              </w:rPr>
              <w:t>26; 320</w:t>
            </w:r>
            <w:r w:rsidRPr="00DD75BD">
              <w:rPr>
                <w:rFonts w:ascii="Arial" w:hAnsi="Arial" w:cs="Arial"/>
                <w:color w:val="000000"/>
              </w:rPr>
              <w:br/>
              <w:t>[209.5 – 517]</w:t>
            </w:r>
          </w:p>
        </w:tc>
        <w:tc>
          <w:tcPr>
            <w:tcW w:w="1292" w:type="dxa"/>
            <w:shd w:val="clear" w:color="auto" w:fill="auto"/>
            <w:vAlign w:val="center"/>
            <w:hideMark/>
          </w:tcPr>
          <w:p w14:paraId="19A8867B" w14:textId="77777777" w:rsidR="00922AEE" w:rsidRPr="00DD75BD" w:rsidRDefault="00922AEE" w:rsidP="00855F2E">
            <w:pPr>
              <w:jc w:val="center"/>
              <w:rPr>
                <w:rFonts w:ascii="Arial" w:hAnsi="Arial" w:cs="Arial"/>
                <w:color w:val="000000"/>
              </w:rPr>
            </w:pPr>
            <w:r w:rsidRPr="00DD75BD">
              <w:rPr>
                <w:rFonts w:ascii="Arial" w:hAnsi="Arial" w:cs="Arial"/>
                <w:color w:val="000000"/>
              </w:rPr>
              <w:t>36; 445</w:t>
            </w:r>
            <w:r w:rsidRPr="00DD75BD">
              <w:rPr>
                <w:rFonts w:ascii="Arial" w:hAnsi="Arial" w:cs="Arial"/>
                <w:color w:val="000000"/>
              </w:rPr>
              <w:br/>
              <w:t>[255 – 835]</w:t>
            </w:r>
          </w:p>
        </w:tc>
        <w:tc>
          <w:tcPr>
            <w:tcW w:w="703" w:type="dxa"/>
            <w:tcBorders>
              <w:right w:val="single" w:sz="12" w:space="0" w:color="auto"/>
            </w:tcBorders>
            <w:shd w:val="clear" w:color="auto" w:fill="auto"/>
            <w:noWrap/>
            <w:vAlign w:val="center"/>
            <w:hideMark/>
          </w:tcPr>
          <w:p w14:paraId="713BD8A0" w14:textId="77777777" w:rsidR="00922AEE" w:rsidRPr="00DD75BD" w:rsidRDefault="00922AEE" w:rsidP="00855F2E">
            <w:pPr>
              <w:jc w:val="center"/>
              <w:rPr>
                <w:rFonts w:ascii="Arial" w:hAnsi="Arial" w:cs="Arial"/>
                <w:color w:val="000000"/>
              </w:rPr>
            </w:pPr>
          </w:p>
        </w:tc>
        <w:tc>
          <w:tcPr>
            <w:tcW w:w="1033" w:type="dxa"/>
            <w:tcBorders>
              <w:left w:val="single" w:sz="12" w:space="0" w:color="auto"/>
            </w:tcBorders>
            <w:shd w:val="clear" w:color="auto" w:fill="auto"/>
            <w:vAlign w:val="center"/>
            <w:hideMark/>
          </w:tcPr>
          <w:p w14:paraId="1FF257F4" w14:textId="77777777" w:rsidR="00922AEE" w:rsidRPr="00DD75BD" w:rsidRDefault="00922AEE" w:rsidP="00855F2E">
            <w:pPr>
              <w:jc w:val="center"/>
              <w:rPr>
                <w:rFonts w:ascii="Arial" w:hAnsi="Arial" w:cs="Arial"/>
                <w:color w:val="000000"/>
              </w:rPr>
            </w:pPr>
            <w:r w:rsidRPr="00DD75BD">
              <w:rPr>
                <w:rFonts w:ascii="Arial" w:hAnsi="Arial" w:cs="Arial"/>
                <w:color w:val="000000"/>
              </w:rPr>
              <w:t>37; 392</w:t>
            </w:r>
            <w:r w:rsidRPr="00DD75BD">
              <w:rPr>
                <w:rFonts w:ascii="Arial" w:hAnsi="Arial" w:cs="Arial"/>
                <w:color w:val="000000"/>
              </w:rPr>
              <w:br/>
              <w:t>[258 – 732]</w:t>
            </w:r>
          </w:p>
        </w:tc>
        <w:tc>
          <w:tcPr>
            <w:tcW w:w="1077" w:type="dxa"/>
            <w:shd w:val="clear" w:color="auto" w:fill="auto"/>
            <w:vAlign w:val="center"/>
            <w:hideMark/>
          </w:tcPr>
          <w:p w14:paraId="2F24FFC9" w14:textId="77777777" w:rsidR="00922AEE" w:rsidRPr="00DD75BD" w:rsidRDefault="00922AEE" w:rsidP="00855F2E">
            <w:pPr>
              <w:jc w:val="center"/>
              <w:rPr>
                <w:rFonts w:ascii="Arial" w:hAnsi="Arial" w:cs="Arial"/>
                <w:color w:val="000000"/>
              </w:rPr>
            </w:pPr>
            <w:r w:rsidRPr="00DD75BD">
              <w:rPr>
                <w:rFonts w:ascii="Arial" w:hAnsi="Arial" w:cs="Arial"/>
                <w:color w:val="000000"/>
              </w:rPr>
              <w:t>13; 378</w:t>
            </w:r>
            <w:r w:rsidRPr="00DD75BD">
              <w:rPr>
                <w:rFonts w:ascii="Arial" w:hAnsi="Arial" w:cs="Arial"/>
                <w:color w:val="000000"/>
              </w:rPr>
              <w:br/>
              <w:t>[170 – 590]</w:t>
            </w:r>
          </w:p>
        </w:tc>
        <w:tc>
          <w:tcPr>
            <w:tcW w:w="703" w:type="dxa"/>
            <w:tcBorders>
              <w:right w:val="single" w:sz="12" w:space="0" w:color="auto"/>
            </w:tcBorders>
            <w:shd w:val="clear" w:color="auto" w:fill="auto"/>
            <w:noWrap/>
            <w:vAlign w:val="center"/>
            <w:hideMark/>
          </w:tcPr>
          <w:p w14:paraId="39759B2F"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733" w:type="dxa"/>
            <w:tcBorders>
              <w:left w:val="single" w:sz="12" w:space="0" w:color="auto"/>
            </w:tcBorders>
            <w:shd w:val="clear" w:color="auto" w:fill="auto"/>
            <w:vAlign w:val="center"/>
            <w:hideMark/>
          </w:tcPr>
          <w:p w14:paraId="6FCF39C1" w14:textId="77777777" w:rsidR="00922AEE" w:rsidRPr="00DD75BD" w:rsidRDefault="00922AEE" w:rsidP="00855F2E">
            <w:pPr>
              <w:jc w:val="center"/>
              <w:rPr>
                <w:rFonts w:ascii="Arial" w:hAnsi="Arial" w:cs="Arial"/>
                <w:color w:val="000000"/>
              </w:rPr>
            </w:pPr>
            <w:r w:rsidRPr="00DD75BD">
              <w:rPr>
                <w:rFonts w:ascii="Arial" w:hAnsi="Arial" w:cs="Arial"/>
                <w:color w:val="000000"/>
              </w:rPr>
              <w:t>34; 406</w:t>
            </w:r>
            <w:r w:rsidRPr="00DD75BD">
              <w:rPr>
                <w:rFonts w:ascii="Arial" w:hAnsi="Arial" w:cs="Arial"/>
                <w:color w:val="000000"/>
              </w:rPr>
              <w:br/>
              <w:t>[249 – 766]</w:t>
            </w:r>
          </w:p>
        </w:tc>
        <w:tc>
          <w:tcPr>
            <w:tcW w:w="1830" w:type="dxa"/>
            <w:shd w:val="clear" w:color="auto" w:fill="auto"/>
            <w:vAlign w:val="center"/>
            <w:hideMark/>
          </w:tcPr>
          <w:p w14:paraId="7BE79F97" w14:textId="77777777" w:rsidR="00922AEE" w:rsidRPr="00DD75BD" w:rsidRDefault="00922AEE" w:rsidP="00855F2E">
            <w:pPr>
              <w:jc w:val="center"/>
              <w:rPr>
                <w:rFonts w:ascii="Arial" w:hAnsi="Arial" w:cs="Arial"/>
                <w:color w:val="000000"/>
              </w:rPr>
            </w:pPr>
            <w:r w:rsidRPr="00DD75BD">
              <w:rPr>
                <w:rFonts w:ascii="Arial" w:hAnsi="Arial" w:cs="Arial"/>
                <w:color w:val="000000"/>
              </w:rPr>
              <w:t>13; 258</w:t>
            </w:r>
            <w:r w:rsidRPr="00DD75BD">
              <w:rPr>
                <w:rFonts w:ascii="Arial" w:hAnsi="Arial" w:cs="Arial"/>
                <w:color w:val="000000"/>
              </w:rPr>
              <w:br/>
              <w:t>[208 – 378]</w:t>
            </w:r>
          </w:p>
        </w:tc>
        <w:tc>
          <w:tcPr>
            <w:tcW w:w="703" w:type="dxa"/>
            <w:tcBorders>
              <w:right w:val="single" w:sz="12" w:space="0" w:color="auto"/>
            </w:tcBorders>
            <w:shd w:val="clear" w:color="auto" w:fill="auto"/>
            <w:noWrap/>
            <w:vAlign w:val="center"/>
            <w:hideMark/>
          </w:tcPr>
          <w:p w14:paraId="7FE25512"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5259E277" w14:textId="77777777" w:rsidTr="00855F2E">
        <w:trPr>
          <w:trHeight w:val="593"/>
        </w:trPr>
        <w:tc>
          <w:tcPr>
            <w:tcW w:w="2453" w:type="dxa"/>
            <w:tcBorders>
              <w:left w:val="single" w:sz="12" w:space="0" w:color="auto"/>
              <w:right w:val="single" w:sz="12" w:space="0" w:color="auto"/>
            </w:tcBorders>
            <w:shd w:val="clear" w:color="auto" w:fill="auto"/>
            <w:noWrap/>
            <w:vAlign w:val="center"/>
            <w:hideMark/>
          </w:tcPr>
          <w:p w14:paraId="2DA55577" w14:textId="77777777" w:rsidR="00922AEE" w:rsidRPr="00DD75BD" w:rsidRDefault="00922AEE" w:rsidP="00855F2E">
            <w:pPr>
              <w:jc w:val="center"/>
              <w:rPr>
                <w:rFonts w:ascii="Arial" w:hAnsi="Arial" w:cs="Arial"/>
                <w:color w:val="000000"/>
              </w:rPr>
            </w:pPr>
            <w:r w:rsidRPr="00DD75BD">
              <w:rPr>
                <w:rFonts w:ascii="Arial" w:hAnsi="Arial" w:cs="Arial"/>
                <w:color w:val="000000"/>
              </w:rPr>
              <w:t>during chemotherapy</w:t>
            </w:r>
          </w:p>
        </w:tc>
        <w:tc>
          <w:tcPr>
            <w:tcW w:w="1329" w:type="dxa"/>
            <w:tcBorders>
              <w:left w:val="single" w:sz="12" w:space="0" w:color="auto"/>
              <w:right w:val="single" w:sz="12" w:space="0" w:color="auto"/>
            </w:tcBorders>
            <w:shd w:val="clear" w:color="auto" w:fill="auto"/>
            <w:vAlign w:val="center"/>
            <w:hideMark/>
          </w:tcPr>
          <w:p w14:paraId="3ACC891A" w14:textId="77777777" w:rsidR="00922AEE" w:rsidRPr="00DD75BD" w:rsidRDefault="00922AEE" w:rsidP="00855F2E">
            <w:pPr>
              <w:jc w:val="center"/>
              <w:rPr>
                <w:rFonts w:ascii="Arial" w:hAnsi="Arial" w:cs="Arial"/>
                <w:color w:val="000000"/>
              </w:rPr>
            </w:pPr>
            <w:r w:rsidRPr="00DD75BD">
              <w:rPr>
                <w:rFonts w:ascii="Arial" w:hAnsi="Arial" w:cs="Arial"/>
                <w:color w:val="000000"/>
              </w:rPr>
              <w:t>50; 125</w:t>
            </w:r>
            <w:r w:rsidRPr="00DD75BD">
              <w:rPr>
                <w:rFonts w:ascii="Arial" w:hAnsi="Arial" w:cs="Arial"/>
                <w:color w:val="000000"/>
              </w:rPr>
              <w:br/>
              <w:t>[95.5 – 221.5]</w:t>
            </w:r>
          </w:p>
        </w:tc>
        <w:tc>
          <w:tcPr>
            <w:tcW w:w="1411" w:type="dxa"/>
            <w:tcBorders>
              <w:left w:val="single" w:sz="12" w:space="0" w:color="auto"/>
            </w:tcBorders>
            <w:shd w:val="clear" w:color="auto" w:fill="auto"/>
            <w:vAlign w:val="center"/>
            <w:hideMark/>
          </w:tcPr>
          <w:p w14:paraId="53B4803D" w14:textId="77777777" w:rsidR="00922AEE" w:rsidRPr="00DD75BD" w:rsidRDefault="00922AEE" w:rsidP="00855F2E">
            <w:pPr>
              <w:jc w:val="center"/>
              <w:rPr>
                <w:rFonts w:ascii="Arial" w:hAnsi="Arial" w:cs="Arial"/>
                <w:color w:val="000000"/>
              </w:rPr>
            </w:pPr>
            <w:r w:rsidRPr="00DD75BD">
              <w:rPr>
                <w:rFonts w:ascii="Arial" w:hAnsi="Arial" w:cs="Arial"/>
                <w:color w:val="000000"/>
              </w:rPr>
              <w:t>22; 115</w:t>
            </w:r>
            <w:r w:rsidRPr="00DD75BD">
              <w:rPr>
                <w:rFonts w:ascii="Arial" w:hAnsi="Arial" w:cs="Arial"/>
                <w:color w:val="000000"/>
              </w:rPr>
              <w:br/>
              <w:t>[92.5 – 146]</w:t>
            </w:r>
          </w:p>
        </w:tc>
        <w:tc>
          <w:tcPr>
            <w:tcW w:w="1292" w:type="dxa"/>
            <w:shd w:val="clear" w:color="auto" w:fill="auto"/>
            <w:vAlign w:val="center"/>
            <w:hideMark/>
          </w:tcPr>
          <w:p w14:paraId="4EA87D2D" w14:textId="77777777" w:rsidR="00922AEE" w:rsidRPr="00DD75BD" w:rsidRDefault="00922AEE" w:rsidP="00855F2E">
            <w:pPr>
              <w:jc w:val="center"/>
              <w:rPr>
                <w:rFonts w:ascii="Arial" w:hAnsi="Arial" w:cs="Arial"/>
                <w:color w:val="000000"/>
              </w:rPr>
            </w:pPr>
            <w:r w:rsidRPr="00DD75BD">
              <w:rPr>
                <w:rFonts w:ascii="Arial" w:hAnsi="Arial" w:cs="Arial"/>
                <w:color w:val="000000"/>
              </w:rPr>
              <w:t>26; 126</w:t>
            </w:r>
            <w:r w:rsidRPr="00DD75BD">
              <w:rPr>
                <w:rFonts w:ascii="Arial" w:hAnsi="Arial" w:cs="Arial"/>
                <w:color w:val="000000"/>
              </w:rPr>
              <w:br/>
              <w:t>[100 – 229]</w:t>
            </w:r>
          </w:p>
        </w:tc>
        <w:tc>
          <w:tcPr>
            <w:tcW w:w="703" w:type="dxa"/>
            <w:tcBorders>
              <w:right w:val="single" w:sz="12" w:space="0" w:color="auto"/>
            </w:tcBorders>
            <w:shd w:val="clear" w:color="auto" w:fill="auto"/>
            <w:noWrap/>
            <w:vAlign w:val="center"/>
            <w:hideMark/>
          </w:tcPr>
          <w:p w14:paraId="30D6F918" w14:textId="77777777" w:rsidR="00922AEE" w:rsidRPr="00DD75BD" w:rsidRDefault="00922AEE" w:rsidP="00855F2E">
            <w:pPr>
              <w:jc w:val="center"/>
              <w:rPr>
                <w:rFonts w:ascii="Arial" w:hAnsi="Arial" w:cs="Arial"/>
                <w:color w:val="000000"/>
              </w:rPr>
            </w:pPr>
          </w:p>
        </w:tc>
        <w:tc>
          <w:tcPr>
            <w:tcW w:w="1033" w:type="dxa"/>
            <w:tcBorders>
              <w:left w:val="single" w:sz="12" w:space="0" w:color="auto"/>
            </w:tcBorders>
            <w:shd w:val="clear" w:color="auto" w:fill="auto"/>
            <w:vAlign w:val="center"/>
            <w:hideMark/>
          </w:tcPr>
          <w:p w14:paraId="421EEE14" w14:textId="77777777" w:rsidR="00922AEE" w:rsidRPr="00DD75BD" w:rsidRDefault="00922AEE" w:rsidP="00855F2E">
            <w:pPr>
              <w:jc w:val="center"/>
              <w:rPr>
                <w:rFonts w:ascii="Arial" w:hAnsi="Arial" w:cs="Arial"/>
                <w:color w:val="000000"/>
              </w:rPr>
            </w:pPr>
            <w:r w:rsidRPr="00DD75BD">
              <w:rPr>
                <w:rFonts w:ascii="Arial" w:hAnsi="Arial" w:cs="Arial"/>
                <w:color w:val="000000"/>
              </w:rPr>
              <w:t>31; 146</w:t>
            </w:r>
            <w:r w:rsidRPr="00DD75BD">
              <w:rPr>
                <w:rFonts w:ascii="Arial" w:hAnsi="Arial" w:cs="Arial"/>
                <w:color w:val="000000"/>
              </w:rPr>
              <w:br/>
              <w:t>[101 – 288]</w:t>
            </w:r>
          </w:p>
        </w:tc>
        <w:tc>
          <w:tcPr>
            <w:tcW w:w="1077" w:type="dxa"/>
            <w:shd w:val="clear" w:color="auto" w:fill="auto"/>
            <w:vAlign w:val="center"/>
            <w:hideMark/>
          </w:tcPr>
          <w:p w14:paraId="37A03F5F" w14:textId="77777777" w:rsidR="00922AEE" w:rsidRPr="00DD75BD" w:rsidRDefault="00922AEE" w:rsidP="00855F2E">
            <w:pPr>
              <w:jc w:val="center"/>
              <w:rPr>
                <w:rFonts w:ascii="Arial" w:hAnsi="Arial" w:cs="Arial"/>
                <w:color w:val="000000"/>
              </w:rPr>
            </w:pPr>
            <w:r w:rsidRPr="00DD75BD">
              <w:rPr>
                <w:rFonts w:ascii="Arial" w:hAnsi="Arial" w:cs="Arial"/>
                <w:color w:val="000000"/>
              </w:rPr>
              <w:t>10; 115</w:t>
            </w:r>
            <w:r w:rsidRPr="00DD75BD">
              <w:rPr>
                <w:rFonts w:ascii="Arial" w:hAnsi="Arial" w:cs="Arial"/>
                <w:color w:val="000000"/>
              </w:rPr>
              <w:br/>
              <w:t>[82.5 – 144]</w:t>
            </w:r>
          </w:p>
        </w:tc>
        <w:tc>
          <w:tcPr>
            <w:tcW w:w="703" w:type="dxa"/>
            <w:tcBorders>
              <w:right w:val="single" w:sz="12" w:space="0" w:color="auto"/>
            </w:tcBorders>
            <w:shd w:val="clear" w:color="auto" w:fill="auto"/>
            <w:noWrap/>
            <w:vAlign w:val="center"/>
            <w:hideMark/>
          </w:tcPr>
          <w:p w14:paraId="19ABEBA4"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733" w:type="dxa"/>
            <w:tcBorders>
              <w:left w:val="single" w:sz="12" w:space="0" w:color="auto"/>
            </w:tcBorders>
            <w:shd w:val="clear" w:color="auto" w:fill="auto"/>
            <w:vAlign w:val="center"/>
            <w:hideMark/>
          </w:tcPr>
          <w:p w14:paraId="737BBB08" w14:textId="77777777" w:rsidR="00922AEE" w:rsidRPr="00DD75BD" w:rsidRDefault="00922AEE" w:rsidP="00855F2E">
            <w:pPr>
              <w:jc w:val="center"/>
              <w:rPr>
                <w:rFonts w:ascii="Arial" w:hAnsi="Arial" w:cs="Arial"/>
                <w:color w:val="000000"/>
              </w:rPr>
            </w:pPr>
            <w:r w:rsidRPr="00DD75BD">
              <w:rPr>
                <w:rFonts w:ascii="Arial" w:hAnsi="Arial" w:cs="Arial"/>
                <w:color w:val="000000"/>
              </w:rPr>
              <w:t>32; 132</w:t>
            </w:r>
            <w:r w:rsidRPr="00DD75BD">
              <w:rPr>
                <w:rFonts w:ascii="Arial" w:hAnsi="Arial" w:cs="Arial"/>
                <w:color w:val="000000"/>
              </w:rPr>
              <w:br/>
              <w:t>[108 – 240]</w:t>
            </w:r>
          </w:p>
        </w:tc>
        <w:tc>
          <w:tcPr>
            <w:tcW w:w="1830" w:type="dxa"/>
            <w:shd w:val="clear" w:color="auto" w:fill="auto"/>
            <w:vAlign w:val="center"/>
            <w:hideMark/>
          </w:tcPr>
          <w:p w14:paraId="6CC3148B" w14:textId="77777777" w:rsidR="00922AEE" w:rsidRPr="00DD75BD" w:rsidRDefault="00922AEE" w:rsidP="00855F2E">
            <w:pPr>
              <w:jc w:val="center"/>
              <w:rPr>
                <w:rFonts w:ascii="Arial" w:hAnsi="Arial" w:cs="Arial"/>
                <w:color w:val="000000"/>
              </w:rPr>
            </w:pPr>
            <w:r w:rsidRPr="00DD75BD">
              <w:rPr>
                <w:rFonts w:ascii="Arial" w:hAnsi="Arial" w:cs="Arial"/>
                <w:color w:val="000000"/>
              </w:rPr>
              <w:t>11; 102</w:t>
            </w:r>
            <w:r w:rsidRPr="00DD75BD">
              <w:rPr>
                <w:rFonts w:ascii="Arial" w:hAnsi="Arial" w:cs="Arial"/>
                <w:color w:val="000000"/>
              </w:rPr>
              <w:br/>
              <w:t>[93 – 129]</w:t>
            </w:r>
          </w:p>
        </w:tc>
        <w:tc>
          <w:tcPr>
            <w:tcW w:w="703" w:type="dxa"/>
            <w:tcBorders>
              <w:right w:val="single" w:sz="12" w:space="0" w:color="auto"/>
            </w:tcBorders>
            <w:shd w:val="clear" w:color="auto" w:fill="auto"/>
            <w:noWrap/>
            <w:vAlign w:val="center"/>
            <w:hideMark/>
          </w:tcPr>
          <w:p w14:paraId="12F81568"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28768373" w14:textId="77777777" w:rsidTr="00855F2E">
        <w:trPr>
          <w:trHeight w:val="593"/>
        </w:trPr>
        <w:tc>
          <w:tcPr>
            <w:tcW w:w="2453" w:type="dxa"/>
            <w:tcBorders>
              <w:left w:val="single" w:sz="12" w:space="0" w:color="auto"/>
              <w:right w:val="single" w:sz="12" w:space="0" w:color="auto"/>
            </w:tcBorders>
            <w:shd w:val="clear" w:color="auto" w:fill="auto"/>
            <w:noWrap/>
            <w:vAlign w:val="center"/>
            <w:hideMark/>
          </w:tcPr>
          <w:p w14:paraId="5D51C519" w14:textId="77777777" w:rsidR="00922AEE" w:rsidRPr="00DD75BD" w:rsidRDefault="00922AEE" w:rsidP="00855F2E">
            <w:pPr>
              <w:jc w:val="center"/>
              <w:rPr>
                <w:rFonts w:ascii="Arial" w:hAnsi="Arial" w:cs="Arial"/>
                <w:color w:val="000000"/>
              </w:rPr>
            </w:pPr>
            <w:r w:rsidRPr="00DD75BD">
              <w:rPr>
                <w:rFonts w:ascii="Arial" w:hAnsi="Arial" w:cs="Arial"/>
                <w:color w:val="000000"/>
              </w:rPr>
              <w:t>after chemotherapy</w:t>
            </w:r>
          </w:p>
        </w:tc>
        <w:tc>
          <w:tcPr>
            <w:tcW w:w="1329" w:type="dxa"/>
            <w:tcBorders>
              <w:left w:val="single" w:sz="12" w:space="0" w:color="auto"/>
              <w:right w:val="single" w:sz="12" w:space="0" w:color="auto"/>
            </w:tcBorders>
            <w:shd w:val="clear" w:color="auto" w:fill="auto"/>
            <w:vAlign w:val="center"/>
            <w:hideMark/>
          </w:tcPr>
          <w:p w14:paraId="25033011" w14:textId="77777777" w:rsidR="00922AEE" w:rsidRPr="00DD75BD" w:rsidRDefault="00922AEE" w:rsidP="00855F2E">
            <w:pPr>
              <w:jc w:val="center"/>
              <w:rPr>
                <w:rFonts w:ascii="Arial" w:hAnsi="Arial" w:cs="Arial"/>
                <w:color w:val="000000"/>
              </w:rPr>
            </w:pPr>
            <w:r w:rsidRPr="00DD75BD">
              <w:rPr>
                <w:rFonts w:ascii="Arial" w:hAnsi="Arial" w:cs="Arial"/>
                <w:color w:val="000000"/>
              </w:rPr>
              <w:t>55; 132</w:t>
            </w:r>
            <w:r w:rsidRPr="00DD75BD">
              <w:rPr>
                <w:rFonts w:ascii="Arial" w:hAnsi="Arial" w:cs="Arial"/>
                <w:color w:val="000000"/>
              </w:rPr>
              <w:br/>
              <w:t>[77 – 273]</w:t>
            </w:r>
          </w:p>
        </w:tc>
        <w:tc>
          <w:tcPr>
            <w:tcW w:w="1411" w:type="dxa"/>
            <w:tcBorders>
              <w:left w:val="single" w:sz="12" w:space="0" w:color="auto"/>
            </w:tcBorders>
            <w:shd w:val="clear" w:color="auto" w:fill="auto"/>
            <w:vAlign w:val="center"/>
            <w:hideMark/>
          </w:tcPr>
          <w:p w14:paraId="0657C9CE" w14:textId="77777777" w:rsidR="00922AEE" w:rsidRPr="00DD75BD" w:rsidRDefault="00922AEE" w:rsidP="00855F2E">
            <w:pPr>
              <w:jc w:val="center"/>
              <w:rPr>
                <w:rFonts w:ascii="Arial" w:hAnsi="Arial" w:cs="Arial"/>
                <w:color w:val="000000"/>
              </w:rPr>
            </w:pPr>
            <w:r w:rsidRPr="00DD75BD">
              <w:rPr>
                <w:rFonts w:ascii="Arial" w:hAnsi="Arial" w:cs="Arial"/>
                <w:color w:val="000000"/>
              </w:rPr>
              <w:t>27; 140</w:t>
            </w:r>
            <w:r w:rsidRPr="00DD75BD">
              <w:rPr>
                <w:rFonts w:ascii="Arial" w:hAnsi="Arial" w:cs="Arial"/>
                <w:color w:val="000000"/>
              </w:rPr>
              <w:br/>
              <w:t>[88 – 254]</w:t>
            </w:r>
          </w:p>
        </w:tc>
        <w:tc>
          <w:tcPr>
            <w:tcW w:w="1292" w:type="dxa"/>
            <w:shd w:val="clear" w:color="auto" w:fill="auto"/>
            <w:vAlign w:val="center"/>
            <w:hideMark/>
          </w:tcPr>
          <w:p w14:paraId="70E59E34" w14:textId="77777777" w:rsidR="00922AEE" w:rsidRPr="00DD75BD" w:rsidRDefault="00922AEE" w:rsidP="00855F2E">
            <w:pPr>
              <w:jc w:val="center"/>
              <w:rPr>
                <w:rFonts w:ascii="Arial" w:hAnsi="Arial" w:cs="Arial"/>
                <w:color w:val="000000"/>
              </w:rPr>
            </w:pPr>
            <w:r w:rsidRPr="00DD75BD">
              <w:rPr>
                <w:rFonts w:ascii="Arial" w:hAnsi="Arial" w:cs="Arial"/>
                <w:color w:val="000000"/>
              </w:rPr>
              <w:t>28; 126</w:t>
            </w:r>
            <w:r w:rsidRPr="00DD75BD">
              <w:rPr>
                <w:rFonts w:ascii="Arial" w:hAnsi="Arial" w:cs="Arial"/>
                <w:color w:val="000000"/>
              </w:rPr>
              <w:br/>
              <w:t>[75.5 – 281.5]</w:t>
            </w:r>
          </w:p>
        </w:tc>
        <w:tc>
          <w:tcPr>
            <w:tcW w:w="703" w:type="dxa"/>
            <w:tcBorders>
              <w:right w:val="single" w:sz="12" w:space="0" w:color="auto"/>
            </w:tcBorders>
            <w:shd w:val="clear" w:color="auto" w:fill="auto"/>
            <w:noWrap/>
            <w:vAlign w:val="center"/>
            <w:hideMark/>
          </w:tcPr>
          <w:p w14:paraId="33F31DD6" w14:textId="77777777" w:rsidR="00922AEE" w:rsidRPr="00DD75BD" w:rsidRDefault="00922AEE" w:rsidP="00855F2E">
            <w:pPr>
              <w:jc w:val="center"/>
              <w:rPr>
                <w:rFonts w:ascii="Arial" w:hAnsi="Arial" w:cs="Arial"/>
                <w:color w:val="000000"/>
              </w:rPr>
            </w:pPr>
          </w:p>
        </w:tc>
        <w:tc>
          <w:tcPr>
            <w:tcW w:w="1033" w:type="dxa"/>
            <w:tcBorders>
              <w:left w:val="single" w:sz="12" w:space="0" w:color="auto"/>
            </w:tcBorders>
            <w:shd w:val="clear" w:color="auto" w:fill="auto"/>
            <w:vAlign w:val="center"/>
            <w:hideMark/>
          </w:tcPr>
          <w:p w14:paraId="10CC78C8" w14:textId="77777777" w:rsidR="00922AEE" w:rsidRPr="00DD75BD" w:rsidRDefault="00922AEE" w:rsidP="00855F2E">
            <w:pPr>
              <w:jc w:val="center"/>
              <w:rPr>
                <w:rFonts w:ascii="Arial" w:hAnsi="Arial" w:cs="Arial"/>
                <w:color w:val="000000"/>
              </w:rPr>
            </w:pPr>
            <w:r w:rsidRPr="00DD75BD">
              <w:rPr>
                <w:rFonts w:ascii="Arial" w:hAnsi="Arial" w:cs="Arial"/>
                <w:color w:val="000000"/>
              </w:rPr>
              <w:t>33; 110</w:t>
            </w:r>
            <w:r w:rsidRPr="00DD75BD">
              <w:rPr>
                <w:rFonts w:ascii="Arial" w:hAnsi="Arial" w:cs="Arial"/>
                <w:color w:val="000000"/>
              </w:rPr>
              <w:br/>
              <w:t>[76 – 192]</w:t>
            </w:r>
          </w:p>
        </w:tc>
        <w:tc>
          <w:tcPr>
            <w:tcW w:w="1077" w:type="dxa"/>
            <w:shd w:val="clear" w:color="auto" w:fill="auto"/>
            <w:vAlign w:val="center"/>
            <w:hideMark/>
          </w:tcPr>
          <w:p w14:paraId="0F424290" w14:textId="77777777" w:rsidR="00922AEE" w:rsidRPr="00DD75BD" w:rsidRDefault="00922AEE" w:rsidP="00855F2E">
            <w:pPr>
              <w:jc w:val="center"/>
              <w:rPr>
                <w:rFonts w:ascii="Arial" w:hAnsi="Arial" w:cs="Arial"/>
                <w:color w:val="000000"/>
              </w:rPr>
            </w:pPr>
            <w:r w:rsidRPr="00DD75BD">
              <w:rPr>
                <w:rFonts w:ascii="Arial" w:hAnsi="Arial" w:cs="Arial"/>
                <w:color w:val="000000"/>
              </w:rPr>
              <w:t>12; 260</w:t>
            </w:r>
            <w:r w:rsidRPr="00DD75BD">
              <w:rPr>
                <w:rFonts w:ascii="Arial" w:hAnsi="Arial" w:cs="Arial"/>
                <w:color w:val="000000"/>
              </w:rPr>
              <w:br/>
              <w:t>[133 – 465]</w:t>
            </w:r>
          </w:p>
        </w:tc>
        <w:tc>
          <w:tcPr>
            <w:tcW w:w="703" w:type="dxa"/>
            <w:tcBorders>
              <w:right w:val="single" w:sz="12" w:space="0" w:color="auto"/>
            </w:tcBorders>
            <w:shd w:val="clear" w:color="auto" w:fill="auto"/>
            <w:noWrap/>
            <w:vAlign w:val="center"/>
            <w:hideMark/>
          </w:tcPr>
          <w:p w14:paraId="7C0040BC"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733" w:type="dxa"/>
            <w:tcBorders>
              <w:left w:val="single" w:sz="12" w:space="0" w:color="auto"/>
            </w:tcBorders>
            <w:shd w:val="clear" w:color="auto" w:fill="auto"/>
            <w:vAlign w:val="center"/>
            <w:hideMark/>
          </w:tcPr>
          <w:p w14:paraId="30C075DE" w14:textId="77777777" w:rsidR="00922AEE" w:rsidRPr="00DD75BD" w:rsidRDefault="00922AEE" w:rsidP="00855F2E">
            <w:pPr>
              <w:jc w:val="center"/>
              <w:rPr>
                <w:rFonts w:ascii="Arial" w:hAnsi="Arial" w:cs="Arial"/>
                <w:color w:val="000000"/>
              </w:rPr>
            </w:pPr>
            <w:r w:rsidRPr="00DD75BD">
              <w:rPr>
                <w:rFonts w:ascii="Arial" w:hAnsi="Arial" w:cs="Arial"/>
                <w:color w:val="000000"/>
              </w:rPr>
              <w:t>41; 110</w:t>
            </w:r>
            <w:r w:rsidRPr="00DD75BD">
              <w:rPr>
                <w:rFonts w:ascii="Arial" w:hAnsi="Arial" w:cs="Arial"/>
                <w:color w:val="000000"/>
              </w:rPr>
              <w:br/>
              <w:t>[74 – 190]</w:t>
            </w:r>
          </w:p>
        </w:tc>
        <w:tc>
          <w:tcPr>
            <w:tcW w:w="1830" w:type="dxa"/>
            <w:shd w:val="clear" w:color="auto" w:fill="auto"/>
            <w:vAlign w:val="center"/>
            <w:hideMark/>
          </w:tcPr>
          <w:p w14:paraId="62768C01" w14:textId="77777777" w:rsidR="00922AEE" w:rsidRPr="00DD75BD" w:rsidRDefault="00922AEE" w:rsidP="00855F2E">
            <w:pPr>
              <w:jc w:val="center"/>
              <w:rPr>
                <w:rFonts w:ascii="Arial" w:hAnsi="Arial" w:cs="Arial"/>
                <w:color w:val="000000"/>
              </w:rPr>
            </w:pPr>
            <w:r w:rsidRPr="00DD75BD">
              <w:rPr>
                <w:rFonts w:ascii="Arial" w:hAnsi="Arial" w:cs="Arial"/>
                <w:color w:val="000000"/>
              </w:rPr>
              <w:t>14; 281</w:t>
            </w:r>
            <w:r w:rsidRPr="00DD75BD">
              <w:rPr>
                <w:rFonts w:ascii="Arial" w:hAnsi="Arial" w:cs="Arial"/>
                <w:color w:val="000000"/>
              </w:rPr>
              <w:br/>
              <w:t>[209 – 471]</w:t>
            </w:r>
          </w:p>
        </w:tc>
        <w:tc>
          <w:tcPr>
            <w:tcW w:w="703" w:type="dxa"/>
            <w:tcBorders>
              <w:right w:val="single" w:sz="12" w:space="0" w:color="auto"/>
            </w:tcBorders>
            <w:shd w:val="clear" w:color="auto" w:fill="auto"/>
            <w:noWrap/>
            <w:vAlign w:val="center"/>
            <w:hideMark/>
          </w:tcPr>
          <w:p w14:paraId="78E5F1B4"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05FC89C4" w14:textId="77777777" w:rsidTr="00855F2E">
        <w:trPr>
          <w:trHeight w:val="311"/>
        </w:trPr>
        <w:tc>
          <w:tcPr>
            <w:tcW w:w="2453" w:type="dxa"/>
            <w:tcBorders>
              <w:left w:val="single" w:sz="12" w:space="0" w:color="auto"/>
              <w:right w:val="single" w:sz="12" w:space="0" w:color="auto"/>
            </w:tcBorders>
            <w:shd w:val="clear" w:color="000000" w:fill="BFBFBF"/>
            <w:noWrap/>
            <w:vAlign w:val="center"/>
            <w:hideMark/>
          </w:tcPr>
          <w:p w14:paraId="659D8C65"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lastRenderedPageBreak/>
              <w:t>Chemotherapy cycles (n; %)</w:t>
            </w:r>
          </w:p>
        </w:tc>
        <w:tc>
          <w:tcPr>
            <w:tcW w:w="1329" w:type="dxa"/>
            <w:tcBorders>
              <w:left w:val="single" w:sz="12" w:space="0" w:color="auto"/>
              <w:right w:val="single" w:sz="12" w:space="0" w:color="auto"/>
            </w:tcBorders>
            <w:shd w:val="clear" w:color="000000" w:fill="BFBFBF"/>
            <w:vAlign w:val="center"/>
            <w:hideMark/>
          </w:tcPr>
          <w:p w14:paraId="681FF2AE"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 </w:t>
            </w:r>
          </w:p>
        </w:tc>
        <w:tc>
          <w:tcPr>
            <w:tcW w:w="1411" w:type="dxa"/>
            <w:tcBorders>
              <w:left w:val="single" w:sz="12" w:space="0" w:color="auto"/>
            </w:tcBorders>
            <w:shd w:val="clear" w:color="000000" w:fill="BFBFBF"/>
            <w:vAlign w:val="center"/>
            <w:hideMark/>
          </w:tcPr>
          <w:p w14:paraId="2CADDDF2"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 </w:t>
            </w:r>
          </w:p>
        </w:tc>
        <w:tc>
          <w:tcPr>
            <w:tcW w:w="1292" w:type="dxa"/>
            <w:shd w:val="clear" w:color="000000" w:fill="BFBFBF"/>
            <w:vAlign w:val="center"/>
            <w:hideMark/>
          </w:tcPr>
          <w:p w14:paraId="25285380"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 </w:t>
            </w:r>
          </w:p>
        </w:tc>
        <w:tc>
          <w:tcPr>
            <w:tcW w:w="703" w:type="dxa"/>
            <w:tcBorders>
              <w:right w:val="single" w:sz="12" w:space="0" w:color="auto"/>
            </w:tcBorders>
            <w:shd w:val="clear" w:color="000000" w:fill="BFBFBF"/>
            <w:noWrap/>
            <w:vAlign w:val="center"/>
            <w:hideMark/>
          </w:tcPr>
          <w:p w14:paraId="17180D06"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 </w:t>
            </w:r>
          </w:p>
        </w:tc>
        <w:tc>
          <w:tcPr>
            <w:tcW w:w="1033" w:type="dxa"/>
            <w:tcBorders>
              <w:left w:val="single" w:sz="12" w:space="0" w:color="auto"/>
            </w:tcBorders>
            <w:shd w:val="clear" w:color="000000" w:fill="BFBFBF"/>
            <w:vAlign w:val="center"/>
            <w:hideMark/>
          </w:tcPr>
          <w:p w14:paraId="10B86983"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 </w:t>
            </w:r>
          </w:p>
        </w:tc>
        <w:tc>
          <w:tcPr>
            <w:tcW w:w="1077" w:type="dxa"/>
            <w:shd w:val="clear" w:color="000000" w:fill="BFBFBF"/>
            <w:vAlign w:val="center"/>
            <w:hideMark/>
          </w:tcPr>
          <w:p w14:paraId="0DB48143"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 </w:t>
            </w:r>
          </w:p>
        </w:tc>
        <w:tc>
          <w:tcPr>
            <w:tcW w:w="703" w:type="dxa"/>
            <w:tcBorders>
              <w:right w:val="single" w:sz="12" w:space="0" w:color="auto"/>
            </w:tcBorders>
            <w:shd w:val="clear" w:color="000000" w:fill="BFBFBF"/>
            <w:noWrap/>
            <w:vAlign w:val="center"/>
            <w:hideMark/>
          </w:tcPr>
          <w:p w14:paraId="60CFA36E"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 </w:t>
            </w:r>
          </w:p>
        </w:tc>
        <w:tc>
          <w:tcPr>
            <w:tcW w:w="1733" w:type="dxa"/>
            <w:tcBorders>
              <w:left w:val="single" w:sz="12" w:space="0" w:color="auto"/>
            </w:tcBorders>
            <w:shd w:val="clear" w:color="000000" w:fill="BFBFBF"/>
            <w:vAlign w:val="center"/>
            <w:hideMark/>
          </w:tcPr>
          <w:p w14:paraId="18BDA6BA"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 </w:t>
            </w:r>
          </w:p>
        </w:tc>
        <w:tc>
          <w:tcPr>
            <w:tcW w:w="1830" w:type="dxa"/>
            <w:shd w:val="clear" w:color="000000" w:fill="BFBFBF"/>
            <w:vAlign w:val="center"/>
            <w:hideMark/>
          </w:tcPr>
          <w:p w14:paraId="3EB1F966"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 </w:t>
            </w:r>
          </w:p>
        </w:tc>
        <w:tc>
          <w:tcPr>
            <w:tcW w:w="703" w:type="dxa"/>
            <w:tcBorders>
              <w:right w:val="single" w:sz="12" w:space="0" w:color="auto"/>
            </w:tcBorders>
            <w:shd w:val="clear" w:color="000000" w:fill="BFBFBF"/>
            <w:noWrap/>
            <w:vAlign w:val="center"/>
            <w:hideMark/>
          </w:tcPr>
          <w:p w14:paraId="4CB99100"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 </w:t>
            </w:r>
          </w:p>
        </w:tc>
      </w:tr>
      <w:tr w:rsidR="00922AEE" w:rsidRPr="00DD75BD" w14:paraId="05EDEC69" w14:textId="77777777" w:rsidTr="00855F2E">
        <w:trPr>
          <w:trHeight w:val="296"/>
        </w:trPr>
        <w:tc>
          <w:tcPr>
            <w:tcW w:w="2453" w:type="dxa"/>
            <w:tcBorders>
              <w:left w:val="single" w:sz="12" w:space="0" w:color="auto"/>
              <w:right w:val="single" w:sz="12" w:space="0" w:color="auto"/>
            </w:tcBorders>
            <w:shd w:val="clear" w:color="auto" w:fill="auto"/>
            <w:noWrap/>
            <w:vAlign w:val="center"/>
            <w:hideMark/>
          </w:tcPr>
          <w:p w14:paraId="443DD2BC" w14:textId="77777777" w:rsidR="00922AEE" w:rsidRPr="00DD75BD" w:rsidRDefault="00922AEE" w:rsidP="00855F2E">
            <w:pPr>
              <w:jc w:val="center"/>
              <w:rPr>
                <w:rFonts w:ascii="Arial" w:hAnsi="Arial" w:cs="Arial"/>
                <w:color w:val="000000"/>
              </w:rPr>
            </w:pPr>
            <w:r w:rsidRPr="00DD75BD">
              <w:rPr>
                <w:rFonts w:ascii="Arial" w:hAnsi="Arial" w:cs="Arial"/>
                <w:color w:val="000000"/>
              </w:rPr>
              <w:t>no chemotherapy</w:t>
            </w:r>
          </w:p>
        </w:tc>
        <w:tc>
          <w:tcPr>
            <w:tcW w:w="1329" w:type="dxa"/>
            <w:tcBorders>
              <w:left w:val="single" w:sz="12" w:space="0" w:color="auto"/>
              <w:right w:val="single" w:sz="12" w:space="0" w:color="auto"/>
            </w:tcBorders>
            <w:shd w:val="clear" w:color="auto" w:fill="auto"/>
            <w:vAlign w:val="center"/>
            <w:hideMark/>
          </w:tcPr>
          <w:p w14:paraId="12CA486C" w14:textId="77777777" w:rsidR="00922AEE" w:rsidRPr="00DD75BD" w:rsidRDefault="00922AEE" w:rsidP="00855F2E">
            <w:pPr>
              <w:jc w:val="center"/>
              <w:rPr>
                <w:rFonts w:ascii="Arial" w:hAnsi="Arial" w:cs="Arial"/>
                <w:color w:val="000000"/>
              </w:rPr>
            </w:pPr>
            <w:r w:rsidRPr="00DD75BD">
              <w:rPr>
                <w:rFonts w:ascii="Arial" w:hAnsi="Arial" w:cs="Arial"/>
                <w:color w:val="000000"/>
              </w:rPr>
              <w:t>2 (2.5)</w:t>
            </w:r>
          </w:p>
        </w:tc>
        <w:tc>
          <w:tcPr>
            <w:tcW w:w="1411" w:type="dxa"/>
            <w:tcBorders>
              <w:left w:val="single" w:sz="12" w:space="0" w:color="auto"/>
            </w:tcBorders>
            <w:shd w:val="clear" w:color="auto" w:fill="auto"/>
            <w:vAlign w:val="center"/>
            <w:hideMark/>
          </w:tcPr>
          <w:p w14:paraId="75490DB4" w14:textId="77777777" w:rsidR="00922AEE" w:rsidRPr="00DD75BD" w:rsidRDefault="00922AEE" w:rsidP="00855F2E">
            <w:pPr>
              <w:jc w:val="center"/>
              <w:rPr>
                <w:rFonts w:ascii="Arial" w:hAnsi="Arial" w:cs="Arial"/>
                <w:color w:val="000000"/>
              </w:rPr>
            </w:pPr>
          </w:p>
        </w:tc>
        <w:tc>
          <w:tcPr>
            <w:tcW w:w="1292" w:type="dxa"/>
            <w:shd w:val="clear" w:color="auto" w:fill="auto"/>
            <w:vAlign w:val="center"/>
            <w:hideMark/>
          </w:tcPr>
          <w:p w14:paraId="0E9FB49F" w14:textId="77777777" w:rsidR="00922AEE" w:rsidRPr="00DD75BD" w:rsidRDefault="00922AEE" w:rsidP="00855F2E">
            <w:pPr>
              <w:jc w:val="center"/>
              <w:rPr>
                <w:szCs w:val="20"/>
              </w:rPr>
            </w:pPr>
          </w:p>
        </w:tc>
        <w:tc>
          <w:tcPr>
            <w:tcW w:w="703" w:type="dxa"/>
            <w:tcBorders>
              <w:right w:val="single" w:sz="12" w:space="0" w:color="auto"/>
            </w:tcBorders>
            <w:shd w:val="clear" w:color="auto" w:fill="auto"/>
            <w:noWrap/>
            <w:vAlign w:val="center"/>
            <w:hideMark/>
          </w:tcPr>
          <w:p w14:paraId="1FE0DF8D" w14:textId="77777777" w:rsidR="00922AEE" w:rsidRPr="00DD75BD" w:rsidRDefault="00922AEE" w:rsidP="00855F2E">
            <w:pPr>
              <w:jc w:val="center"/>
              <w:rPr>
                <w:szCs w:val="20"/>
              </w:rPr>
            </w:pPr>
          </w:p>
        </w:tc>
        <w:tc>
          <w:tcPr>
            <w:tcW w:w="1033" w:type="dxa"/>
            <w:tcBorders>
              <w:left w:val="single" w:sz="12" w:space="0" w:color="auto"/>
            </w:tcBorders>
            <w:shd w:val="clear" w:color="auto" w:fill="auto"/>
            <w:vAlign w:val="center"/>
            <w:hideMark/>
          </w:tcPr>
          <w:p w14:paraId="10ECE903"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077" w:type="dxa"/>
            <w:shd w:val="clear" w:color="auto" w:fill="auto"/>
            <w:vAlign w:val="center"/>
            <w:hideMark/>
          </w:tcPr>
          <w:p w14:paraId="6BB3C1D3" w14:textId="77777777" w:rsidR="00922AEE" w:rsidRPr="00DD75BD" w:rsidRDefault="00922AEE" w:rsidP="00855F2E">
            <w:pPr>
              <w:jc w:val="center"/>
              <w:rPr>
                <w:rFonts w:ascii="Arial" w:hAnsi="Arial" w:cs="Arial"/>
                <w:color w:val="000000"/>
              </w:rPr>
            </w:pPr>
          </w:p>
        </w:tc>
        <w:tc>
          <w:tcPr>
            <w:tcW w:w="703" w:type="dxa"/>
            <w:tcBorders>
              <w:right w:val="single" w:sz="12" w:space="0" w:color="auto"/>
            </w:tcBorders>
            <w:shd w:val="clear" w:color="auto" w:fill="auto"/>
            <w:noWrap/>
            <w:vAlign w:val="center"/>
            <w:hideMark/>
          </w:tcPr>
          <w:p w14:paraId="6A1F9C28"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733" w:type="dxa"/>
            <w:tcBorders>
              <w:left w:val="single" w:sz="12" w:space="0" w:color="auto"/>
            </w:tcBorders>
            <w:shd w:val="clear" w:color="auto" w:fill="auto"/>
            <w:vAlign w:val="center"/>
            <w:hideMark/>
          </w:tcPr>
          <w:p w14:paraId="59B6A8EF"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830" w:type="dxa"/>
            <w:shd w:val="clear" w:color="auto" w:fill="auto"/>
            <w:vAlign w:val="center"/>
            <w:hideMark/>
          </w:tcPr>
          <w:p w14:paraId="4F7BC312" w14:textId="77777777" w:rsidR="00922AEE" w:rsidRPr="00DD75BD" w:rsidRDefault="00922AEE" w:rsidP="00855F2E">
            <w:pPr>
              <w:jc w:val="center"/>
              <w:rPr>
                <w:rFonts w:ascii="Arial" w:hAnsi="Arial" w:cs="Arial"/>
                <w:color w:val="000000"/>
              </w:rPr>
            </w:pPr>
          </w:p>
        </w:tc>
        <w:tc>
          <w:tcPr>
            <w:tcW w:w="703" w:type="dxa"/>
            <w:tcBorders>
              <w:right w:val="single" w:sz="12" w:space="0" w:color="auto"/>
            </w:tcBorders>
            <w:shd w:val="clear" w:color="auto" w:fill="auto"/>
            <w:noWrap/>
            <w:vAlign w:val="center"/>
            <w:hideMark/>
          </w:tcPr>
          <w:p w14:paraId="59F7791B"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431D4FAE" w14:textId="77777777" w:rsidTr="00855F2E">
        <w:trPr>
          <w:trHeight w:val="296"/>
        </w:trPr>
        <w:tc>
          <w:tcPr>
            <w:tcW w:w="2453" w:type="dxa"/>
            <w:tcBorders>
              <w:left w:val="single" w:sz="12" w:space="0" w:color="auto"/>
              <w:right w:val="single" w:sz="12" w:space="0" w:color="auto"/>
            </w:tcBorders>
            <w:shd w:val="clear" w:color="auto" w:fill="auto"/>
            <w:noWrap/>
            <w:vAlign w:val="center"/>
            <w:hideMark/>
          </w:tcPr>
          <w:p w14:paraId="13932554" w14:textId="77777777" w:rsidR="00922AEE" w:rsidRPr="00DD75BD" w:rsidRDefault="00922AEE" w:rsidP="00855F2E">
            <w:pPr>
              <w:jc w:val="center"/>
              <w:rPr>
                <w:rFonts w:ascii="Arial" w:hAnsi="Arial" w:cs="Arial"/>
                <w:color w:val="000000"/>
              </w:rPr>
            </w:pPr>
            <w:r w:rsidRPr="00DD75BD">
              <w:rPr>
                <w:rFonts w:ascii="Arial" w:hAnsi="Arial" w:cs="Arial"/>
                <w:color w:val="000000"/>
              </w:rPr>
              <w:t>1 cycle</w:t>
            </w:r>
          </w:p>
        </w:tc>
        <w:tc>
          <w:tcPr>
            <w:tcW w:w="1329" w:type="dxa"/>
            <w:tcBorders>
              <w:left w:val="single" w:sz="12" w:space="0" w:color="auto"/>
              <w:right w:val="single" w:sz="12" w:space="0" w:color="auto"/>
            </w:tcBorders>
            <w:shd w:val="clear" w:color="auto" w:fill="auto"/>
            <w:vAlign w:val="center"/>
            <w:hideMark/>
          </w:tcPr>
          <w:p w14:paraId="0F0BCF4D" w14:textId="77777777" w:rsidR="00922AEE" w:rsidRPr="00DD75BD" w:rsidRDefault="00922AEE" w:rsidP="00855F2E">
            <w:pPr>
              <w:jc w:val="center"/>
              <w:rPr>
                <w:rFonts w:ascii="Arial" w:hAnsi="Arial" w:cs="Arial"/>
                <w:color w:val="000000"/>
              </w:rPr>
            </w:pPr>
            <w:r w:rsidRPr="00DD75BD">
              <w:rPr>
                <w:rFonts w:ascii="Arial" w:hAnsi="Arial" w:cs="Arial"/>
                <w:color w:val="000000"/>
              </w:rPr>
              <w:t>1 (1.3)</w:t>
            </w:r>
          </w:p>
        </w:tc>
        <w:tc>
          <w:tcPr>
            <w:tcW w:w="1411" w:type="dxa"/>
            <w:tcBorders>
              <w:left w:val="single" w:sz="12" w:space="0" w:color="auto"/>
            </w:tcBorders>
            <w:shd w:val="clear" w:color="auto" w:fill="auto"/>
            <w:vAlign w:val="center"/>
            <w:hideMark/>
          </w:tcPr>
          <w:p w14:paraId="531C70E6" w14:textId="77777777" w:rsidR="00922AEE" w:rsidRPr="00DD75BD" w:rsidRDefault="00922AEE" w:rsidP="00855F2E">
            <w:pPr>
              <w:jc w:val="center"/>
              <w:rPr>
                <w:rFonts w:ascii="Arial" w:hAnsi="Arial" w:cs="Arial"/>
                <w:color w:val="000000"/>
              </w:rPr>
            </w:pPr>
          </w:p>
        </w:tc>
        <w:tc>
          <w:tcPr>
            <w:tcW w:w="1292" w:type="dxa"/>
            <w:shd w:val="clear" w:color="auto" w:fill="auto"/>
            <w:vAlign w:val="center"/>
            <w:hideMark/>
          </w:tcPr>
          <w:p w14:paraId="0523FCAD" w14:textId="77777777" w:rsidR="00922AEE" w:rsidRPr="00DD75BD" w:rsidRDefault="00922AEE" w:rsidP="00855F2E">
            <w:pPr>
              <w:jc w:val="center"/>
              <w:rPr>
                <w:szCs w:val="20"/>
              </w:rPr>
            </w:pPr>
          </w:p>
        </w:tc>
        <w:tc>
          <w:tcPr>
            <w:tcW w:w="703" w:type="dxa"/>
            <w:tcBorders>
              <w:right w:val="single" w:sz="12" w:space="0" w:color="auto"/>
            </w:tcBorders>
            <w:shd w:val="clear" w:color="auto" w:fill="auto"/>
            <w:noWrap/>
            <w:vAlign w:val="center"/>
            <w:hideMark/>
          </w:tcPr>
          <w:p w14:paraId="50A13983" w14:textId="77777777" w:rsidR="00922AEE" w:rsidRPr="00DD75BD" w:rsidRDefault="00922AEE" w:rsidP="00855F2E">
            <w:pPr>
              <w:jc w:val="center"/>
              <w:rPr>
                <w:szCs w:val="20"/>
              </w:rPr>
            </w:pPr>
          </w:p>
        </w:tc>
        <w:tc>
          <w:tcPr>
            <w:tcW w:w="1033" w:type="dxa"/>
            <w:tcBorders>
              <w:left w:val="single" w:sz="12" w:space="0" w:color="auto"/>
            </w:tcBorders>
            <w:shd w:val="clear" w:color="auto" w:fill="auto"/>
            <w:vAlign w:val="center"/>
            <w:hideMark/>
          </w:tcPr>
          <w:p w14:paraId="54282710"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077" w:type="dxa"/>
            <w:shd w:val="clear" w:color="auto" w:fill="auto"/>
            <w:vAlign w:val="center"/>
            <w:hideMark/>
          </w:tcPr>
          <w:p w14:paraId="236F6DCD" w14:textId="77777777" w:rsidR="00922AEE" w:rsidRPr="00DD75BD" w:rsidRDefault="00922AEE" w:rsidP="00855F2E">
            <w:pPr>
              <w:jc w:val="center"/>
              <w:rPr>
                <w:rFonts w:ascii="Arial" w:hAnsi="Arial" w:cs="Arial"/>
                <w:color w:val="000000"/>
              </w:rPr>
            </w:pPr>
          </w:p>
        </w:tc>
        <w:tc>
          <w:tcPr>
            <w:tcW w:w="703" w:type="dxa"/>
            <w:tcBorders>
              <w:right w:val="single" w:sz="12" w:space="0" w:color="auto"/>
            </w:tcBorders>
            <w:shd w:val="clear" w:color="auto" w:fill="auto"/>
            <w:noWrap/>
            <w:vAlign w:val="center"/>
            <w:hideMark/>
          </w:tcPr>
          <w:p w14:paraId="04D414E9"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733" w:type="dxa"/>
            <w:tcBorders>
              <w:left w:val="single" w:sz="12" w:space="0" w:color="auto"/>
            </w:tcBorders>
            <w:shd w:val="clear" w:color="auto" w:fill="auto"/>
            <w:vAlign w:val="center"/>
            <w:hideMark/>
          </w:tcPr>
          <w:p w14:paraId="5732F467"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830" w:type="dxa"/>
            <w:shd w:val="clear" w:color="auto" w:fill="auto"/>
            <w:vAlign w:val="center"/>
            <w:hideMark/>
          </w:tcPr>
          <w:p w14:paraId="58D6F160" w14:textId="77777777" w:rsidR="00922AEE" w:rsidRPr="00DD75BD" w:rsidRDefault="00922AEE" w:rsidP="00855F2E">
            <w:pPr>
              <w:jc w:val="center"/>
              <w:rPr>
                <w:rFonts w:ascii="Arial" w:hAnsi="Arial" w:cs="Arial"/>
                <w:color w:val="000000"/>
              </w:rPr>
            </w:pPr>
          </w:p>
        </w:tc>
        <w:tc>
          <w:tcPr>
            <w:tcW w:w="703" w:type="dxa"/>
            <w:tcBorders>
              <w:right w:val="single" w:sz="12" w:space="0" w:color="auto"/>
            </w:tcBorders>
            <w:shd w:val="clear" w:color="auto" w:fill="auto"/>
            <w:noWrap/>
            <w:vAlign w:val="center"/>
            <w:hideMark/>
          </w:tcPr>
          <w:p w14:paraId="48F6E789"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13B63A61" w14:textId="77777777" w:rsidTr="00855F2E">
        <w:trPr>
          <w:trHeight w:val="296"/>
        </w:trPr>
        <w:tc>
          <w:tcPr>
            <w:tcW w:w="2453" w:type="dxa"/>
            <w:tcBorders>
              <w:left w:val="single" w:sz="12" w:space="0" w:color="auto"/>
              <w:right w:val="single" w:sz="12" w:space="0" w:color="auto"/>
            </w:tcBorders>
            <w:shd w:val="clear" w:color="auto" w:fill="auto"/>
            <w:noWrap/>
            <w:vAlign w:val="center"/>
            <w:hideMark/>
          </w:tcPr>
          <w:p w14:paraId="5686A90A" w14:textId="77777777" w:rsidR="00922AEE" w:rsidRPr="00DD75BD" w:rsidRDefault="00922AEE" w:rsidP="00855F2E">
            <w:pPr>
              <w:jc w:val="center"/>
              <w:rPr>
                <w:rFonts w:ascii="Arial" w:hAnsi="Arial" w:cs="Arial"/>
                <w:color w:val="000000"/>
              </w:rPr>
            </w:pPr>
            <w:r w:rsidRPr="00DD75BD">
              <w:rPr>
                <w:rFonts w:ascii="Arial" w:hAnsi="Arial" w:cs="Arial"/>
                <w:color w:val="000000"/>
              </w:rPr>
              <w:t>2 cycles</w:t>
            </w:r>
          </w:p>
        </w:tc>
        <w:tc>
          <w:tcPr>
            <w:tcW w:w="1329" w:type="dxa"/>
            <w:tcBorders>
              <w:left w:val="single" w:sz="12" w:space="0" w:color="auto"/>
              <w:right w:val="single" w:sz="12" w:space="0" w:color="auto"/>
            </w:tcBorders>
            <w:shd w:val="clear" w:color="auto" w:fill="auto"/>
            <w:noWrap/>
            <w:vAlign w:val="center"/>
            <w:hideMark/>
          </w:tcPr>
          <w:p w14:paraId="070FD4E1" w14:textId="77777777" w:rsidR="00922AEE" w:rsidRPr="00DD75BD" w:rsidRDefault="00922AEE" w:rsidP="00855F2E">
            <w:pPr>
              <w:jc w:val="center"/>
              <w:rPr>
                <w:rFonts w:ascii="Arial" w:hAnsi="Arial" w:cs="Arial"/>
                <w:color w:val="000000"/>
              </w:rPr>
            </w:pPr>
            <w:r w:rsidRPr="00DD75BD">
              <w:rPr>
                <w:rFonts w:ascii="Arial" w:hAnsi="Arial" w:cs="Arial"/>
                <w:color w:val="000000"/>
              </w:rPr>
              <w:t>0 (0.0)</w:t>
            </w:r>
          </w:p>
        </w:tc>
        <w:tc>
          <w:tcPr>
            <w:tcW w:w="1411" w:type="dxa"/>
            <w:tcBorders>
              <w:left w:val="single" w:sz="12" w:space="0" w:color="auto"/>
            </w:tcBorders>
            <w:shd w:val="clear" w:color="auto" w:fill="auto"/>
            <w:vAlign w:val="center"/>
            <w:hideMark/>
          </w:tcPr>
          <w:p w14:paraId="056672F7" w14:textId="77777777" w:rsidR="00922AEE" w:rsidRPr="00DD75BD" w:rsidRDefault="00922AEE" w:rsidP="00855F2E">
            <w:pPr>
              <w:jc w:val="center"/>
              <w:rPr>
                <w:rFonts w:ascii="Arial" w:hAnsi="Arial" w:cs="Arial"/>
                <w:color w:val="000000"/>
              </w:rPr>
            </w:pPr>
          </w:p>
        </w:tc>
        <w:tc>
          <w:tcPr>
            <w:tcW w:w="1292" w:type="dxa"/>
            <w:shd w:val="clear" w:color="auto" w:fill="auto"/>
            <w:vAlign w:val="center"/>
            <w:hideMark/>
          </w:tcPr>
          <w:p w14:paraId="46551C30" w14:textId="77777777" w:rsidR="00922AEE" w:rsidRPr="00DD75BD" w:rsidRDefault="00922AEE" w:rsidP="00855F2E">
            <w:pPr>
              <w:jc w:val="center"/>
              <w:rPr>
                <w:szCs w:val="20"/>
              </w:rPr>
            </w:pPr>
          </w:p>
        </w:tc>
        <w:tc>
          <w:tcPr>
            <w:tcW w:w="703" w:type="dxa"/>
            <w:tcBorders>
              <w:right w:val="single" w:sz="12" w:space="0" w:color="auto"/>
            </w:tcBorders>
            <w:shd w:val="clear" w:color="auto" w:fill="auto"/>
            <w:noWrap/>
            <w:vAlign w:val="center"/>
            <w:hideMark/>
          </w:tcPr>
          <w:p w14:paraId="4A272897" w14:textId="77777777" w:rsidR="00922AEE" w:rsidRPr="00DD75BD" w:rsidRDefault="00922AEE" w:rsidP="00855F2E">
            <w:pPr>
              <w:jc w:val="center"/>
              <w:rPr>
                <w:szCs w:val="20"/>
              </w:rPr>
            </w:pPr>
          </w:p>
        </w:tc>
        <w:tc>
          <w:tcPr>
            <w:tcW w:w="1033" w:type="dxa"/>
            <w:tcBorders>
              <w:left w:val="single" w:sz="12" w:space="0" w:color="auto"/>
            </w:tcBorders>
            <w:shd w:val="clear" w:color="auto" w:fill="auto"/>
            <w:vAlign w:val="center"/>
            <w:hideMark/>
          </w:tcPr>
          <w:p w14:paraId="5B4D09D0"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077" w:type="dxa"/>
            <w:shd w:val="clear" w:color="auto" w:fill="auto"/>
            <w:vAlign w:val="center"/>
            <w:hideMark/>
          </w:tcPr>
          <w:p w14:paraId="357E4C0D" w14:textId="77777777" w:rsidR="00922AEE" w:rsidRPr="00DD75BD" w:rsidRDefault="00922AEE" w:rsidP="00855F2E">
            <w:pPr>
              <w:jc w:val="center"/>
              <w:rPr>
                <w:rFonts w:ascii="Arial" w:hAnsi="Arial" w:cs="Arial"/>
                <w:color w:val="000000"/>
              </w:rPr>
            </w:pPr>
          </w:p>
        </w:tc>
        <w:tc>
          <w:tcPr>
            <w:tcW w:w="703" w:type="dxa"/>
            <w:tcBorders>
              <w:right w:val="single" w:sz="12" w:space="0" w:color="auto"/>
            </w:tcBorders>
            <w:shd w:val="clear" w:color="auto" w:fill="auto"/>
            <w:noWrap/>
            <w:vAlign w:val="center"/>
            <w:hideMark/>
          </w:tcPr>
          <w:p w14:paraId="4938603F"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733" w:type="dxa"/>
            <w:tcBorders>
              <w:left w:val="single" w:sz="12" w:space="0" w:color="auto"/>
            </w:tcBorders>
            <w:shd w:val="clear" w:color="auto" w:fill="auto"/>
            <w:vAlign w:val="center"/>
            <w:hideMark/>
          </w:tcPr>
          <w:p w14:paraId="12D11C58"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830" w:type="dxa"/>
            <w:shd w:val="clear" w:color="auto" w:fill="auto"/>
            <w:vAlign w:val="center"/>
            <w:hideMark/>
          </w:tcPr>
          <w:p w14:paraId="7B390C12" w14:textId="77777777" w:rsidR="00922AEE" w:rsidRPr="00DD75BD" w:rsidRDefault="00922AEE" w:rsidP="00855F2E">
            <w:pPr>
              <w:jc w:val="center"/>
              <w:rPr>
                <w:rFonts w:ascii="Arial" w:hAnsi="Arial" w:cs="Arial"/>
                <w:color w:val="000000"/>
              </w:rPr>
            </w:pPr>
          </w:p>
        </w:tc>
        <w:tc>
          <w:tcPr>
            <w:tcW w:w="703" w:type="dxa"/>
            <w:tcBorders>
              <w:right w:val="single" w:sz="12" w:space="0" w:color="auto"/>
            </w:tcBorders>
            <w:shd w:val="clear" w:color="auto" w:fill="auto"/>
            <w:noWrap/>
            <w:vAlign w:val="center"/>
            <w:hideMark/>
          </w:tcPr>
          <w:p w14:paraId="5690FFE8"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1E107394" w14:textId="77777777" w:rsidTr="00855F2E">
        <w:trPr>
          <w:trHeight w:val="296"/>
        </w:trPr>
        <w:tc>
          <w:tcPr>
            <w:tcW w:w="2453" w:type="dxa"/>
            <w:tcBorders>
              <w:left w:val="single" w:sz="12" w:space="0" w:color="auto"/>
              <w:right w:val="single" w:sz="12" w:space="0" w:color="auto"/>
            </w:tcBorders>
            <w:shd w:val="clear" w:color="auto" w:fill="auto"/>
            <w:noWrap/>
            <w:vAlign w:val="center"/>
            <w:hideMark/>
          </w:tcPr>
          <w:p w14:paraId="50EA5F92" w14:textId="77777777" w:rsidR="00922AEE" w:rsidRPr="00DD75BD" w:rsidRDefault="00922AEE" w:rsidP="00855F2E">
            <w:pPr>
              <w:jc w:val="center"/>
              <w:rPr>
                <w:rFonts w:ascii="Arial" w:hAnsi="Arial" w:cs="Arial"/>
                <w:color w:val="000000"/>
              </w:rPr>
            </w:pPr>
            <w:r w:rsidRPr="00DD75BD">
              <w:rPr>
                <w:rFonts w:ascii="Arial" w:hAnsi="Arial" w:cs="Arial"/>
                <w:color w:val="000000"/>
              </w:rPr>
              <w:t>3 cycles</w:t>
            </w:r>
          </w:p>
        </w:tc>
        <w:tc>
          <w:tcPr>
            <w:tcW w:w="1329" w:type="dxa"/>
            <w:tcBorders>
              <w:left w:val="single" w:sz="12" w:space="0" w:color="auto"/>
              <w:right w:val="single" w:sz="12" w:space="0" w:color="auto"/>
            </w:tcBorders>
            <w:shd w:val="clear" w:color="auto" w:fill="auto"/>
            <w:noWrap/>
            <w:vAlign w:val="center"/>
            <w:hideMark/>
          </w:tcPr>
          <w:p w14:paraId="4A61570E" w14:textId="77777777" w:rsidR="00922AEE" w:rsidRPr="00DD75BD" w:rsidRDefault="00922AEE" w:rsidP="00855F2E">
            <w:pPr>
              <w:jc w:val="center"/>
              <w:rPr>
                <w:rFonts w:ascii="Arial" w:hAnsi="Arial" w:cs="Arial"/>
                <w:color w:val="000000"/>
              </w:rPr>
            </w:pPr>
            <w:r w:rsidRPr="00DD75BD">
              <w:rPr>
                <w:rFonts w:ascii="Arial" w:hAnsi="Arial" w:cs="Arial"/>
                <w:color w:val="000000"/>
              </w:rPr>
              <w:t>0 (0.0)</w:t>
            </w:r>
          </w:p>
        </w:tc>
        <w:tc>
          <w:tcPr>
            <w:tcW w:w="1411" w:type="dxa"/>
            <w:tcBorders>
              <w:left w:val="single" w:sz="12" w:space="0" w:color="auto"/>
            </w:tcBorders>
            <w:shd w:val="clear" w:color="auto" w:fill="auto"/>
            <w:vAlign w:val="center"/>
            <w:hideMark/>
          </w:tcPr>
          <w:p w14:paraId="135586F6" w14:textId="77777777" w:rsidR="00922AEE" w:rsidRPr="00DD75BD" w:rsidRDefault="00922AEE" w:rsidP="00855F2E">
            <w:pPr>
              <w:jc w:val="center"/>
              <w:rPr>
                <w:rFonts w:ascii="Arial" w:hAnsi="Arial" w:cs="Arial"/>
                <w:color w:val="000000"/>
              </w:rPr>
            </w:pPr>
          </w:p>
        </w:tc>
        <w:tc>
          <w:tcPr>
            <w:tcW w:w="1292" w:type="dxa"/>
            <w:shd w:val="clear" w:color="auto" w:fill="auto"/>
            <w:vAlign w:val="center"/>
            <w:hideMark/>
          </w:tcPr>
          <w:p w14:paraId="53273ACC" w14:textId="77777777" w:rsidR="00922AEE" w:rsidRPr="00DD75BD" w:rsidRDefault="00922AEE" w:rsidP="00855F2E">
            <w:pPr>
              <w:jc w:val="center"/>
              <w:rPr>
                <w:szCs w:val="20"/>
              </w:rPr>
            </w:pPr>
          </w:p>
        </w:tc>
        <w:tc>
          <w:tcPr>
            <w:tcW w:w="703" w:type="dxa"/>
            <w:tcBorders>
              <w:right w:val="single" w:sz="12" w:space="0" w:color="auto"/>
            </w:tcBorders>
            <w:shd w:val="clear" w:color="auto" w:fill="auto"/>
            <w:noWrap/>
            <w:vAlign w:val="center"/>
            <w:hideMark/>
          </w:tcPr>
          <w:p w14:paraId="23077D20" w14:textId="77777777" w:rsidR="00922AEE" w:rsidRPr="00DD75BD" w:rsidRDefault="00922AEE" w:rsidP="00855F2E">
            <w:pPr>
              <w:jc w:val="center"/>
              <w:rPr>
                <w:szCs w:val="20"/>
              </w:rPr>
            </w:pPr>
          </w:p>
        </w:tc>
        <w:tc>
          <w:tcPr>
            <w:tcW w:w="1033" w:type="dxa"/>
            <w:tcBorders>
              <w:left w:val="single" w:sz="12" w:space="0" w:color="auto"/>
            </w:tcBorders>
            <w:shd w:val="clear" w:color="auto" w:fill="auto"/>
            <w:vAlign w:val="center"/>
            <w:hideMark/>
          </w:tcPr>
          <w:p w14:paraId="7158065E"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077" w:type="dxa"/>
            <w:shd w:val="clear" w:color="auto" w:fill="auto"/>
            <w:vAlign w:val="center"/>
            <w:hideMark/>
          </w:tcPr>
          <w:p w14:paraId="58F94ADE" w14:textId="77777777" w:rsidR="00922AEE" w:rsidRPr="00DD75BD" w:rsidRDefault="00922AEE" w:rsidP="00855F2E">
            <w:pPr>
              <w:jc w:val="center"/>
              <w:rPr>
                <w:rFonts w:ascii="Arial" w:hAnsi="Arial" w:cs="Arial"/>
                <w:color w:val="000000"/>
              </w:rPr>
            </w:pPr>
          </w:p>
        </w:tc>
        <w:tc>
          <w:tcPr>
            <w:tcW w:w="703" w:type="dxa"/>
            <w:tcBorders>
              <w:right w:val="single" w:sz="12" w:space="0" w:color="auto"/>
            </w:tcBorders>
            <w:shd w:val="clear" w:color="auto" w:fill="auto"/>
            <w:noWrap/>
            <w:vAlign w:val="center"/>
            <w:hideMark/>
          </w:tcPr>
          <w:p w14:paraId="6EBA1743"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733" w:type="dxa"/>
            <w:tcBorders>
              <w:left w:val="single" w:sz="12" w:space="0" w:color="auto"/>
            </w:tcBorders>
            <w:shd w:val="clear" w:color="auto" w:fill="auto"/>
            <w:vAlign w:val="center"/>
            <w:hideMark/>
          </w:tcPr>
          <w:p w14:paraId="741B65C4"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830" w:type="dxa"/>
            <w:shd w:val="clear" w:color="auto" w:fill="auto"/>
            <w:vAlign w:val="center"/>
            <w:hideMark/>
          </w:tcPr>
          <w:p w14:paraId="5A1BF6EE" w14:textId="77777777" w:rsidR="00922AEE" w:rsidRPr="00DD75BD" w:rsidRDefault="00922AEE" w:rsidP="00855F2E">
            <w:pPr>
              <w:jc w:val="center"/>
              <w:rPr>
                <w:rFonts w:ascii="Arial" w:hAnsi="Arial" w:cs="Arial"/>
                <w:color w:val="000000"/>
              </w:rPr>
            </w:pPr>
          </w:p>
        </w:tc>
        <w:tc>
          <w:tcPr>
            <w:tcW w:w="703" w:type="dxa"/>
            <w:tcBorders>
              <w:right w:val="single" w:sz="12" w:space="0" w:color="auto"/>
            </w:tcBorders>
            <w:shd w:val="clear" w:color="auto" w:fill="auto"/>
            <w:noWrap/>
            <w:vAlign w:val="center"/>
            <w:hideMark/>
          </w:tcPr>
          <w:p w14:paraId="7DDCE37F"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30C99029" w14:textId="77777777" w:rsidTr="00855F2E">
        <w:trPr>
          <w:trHeight w:val="296"/>
        </w:trPr>
        <w:tc>
          <w:tcPr>
            <w:tcW w:w="2453" w:type="dxa"/>
            <w:tcBorders>
              <w:left w:val="single" w:sz="12" w:space="0" w:color="auto"/>
              <w:right w:val="single" w:sz="12" w:space="0" w:color="auto"/>
            </w:tcBorders>
            <w:shd w:val="clear" w:color="auto" w:fill="auto"/>
            <w:noWrap/>
            <w:vAlign w:val="center"/>
            <w:hideMark/>
          </w:tcPr>
          <w:p w14:paraId="782EB2BA" w14:textId="77777777" w:rsidR="00922AEE" w:rsidRPr="00DD75BD" w:rsidRDefault="00922AEE" w:rsidP="00855F2E">
            <w:pPr>
              <w:jc w:val="center"/>
              <w:rPr>
                <w:rFonts w:ascii="Arial" w:hAnsi="Arial" w:cs="Arial"/>
                <w:color w:val="000000"/>
              </w:rPr>
            </w:pPr>
            <w:r w:rsidRPr="00DD75BD">
              <w:rPr>
                <w:rFonts w:ascii="Arial" w:hAnsi="Arial" w:cs="Arial"/>
                <w:color w:val="000000"/>
              </w:rPr>
              <w:t>4 cycles</w:t>
            </w:r>
          </w:p>
        </w:tc>
        <w:tc>
          <w:tcPr>
            <w:tcW w:w="1329" w:type="dxa"/>
            <w:tcBorders>
              <w:left w:val="single" w:sz="12" w:space="0" w:color="auto"/>
              <w:right w:val="single" w:sz="12" w:space="0" w:color="auto"/>
            </w:tcBorders>
            <w:shd w:val="clear" w:color="auto" w:fill="auto"/>
            <w:noWrap/>
            <w:vAlign w:val="center"/>
            <w:hideMark/>
          </w:tcPr>
          <w:p w14:paraId="328B9217" w14:textId="77777777" w:rsidR="00922AEE" w:rsidRPr="00DD75BD" w:rsidRDefault="00922AEE" w:rsidP="00855F2E">
            <w:pPr>
              <w:jc w:val="center"/>
              <w:rPr>
                <w:rFonts w:ascii="Arial" w:hAnsi="Arial" w:cs="Arial"/>
                <w:color w:val="000000"/>
              </w:rPr>
            </w:pPr>
            <w:r w:rsidRPr="00DD75BD">
              <w:rPr>
                <w:rFonts w:ascii="Arial" w:hAnsi="Arial" w:cs="Arial"/>
                <w:color w:val="000000"/>
              </w:rPr>
              <w:t>0 (0.0)</w:t>
            </w:r>
          </w:p>
        </w:tc>
        <w:tc>
          <w:tcPr>
            <w:tcW w:w="1411" w:type="dxa"/>
            <w:tcBorders>
              <w:left w:val="single" w:sz="12" w:space="0" w:color="auto"/>
            </w:tcBorders>
            <w:shd w:val="clear" w:color="auto" w:fill="auto"/>
            <w:vAlign w:val="center"/>
            <w:hideMark/>
          </w:tcPr>
          <w:p w14:paraId="2F705466" w14:textId="77777777" w:rsidR="00922AEE" w:rsidRPr="00DD75BD" w:rsidRDefault="00922AEE" w:rsidP="00855F2E">
            <w:pPr>
              <w:jc w:val="center"/>
              <w:rPr>
                <w:rFonts w:ascii="Arial" w:hAnsi="Arial" w:cs="Arial"/>
                <w:color w:val="000000"/>
              </w:rPr>
            </w:pPr>
          </w:p>
        </w:tc>
        <w:tc>
          <w:tcPr>
            <w:tcW w:w="1292" w:type="dxa"/>
            <w:shd w:val="clear" w:color="auto" w:fill="auto"/>
            <w:vAlign w:val="center"/>
            <w:hideMark/>
          </w:tcPr>
          <w:p w14:paraId="036290F2" w14:textId="77777777" w:rsidR="00922AEE" w:rsidRPr="00DD75BD" w:rsidRDefault="00922AEE" w:rsidP="00855F2E">
            <w:pPr>
              <w:jc w:val="center"/>
              <w:rPr>
                <w:szCs w:val="20"/>
              </w:rPr>
            </w:pPr>
          </w:p>
        </w:tc>
        <w:tc>
          <w:tcPr>
            <w:tcW w:w="703" w:type="dxa"/>
            <w:tcBorders>
              <w:right w:val="single" w:sz="12" w:space="0" w:color="auto"/>
            </w:tcBorders>
            <w:shd w:val="clear" w:color="auto" w:fill="auto"/>
            <w:noWrap/>
            <w:vAlign w:val="center"/>
            <w:hideMark/>
          </w:tcPr>
          <w:p w14:paraId="775F36C1" w14:textId="77777777" w:rsidR="00922AEE" w:rsidRPr="00DD75BD" w:rsidRDefault="00922AEE" w:rsidP="00855F2E">
            <w:pPr>
              <w:jc w:val="center"/>
              <w:rPr>
                <w:szCs w:val="20"/>
              </w:rPr>
            </w:pPr>
          </w:p>
        </w:tc>
        <w:tc>
          <w:tcPr>
            <w:tcW w:w="1033" w:type="dxa"/>
            <w:tcBorders>
              <w:left w:val="single" w:sz="12" w:space="0" w:color="auto"/>
            </w:tcBorders>
            <w:shd w:val="clear" w:color="auto" w:fill="auto"/>
            <w:vAlign w:val="center"/>
            <w:hideMark/>
          </w:tcPr>
          <w:p w14:paraId="1AC475B7"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077" w:type="dxa"/>
            <w:shd w:val="clear" w:color="auto" w:fill="auto"/>
            <w:vAlign w:val="center"/>
            <w:hideMark/>
          </w:tcPr>
          <w:p w14:paraId="7DE49AA9" w14:textId="77777777" w:rsidR="00922AEE" w:rsidRPr="00DD75BD" w:rsidRDefault="00922AEE" w:rsidP="00855F2E">
            <w:pPr>
              <w:jc w:val="center"/>
              <w:rPr>
                <w:rFonts w:ascii="Arial" w:hAnsi="Arial" w:cs="Arial"/>
                <w:color w:val="000000"/>
              </w:rPr>
            </w:pPr>
          </w:p>
        </w:tc>
        <w:tc>
          <w:tcPr>
            <w:tcW w:w="703" w:type="dxa"/>
            <w:tcBorders>
              <w:right w:val="single" w:sz="12" w:space="0" w:color="auto"/>
            </w:tcBorders>
            <w:shd w:val="clear" w:color="auto" w:fill="auto"/>
            <w:noWrap/>
            <w:vAlign w:val="center"/>
            <w:hideMark/>
          </w:tcPr>
          <w:p w14:paraId="460E338A"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733" w:type="dxa"/>
            <w:tcBorders>
              <w:left w:val="single" w:sz="12" w:space="0" w:color="auto"/>
            </w:tcBorders>
            <w:shd w:val="clear" w:color="auto" w:fill="auto"/>
            <w:vAlign w:val="center"/>
            <w:hideMark/>
          </w:tcPr>
          <w:p w14:paraId="29DC0F93"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830" w:type="dxa"/>
            <w:shd w:val="clear" w:color="auto" w:fill="auto"/>
            <w:vAlign w:val="center"/>
            <w:hideMark/>
          </w:tcPr>
          <w:p w14:paraId="7A4E3717" w14:textId="77777777" w:rsidR="00922AEE" w:rsidRPr="00DD75BD" w:rsidRDefault="00922AEE" w:rsidP="00855F2E">
            <w:pPr>
              <w:jc w:val="center"/>
              <w:rPr>
                <w:rFonts w:ascii="Arial" w:hAnsi="Arial" w:cs="Arial"/>
                <w:color w:val="000000"/>
              </w:rPr>
            </w:pPr>
          </w:p>
        </w:tc>
        <w:tc>
          <w:tcPr>
            <w:tcW w:w="703" w:type="dxa"/>
            <w:tcBorders>
              <w:right w:val="single" w:sz="12" w:space="0" w:color="auto"/>
            </w:tcBorders>
            <w:shd w:val="clear" w:color="auto" w:fill="auto"/>
            <w:noWrap/>
            <w:vAlign w:val="center"/>
            <w:hideMark/>
          </w:tcPr>
          <w:p w14:paraId="25A47281"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3E82AE88" w14:textId="77777777" w:rsidTr="00855F2E">
        <w:trPr>
          <w:trHeight w:val="296"/>
        </w:trPr>
        <w:tc>
          <w:tcPr>
            <w:tcW w:w="2453" w:type="dxa"/>
            <w:tcBorders>
              <w:left w:val="single" w:sz="12" w:space="0" w:color="auto"/>
              <w:right w:val="single" w:sz="12" w:space="0" w:color="auto"/>
            </w:tcBorders>
            <w:shd w:val="clear" w:color="auto" w:fill="auto"/>
            <w:noWrap/>
            <w:vAlign w:val="center"/>
            <w:hideMark/>
          </w:tcPr>
          <w:p w14:paraId="3FAC51CE" w14:textId="77777777" w:rsidR="00922AEE" w:rsidRPr="00DD75BD" w:rsidRDefault="00922AEE" w:rsidP="00855F2E">
            <w:pPr>
              <w:jc w:val="center"/>
              <w:rPr>
                <w:rFonts w:ascii="Arial" w:hAnsi="Arial" w:cs="Arial"/>
                <w:color w:val="000000"/>
              </w:rPr>
            </w:pPr>
            <w:r w:rsidRPr="00DD75BD">
              <w:rPr>
                <w:rFonts w:ascii="Arial" w:hAnsi="Arial" w:cs="Arial"/>
                <w:color w:val="000000"/>
              </w:rPr>
              <w:t>5 cycles</w:t>
            </w:r>
          </w:p>
        </w:tc>
        <w:tc>
          <w:tcPr>
            <w:tcW w:w="1329" w:type="dxa"/>
            <w:tcBorders>
              <w:left w:val="single" w:sz="12" w:space="0" w:color="auto"/>
              <w:right w:val="single" w:sz="12" w:space="0" w:color="auto"/>
            </w:tcBorders>
            <w:shd w:val="clear" w:color="auto" w:fill="auto"/>
            <w:vAlign w:val="center"/>
            <w:hideMark/>
          </w:tcPr>
          <w:p w14:paraId="50CB2EAA" w14:textId="77777777" w:rsidR="00922AEE" w:rsidRPr="00DD75BD" w:rsidRDefault="00922AEE" w:rsidP="00855F2E">
            <w:pPr>
              <w:jc w:val="center"/>
              <w:rPr>
                <w:rFonts w:ascii="Arial" w:hAnsi="Arial" w:cs="Arial"/>
                <w:color w:val="000000"/>
              </w:rPr>
            </w:pPr>
            <w:r w:rsidRPr="00DD75BD">
              <w:rPr>
                <w:rFonts w:ascii="Arial" w:hAnsi="Arial" w:cs="Arial"/>
                <w:color w:val="000000"/>
              </w:rPr>
              <w:t>3 (3.8)</w:t>
            </w:r>
          </w:p>
        </w:tc>
        <w:tc>
          <w:tcPr>
            <w:tcW w:w="1411" w:type="dxa"/>
            <w:tcBorders>
              <w:left w:val="single" w:sz="12" w:space="0" w:color="auto"/>
            </w:tcBorders>
            <w:shd w:val="clear" w:color="auto" w:fill="auto"/>
            <w:vAlign w:val="center"/>
            <w:hideMark/>
          </w:tcPr>
          <w:p w14:paraId="1DCA2001" w14:textId="77777777" w:rsidR="00922AEE" w:rsidRPr="00DD75BD" w:rsidRDefault="00922AEE" w:rsidP="00855F2E">
            <w:pPr>
              <w:jc w:val="center"/>
              <w:rPr>
                <w:rFonts w:ascii="Arial" w:hAnsi="Arial" w:cs="Arial"/>
                <w:color w:val="000000"/>
              </w:rPr>
            </w:pPr>
          </w:p>
        </w:tc>
        <w:tc>
          <w:tcPr>
            <w:tcW w:w="1292" w:type="dxa"/>
            <w:shd w:val="clear" w:color="auto" w:fill="auto"/>
            <w:vAlign w:val="center"/>
            <w:hideMark/>
          </w:tcPr>
          <w:p w14:paraId="6E3A7D95" w14:textId="77777777" w:rsidR="00922AEE" w:rsidRPr="00DD75BD" w:rsidRDefault="00922AEE" w:rsidP="00855F2E">
            <w:pPr>
              <w:jc w:val="center"/>
              <w:rPr>
                <w:szCs w:val="20"/>
              </w:rPr>
            </w:pPr>
          </w:p>
        </w:tc>
        <w:tc>
          <w:tcPr>
            <w:tcW w:w="703" w:type="dxa"/>
            <w:tcBorders>
              <w:right w:val="single" w:sz="12" w:space="0" w:color="auto"/>
            </w:tcBorders>
            <w:shd w:val="clear" w:color="auto" w:fill="auto"/>
            <w:noWrap/>
            <w:vAlign w:val="center"/>
            <w:hideMark/>
          </w:tcPr>
          <w:p w14:paraId="54F0B84F" w14:textId="77777777" w:rsidR="00922AEE" w:rsidRPr="00DD75BD" w:rsidRDefault="00922AEE" w:rsidP="00855F2E">
            <w:pPr>
              <w:jc w:val="center"/>
              <w:rPr>
                <w:szCs w:val="20"/>
              </w:rPr>
            </w:pPr>
          </w:p>
        </w:tc>
        <w:tc>
          <w:tcPr>
            <w:tcW w:w="1033" w:type="dxa"/>
            <w:tcBorders>
              <w:left w:val="single" w:sz="12" w:space="0" w:color="auto"/>
            </w:tcBorders>
            <w:shd w:val="clear" w:color="auto" w:fill="auto"/>
            <w:vAlign w:val="center"/>
            <w:hideMark/>
          </w:tcPr>
          <w:p w14:paraId="31DBA037"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077" w:type="dxa"/>
            <w:shd w:val="clear" w:color="auto" w:fill="auto"/>
            <w:vAlign w:val="center"/>
            <w:hideMark/>
          </w:tcPr>
          <w:p w14:paraId="519E3EF0" w14:textId="77777777" w:rsidR="00922AEE" w:rsidRPr="00DD75BD" w:rsidRDefault="00922AEE" w:rsidP="00855F2E">
            <w:pPr>
              <w:jc w:val="center"/>
              <w:rPr>
                <w:rFonts w:ascii="Arial" w:hAnsi="Arial" w:cs="Arial"/>
                <w:color w:val="000000"/>
              </w:rPr>
            </w:pPr>
          </w:p>
        </w:tc>
        <w:tc>
          <w:tcPr>
            <w:tcW w:w="703" w:type="dxa"/>
            <w:tcBorders>
              <w:right w:val="single" w:sz="12" w:space="0" w:color="auto"/>
            </w:tcBorders>
            <w:shd w:val="clear" w:color="auto" w:fill="auto"/>
            <w:noWrap/>
            <w:vAlign w:val="center"/>
            <w:hideMark/>
          </w:tcPr>
          <w:p w14:paraId="3EE158AD"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733" w:type="dxa"/>
            <w:tcBorders>
              <w:left w:val="single" w:sz="12" w:space="0" w:color="auto"/>
            </w:tcBorders>
            <w:shd w:val="clear" w:color="auto" w:fill="auto"/>
            <w:vAlign w:val="center"/>
            <w:hideMark/>
          </w:tcPr>
          <w:p w14:paraId="6613B65E"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830" w:type="dxa"/>
            <w:shd w:val="clear" w:color="auto" w:fill="auto"/>
            <w:vAlign w:val="center"/>
            <w:hideMark/>
          </w:tcPr>
          <w:p w14:paraId="1D4825F8" w14:textId="77777777" w:rsidR="00922AEE" w:rsidRPr="00DD75BD" w:rsidRDefault="00922AEE" w:rsidP="00855F2E">
            <w:pPr>
              <w:jc w:val="center"/>
              <w:rPr>
                <w:rFonts w:ascii="Arial" w:hAnsi="Arial" w:cs="Arial"/>
                <w:color w:val="000000"/>
              </w:rPr>
            </w:pPr>
          </w:p>
        </w:tc>
        <w:tc>
          <w:tcPr>
            <w:tcW w:w="703" w:type="dxa"/>
            <w:tcBorders>
              <w:right w:val="single" w:sz="12" w:space="0" w:color="auto"/>
            </w:tcBorders>
            <w:shd w:val="clear" w:color="auto" w:fill="auto"/>
            <w:noWrap/>
            <w:vAlign w:val="center"/>
            <w:hideMark/>
          </w:tcPr>
          <w:p w14:paraId="73E54B32"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6146784E" w14:textId="77777777" w:rsidTr="00855F2E">
        <w:trPr>
          <w:trHeight w:val="296"/>
        </w:trPr>
        <w:tc>
          <w:tcPr>
            <w:tcW w:w="2453" w:type="dxa"/>
            <w:tcBorders>
              <w:left w:val="single" w:sz="12" w:space="0" w:color="auto"/>
              <w:right w:val="single" w:sz="12" w:space="0" w:color="auto"/>
            </w:tcBorders>
            <w:shd w:val="clear" w:color="auto" w:fill="auto"/>
            <w:noWrap/>
            <w:vAlign w:val="center"/>
            <w:hideMark/>
          </w:tcPr>
          <w:p w14:paraId="366E6A81" w14:textId="77777777" w:rsidR="00922AEE" w:rsidRPr="00DD75BD" w:rsidRDefault="00922AEE" w:rsidP="00855F2E">
            <w:pPr>
              <w:jc w:val="center"/>
              <w:rPr>
                <w:rFonts w:ascii="Arial" w:hAnsi="Arial" w:cs="Arial"/>
                <w:color w:val="000000"/>
              </w:rPr>
            </w:pPr>
            <w:r w:rsidRPr="00DD75BD">
              <w:rPr>
                <w:rFonts w:ascii="Arial" w:hAnsi="Arial" w:cs="Arial"/>
                <w:color w:val="000000"/>
              </w:rPr>
              <w:t>6 cycles</w:t>
            </w:r>
          </w:p>
        </w:tc>
        <w:tc>
          <w:tcPr>
            <w:tcW w:w="1329" w:type="dxa"/>
            <w:tcBorders>
              <w:left w:val="single" w:sz="12" w:space="0" w:color="auto"/>
              <w:right w:val="single" w:sz="12" w:space="0" w:color="auto"/>
            </w:tcBorders>
            <w:shd w:val="clear" w:color="auto" w:fill="auto"/>
            <w:vAlign w:val="center"/>
            <w:hideMark/>
          </w:tcPr>
          <w:p w14:paraId="44F89B33" w14:textId="77777777" w:rsidR="00922AEE" w:rsidRPr="00DD75BD" w:rsidRDefault="00922AEE" w:rsidP="00855F2E">
            <w:pPr>
              <w:jc w:val="center"/>
              <w:rPr>
                <w:rFonts w:ascii="Arial" w:hAnsi="Arial" w:cs="Arial"/>
                <w:color w:val="000000"/>
              </w:rPr>
            </w:pPr>
            <w:r w:rsidRPr="00DD75BD">
              <w:rPr>
                <w:rFonts w:ascii="Arial" w:hAnsi="Arial" w:cs="Arial"/>
                <w:color w:val="000000"/>
              </w:rPr>
              <w:t>68 (86.1)</w:t>
            </w:r>
          </w:p>
        </w:tc>
        <w:tc>
          <w:tcPr>
            <w:tcW w:w="1411" w:type="dxa"/>
            <w:tcBorders>
              <w:left w:val="single" w:sz="12" w:space="0" w:color="auto"/>
            </w:tcBorders>
            <w:shd w:val="clear" w:color="auto" w:fill="auto"/>
            <w:vAlign w:val="center"/>
            <w:hideMark/>
          </w:tcPr>
          <w:p w14:paraId="1066C02F" w14:textId="77777777" w:rsidR="00922AEE" w:rsidRPr="00DD75BD" w:rsidRDefault="00922AEE" w:rsidP="00855F2E">
            <w:pPr>
              <w:jc w:val="center"/>
              <w:rPr>
                <w:rFonts w:ascii="Arial" w:hAnsi="Arial" w:cs="Arial"/>
                <w:color w:val="000000"/>
              </w:rPr>
            </w:pPr>
          </w:p>
        </w:tc>
        <w:tc>
          <w:tcPr>
            <w:tcW w:w="1292" w:type="dxa"/>
            <w:shd w:val="clear" w:color="auto" w:fill="auto"/>
            <w:vAlign w:val="center"/>
            <w:hideMark/>
          </w:tcPr>
          <w:p w14:paraId="50E77795" w14:textId="77777777" w:rsidR="00922AEE" w:rsidRPr="00DD75BD" w:rsidRDefault="00922AEE" w:rsidP="00855F2E">
            <w:pPr>
              <w:jc w:val="center"/>
              <w:rPr>
                <w:szCs w:val="20"/>
              </w:rPr>
            </w:pPr>
          </w:p>
        </w:tc>
        <w:tc>
          <w:tcPr>
            <w:tcW w:w="703" w:type="dxa"/>
            <w:tcBorders>
              <w:right w:val="single" w:sz="12" w:space="0" w:color="auto"/>
            </w:tcBorders>
            <w:shd w:val="clear" w:color="auto" w:fill="auto"/>
            <w:noWrap/>
            <w:vAlign w:val="center"/>
            <w:hideMark/>
          </w:tcPr>
          <w:p w14:paraId="5AE364EC" w14:textId="77777777" w:rsidR="00922AEE" w:rsidRPr="00DD75BD" w:rsidRDefault="00922AEE" w:rsidP="00855F2E">
            <w:pPr>
              <w:jc w:val="center"/>
              <w:rPr>
                <w:szCs w:val="20"/>
              </w:rPr>
            </w:pPr>
          </w:p>
        </w:tc>
        <w:tc>
          <w:tcPr>
            <w:tcW w:w="1033" w:type="dxa"/>
            <w:tcBorders>
              <w:left w:val="single" w:sz="12" w:space="0" w:color="auto"/>
            </w:tcBorders>
            <w:shd w:val="clear" w:color="auto" w:fill="auto"/>
            <w:vAlign w:val="center"/>
            <w:hideMark/>
          </w:tcPr>
          <w:p w14:paraId="60A38ABF"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077" w:type="dxa"/>
            <w:shd w:val="clear" w:color="auto" w:fill="auto"/>
            <w:vAlign w:val="center"/>
            <w:hideMark/>
          </w:tcPr>
          <w:p w14:paraId="7D0EB97E" w14:textId="77777777" w:rsidR="00922AEE" w:rsidRPr="00DD75BD" w:rsidRDefault="00922AEE" w:rsidP="00855F2E">
            <w:pPr>
              <w:jc w:val="center"/>
              <w:rPr>
                <w:rFonts w:ascii="Arial" w:hAnsi="Arial" w:cs="Arial"/>
                <w:color w:val="000000"/>
              </w:rPr>
            </w:pPr>
          </w:p>
        </w:tc>
        <w:tc>
          <w:tcPr>
            <w:tcW w:w="703" w:type="dxa"/>
            <w:tcBorders>
              <w:right w:val="single" w:sz="12" w:space="0" w:color="auto"/>
            </w:tcBorders>
            <w:shd w:val="clear" w:color="auto" w:fill="auto"/>
            <w:noWrap/>
            <w:vAlign w:val="center"/>
            <w:hideMark/>
          </w:tcPr>
          <w:p w14:paraId="38EF1D7F"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733" w:type="dxa"/>
            <w:tcBorders>
              <w:left w:val="single" w:sz="12" w:space="0" w:color="auto"/>
            </w:tcBorders>
            <w:shd w:val="clear" w:color="auto" w:fill="auto"/>
            <w:vAlign w:val="center"/>
            <w:hideMark/>
          </w:tcPr>
          <w:p w14:paraId="484B5B64"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830" w:type="dxa"/>
            <w:shd w:val="clear" w:color="auto" w:fill="auto"/>
            <w:vAlign w:val="center"/>
            <w:hideMark/>
          </w:tcPr>
          <w:p w14:paraId="0DFDE565" w14:textId="77777777" w:rsidR="00922AEE" w:rsidRPr="00DD75BD" w:rsidRDefault="00922AEE" w:rsidP="00855F2E">
            <w:pPr>
              <w:jc w:val="center"/>
              <w:rPr>
                <w:rFonts w:ascii="Arial" w:hAnsi="Arial" w:cs="Arial"/>
                <w:color w:val="000000"/>
              </w:rPr>
            </w:pPr>
          </w:p>
        </w:tc>
        <w:tc>
          <w:tcPr>
            <w:tcW w:w="703" w:type="dxa"/>
            <w:tcBorders>
              <w:right w:val="single" w:sz="12" w:space="0" w:color="auto"/>
            </w:tcBorders>
            <w:shd w:val="clear" w:color="auto" w:fill="auto"/>
            <w:noWrap/>
            <w:vAlign w:val="center"/>
            <w:hideMark/>
          </w:tcPr>
          <w:p w14:paraId="605613E7"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1EF174E1" w14:textId="77777777" w:rsidTr="00855F2E">
        <w:trPr>
          <w:trHeight w:val="296"/>
        </w:trPr>
        <w:tc>
          <w:tcPr>
            <w:tcW w:w="2453" w:type="dxa"/>
            <w:tcBorders>
              <w:left w:val="single" w:sz="12" w:space="0" w:color="auto"/>
              <w:right w:val="single" w:sz="12" w:space="0" w:color="auto"/>
            </w:tcBorders>
            <w:shd w:val="clear" w:color="auto" w:fill="auto"/>
            <w:noWrap/>
            <w:vAlign w:val="center"/>
            <w:hideMark/>
          </w:tcPr>
          <w:p w14:paraId="67823E0C" w14:textId="77777777" w:rsidR="00922AEE" w:rsidRPr="00DD75BD" w:rsidRDefault="00922AEE" w:rsidP="00855F2E">
            <w:pPr>
              <w:jc w:val="center"/>
              <w:rPr>
                <w:rFonts w:ascii="Arial" w:hAnsi="Arial" w:cs="Arial"/>
                <w:color w:val="000000"/>
              </w:rPr>
            </w:pPr>
            <w:r w:rsidRPr="00DD75BD">
              <w:rPr>
                <w:rFonts w:ascii="Arial" w:hAnsi="Arial" w:cs="Arial"/>
                <w:color w:val="000000"/>
              </w:rPr>
              <w:t>7 cycles</w:t>
            </w:r>
          </w:p>
        </w:tc>
        <w:tc>
          <w:tcPr>
            <w:tcW w:w="1329" w:type="dxa"/>
            <w:tcBorders>
              <w:left w:val="single" w:sz="12" w:space="0" w:color="auto"/>
              <w:right w:val="single" w:sz="12" w:space="0" w:color="auto"/>
            </w:tcBorders>
            <w:shd w:val="clear" w:color="auto" w:fill="auto"/>
            <w:vAlign w:val="center"/>
            <w:hideMark/>
          </w:tcPr>
          <w:p w14:paraId="0A9339EA" w14:textId="77777777" w:rsidR="00922AEE" w:rsidRPr="00DD75BD" w:rsidRDefault="00922AEE" w:rsidP="00855F2E">
            <w:pPr>
              <w:jc w:val="center"/>
              <w:rPr>
                <w:rFonts w:ascii="Arial" w:hAnsi="Arial" w:cs="Arial"/>
                <w:color w:val="000000"/>
              </w:rPr>
            </w:pPr>
            <w:r w:rsidRPr="00DD75BD">
              <w:rPr>
                <w:rFonts w:ascii="Arial" w:hAnsi="Arial" w:cs="Arial"/>
                <w:color w:val="000000"/>
              </w:rPr>
              <w:t>2 (2.5)</w:t>
            </w:r>
          </w:p>
        </w:tc>
        <w:tc>
          <w:tcPr>
            <w:tcW w:w="1411" w:type="dxa"/>
            <w:tcBorders>
              <w:left w:val="single" w:sz="12" w:space="0" w:color="auto"/>
            </w:tcBorders>
            <w:shd w:val="clear" w:color="auto" w:fill="auto"/>
            <w:vAlign w:val="center"/>
            <w:hideMark/>
          </w:tcPr>
          <w:p w14:paraId="4D217A88" w14:textId="77777777" w:rsidR="00922AEE" w:rsidRPr="00DD75BD" w:rsidRDefault="00922AEE" w:rsidP="00855F2E">
            <w:pPr>
              <w:jc w:val="center"/>
              <w:rPr>
                <w:rFonts w:ascii="Arial" w:hAnsi="Arial" w:cs="Arial"/>
                <w:color w:val="000000"/>
              </w:rPr>
            </w:pPr>
          </w:p>
        </w:tc>
        <w:tc>
          <w:tcPr>
            <w:tcW w:w="1292" w:type="dxa"/>
            <w:shd w:val="clear" w:color="auto" w:fill="auto"/>
            <w:vAlign w:val="center"/>
            <w:hideMark/>
          </w:tcPr>
          <w:p w14:paraId="186699E9" w14:textId="77777777" w:rsidR="00922AEE" w:rsidRPr="00DD75BD" w:rsidRDefault="00922AEE" w:rsidP="00855F2E">
            <w:pPr>
              <w:jc w:val="center"/>
              <w:rPr>
                <w:szCs w:val="20"/>
              </w:rPr>
            </w:pPr>
          </w:p>
        </w:tc>
        <w:tc>
          <w:tcPr>
            <w:tcW w:w="703" w:type="dxa"/>
            <w:tcBorders>
              <w:right w:val="single" w:sz="12" w:space="0" w:color="auto"/>
            </w:tcBorders>
            <w:shd w:val="clear" w:color="auto" w:fill="auto"/>
            <w:noWrap/>
            <w:vAlign w:val="center"/>
            <w:hideMark/>
          </w:tcPr>
          <w:p w14:paraId="332B45B4" w14:textId="77777777" w:rsidR="00922AEE" w:rsidRPr="00DD75BD" w:rsidRDefault="00922AEE" w:rsidP="00855F2E">
            <w:pPr>
              <w:jc w:val="center"/>
              <w:rPr>
                <w:szCs w:val="20"/>
              </w:rPr>
            </w:pPr>
          </w:p>
        </w:tc>
        <w:tc>
          <w:tcPr>
            <w:tcW w:w="1033" w:type="dxa"/>
            <w:tcBorders>
              <w:left w:val="single" w:sz="12" w:space="0" w:color="auto"/>
            </w:tcBorders>
            <w:shd w:val="clear" w:color="auto" w:fill="auto"/>
            <w:vAlign w:val="center"/>
            <w:hideMark/>
          </w:tcPr>
          <w:p w14:paraId="1E1DDDDD"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077" w:type="dxa"/>
            <w:shd w:val="clear" w:color="auto" w:fill="auto"/>
            <w:vAlign w:val="center"/>
            <w:hideMark/>
          </w:tcPr>
          <w:p w14:paraId="7AD52818" w14:textId="77777777" w:rsidR="00922AEE" w:rsidRPr="00DD75BD" w:rsidRDefault="00922AEE" w:rsidP="00855F2E">
            <w:pPr>
              <w:jc w:val="center"/>
              <w:rPr>
                <w:rFonts w:ascii="Arial" w:hAnsi="Arial" w:cs="Arial"/>
                <w:color w:val="000000"/>
              </w:rPr>
            </w:pPr>
          </w:p>
        </w:tc>
        <w:tc>
          <w:tcPr>
            <w:tcW w:w="703" w:type="dxa"/>
            <w:tcBorders>
              <w:right w:val="single" w:sz="12" w:space="0" w:color="auto"/>
            </w:tcBorders>
            <w:shd w:val="clear" w:color="auto" w:fill="auto"/>
            <w:noWrap/>
            <w:vAlign w:val="center"/>
            <w:hideMark/>
          </w:tcPr>
          <w:p w14:paraId="5E70257D"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733" w:type="dxa"/>
            <w:tcBorders>
              <w:left w:val="single" w:sz="12" w:space="0" w:color="auto"/>
            </w:tcBorders>
            <w:shd w:val="clear" w:color="auto" w:fill="auto"/>
            <w:vAlign w:val="center"/>
            <w:hideMark/>
          </w:tcPr>
          <w:p w14:paraId="0F5B2785"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830" w:type="dxa"/>
            <w:shd w:val="clear" w:color="auto" w:fill="auto"/>
            <w:vAlign w:val="center"/>
            <w:hideMark/>
          </w:tcPr>
          <w:p w14:paraId="3707DD81" w14:textId="77777777" w:rsidR="00922AEE" w:rsidRPr="00DD75BD" w:rsidRDefault="00922AEE" w:rsidP="00855F2E">
            <w:pPr>
              <w:jc w:val="center"/>
              <w:rPr>
                <w:rFonts w:ascii="Arial" w:hAnsi="Arial" w:cs="Arial"/>
                <w:color w:val="000000"/>
              </w:rPr>
            </w:pPr>
          </w:p>
        </w:tc>
        <w:tc>
          <w:tcPr>
            <w:tcW w:w="703" w:type="dxa"/>
            <w:tcBorders>
              <w:right w:val="single" w:sz="12" w:space="0" w:color="auto"/>
            </w:tcBorders>
            <w:shd w:val="clear" w:color="auto" w:fill="auto"/>
            <w:noWrap/>
            <w:vAlign w:val="center"/>
            <w:hideMark/>
          </w:tcPr>
          <w:p w14:paraId="43C95C94"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66CA3F1A" w14:textId="77777777" w:rsidTr="00855F2E">
        <w:trPr>
          <w:trHeight w:val="311"/>
        </w:trPr>
        <w:tc>
          <w:tcPr>
            <w:tcW w:w="2453" w:type="dxa"/>
            <w:tcBorders>
              <w:left w:val="single" w:sz="12" w:space="0" w:color="auto"/>
              <w:bottom w:val="single" w:sz="12" w:space="0" w:color="auto"/>
              <w:right w:val="single" w:sz="12" w:space="0" w:color="auto"/>
            </w:tcBorders>
            <w:shd w:val="clear" w:color="auto" w:fill="auto"/>
            <w:noWrap/>
            <w:vAlign w:val="center"/>
            <w:hideMark/>
          </w:tcPr>
          <w:p w14:paraId="301DB0C8" w14:textId="77777777" w:rsidR="00922AEE" w:rsidRPr="00DD75BD" w:rsidRDefault="00922AEE" w:rsidP="00855F2E">
            <w:pPr>
              <w:jc w:val="center"/>
              <w:rPr>
                <w:rFonts w:ascii="Arial" w:hAnsi="Arial" w:cs="Arial"/>
                <w:color w:val="000000"/>
              </w:rPr>
            </w:pPr>
            <w:r w:rsidRPr="00DD75BD">
              <w:rPr>
                <w:rFonts w:ascii="Arial" w:hAnsi="Arial" w:cs="Arial"/>
                <w:color w:val="000000"/>
              </w:rPr>
              <w:t>8 cycles</w:t>
            </w:r>
          </w:p>
        </w:tc>
        <w:tc>
          <w:tcPr>
            <w:tcW w:w="1329" w:type="dxa"/>
            <w:tcBorders>
              <w:left w:val="single" w:sz="12" w:space="0" w:color="auto"/>
              <w:bottom w:val="single" w:sz="12" w:space="0" w:color="auto"/>
              <w:right w:val="single" w:sz="12" w:space="0" w:color="auto"/>
            </w:tcBorders>
            <w:shd w:val="clear" w:color="auto" w:fill="auto"/>
            <w:vAlign w:val="center"/>
            <w:hideMark/>
          </w:tcPr>
          <w:p w14:paraId="7E13C8B6" w14:textId="77777777" w:rsidR="00922AEE" w:rsidRPr="00DD75BD" w:rsidRDefault="00922AEE" w:rsidP="00855F2E">
            <w:pPr>
              <w:jc w:val="center"/>
              <w:rPr>
                <w:rFonts w:ascii="Arial" w:hAnsi="Arial" w:cs="Arial"/>
                <w:color w:val="000000"/>
              </w:rPr>
            </w:pPr>
            <w:r w:rsidRPr="00DD75BD">
              <w:rPr>
                <w:rFonts w:ascii="Arial" w:hAnsi="Arial" w:cs="Arial"/>
                <w:color w:val="000000"/>
              </w:rPr>
              <w:t>3 (3.8)</w:t>
            </w:r>
          </w:p>
        </w:tc>
        <w:tc>
          <w:tcPr>
            <w:tcW w:w="1411" w:type="dxa"/>
            <w:tcBorders>
              <w:left w:val="single" w:sz="12" w:space="0" w:color="auto"/>
              <w:bottom w:val="single" w:sz="12" w:space="0" w:color="auto"/>
            </w:tcBorders>
            <w:shd w:val="clear" w:color="auto" w:fill="auto"/>
            <w:vAlign w:val="center"/>
            <w:hideMark/>
          </w:tcPr>
          <w:p w14:paraId="5807E913"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292" w:type="dxa"/>
            <w:tcBorders>
              <w:bottom w:val="single" w:sz="12" w:space="0" w:color="auto"/>
            </w:tcBorders>
            <w:shd w:val="clear" w:color="auto" w:fill="auto"/>
            <w:vAlign w:val="center"/>
            <w:hideMark/>
          </w:tcPr>
          <w:p w14:paraId="42855A97"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703" w:type="dxa"/>
            <w:tcBorders>
              <w:bottom w:val="single" w:sz="12" w:space="0" w:color="auto"/>
              <w:right w:val="single" w:sz="12" w:space="0" w:color="auto"/>
            </w:tcBorders>
            <w:shd w:val="clear" w:color="auto" w:fill="auto"/>
            <w:noWrap/>
            <w:vAlign w:val="center"/>
            <w:hideMark/>
          </w:tcPr>
          <w:p w14:paraId="10F120C9"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033" w:type="dxa"/>
            <w:tcBorders>
              <w:left w:val="single" w:sz="12" w:space="0" w:color="auto"/>
              <w:bottom w:val="single" w:sz="12" w:space="0" w:color="auto"/>
            </w:tcBorders>
            <w:shd w:val="clear" w:color="auto" w:fill="auto"/>
            <w:vAlign w:val="center"/>
            <w:hideMark/>
          </w:tcPr>
          <w:p w14:paraId="0D836EE7"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077" w:type="dxa"/>
            <w:tcBorders>
              <w:bottom w:val="single" w:sz="12" w:space="0" w:color="auto"/>
            </w:tcBorders>
            <w:shd w:val="clear" w:color="auto" w:fill="auto"/>
            <w:vAlign w:val="center"/>
            <w:hideMark/>
          </w:tcPr>
          <w:p w14:paraId="06424A05"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703" w:type="dxa"/>
            <w:tcBorders>
              <w:bottom w:val="single" w:sz="12" w:space="0" w:color="auto"/>
              <w:right w:val="single" w:sz="12" w:space="0" w:color="auto"/>
            </w:tcBorders>
            <w:shd w:val="clear" w:color="auto" w:fill="auto"/>
            <w:noWrap/>
            <w:vAlign w:val="center"/>
            <w:hideMark/>
          </w:tcPr>
          <w:p w14:paraId="381E5AD6"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733" w:type="dxa"/>
            <w:tcBorders>
              <w:left w:val="single" w:sz="12" w:space="0" w:color="auto"/>
              <w:bottom w:val="single" w:sz="12" w:space="0" w:color="auto"/>
            </w:tcBorders>
            <w:shd w:val="clear" w:color="auto" w:fill="auto"/>
            <w:vAlign w:val="center"/>
            <w:hideMark/>
          </w:tcPr>
          <w:p w14:paraId="7F8FA658"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1830" w:type="dxa"/>
            <w:tcBorders>
              <w:bottom w:val="single" w:sz="12" w:space="0" w:color="auto"/>
            </w:tcBorders>
            <w:shd w:val="clear" w:color="auto" w:fill="auto"/>
            <w:vAlign w:val="center"/>
            <w:hideMark/>
          </w:tcPr>
          <w:p w14:paraId="44ED7FAB"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703" w:type="dxa"/>
            <w:tcBorders>
              <w:bottom w:val="single" w:sz="12" w:space="0" w:color="auto"/>
              <w:right w:val="single" w:sz="12" w:space="0" w:color="auto"/>
            </w:tcBorders>
            <w:shd w:val="clear" w:color="auto" w:fill="auto"/>
            <w:noWrap/>
            <w:vAlign w:val="center"/>
            <w:hideMark/>
          </w:tcPr>
          <w:p w14:paraId="6647AD25"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bl>
    <w:p w14:paraId="77E3C067" w14:textId="77777777" w:rsidR="00922AEE" w:rsidRPr="00DD75BD" w:rsidRDefault="00922AEE" w:rsidP="00922AEE">
      <w:pPr>
        <w:rPr>
          <w:lang w:val="en-US"/>
        </w:rPr>
      </w:pPr>
    </w:p>
    <w:p w14:paraId="77592833" w14:textId="7A94562D" w:rsidR="00922AEE" w:rsidRDefault="00922AEE" w:rsidP="00922AEE">
      <w:pPr>
        <w:rPr>
          <w:lang w:val="en-US"/>
        </w:rPr>
      </w:pPr>
    </w:p>
    <w:p w14:paraId="27BAF0A4" w14:textId="49AE8A89" w:rsidR="002F33C4" w:rsidRDefault="002F33C4" w:rsidP="00922AEE">
      <w:pPr>
        <w:rPr>
          <w:lang w:val="en-US"/>
        </w:rPr>
      </w:pPr>
    </w:p>
    <w:p w14:paraId="48058422" w14:textId="16AAE871" w:rsidR="002F33C4" w:rsidRDefault="002F33C4" w:rsidP="00922AEE">
      <w:pPr>
        <w:rPr>
          <w:lang w:val="en-US"/>
        </w:rPr>
      </w:pPr>
    </w:p>
    <w:p w14:paraId="35A3F398" w14:textId="6DC4DF10" w:rsidR="002F33C4" w:rsidRDefault="002F33C4" w:rsidP="00922AEE">
      <w:pPr>
        <w:rPr>
          <w:lang w:val="en-US"/>
        </w:rPr>
      </w:pPr>
    </w:p>
    <w:p w14:paraId="34AE68A4" w14:textId="21F130EC" w:rsidR="002F33C4" w:rsidRDefault="002F33C4" w:rsidP="00922AEE">
      <w:pPr>
        <w:rPr>
          <w:lang w:val="en-US"/>
        </w:rPr>
      </w:pPr>
    </w:p>
    <w:p w14:paraId="3CEEA34E" w14:textId="29FBAB73" w:rsidR="002F33C4" w:rsidRDefault="002F33C4" w:rsidP="00922AEE">
      <w:pPr>
        <w:rPr>
          <w:lang w:val="en-US"/>
        </w:rPr>
      </w:pPr>
    </w:p>
    <w:p w14:paraId="36ED1286" w14:textId="3FEC7DEA" w:rsidR="002F33C4" w:rsidRDefault="002F33C4" w:rsidP="00922AEE">
      <w:pPr>
        <w:rPr>
          <w:lang w:val="en-US"/>
        </w:rPr>
      </w:pPr>
    </w:p>
    <w:p w14:paraId="6EA74EAD" w14:textId="2382266E" w:rsidR="002F33C4" w:rsidRDefault="002F33C4" w:rsidP="00922AEE">
      <w:pPr>
        <w:rPr>
          <w:lang w:val="en-US"/>
        </w:rPr>
      </w:pPr>
    </w:p>
    <w:p w14:paraId="53090CDF" w14:textId="1D3FA8B8" w:rsidR="002F33C4" w:rsidRDefault="002F33C4" w:rsidP="00922AEE">
      <w:pPr>
        <w:rPr>
          <w:lang w:val="en-US"/>
        </w:rPr>
      </w:pPr>
    </w:p>
    <w:p w14:paraId="2E386F4A" w14:textId="4612388F" w:rsidR="002F33C4" w:rsidRDefault="002F33C4" w:rsidP="00922AEE">
      <w:pPr>
        <w:rPr>
          <w:lang w:val="en-US"/>
        </w:rPr>
      </w:pPr>
    </w:p>
    <w:p w14:paraId="44109526" w14:textId="4B36AC6B" w:rsidR="002F33C4" w:rsidRDefault="002F33C4" w:rsidP="00922AEE">
      <w:pPr>
        <w:rPr>
          <w:lang w:val="en-US"/>
        </w:rPr>
      </w:pPr>
    </w:p>
    <w:p w14:paraId="0B816801" w14:textId="7E7FADC0" w:rsidR="002F33C4" w:rsidRDefault="002F33C4" w:rsidP="00922AEE">
      <w:pPr>
        <w:rPr>
          <w:lang w:val="en-US"/>
        </w:rPr>
      </w:pPr>
    </w:p>
    <w:p w14:paraId="03399238" w14:textId="52AB1E5F" w:rsidR="002F33C4" w:rsidRDefault="002F33C4" w:rsidP="00922AEE">
      <w:pPr>
        <w:rPr>
          <w:lang w:val="en-US"/>
        </w:rPr>
      </w:pPr>
    </w:p>
    <w:p w14:paraId="09B90CEA" w14:textId="1B3134CB" w:rsidR="002F33C4" w:rsidRDefault="002F33C4" w:rsidP="00922AEE">
      <w:pPr>
        <w:rPr>
          <w:lang w:val="en-US"/>
        </w:rPr>
      </w:pPr>
    </w:p>
    <w:p w14:paraId="49C303AC" w14:textId="5970B29A" w:rsidR="002F33C4" w:rsidRDefault="002F33C4" w:rsidP="00922AEE">
      <w:pPr>
        <w:rPr>
          <w:lang w:val="en-US"/>
        </w:rPr>
      </w:pPr>
    </w:p>
    <w:p w14:paraId="5380A4F9" w14:textId="0945B4EF" w:rsidR="002F33C4" w:rsidRDefault="002F33C4" w:rsidP="00922AEE">
      <w:pPr>
        <w:rPr>
          <w:lang w:val="en-US"/>
        </w:rPr>
      </w:pPr>
    </w:p>
    <w:p w14:paraId="523AEB72" w14:textId="39675E37" w:rsidR="002F33C4" w:rsidRDefault="002F33C4" w:rsidP="00922AEE">
      <w:pPr>
        <w:rPr>
          <w:lang w:val="en-US"/>
        </w:rPr>
      </w:pPr>
    </w:p>
    <w:p w14:paraId="4D9629BD" w14:textId="14CC15A0" w:rsidR="002F33C4" w:rsidRDefault="002F33C4" w:rsidP="00922AEE">
      <w:pPr>
        <w:rPr>
          <w:lang w:val="en-US"/>
        </w:rPr>
      </w:pPr>
    </w:p>
    <w:p w14:paraId="7466460E" w14:textId="77777777" w:rsidR="002F33C4" w:rsidRPr="00DD75BD" w:rsidRDefault="002F33C4" w:rsidP="00922AEE">
      <w:pPr>
        <w:rPr>
          <w:lang w:val="en-US"/>
        </w:rPr>
      </w:pPr>
    </w:p>
    <w:p w14:paraId="3268253D" w14:textId="77777777" w:rsidR="00922AEE" w:rsidRPr="00DD75BD" w:rsidRDefault="00922AEE" w:rsidP="00922AEE">
      <w:pPr>
        <w:jc w:val="both"/>
        <w:rPr>
          <w:rFonts w:ascii="Arial" w:hAnsi="Arial" w:cs="Arial"/>
          <w:b/>
          <w:lang w:val="en-US"/>
        </w:rPr>
      </w:pPr>
      <w:r w:rsidRPr="00DD75BD">
        <w:rPr>
          <w:rFonts w:ascii="Arial" w:hAnsi="Arial" w:cs="Arial"/>
          <w:b/>
          <w:lang w:val="en-US"/>
        </w:rPr>
        <w:lastRenderedPageBreak/>
        <w:t>Supplementary Table 1B: Clinical characteristics of study patients with available longitudinal serum samples (n=59).</w:t>
      </w:r>
    </w:p>
    <w:tbl>
      <w:tblPr>
        <w:tblW w:w="1459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3647"/>
        <w:gridCol w:w="3648"/>
        <w:gridCol w:w="3648"/>
        <w:gridCol w:w="3648"/>
      </w:tblGrid>
      <w:tr w:rsidR="00922AEE" w:rsidRPr="00DD75BD" w14:paraId="296F66DA" w14:textId="77777777" w:rsidTr="00855F2E">
        <w:trPr>
          <w:trHeight w:val="960"/>
        </w:trPr>
        <w:tc>
          <w:tcPr>
            <w:tcW w:w="3647" w:type="dxa"/>
            <w:tcBorders>
              <w:top w:val="single" w:sz="12" w:space="0" w:color="auto"/>
              <w:left w:val="single" w:sz="12" w:space="0" w:color="auto"/>
              <w:bottom w:val="single" w:sz="12" w:space="0" w:color="auto"/>
              <w:right w:val="single" w:sz="12" w:space="0" w:color="auto"/>
            </w:tcBorders>
            <w:shd w:val="clear" w:color="000000" w:fill="9BC2E6"/>
            <w:noWrap/>
            <w:vAlign w:val="center"/>
            <w:hideMark/>
          </w:tcPr>
          <w:p w14:paraId="6069609C" w14:textId="77777777" w:rsidR="00922AEE" w:rsidRPr="00DD75BD" w:rsidRDefault="00922AEE" w:rsidP="00855F2E">
            <w:pPr>
              <w:jc w:val="center"/>
              <w:rPr>
                <w:rFonts w:ascii="Arial" w:hAnsi="Arial" w:cs="Arial"/>
                <w:b/>
                <w:bCs/>
                <w:color w:val="000000"/>
                <w:lang w:val="en-GB"/>
              </w:rPr>
            </w:pPr>
            <w:r w:rsidRPr="00DD75BD">
              <w:rPr>
                <w:rFonts w:ascii="Arial" w:hAnsi="Arial" w:cs="Arial"/>
                <w:b/>
                <w:bCs/>
                <w:color w:val="000000"/>
                <w:lang w:val="en-GB"/>
              </w:rPr>
              <w:t> </w:t>
            </w:r>
          </w:p>
        </w:tc>
        <w:tc>
          <w:tcPr>
            <w:tcW w:w="3648" w:type="dxa"/>
            <w:tcBorders>
              <w:top w:val="single" w:sz="12" w:space="0" w:color="auto"/>
              <w:left w:val="single" w:sz="12" w:space="0" w:color="auto"/>
              <w:bottom w:val="single" w:sz="12" w:space="0" w:color="auto"/>
            </w:tcBorders>
            <w:shd w:val="clear" w:color="000000" w:fill="9BC2E6"/>
            <w:noWrap/>
            <w:vAlign w:val="center"/>
            <w:hideMark/>
          </w:tcPr>
          <w:p w14:paraId="45AC3D81"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Total cohort</w:t>
            </w:r>
          </w:p>
        </w:tc>
        <w:tc>
          <w:tcPr>
            <w:tcW w:w="3648" w:type="dxa"/>
            <w:tcBorders>
              <w:top w:val="single" w:sz="12" w:space="0" w:color="auto"/>
              <w:bottom w:val="single" w:sz="12" w:space="0" w:color="auto"/>
            </w:tcBorders>
            <w:shd w:val="clear" w:color="000000" w:fill="9BC2E6"/>
            <w:vAlign w:val="center"/>
            <w:hideMark/>
          </w:tcPr>
          <w:p w14:paraId="7BC048DD" w14:textId="77777777" w:rsidR="00922AEE" w:rsidRPr="00DD75BD" w:rsidRDefault="00922AEE" w:rsidP="00855F2E">
            <w:pPr>
              <w:jc w:val="center"/>
              <w:rPr>
                <w:rFonts w:ascii="Arial" w:hAnsi="Arial" w:cs="Arial"/>
                <w:b/>
                <w:bCs/>
                <w:color w:val="000000"/>
                <w:lang w:val="en-US"/>
              </w:rPr>
            </w:pPr>
            <w:r w:rsidRPr="00DD75BD">
              <w:rPr>
                <w:rFonts w:ascii="Arial" w:hAnsi="Arial" w:cs="Arial"/>
                <w:b/>
                <w:bCs/>
                <w:color w:val="000000"/>
                <w:lang w:val="en-US"/>
              </w:rPr>
              <w:t xml:space="preserve">Patients with </w:t>
            </w:r>
            <w:r w:rsidRPr="00DD75BD">
              <w:rPr>
                <w:rFonts w:ascii="Arial" w:hAnsi="Arial" w:cs="Arial"/>
                <w:b/>
                <w:bCs/>
                <w:color w:val="000000"/>
                <w:lang w:val="en-US"/>
              </w:rPr>
              <w:br/>
              <w:t xml:space="preserve">longitudinal </w:t>
            </w:r>
            <w:r w:rsidRPr="00DD75BD">
              <w:rPr>
                <w:rFonts w:ascii="Arial" w:hAnsi="Arial" w:cs="Arial"/>
                <w:b/>
                <w:bCs/>
                <w:color w:val="000000"/>
                <w:lang w:val="en-US"/>
              </w:rPr>
              <w:br/>
              <w:t>serum samples</w:t>
            </w:r>
          </w:p>
        </w:tc>
        <w:tc>
          <w:tcPr>
            <w:tcW w:w="3648" w:type="dxa"/>
            <w:tcBorders>
              <w:top w:val="single" w:sz="12" w:space="0" w:color="auto"/>
              <w:bottom w:val="single" w:sz="12" w:space="0" w:color="auto"/>
              <w:right w:val="single" w:sz="12" w:space="0" w:color="auto"/>
            </w:tcBorders>
            <w:shd w:val="clear" w:color="000000" w:fill="9BC2E6"/>
            <w:noWrap/>
            <w:vAlign w:val="center"/>
            <w:hideMark/>
          </w:tcPr>
          <w:p w14:paraId="1AB83FAC"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P-value</w:t>
            </w:r>
          </w:p>
        </w:tc>
      </w:tr>
      <w:tr w:rsidR="00922AEE" w:rsidRPr="00DD75BD" w14:paraId="7BA82C65" w14:textId="77777777" w:rsidTr="00855F2E">
        <w:trPr>
          <w:trHeight w:val="315"/>
        </w:trPr>
        <w:tc>
          <w:tcPr>
            <w:tcW w:w="3647" w:type="dxa"/>
            <w:tcBorders>
              <w:top w:val="single" w:sz="12" w:space="0" w:color="auto"/>
              <w:left w:val="single" w:sz="12" w:space="0" w:color="auto"/>
              <w:right w:val="single" w:sz="12" w:space="0" w:color="auto"/>
            </w:tcBorders>
            <w:shd w:val="clear" w:color="000000" w:fill="BFBFBF"/>
            <w:noWrap/>
            <w:vAlign w:val="center"/>
            <w:hideMark/>
          </w:tcPr>
          <w:p w14:paraId="31C989F8"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n</w:t>
            </w:r>
          </w:p>
        </w:tc>
        <w:tc>
          <w:tcPr>
            <w:tcW w:w="3648" w:type="dxa"/>
            <w:tcBorders>
              <w:top w:val="single" w:sz="12" w:space="0" w:color="auto"/>
              <w:left w:val="single" w:sz="12" w:space="0" w:color="auto"/>
            </w:tcBorders>
            <w:shd w:val="clear" w:color="000000" w:fill="BFBFBF"/>
            <w:noWrap/>
            <w:vAlign w:val="bottom"/>
            <w:hideMark/>
          </w:tcPr>
          <w:p w14:paraId="1BBEC198"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3648" w:type="dxa"/>
            <w:tcBorders>
              <w:top w:val="single" w:sz="12" w:space="0" w:color="auto"/>
            </w:tcBorders>
            <w:shd w:val="clear" w:color="000000" w:fill="BFBFBF"/>
            <w:noWrap/>
            <w:vAlign w:val="bottom"/>
            <w:hideMark/>
          </w:tcPr>
          <w:p w14:paraId="0015972D"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3648" w:type="dxa"/>
            <w:tcBorders>
              <w:top w:val="single" w:sz="12" w:space="0" w:color="auto"/>
              <w:right w:val="single" w:sz="12" w:space="0" w:color="auto"/>
            </w:tcBorders>
            <w:shd w:val="clear" w:color="000000" w:fill="BFBFBF"/>
            <w:noWrap/>
            <w:vAlign w:val="bottom"/>
            <w:hideMark/>
          </w:tcPr>
          <w:p w14:paraId="57553A3D"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7B03A9CB" w14:textId="77777777" w:rsidTr="00855F2E">
        <w:trPr>
          <w:trHeight w:val="315"/>
        </w:trPr>
        <w:tc>
          <w:tcPr>
            <w:tcW w:w="3647" w:type="dxa"/>
            <w:tcBorders>
              <w:left w:val="single" w:sz="12" w:space="0" w:color="auto"/>
              <w:right w:val="single" w:sz="12" w:space="0" w:color="auto"/>
            </w:tcBorders>
            <w:shd w:val="clear" w:color="auto" w:fill="auto"/>
            <w:noWrap/>
            <w:vAlign w:val="center"/>
            <w:hideMark/>
          </w:tcPr>
          <w:p w14:paraId="7DBC1E4A"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 </w:t>
            </w:r>
          </w:p>
        </w:tc>
        <w:tc>
          <w:tcPr>
            <w:tcW w:w="3648" w:type="dxa"/>
            <w:tcBorders>
              <w:left w:val="single" w:sz="12" w:space="0" w:color="auto"/>
            </w:tcBorders>
            <w:shd w:val="clear" w:color="auto" w:fill="auto"/>
            <w:noWrap/>
            <w:vAlign w:val="center"/>
            <w:hideMark/>
          </w:tcPr>
          <w:p w14:paraId="34E309F9" w14:textId="77777777" w:rsidR="00922AEE" w:rsidRPr="00DD75BD" w:rsidRDefault="00922AEE" w:rsidP="00855F2E">
            <w:pPr>
              <w:jc w:val="center"/>
              <w:rPr>
                <w:rFonts w:ascii="Arial" w:hAnsi="Arial" w:cs="Arial"/>
                <w:color w:val="000000"/>
              </w:rPr>
            </w:pPr>
            <w:r w:rsidRPr="00DD75BD">
              <w:rPr>
                <w:rFonts w:ascii="Arial" w:hAnsi="Arial" w:cs="Arial"/>
                <w:color w:val="000000"/>
              </w:rPr>
              <w:t>79</w:t>
            </w:r>
          </w:p>
        </w:tc>
        <w:tc>
          <w:tcPr>
            <w:tcW w:w="3648" w:type="dxa"/>
            <w:shd w:val="clear" w:color="auto" w:fill="auto"/>
            <w:noWrap/>
            <w:vAlign w:val="bottom"/>
            <w:hideMark/>
          </w:tcPr>
          <w:p w14:paraId="05027080" w14:textId="77777777" w:rsidR="00922AEE" w:rsidRPr="00DD75BD" w:rsidRDefault="00922AEE" w:rsidP="00855F2E">
            <w:pPr>
              <w:jc w:val="center"/>
              <w:rPr>
                <w:rFonts w:ascii="Arial" w:hAnsi="Arial" w:cs="Arial"/>
                <w:color w:val="000000"/>
              </w:rPr>
            </w:pPr>
            <w:r w:rsidRPr="00DD75BD">
              <w:rPr>
                <w:rFonts w:ascii="Arial" w:hAnsi="Arial" w:cs="Arial"/>
                <w:color w:val="000000"/>
              </w:rPr>
              <w:t>59</w:t>
            </w:r>
          </w:p>
        </w:tc>
        <w:tc>
          <w:tcPr>
            <w:tcW w:w="3648" w:type="dxa"/>
            <w:tcBorders>
              <w:right w:val="single" w:sz="12" w:space="0" w:color="auto"/>
            </w:tcBorders>
            <w:shd w:val="clear" w:color="auto" w:fill="auto"/>
            <w:noWrap/>
            <w:vAlign w:val="bottom"/>
            <w:hideMark/>
          </w:tcPr>
          <w:p w14:paraId="49A28636"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0676916A" w14:textId="77777777" w:rsidTr="00855F2E">
        <w:trPr>
          <w:trHeight w:val="315"/>
        </w:trPr>
        <w:tc>
          <w:tcPr>
            <w:tcW w:w="3647" w:type="dxa"/>
            <w:tcBorders>
              <w:left w:val="single" w:sz="12" w:space="0" w:color="auto"/>
              <w:right w:val="single" w:sz="12" w:space="0" w:color="auto"/>
            </w:tcBorders>
            <w:shd w:val="clear" w:color="000000" w:fill="BFBFBF"/>
            <w:noWrap/>
            <w:vAlign w:val="center"/>
            <w:hideMark/>
          </w:tcPr>
          <w:p w14:paraId="5695CB54"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 xml:space="preserve">Age </w:t>
            </w:r>
          </w:p>
        </w:tc>
        <w:tc>
          <w:tcPr>
            <w:tcW w:w="3648" w:type="dxa"/>
            <w:tcBorders>
              <w:left w:val="single" w:sz="12" w:space="0" w:color="auto"/>
            </w:tcBorders>
            <w:shd w:val="clear" w:color="000000" w:fill="BFBFBF"/>
            <w:noWrap/>
            <w:vAlign w:val="center"/>
            <w:hideMark/>
          </w:tcPr>
          <w:p w14:paraId="4BA635A6"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3648" w:type="dxa"/>
            <w:shd w:val="clear" w:color="000000" w:fill="BFBFBF"/>
            <w:noWrap/>
            <w:vAlign w:val="bottom"/>
            <w:hideMark/>
          </w:tcPr>
          <w:p w14:paraId="4264FCDE"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3648" w:type="dxa"/>
            <w:tcBorders>
              <w:right w:val="single" w:sz="12" w:space="0" w:color="auto"/>
            </w:tcBorders>
            <w:shd w:val="clear" w:color="000000" w:fill="BFBFBF"/>
            <w:noWrap/>
            <w:vAlign w:val="bottom"/>
            <w:hideMark/>
          </w:tcPr>
          <w:p w14:paraId="3745A924"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33A49B8B" w14:textId="77777777" w:rsidTr="00855F2E">
        <w:trPr>
          <w:trHeight w:val="615"/>
        </w:trPr>
        <w:tc>
          <w:tcPr>
            <w:tcW w:w="3647" w:type="dxa"/>
            <w:tcBorders>
              <w:left w:val="single" w:sz="12" w:space="0" w:color="auto"/>
              <w:right w:val="single" w:sz="12" w:space="0" w:color="auto"/>
            </w:tcBorders>
            <w:shd w:val="clear" w:color="auto" w:fill="auto"/>
            <w:noWrap/>
            <w:vAlign w:val="center"/>
            <w:hideMark/>
          </w:tcPr>
          <w:p w14:paraId="0DB53FFD" w14:textId="77777777" w:rsidR="00922AEE" w:rsidRPr="00DD75BD" w:rsidRDefault="00922AEE" w:rsidP="00855F2E">
            <w:pPr>
              <w:jc w:val="center"/>
              <w:rPr>
                <w:rFonts w:ascii="Arial" w:hAnsi="Arial" w:cs="Arial"/>
                <w:color w:val="000000"/>
              </w:rPr>
            </w:pPr>
            <w:r w:rsidRPr="00DD75BD">
              <w:rPr>
                <w:rFonts w:ascii="Arial" w:hAnsi="Arial" w:cs="Arial"/>
                <w:color w:val="000000"/>
              </w:rPr>
              <w:t>(median [IQR])</w:t>
            </w:r>
          </w:p>
        </w:tc>
        <w:tc>
          <w:tcPr>
            <w:tcW w:w="3648" w:type="dxa"/>
            <w:tcBorders>
              <w:left w:val="single" w:sz="12" w:space="0" w:color="auto"/>
            </w:tcBorders>
            <w:shd w:val="clear" w:color="auto" w:fill="auto"/>
            <w:vAlign w:val="center"/>
            <w:hideMark/>
          </w:tcPr>
          <w:p w14:paraId="7D649463" w14:textId="77777777" w:rsidR="00922AEE" w:rsidRPr="00DD75BD" w:rsidRDefault="00922AEE" w:rsidP="00855F2E">
            <w:pPr>
              <w:jc w:val="center"/>
              <w:rPr>
                <w:rFonts w:ascii="Arial" w:hAnsi="Arial" w:cs="Arial"/>
                <w:color w:val="000000"/>
              </w:rPr>
            </w:pPr>
            <w:r w:rsidRPr="00DD75BD">
              <w:rPr>
                <w:rFonts w:ascii="Arial" w:hAnsi="Arial" w:cs="Arial"/>
                <w:color w:val="000000"/>
              </w:rPr>
              <w:t xml:space="preserve">60.0 </w:t>
            </w:r>
            <w:r w:rsidRPr="00DD75BD">
              <w:rPr>
                <w:rFonts w:ascii="Arial" w:hAnsi="Arial" w:cs="Arial"/>
                <w:color w:val="000000"/>
              </w:rPr>
              <w:br/>
              <w:t>[52.5, 70.0]</w:t>
            </w:r>
          </w:p>
        </w:tc>
        <w:tc>
          <w:tcPr>
            <w:tcW w:w="3648" w:type="dxa"/>
            <w:shd w:val="clear" w:color="auto" w:fill="auto"/>
            <w:vAlign w:val="bottom"/>
            <w:hideMark/>
          </w:tcPr>
          <w:p w14:paraId="169DA51C" w14:textId="77777777" w:rsidR="00922AEE" w:rsidRPr="00DD75BD" w:rsidRDefault="00922AEE" w:rsidP="00855F2E">
            <w:pPr>
              <w:jc w:val="center"/>
              <w:rPr>
                <w:rFonts w:ascii="Arial" w:hAnsi="Arial" w:cs="Arial"/>
                <w:color w:val="000000"/>
              </w:rPr>
            </w:pPr>
            <w:r w:rsidRPr="00DD75BD">
              <w:rPr>
                <w:rFonts w:ascii="Arial" w:hAnsi="Arial" w:cs="Arial"/>
                <w:color w:val="000000"/>
              </w:rPr>
              <w:t xml:space="preserve">60.0 </w:t>
            </w:r>
            <w:r w:rsidRPr="00DD75BD">
              <w:rPr>
                <w:rFonts w:ascii="Arial" w:hAnsi="Arial" w:cs="Arial"/>
                <w:color w:val="000000"/>
              </w:rPr>
              <w:br/>
              <w:t>[51.5, 70.0]</w:t>
            </w:r>
          </w:p>
        </w:tc>
        <w:tc>
          <w:tcPr>
            <w:tcW w:w="3648" w:type="dxa"/>
            <w:tcBorders>
              <w:right w:val="single" w:sz="12" w:space="0" w:color="auto"/>
            </w:tcBorders>
            <w:shd w:val="clear" w:color="auto" w:fill="auto"/>
            <w:noWrap/>
            <w:vAlign w:val="bottom"/>
            <w:hideMark/>
          </w:tcPr>
          <w:p w14:paraId="38D3E27D" w14:textId="77777777" w:rsidR="00922AEE" w:rsidRPr="00DD75BD" w:rsidRDefault="00922AEE" w:rsidP="00855F2E">
            <w:pPr>
              <w:jc w:val="center"/>
              <w:rPr>
                <w:rFonts w:ascii="Arial" w:hAnsi="Arial" w:cs="Arial"/>
                <w:color w:val="000000"/>
              </w:rPr>
            </w:pPr>
            <w:r w:rsidRPr="00DD75BD">
              <w:rPr>
                <w:rFonts w:ascii="Arial" w:hAnsi="Arial" w:cs="Arial"/>
                <w:color w:val="000000"/>
              </w:rPr>
              <w:t>0.773</w:t>
            </w:r>
          </w:p>
        </w:tc>
      </w:tr>
      <w:tr w:rsidR="00922AEE" w:rsidRPr="00DD75BD" w14:paraId="19F676DD" w14:textId="77777777" w:rsidTr="00855F2E">
        <w:trPr>
          <w:trHeight w:val="315"/>
        </w:trPr>
        <w:tc>
          <w:tcPr>
            <w:tcW w:w="3647" w:type="dxa"/>
            <w:tcBorders>
              <w:left w:val="single" w:sz="12" w:space="0" w:color="auto"/>
              <w:right w:val="single" w:sz="12" w:space="0" w:color="auto"/>
            </w:tcBorders>
            <w:shd w:val="clear" w:color="000000" w:fill="BFBFBF"/>
            <w:noWrap/>
            <w:vAlign w:val="center"/>
            <w:hideMark/>
          </w:tcPr>
          <w:p w14:paraId="4CEFFDEF"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 xml:space="preserve">FIGO </w:t>
            </w:r>
          </w:p>
        </w:tc>
        <w:tc>
          <w:tcPr>
            <w:tcW w:w="3648" w:type="dxa"/>
            <w:tcBorders>
              <w:left w:val="single" w:sz="12" w:space="0" w:color="auto"/>
            </w:tcBorders>
            <w:shd w:val="clear" w:color="000000" w:fill="BFBFBF"/>
            <w:noWrap/>
            <w:vAlign w:val="center"/>
            <w:hideMark/>
          </w:tcPr>
          <w:p w14:paraId="2DED9CE1"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3648" w:type="dxa"/>
            <w:shd w:val="clear" w:color="000000" w:fill="BFBFBF"/>
            <w:noWrap/>
            <w:vAlign w:val="bottom"/>
            <w:hideMark/>
          </w:tcPr>
          <w:p w14:paraId="0FA84287"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3648" w:type="dxa"/>
            <w:tcBorders>
              <w:right w:val="single" w:sz="12" w:space="0" w:color="auto"/>
            </w:tcBorders>
            <w:shd w:val="clear" w:color="000000" w:fill="BFBFBF"/>
            <w:noWrap/>
            <w:vAlign w:val="bottom"/>
            <w:hideMark/>
          </w:tcPr>
          <w:p w14:paraId="450CDFE7"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65C87B79" w14:textId="77777777" w:rsidTr="00855F2E">
        <w:trPr>
          <w:trHeight w:val="315"/>
        </w:trPr>
        <w:tc>
          <w:tcPr>
            <w:tcW w:w="3647" w:type="dxa"/>
            <w:tcBorders>
              <w:left w:val="single" w:sz="12" w:space="0" w:color="auto"/>
              <w:right w:val="single" w:sz="12" w:space="0" w:color="auto"/>
            </w:tcBorders>
            <w:shd w:val="clear" w:color="auto" w:fill="auto"/>
            <w:noWrap/>
            <w:vAlign w:val="center"/>
            <w:hideMark/>
          </w:tcPr>
          <w:p w14:paraId="1F3ABCE0" w14:textId="77777777" w:rsidR="00922AEE" w:rsidRPr="00DD75BD" w:rsidRDefault="00922AEE" w:rsidP="00855F2E">
            <w:pPr>
              <w:jc w:val="center"/>
              <w:rPr>
                <w:rFonts w:ascii="Arial" w:hAnsi="Arial" w:cs="Arial"/>
                <w:color w:val="000000"/>
              </w:rPr>
            </w:pPr>
            <w:r w:rsidRPr="00DD75BD">
              <w:rPr>
                <w:rFonts w:ascii="Arial" w:hAnsi="Arial" w:cs="Arial"/>
                <w:color w:val="000000"/>
              </w:rPr>
              <w:t>FIGO I/II (%)</w:t>
            </w:r>
          </w:p>
        </w:tc>
        <w:tc>
          <w:tcPr>
            <w:tcW w:w="3648" w:type="dxa"/>
            <w:tcBorders>
              <w:left w:val="single" w:sz="12" w:space="0" w:color="auto"/>
            </w:tcBorders>
            <w:shd w:val="clear" w:color="auto" w:fill="auto"/>
            <w:noWrap/>
            <w:vAlign w:val="bottom"/>
            <w:hideMark/>
          </w:tcPr>
          <w:p w14:paraId="2B6CA6E2" w14:textId="77777777" w:rsidR="00922AEE" w:rsidRPr="00DD75BD" w:rsidRDefault="00922AEE" w:rsidP="00855F2E">
            <w:pPr>
              <w:jc w:val="center"/>
              <w:rPr>
                <w:rFonts w:ascii="Arial" w:hAnsi="Arial" w:cs="Arial"/>
                <w:color w:val="000000"/>
              </w:rPr>
            </w:pPr>
            <w:r w:rsidRPr="00DD75BD">
              <w:rPr>
                <w:rFonts w:ascii="Arial" w:hAnsi="Arial" w:cs="Arial"/>
                <w:color w:val="000000"/>
              </w:rPr>
              <w:t>16 (20.3)</w:t>
            </w:r>
          </w:p>
        </w:tc>
        <w:tc>
          <w:tcPr>
            <w:tcW w:w="3648" w:type="dxa"/>
            <w:shd w:val="clear" w:color="auto" w:fill="auto"/>
            <w:noWrap/>
            <w:vAlign w:val="bottom"/>
            <w:hideMark/>
          </w:tcPr>
          <w:p w14:paraId="024AE6D9" w14:textId="77777777" w:rsidR="00922AEE" w:rsidRPr="00DD75BD" w:rsidRDefault="00922AEE" w:rsidP="00855F2E">
            <w:pPr>
              <w:jc w:val="center"/>
              <w:rPr>
                <w:rFonts w:ascii="Arial" w:hAnsi="Arial" w:cs="Arial"/>
                <w:color w:val="000000"/>
              </w:rPr>
            </w:pPr>
            <w:r w:rsidRPr="00DD75BD">
              <w:rPr>
                <w:rFonts w:ascii="Arial" w:hAnsi="Arial" w:cs="Arial"/>
                <w:color w:val="000000"/>
              </w:rPr>
              <w:t>12 (20.3)</w:t>
            </w:r>
          </w:p>
        </w:tc>
        <w:tc>
          <w:tcPr>
            <w:tcW w:w="3648" w:type="dxa"/>
            <w:tcBorders>
              <w:right w:val="single" w:sz="12" w:space="0" w:color="auto"/>
            </w:tcBorders>
            <w:shd w:val="clear" w:color="auto" w:fill="auto"/>
            <w:noWrap/>
            <w:vAlign w:val="bottom"/>
            <w:hideMark/>
          </w:tcPr>
          <w:p w14:paraId="0E86D5E5" w14:textId="77777777" w:rsidR="00922AEE" w:rsidRPr="00DD75BD" w:rsidRDefault="00922AEE" w:rsidP="00855F2E">
            <w:pPr>
              <w:jc w:val="center"/>
              <w:rPr>
                <w:rFonts w:ascii="Arial" w:hAnsi="Arial" w:cs="Arial"/>
                <w:color w:val="000000"/>
              </w:rPr>
            </w:pPr>
            <w:r w:rsidRPr="00DD75BD">
              <w:rPr>
                <w:rFonts w:ascii="Arial" w:hAnsi="Arial" w:cs="Arial"/>
                <w:color w:val="000000"/>
              </w:rPr>
              <w:t>0.990</w:t>
            </w:r>
          </w:p>
        </w:tc>
      </w:tr>
      <w:tr w:rsidR="00922AEE" w:rsidRPr="00DD75BD" w14:paraId="06E5FC5F" w14:textId="77777777" w:rsidTr="00855F2E">
        <w:trPr>
          <w:trHeight w:val="315"/>
        </w:trPr>
        <w:tc>
          <w:tcPr>
            <w:tcW w:w="3647" w:type="dxa"/>
            <w:tcBorders>
              <w:left w:val="single" w:sz="12" w:space="0" w:color="auto"/>
              <w:right w:val="single" w:sz="12" w:space="0" w:color="auto"/>
            </w:tcBorders>
            <w:shd w:val="clear" w:color="auto" w:fill="auto"/>
            <w:noWrap/>
            <w:vAlign w:val="center"/>
            <w:hideMark/>
          </w:tcPr>
          <w:p w14:paraId="5735B429" w14:textId="77777777" w:rsidR="00922AEE" w:rsidRPr="00DD75BD" w:rsidRDefault="00922AEE" w:rsidP="00855F2E">
            <w:pPr>
              <w:jc w:val="center"/>
              <w:rPr>
                <w:rFonts w:ascii="Arial" w:hAnsi="Arial" w:cs="Arial"/>
                <w:color w:val="000000"/>
              </w:rPr>
            </w:pPr>
            <w:r w:rsidRPr="00DD75BD">
              <w:rPr>
                <w:rFonts w:ascii="Arial" w:hAnsi="Arial" w:cs="Arial"/>
                <w:color w:val="000000"/>
              </w:rPr>
              <w:t>FIGO III/IV (%)</w:t>
            </w:r>
          </w:p>
        </w:tc>
        <w:tc>
          <w:tcPr>
            <w:tcW w:w="3648" w:type="dxa"/>
            <w:tcBorders>
              <w:left w:val="single" w:sz="12" w:space="0" w:color="auto"/>
            </w:tcBorders>
            <w:shd w:val="clear" w:color="auto" w:fill="auto"/>
            <w:noWrap/>
            <w:vAlign w:val="bottom"/>
            <w:hideMark/>
          </w:tcPr>
          <w:p w14:paraId="424D759E" w14:textId="77777777" w:rsidR="00922AEE" w:rsidRPr="00DD75BD" w:rsidRDefault="00922AEE" w:rsidP="00855F2E">
            <w:pPr>
              <w:jc w:val="center"/>
              <w:rPr>
                <w:rFonts w:ascii="Arial" w:hAnsi="Arial" w:cs="Arial"/>
                <w:color w:val="000000"/>
              </w:rPr>
            </w:pPr>
            <w:r w:rsidRPr="00DD75BD">
              <w:rPr>
                <w:rFonts w:ascii="Arial" w:hAnsi="Arial" w:cs="Arial"/>
                <w:color w:val="000000"/>
              </w:rPr>
              <w:t>63 (79.7)</w:t>
            </w:r>
          </w:p>
        </w:tc>
        <w:tc>
          <w:tcPr>
            <w:tcW w:w="3648" w:type="dxa"/>
            <w:shd w:val="clear" w:color="auto" w:fill="auto"/>
            <w:noWrap/>
            <w:vAlign w:val="bottom"/>
            <w:hideMark/>
          </w:tcPr>
          <w:p w14:paraId="30A5F761" w14:textId="77777777" w:rsidR="00922AEE" w:rsidRPr="00DD75BD" w:rsidRDefault="00922AEE" w:rsidP="00855F2E">
            <w:pPr>
              <w:jc w:val="center"/>
              <w:rPr>
                <w:rFonts w:ascii="Arial" w:hAnsi="Arial" w:cs="Arial"/>
                <w:color w:val="000000"/>
              </w:rPr>
            </w:pPr>
            <w:r w:rsidRPr="00DD75BD">
              <w:rPr>
                <w:rFonts w:ascii="Arial" w:hAnsi="Arial" w:cs="Arial"/>
                <w:color w:val="000000"/>
              </w:rPr>
              <w:t>47 (79.7)</w:t>
            </w:r>
          </w:p>
        </w:tc>
        <w:tc>
          <w:tcPr>
            <w:tcW w:w="3648" w:type="dxa"/>
            <w:tcBorders>
              <w:right w:val="single" w:sz="12" w:space="0" w:color="auto"/>
            </w:tcBorders>
            <w:shd w:val="clear" w:color="auto" w:fill="auto"/>
            <w:noWrap/>
            <w:vAlign w:val="bottom"/>
            <w:hideMark/>
          </w:tcPr>
          <w:p w14:paraId="6A101AEE"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7ED2B1B5" w14:textId="77777777" w:rsidTr="00855F2E">
        <w:trPr>
          <w:trHeight w:val="315"/>
        </w:trPr>
        <w:tc>
          <w:tcPr>
            <w:tcW w:w="3647" w:type="dxa"/>
            <w:tcBorders>
              <w:left w:val="single" w:sz="12" w:space="0" w:color="auto"/>
              <w:right w:val="single" w:sz="12" w:space="0" w:color="auto"/>
            </w:tcBorders>
            <w:shd w:val="clear" w:color="000000" w:fill="BFBFBF"/>
            <w:noWrap/>
            <w:vAlign w:val="center"/>
            <w:hideMark/>
          </w:tcPr>
          <w:p w14:paraId="400F8F2B"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Surgical debulking (%)</w:t>
            </w:r>
          </w:p>
        </w:tc>
        <w:tc>
          <w:tcPr>
            <w:tcW w:w="3648" w:type="dxa"/>
            <w:tcBorders>
              <w:left w:val="single" w:sz="12" w:space="0" w:color="auto"/>
            </w:tcBorders>
            <w:shd w:val="clear" w:color="000000" w:fill="BFBFBF"/>
            <w:noWrap/>
            <w:vAlign w:val="center"/>
            <w:hideMark/>
          </w:tcPr>
          <w:p w14:paraId="2FF4497A"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3648" w:type="dxa"/>
            <w:shd w:val="clear" w:color="000000" w:fill="BFBFBF"/>
            <w:noWrap/>
            <w:vAlign w:val="bottom"/>
            <w:hideMark/>
          </w:tcPr>
          <w:p w14:paraId="49B39387"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3648" w:type="dxa"/>
            <w:tcBorders>
              <w:right w:val="single" w:sz="12" w:space="0" w:color="auto"/>
            </w:tcBorders>
            <w:shd w:val="clear" w:color="000000" w:fill="BFBFBF"/>
            <w:noWrap/>
            <w:vAlign w:val="bottom"/>
            <w:hideMark/>
          </w:tcPr>
          <w:p w14:paraId="092F8374"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1E969B5D" w14:textId="77777777" w:rsidTr="00855F2E">
        <w:trPr>
          <w:trHeight w:val="315"/>
        </w:trPr>
        <w:tc>
          <w:tcPr>
            <w:tcW w:w="3647" w:type="dxa"/>
            <w:tcBorders>
              <w:left w:val="single" w:sz="12" w:space="0" w:color="auto"/>
              <w:right w:val="single" w:sz="12" w:space="0" w:color="auto"/>
            </w:tcBorders>
            <w:shd w:val="clear" w:color="auto" w:fill="auto"/>
            <w:noWrap/>
            <w:vAlign w:val="center"/>
            <w:hideMark/>
          </w:tcPr>
          <w:p w14:paraId="73F87246" w14:textId="77777777" w:rsidR="00922AEE" w:rsidRPr="00DD75BD" w:rsidRDefault="00922AEE" w:rsidP="00855F2E">
            <w:pPr>
              <w:jc w:val="center"/>
              <w:rPr>
                <w:rFonts w:ascii="Arial" w:hAnsi="Arial" w:cs="Arial"/>
                <w:color w:val="000000"/>
                <w:lang w:val="en-US"/>
              </w:rPr>
            </w:pPr>
            <w:r w:rsidRPr="00DD75BD">
              <w:rPr>
                <w:rFonts w:ascii="Arial" w:hAnsi="Arial" w:cs="Arial"/>
                <w:color w:val="000000"/>
                <w:lang w:val="en-US"/>
              </w:rPr>
              <w:t xml:space="preserve">Macroscopic complete resection </w:t>
            </w:r>
          </w:p>
        </w:tc>
        <w:tc>
          <w:tcPr>
            <w:tcW w:w="3648" w:type="dxa"/>
            <w:tcBorders>
              <w:left w:val="single" w:sz="12" w:space="0" w:color="auto"/>
            </w:tcBorders>
            <w:shd w:val="clear" w:color="auto" w:fill="auto"/>
            <w:noWrap/>
            <w:vAlign w:val="center"/>
            <w:hideMark/>
          </w:tcPr>
          <w:p w14:paraId="1D44DBA5" w14:textId="77777777" w:rsidR="00922AEE" w:rsidRPr="00DD75BD" w:rsidRDefault="00922AEE" w:rsidP="00855F2E">
            <w:pPr>
              <w:jc w:val="center"/>
              <w:rPr>
                <w:rFonts w:ascii="Arial" w:hAnsi="Arial" w:cs="Arial"/>
                <w:color w:val="000000"/>
              </w:rPr>
            </w:pPr>
            <w:r w:rsidRPr="00DD75BD">
              <w:rPr>
                <w:rFonts w:ascii="Arial" w:hAnsi="Arial" w:cs="Arial"/>
                <w:color w:val="000000"/>
              </w:rPr>
              <w:t>36 (45.6)</w:t>
            </w:r>
          </w:p>
        </w:tc>
        <w:tc>
          <w:tcPr>
            <w:tcW w:w="3648" w:type="dxa"/>
            <w:shd w:val="clear" w:color="auto" w:fill="auto"/>
            <w:noWrap/>
            <w:vAlign w:val="bottom"/>
            <w:hideMark/>
          </w:tcPr>
          <w:p w14:paraId="75AB184A" w14:textId="77777777" w:rsidR="00922AEE" w:rsidRPr="00DD75BD" w:rsidRDefault="00922AEE" w:rsidP="00855F2E">
            <w:pPr>
              <w:jc w:val="center"/>
              <w:rPr>
                <w:rFonts w:ascii="Arial" w:hAnsi="Arial" w:cs="Arial"/>
                <w:color w:val="000000"/>
              </w:rPr>
            </w:pPr>
            <w:r w:rsidRPr="00DD75BD">
              <w:rPr>
                <w:rFonts w:ascii="Arial" w:hAnsi="Arial" w:cs="Arial"/>
                <w:color w:val="000000"/>
              </w:rPr>
              <w:t>26 (44.1)</w:t>
            </w:r>
          </w:p>
        </w:tc>
        <w:tc>
          <w:tcPr>
            <w:tcW w:w="3648" w:type="dxa"/>
            <w:tcBorders>
              <w:right w:val="single" w:sz="12" w:space="0" w:color="auto"/>
            </w:tcBorders>
            <w:shd w:val="clear" w:color="auto" w:fill="auto"/>
            <w:noWrap/>
            <w:vAlign w:val="bottom"/>
            <w:hideMark/>
          </w:tcPr>
          <w:p w14:paraId="3FCFB66F" w14:textId="77777777" w:rsidR="00922AEE" w:rsidRPr="00DD75BD" w:rsidRDefault="00922AEE" w:rsidP="00855F2E">
            <w:pPr>
              <w:jc w:val="center"/>
              <w:rPr>
                <w:rFonts w:ascii="Arial" w:hAnsi="Arial" w:cs="Arial"/>
                <w:color w:val="000000"/>
              </w:rPr>
            </w:pPr>
            <w:r w:rsidRPr="00DD75BD">
              <w:rPr>
                <w:rFonts w:ascii="Arial" w:hAnsi="Arial" w:cs="Arial"/>
                <w:color w:val="000000"/>
              </w:rPr>
              <w:t>0.</w:t>
            </w:r>
            <w:r>
              <w:rPr>
                <w:rFonts w:ascii="Arial" w:hAnsi="Arial" w:cs="Arial"/>
                <w:color w:val="000000"/>
              </w:rPr>
              <w:t>861</w:t>
            </w:r>
          </w:p>
        </w:tc>
      </w:tr>
      <w:tr w:rsidR="00922AEE" w:rsidRPr="00DD75BD" w14:paraId="40EFB464" w14:textId="77777777" w:rsidTr="00855F2E">
        <w:trPr>
          <w:trHeight w:val="315"/>
        </w:trPr>
        <w:tc>
          <w:tcPr>
            <w:tcW w:w="3647" w:type="dxa"/>
            <w:tcBorders>
              <w:left w:val="single" w:sz="12" w:space="0" w:color="auto"/>
              <w:right w:val="single" w:sz="12" w:space="0" w:color="auto"/>
            </w:tcBorders>
            <w:shd w:val="clear" w:color="auto" w:fill="auto"/>
            <w:noWrap/>
            <w:vAlign w:val="center"/>
            <w:hideMark/>
          </w:tcPr>
          <w:p w14:paraId="12D30CDD" w14:textId="77777777" w:rsidR="00922AEE" w:rsidRPr="00DD75BD" w:rsidRDefault="00922AEE" w:rsidP="00855F2E">
            <w:pPr>
              <w:jc w:val="center"/>
              <w:rPr>
                <w:rFonts w:ascii="Arial" w:hAnsi="Arial" w:cs="Arial"/>
                <w:color w:val="000000"/>
              </w:rPr>
            </w:pPr>
            <w:r w:rsidRPr="00DD75BD">
              <w:rPr>
                <w:rFonts w:ascii="Arial" w:hAnsi="Arial" w:cs="Arial"/>
                <w:color w:val="000000"/>
                <w:lang w:val="en-US"/>
              </w:rPr>
              <w:t>Any residual tumor</w:t>
            </w:r>
          </w:p>
        </w:tc>
        <w:tc>
          <w:tcPr>
            <w:tcW w:w="3648" w:type="dxa"/>
            <w:tcBorders>
              <w:left w:val="single" w:sz="12" w:space="0" w:color="auto"/>
            </w:tcBorders>
            <w:shd w:val="clear" w:color="auto" w:fill="auto"/>
            <w:noWrap/>
            <w:vAlign w:val="center"/>
            <w:hideMark/>
          </w:tcPr>
          <w:p w14:paraId="45A1381A" w14:textId="77777777" w:rsidR="00922AEE" w:rsidRPr="00DD75BD" w:rsidRDefault="00922AEE" w:rsidP="00855F2E">
            <w:pPr>
              <w:jc w:val="center"/>
              <w:rPr>
                <w:rFonts w:ascii="Arial" w:hAnsi="Arial" w:cs="Arial"/>
                <w:color w:val="000000"/>
              </w:rPr>
            </w:pPr>
            <w:r w:rsidRPr="00DD75BD">
              <w:rPr>
                <w:rFonts w:ascii="Arial" w:hAnsi="Arial" w:cs="Arial"/>
                <w:color w:val="000000"/>
              </w:rPr>
              <w:t>43 (54.4)</w:t>
            </w:r>
          </w:p>
        </w:tc>
        <w:tc>
          <w:tcPr>
            <w:tcW w:w="3648" w:type="dxa"/>
            <w:shd w:val="clear" w:color="auto" w:fill="auto"/>
            <w:noWrap/>
            <w:vAlign w:val="bottom"/>
            <w:hideMark/>
          </w:tcPr>
          <w:p w14:paraId="54F211AA" w14:textId="77777777" w:rsidR="00922AEE" w:rsidRPr="00DD75BD" w:rsidRDefault="00922AEE" w:rsidP="00855F2E">
            <w:pPr>
              <w:jc w:val="center"/>
              <w:rPr>
                <w:rFonts w:ascii="Arial" w:hAnsi="Arial" w:cs="Arial"/>
                <w:color w:val="000000"/>
              </w:rPr>
            </w:pPr>
            <w:r w:rsidRPr="00DD75BD">
              <w:rPr>
                <w:rFonts w:ascii="Arial" w:hAnsi="Arial" w:cs="Arial"/>
                <w:color w:val="000000"/>
              </w:rPr>
              <w:t>33 (55.9)</w:t>
            </w:r>
          </w:p>
        </w:tc>
        <w:tc>
          <w:tcPr>
            <w:tcW w:w="3648" w:type="dxa"/>
            <w:tcBorders>
              <w:right w:val="single" w:sz="12" w:space="0" w:color="auto"/>
            </w:tcBorders>
            <w:shd w:val="clear" w:color="auto" w:fill="auto"/>
            <w:noWrap/>
            <w:vAlign w:val="bottom"/>
            <w:hideMark/>
          </w:tcPr>
          <w:p w14:paraId="659C86E4"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5EE3F44F" w14:textId="77777777" w:rsidTr="00855F2E">
        <w:trPr>
          <w:trHeight w:val="315"/>
        </w:trPr>
        <w:tc>
          <w:tcPr>
            <w:tcW w:w="3647" w:type="dxa"/>
            <w:tcBorders>
              <w:left w:val="single" w:sz="12" w:space="0" w:color="auto"/>
              <w:right w:val="single" w:sz="12" w:space="0" w:color="auto"/>
            </w:tcBorders>
            <w:shd w:val="clear" w:color="000000" w:fill="BFBFBF"/>
            <w:noWrap/>
            <w:vAlign w:val="center"/>
            <w:hideMark/>
          </w:tcPr>
          <w:p w14:paraId="46E838D1"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Histology (%)</w:t>
            </w:r>
          </w:p>
        </w:tc>
        <w:tc>
          <w:tcPr>
            <w:tcW w:w="3648" w:type="dxa"/>
            <w:tcBorders>
              <w:left w:val="single" w:sz="12" w:space="0" w:color="auto"/>
            </w:tcBorders>
            <w:shd w:val="clear" w:color="000000" w:fill="BFBFBF"/>
            <w:noWrap/>
            <w:vAlign w:val="center"/>
            <w:hideMark/>
          </w:tcPr>
          <w:p w14:paraId="55D8979F"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3648" w:type="dxa"/>
            <w:shd w:val="clear" w:color="000000" w:fill="BFBFBF"/>
            <w:noWrap/>
            <w:vAlign w:val="bottom"/>
            <w:hideMark/>
          </w:tcPr>
          <w:p w14:paraId="713D859A" w14:textId="77777777" w:rsidR="00922AEE" w:rsidRPr="00DD75BD" w:rsidRDefault="00922AEE" w:rsidP="00855F2E">
            <w:pPr>
              <w:rPr>
                <w:rFonts w:ascii="Arial" w:hAnsi="Arial" w:cs="Arial"/>
                <w:color w:val="000000"/>
              </w:rPr>
            </w:pPr>
            <w:r w:rsidRPr="00DD75BD">
              <w:rPr>
                <w:rFonts w:ascii="Arial" w:hAnsi="Arial" w:cs="Arial"/>
                <w:color w:val="000000"/>
              </w:rPr>
              <w:t> </w:t>
            </w:r>
          </w:p>
        </w:tc>
        <w:tc>
          <w:tcPr>
            <w:tcW w:w="3648" w:type="dxa"/>
            <w:tcBorders>
              <w:right w:val="single" w:sz="12" w:space="0" w:color="auto"/>
            </w:tcBorders>
            <w:shd w:val="clear" w:color="000000" w:fill="BFBFBF"/>
            <w:noWrap/>
            <w:vAlign w:val="bottom"/>
            <w:hideMark/>
          </w:tcPr>
          <w:p w14:paraId="603B52CA" w14:textId="77777777" w:rsidR="00922AEE" w:rsidRPr="00DD75BD" w:rsidRDefault="00922AEE" w:rsidP="00855F2E">
            <w:pPr>
              <w:rPr>
                <w:rFonts w:ascii="Arial" w:hAnsi="Arial" w:cs="Arial"/>
                <w:color w:val="000000"/>
              </w:rPr>
            </w:pPr>
            <w:r w:rsidRPr="00DD75BD">
              <w:rPr>
                <w:rFonts w:ascii="Arial" w:hAnsi="Arial" w:cs="Arial"/>
                <w:color w:val="000000"/>
              </w:rPr>
              <w:t> </w:t>
            </w:r>
          </w:p>
        </w:tc>
      </w:tr>
      <w:tr w:rsidR="00922AEE" w:rsidRPr="00DD75BD" w14:paraId="6E7D68ED" w14:textId="77777777" w:rsidTr="00855F2E">
        <w:trPr>
          <w:trHeight w:val="315"/>
        </w:trPr>
        <w:tc>
          <w:tcPr>
            <w:tcW w:w="3647" w:type="dxa"/>
            <w:tcBorders>
              <w:left w:val="single" w:sz="12" w:space="0" w:color="auto"/>
              <w:right w:val="single" w:sz="12" w:space="0" w:color="auto"/>
            </w:tcBorders>
            <w:shd w:val="clear" w:color="auto" w:fill="auto"/>
            <w:noWrap/>
            <w:vAlign w:val="center"/>
            <w:hideMark/>
          </w:tcPr>
          <w:p w14:paraId="6A206E3D" w14:textId="77777777" w:rsidR="00922AEE" w:rsidRPr="00DD75BD" w:rsidRDefault="00922AEE" w:rsidP="00855F2E">
            <w:pPr>
              <w:jc w:val="center"/>
              <w:rPr>
                <w:rFonts w:ascii="Arial" w:hAnsi="Arial" w:cs="Arial"/>
                <w:color w:val="000000"/>
              </w:rPr>
            </w:pPr>
            <w:r w:rsidRPr="00DD75BD">
              <w:rPr>
                <w:rFonts w:ascii="Arial" w:hAnsi="Arial" w:cs="Arial"/>
                <w:color w:val="000000"/>
              </w:rPr>
              <w:t>Serous</w:t>
            </w:r>
          </w:p>
        </w:tc>
        <w:tc>
          <w:tcPr>
            <w:tcW w:w="3648" w:type="dxa"/>
            <w:tcBorders>
              <w:left w:val="single" w:sz="12" w:space="0" w:color="auto"/>
            </w:tcBorders>
            <w:shd w:val="clear" w:color="auto" w:fill="auto"/>
            <w:noWrap/>
            <w:vAlign w:val="center"/>
            <w:hideMark/>
          </w:tcPr>
          <w:p w14:paraId="7931F771" w14:textId="77777777" w:rsidR="00922AEE" w:rsidRPr="00DD75BD" w:rsidRDefault="00922AEE" w:rsidP="00855F2E">
            <w:pPr>
              <w:jc w:val="center"/>
              <w:rPr>
                <w:rFonts w:ascii="Arial" w:hAnsi="Arial" w:cs="Arial"/>
                <w:color w:val="000000"/>
              </w:rPr>
            </w:pPr>
            <w:r w:rsidRPr="00DD75BD">
              <w:rPr>
                <w:rFonts w:ascii="Arial" w:hAnsi="Arial" w:cs="Arial"/>
                <w:color w:val="000000"/>
              </w:rPr>
              <w:t>67 (84.8)</w:t>
            </w:r>
          </w:p>
        </w:tc>
        <w:tc>
          <w:tcPr>
            <w:tcW w:w="3648" w:type="dxa"/>
            <w:shd w:val="clear" w:color="auto" w:fill="auto"/>
            <w:noWrap/>
            <w:vAlign w:val="bottom"/>
            <w:hideMark/>
          </w:tcPr>
          <w:p w14:paraId="0CEEAFBA" w14:textId="77777777" w:rsidR="00922AEE" w:rsidRPr="00DD75BD" w:rsidRDefault="00922AEE" w:rsidP="00855F2E">
            <w:pPr>
              <w:jc w:val="center"/>
              <w:rPr>
                <w:rFonts w:ascii="Arial" w:hAnsi="Arial" w:cs="Arial"/>
                <w:color w:val="000000"/>
              </w:rPr>
            </w:pPr>
            <w:r w:rsidRPr="00DD75BD">
              <w:rPr>
                <w:rFonts w:ascii="Arial" w:hAnsi="Arial" w:cs="Arial"/>
                <w:color w:val="000000"/>
              </w:rPr>
              <w:t>50 (84.7)</w:t>
            </w:r>
          </w:p>
        </w:tc>
        <w:tc>
          <w:tcPr>
            <w:tcW w:w="3648" w:type="dxa"/>
            <w:tcBorders>
              <w:right w:val="single" w:sz="12" w:space="0" w:color="auto"/>
            </w:tcBorders>
            <w:shd w:val="clear" w:color="auto" w:fill="auto"/>
            <w:noWrap/>
            <w:vAlign w:val="bottom"/>
            <w:hideMark/>
          </w:tcPr>
          <w:p w14:paraId="3BD827D8" w14:textId="77777777" w:rsidR="00922AEE" w:rsidRPr="00DD75BD" w:rsidRDefault="00922AEE" w:rsidP="00855F2E">
            <w:pPr>
              <w:jc w:val="center"/>
              <w:rPr>
                <w:rFonts w:ascii="Arial" w:hAnsi="Arial" w:cs="Arial"/>
                <w:color w:val="000000"/>
              </w:rPr>
            </w:pPr>
            <w:r w:rsidRPr="00DD75BD">
              <w:rPr>
                <w:rFonts w:ascii="Arial" w:hAnsi="Arial" w:cs="Arial"/>
                <w:color w:val="000000"/>
              </w:rPr>
              <w:t>0.992</w:t>
            </w:r>
          </w:p>
        </w:tc>
      </w:tr>
      <w:tr w:rsidR="00922AEE" w:rsidRPr="00DD75BD" w14:paraId="0452D368" w14:textId="77777777" w:rsidTr="00855F2E">
        <w:trPr>
          <w:trHeight w:val="315"/>
        </w:trPr>
        <w:tc>
          <w:tcPr>
            <w:tcW w:w="3647" w:type="dxa"/>
            <w:tcBorders>
              <w:left w:val="single" w:sz="12" w:space="0" w:color="auto"/>
              <w:right w:val="single" w:sz="12" w:space="0" w:color="auto"/>
            </w:tcBorders>
            <w:shd w:val="clear" w:color="auto" w:fill="auto"/>
            <w:noWrap/>
            <w:vAlign w:val="center"/>
            <w:hideMark/>
          </w:tcPr>
          <w:p w14:paraId="5C2F35AC" w14:textId="77777777" w:rsidR="00922AEE" w:rsidRPr="00DD75BD" w:rsidRDefault="00922AEE" w:rsidP="00855F2E">
            <w:pPr>
              <w:jc w:val="center"/>
              <w:rPr>
                <w:rFonts w:ascii="Arial" w:hAnsi="Arial" w:cs="Arial"/>
                <w:color w:val="000000"/>
              </w:rPr>
            </w:pPr>
            <w:r w:rsidRPr="00DD75BD">
              <w:rPr>
                <w:rFonts w:ascii="Arial" w:hAnsi="Arial" w:cs="Arial"/>
                <w:color w:val="000000"/>
              </w:rPr>
              <w:t>Mucinous</w:t>
            </w:r>
          </w:p>
        </w:tc>
        <w:tc>
          <w:tcPr>
            <w:tcW w:w="3648" w:type="dxa"/>
            <w:tcBorders>
              <w:left w:val="single" w:sz="12" w:space="0" w:color="auto"/>
            </w:tcBorders>
            <w:shd w:val="clear" w:color="auto" w:fill="auto"/>
            <w:noWrap/>
            <w:vAlign w:val="center"/>
            <w:hideMark/>
          </w:tcPr>
          <w:p w14:paraId="1A2ADEC7" w14:textId="77777777" w:rsidR="00922AEE" w:rsidRPr="00DD75BD" w:rsidRDefault="00922AEE" w:rsidP="00855F2E">
            <w:pPr>
              <w:jc w:val="center"/>
              <w:rPr>
                <w:rFonts w:ascii="Arial" w:hAnsi="Arial" w:cs="Arial"/>
                <w:color w:val="000000"/>
              </w:rPr>
            </w:pPr>
            <w:r w:rsidRPr="00DD75BD">
              <w:rPr>
                <w:rFonts w:ascii="Arial" w:hAnsi="Arial" w:cs="Arial"/>
                <w:color w:val="000000"/>
              </w:rPr>
              <w:t>5 (6.3)</w:t>
            </w:r>
          </w:p>
        </w:tc>
        <w:tc>
          <w:tcPr>
            <w:tcW w:w="3648" w:type="dxa"/>
            <w:shd w:val="clear" w:color="auto" w:fill="auto"/>
            <w:noWrap/>
            <w:vAlign w:val="bottom"/>
            <w:hideMark/>
          </w:tcPr>
          <w:p w14:paraId="79B14338" w14:textId="77777777" w:rsidR="00922AEE" w:rsidRPr="00DD75BD" w:rsidRDefault="00922AEE" w:rsidP="00855F2E">
            <w:pPr>
              <w:jc w:val="center"/>
              <w:rPr>
                <w:rFonts w:ascii="Arial" w:hAnsi="Arial" w:cs="Arial"/>
                <w:color w:val="000000"/>
              </w:rPr>
            </w:pPr>
            <w:r w:rsidRPr="00DD75BD">
              <w:rPr>
                <w:rFonts w:ascii="Arial" w:hAnsi="Arial" w:cs="Arial"/>
                <w:color w:val="000000"/>
              </w:rPr>
              <w:t>4 (6.8)</w:t>
            </w:r>
          </w:p>
        </w:tc>
        <w:tc>
          <w:tcPr>
            <w:tcW w:w="3648" w:type="dxa"/>
            <w:tcBorders>
              <w:right w:val="single" w:sz="12" w:space="0" w:color="auto"/>
            </w:tcBorders>
            <w:shd w:val="clear" w:color="auto" w:fill="auto"/>
            <w:noWrap/>
            <w:vAlign w:val="bottom"/>
            <w:hideMark/>
          </w:tcPr>
          <w:p w14:paraId="206CADC3"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6E51A94B" w14:textId="77777777" w:rsidTr="00855F2E">
        <w:trPr>
          <w:trHeight w:val="315"/>
        </w:trPr>
        <w:tc>
          <w:tcPr>
            <w:tcW w:w="3647" w:type="dxa"/>
            <w:tcBorders>
              <w:left w:val="single" w:sz="12" w:space="0" w:color="auto"/>
              <w:right w:val="single" w:sz="12" w:space="0" w:color="auto"/>
            </w:tcBorders>
            <w:shd w:val="clear" w:color="auto" w:fill="auto"/>
            <w:noWrap/>
            <w:vAlign w:val="center"/>
            <w:hideMark/>
          </w:tcPr>
          <w:p w14:paraId="7884EDC8" w14:textId="77777777" w:rsidR="00922AEE" w:rsidRPr="00DD75BD" w:rsidRDefault="00922AEE" w:rsidP="00855F2E">
            <w:pPr>
              <w:jc w:val="center"/>
              <w:rPr>
                <w:rFonts w:ascii="Arial" w:hAnsi="Arial" w:cs="Arial"/>
                <w:color w:val="000000"/>
              </w:rPr>
            </w:pPr>
            <w:r w:rsidRPr="00DD75BD">
              <w:rPr>
                <w:rFonts w:ascii="Arial" w:hAnsi="Arial" w:cs="Arial"/>
                <w:color w:val="000000"/>
              </w:rPr>
              <w:t>Endometrioid</w:t>
            </w:r>
          </w:p>
        </w:tc>
        <w:tc>
          <w:tcPr>
            <w:tcW w:w="3648" w:type="dxa"/>
            <w:tcBorders>
              <w:left w:val="single" w:sz="12" w:space="0" w:color="auto"/>
            </w:tcBorders>
            <w:shd w:val="clear" w:color="auto" w:fill="auto"/>
            <w:noWrap/>
            <w:vAlign w:val="center"/>
            <w:hideMark/>
          </w:tcPr>
          <w:p w14:paraId="1EA309EB" w14:textId="77777777" w:rsidR="00922AEE" w:rsidRPr="00DD75BD" w:rsidRDefault="00922AEE" w:rsidP="00855F2E">
            <w:pPr>
              <w:jc w:val="center"/>
              <w:rPr>
                <w:rFonts w:ascii="Arial" w:hAnsi="Arial" w:cs="Arial"/>
                <w:color w:val="000000"/>
              </w:rPr>
            </w:pPr>
            <w:r w:rsidRPr="00DD75BD">
              <w:rPr>
                <w:rFonts w:ascii="Arial" w:hAnsi="Arial" w:cs="Arial"/>
                <w:color w:val="000000"/>
              </w:rPr>
              <w:t>7 (8.9)</w:t>
            </w:r>
          </w:p>
        </w:tc>
        <w:tc>
          <w:tcPr>
            <w:tcW w:w="3648" w:type="dxa"/>
            <w:shd w:val="clear" w:color="auto" w:fill="auto"/>
            <w:noWrap/>
            <w:vAlign w:val="bottom"/>
            <w:hideMark/>
          </w:tcPr>
          <w:p w14:paraId="6FC04460" w14:textId="77777777" w:rsidR="00922AEE" w:rsidRPr="00DD75BD" w:rsidRDefault="00922AEE" w:rsidP="00855F2E">
            <w:pPr>
              <w:jc w:val="center"/>
              <w:rPr>
                <w:rFonts w:ascii="Arial" w:hAnsi="Arial" w:cs="Arial"/>
                <w:color w:val="000000"/>
              </w:rPr>
            </w:pPr>
            <w:r w:rsidRPr="00DD75BD">
              <w:rPr>
                <w:rFonts w:ascii="Arial" w:hAnsi="Arial" w:cs="Arial"/>
                <w:color w:val="000000"/>
              </w:rPr>
              <w:t>5 (8.5)</w:t>
            </w:r>
          </w:p>
        </w:tc>
        <w:tc>
          <w:tcPr>
            <w:tcW w:w="3648" w:type="dxa"/>
            <w:tcBorders>
              <w:right w:val="single" w:sz="12" w:space="0" w:color="auto"/>
            </w:tcBorders>
            <w:shd w:val="clear" w:color="auto" w:fill="auto"/>
            <w:noWrap/>
            <w:vAlign w:val="bottom"/>
            <w:hideMark/>
          </w:tcPr>
          <w:p w14:paraId="3E0C0612"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5E57C68A" w14:textId="77777777" w:rsidTr="00855F2E">
        <w:trPr>
          <w:trHeight w:val="315"/>
        </w:trPr>
        <w:tc>
          <w:tcPr>
            <w:tcW w:w="3647" w:type="dxa"/>
            <w:tcBorders>
              <w:left w:val="single" w:sz="12" w:space="0" w:color="auto"/>
              <w:right w:val="single" w:sz="12" w:space="0" w:color="auto"/>
            </w:tcBorders>
            <w:shd w:val="clear" w:color="000000" w:fill="BFBFBF"/>
            <w:noWrap/>
            <w:vAlign w:val="center"/>
            <w:hideMark/>
          </w:tcPr>
          <w:p w14:paraId="4DD88A65"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Grading (%)</w:t>
            </w:r>
          </w:p>
        </w:tc>
        <w:tc>
          <w:tcPr>
            <w:tcW w:w="3648" w:type="dxa"/>
            <w:tcBorders>
              <w:left w:val="single" w:sz="12" w:space="0" w:color="auto"/>
            </w:tcBorders>
            <w:shd w:val="clear" w:color="000000" w:fill="BFBFBF"/>
            <w:noWrap/>
            <w:vAlign w:val="bottom"/>
            <w:hideMark/>
          </w:tcPr>
          <w:p w14:paraId="0742311E"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3648" w:type="dxa"/>
            <w:shd w:val="clear" w:color="000000" w:fill="BFBFBF"/>
            <w:noWrap/>
            <w:vAlign w:val="bottom"/>
            <w:hideMark/>
          </w:tcPr>
          <w:p w14:paraId="1162F902"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3648" w:type="dxa"/>
            <w:tcBorders>
              <w:right w:val="single" w:sz="12" w:space="0" w:color="auto"/>
            </w:tcBorders>
            <w:shd w:val="clear" w:color="000000" w:fill="BFBFBF"/>
            <w:noWrap/>
            <w:vAlign w:val="bottom"/>
            <w:hideMark/>
          </w:tcPr>
          <w:p w14:paraId="1CF7828B"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77A955D0" w14:textId="77777777" w:rsidTr="00855F2E">
        <w:trPr>
          <w:trHeight w:val="315"/>
        </w:trPr>
        <w:tc>
          <w:tcPr>
            <w:tcW w:w="3647" w:type="dxa"/>
            <w:tcBorders>
              <w:left w:val="single" w:sz="12" w:space="0" w:color="auto"/>
              <w:right w:val="single" w:sz="12" w:space="0" w:color="auto"/>
            </w:tcBorders>
            <w:shd w:val="clear" w:color="auto" w:fill="auto"/>
            <w:noWrap/>
            <w:vAlign w:val="center"/>
          </w:tcPr>
          <w:p w14:paraId="6868973D" w14:textId="77777777" w:rsidR="00922AEE" w:rsidRPr="00DD75BD" w:rsidRDefault="00922AEE" w:rsidP="00855F2E">
            <w:pPr>
              <w:jc w:val="center"/>
              <w:rPr>
                <w:rFonts w:ascii="Arial" w:hAnsi="Arial" w:cs="Arial"/>
                <w:bCs/>
                <w:color w:val="000000"/>
              </w:rPr>
            </w:pPr>
            <w:r w:rsidRPr="00DD75BD">
              <w:rPr>
                <w:rFonts w:ascii="Arial" w:hAnsi="Arial" w:cs="Arial"/>
                <w:bCs/>
                <w:color w:val="000000"/>
              </w:rPr>
              <w:t>Grade 1</w:t>
            </w:r>
          </w:p>
        </w:tc>
        <w:tc>
          <w:tcPr>
            <w:tcW w:w="3648" w:type="dxa"/>
            <w:tcBorders>
              <w:left w:val="single" w:sz="12" w:space="0" w:color="auto"/>
            </w:tcBorders>
            <w:shd w:val="clear" w:color="auto" w:fill="auto"/>
            <w:noWrap/>
            <w:vAlign w:val="bottom"/>
          </w:tcPr>
          <w:p w14:paraId="0F7EE9B6" w14:textId="77777777" w:rsidR="00922AEE" w:rsidRPr="00DD75BD" w:rsidRDefault="00922AEE" w:rsidP="00855F2E">
            <w:pPr>
              <w:jc w:val="center"/>
              <w:rPr>
                <w:rFonts w:ascii="Arial" w:hAnsi="Arial" w:cs="Arial"/>
                <w:color w:val="000000"/>
              </w:rPr>
            </w:pPr>
            <w:r w:rsidRPr="00DD75BD">
              <w:rPr>
                <w:rFonts w:ascii="Arial" w:hAnsi="Arial" w:cs="Arial"/>
                <w:color w:val="000000"/>
              </w:rPr>
              <w:t>3 (3.8)</w:t>
            </w:r>
          </w:p>
        </w:tc>
        <w:tc>
          <w:tcPr>
            <w:tcW w:w="3648" w:type="dxa"/>
            <w:shd w:val="clear" w:color="auto" w:fill="auto"/>
            <w:noWrap/>
            <w:vAlign w:val="bottom"/>
          </w:tcPr>
          <w:p w14:paraId="12D8A9D6" w14:textId="77777777" w:rsidR="00922AEE" w:rsidRPr="00DD75BD" w:rsidRDefault="00922AEE" w:rsidP="00855F2E">
            <w:pPr>
              <w:jc w:val="center"/>
              <w:rPr>
                <w:rFonts w:ascii="Arial" w:hAnsi="Arial" w:cs="Arial"/>
                <w:color w:val="000000"/>
              </w:rPr>
            </w:pPr>
            <w:r w:rsidRPr="00DD75BD">
              <w:rPr>
                <w:rFonts w:ascii="Arial" w:hAnsi="Arial" w:cs="Arial"/>
                <w:color w:val="000000"/>
              </w:rPr>
              <w:t>2 (3.4)</w:t>
            </w:r>
          </w:p>
        </w:tc>
        <w:tc>
          <w:tcPr>
            <w:tcW w:w="3648" w:type="dxa"/>
            <w:tcBorders>
              <w:right w:val="single" w:sz="12" w:space="0" w:color="auto"/>
            </w:tcBorders>
            <w:shd w:val="clear" w:color="auto" w:fill="auto"/>
            <w:noWrap/>
            <w:vAlign w:val="bottom"/>
          </w:tcPr>
          <w:p w14:paraId="1CF82B7F" w14:textId="77777777" w:rsidR="00922AEE" w:rsidRPr="00DD75BD" w:rsidRDefault="00922AEE" w:rsidP="00855F2E">
            <w:pPr>
              <w:jc w:val="center"/>
              <w:rPr>
                <w:rFonts w:ascii="Arial" w:hAnsi="Arial" w:cs="Arial"/>
                <w:color w:val="000000"/>
              </w:rPr>
            </w:pPr>
            <w:r w:rsidRPr="00DD75BD">
              <w:rPr>
                <w:rFonts w:ascii="Arial" w:hAnsi="Arial" w:cs="Arial"/>
                <w:color w:val="000000"/>
              </w:rPr>
              <w:t>0.944</w:t>
            </w:r>
          </w:p>
        </w:tc>
      </w:tr>
      <w:tr w:rsidR="00922AEE" w:rsidRPr="00DD75BD" w14:paraId="6473CA7C" w14:textId="77777777" w:rsidTr="00855F2E">
        <w:trPr>
          <w:trHeight w:val="315"/>
        </w:trPr>
        <w:tc>
          <w:tcPr>
            <w:tcW w:w="3647" w:type="dxa"/>
            <w:tcBorders>
              <w:left w:val="single" w:sz="12" w:space="0" w:color="auto"/>
              <w:right w:val="single" w:sz="12" w:space="0" w:color="auto"/>
            </w:tcBorders>
            <w:shd w:val="clear" w:color="auto" w:fill="auto"/>
            <w:noWrap/>
            <w:vAlign w:val="center"/>
          </w:tcPr>
          <w:p w14:paraId="364E12FC" w14:textId="77777777" w:rsidR="00922AEE" w:rsidRPr="00DD75BD" w:rsidRDefault="00922AEE" w:rsidP="00855F2E">
            <w:pPr>
              <w:jc w:val="center"/>
              <w:rPr>
                <w:rFonts w:ascii="Arial" w:hAnsi="Arial" w:cs="Arial"/>
                <w:bCs/>
                <w:color w:val="000000"/>
              </w:rPr>
            </w:pPr>
            <w:r w:rsidRPr="00DD75BD">
              <w:rPr>
                <w:rFonts w:ascii="Arial" w:hAnsi="Arial" w:cs="Arial"/>
                <w:bCs/>
                <w:color w:val="000000"/>
              </w:rPr>
              <w:t>Grade 2</w:t>
            </w:r>
          </w:p>
        </w:tc>
        <w:tc>
          <w:tcPr>
            <w:tcW w:w="3648" w:type="dxa"/>
            <w:tcBorders>
              <w:left w:val="single" w:sz="12" w:space="0" w:color="auto"/>
            </w:tcBorders>
            <w:shd w:val="clear" w:color="auto" w:fill="auto"/>
            <w:noWrap/>
            <w:vAlign w:val="bottom"/>
          </w:tcPr>
          <w:p w14:paraId="6C3B224A" w14:textId="77777777" w:rsidR="00922AEE" w:rsidRPr="00DD75BD" w:rsidRDefault="00922AEE" w:rsidP="00855F2E">
            <w:pPr>
              <w:jc w:val="center"/>
              <w:rPr>
                <w:rFonts w:ascii="Arial" w:hAnsi="Arial" w:cs="Arial"/>
                <w:color w:val="000000"/>
              </w:rPr>
            </w:pPr>
            <w:r w:rsidRPr="00DD75BD">
              <w:rPr>
                <w:rFonts w:ascii="Arial" w:hAnsi="Arial" w:cs="Arial"/>
                <w:color w:val="000000"/>
              </w:rPr>
              <w:t>8 (10.1)</w:t>
            </w:r>
          </w:p>
        </w:tc>
        <w:tc>
          <w:tcPr>
            <w:tcW w:w="3648" w:type="dxa"/>
            <w:shd w:val="clear" w:color="auto" w:fill="auto"/>
            <w:noWrap/>
            <w:vAlign w:val="bottom"/>
          </w:tcPr>
          <w:p w14:paraId="339F5B6F" w14:textId="77777777" w:rsidR="00922AEE" w:rsidRPr="00DD75BD" w:rsidRDefault="00922AEE" w:rsidP="00855F2E">
            <w:pPr>
              <w:jc w:val="center"/>
              <w:rPr>
                <w:rFonts w:ascii="Arial" w:hAnsi="Arial" w:cs="Arial"/>
                <w:color w:val="000000"/>
              </w:rPr>
            </w:pPr>
            <w:r w:rsidRPr="00DD75BD">
              <w:rPr>
                <w:rFonts w:ascii="Arial" w:hAnsi="Arial" w:cs="Arial"/>
                <w:color w:val="000000"/>
              </w:rPr>
              <w:t>7 (11.9)</w:t>
            </w:r>
          </w:p>
        </w:tc>
        <w:tc>
          <w:tcPr>
            <w:tcW w:w="3648" w:type="dxa"/>
            <w:tcBorders>
              <w:right w:val="single" w:sz="12" w:space="0" w:color="auto"/>
            </w:tcBorders>
            <w:shd w:val="clear" w:color="auto" w:fill="auto"/>
            <w:noWrap/>
            <w:vAlign w:val="bottom"/>
          </w:tcPr>
          <w:p w14:paraId="03837031" w14:textId="77777777" w:rsidR="00922AEE" w:rsidRPr="00DD75BD" w:rsidRDefault="00922AEE" w:rsidP="00855F2E">
            <w:pPr>
              <w:jc w:val="center"/>
              <w:rPr>
                <w:rFonts w:ascii="Arial" w:hAnsi="Arial" w:cs="Arial"/>
                <w:color w:val="000000"/>
              </w:rPr>
            </w:pPr>
          </w:p>
        </w:tc>
      </w:tr>
      <w:tr w:rsidR="00922AEE" w:rsidRPr="00DD75BD" w14:paraId="146187BF" w14:textId="77777777" w:rsidTr="00855F2E">
        <w:trPr>
          <w:trHeight w:val="315"/>
        </w:trPr>
        <w:tc>
          <w:tcPr>
            <w:tcW w:w="3647" w:type="dxa"/>
            <w:tcBorders>
              <w:left w:val="single" w:sz="12" w:space="0" w:color="auto"/>
              <w:bottom w:val="dashed" w:sz="4" w:space="0" w:color="auto"/>
              <w:right w:val="single" w:sz="12" w:space="0" w:color="auto"/>
            </w:tcBorders>
            <w:shd w:val="clear" w:color="auto" w:fill="auto"/>
            <w:noWrap/>
            <w:vAlign w:val="center"/>
          </w:tcPr>
          <w:p w14:paraId="492BEA36" w14:textId="77777777" w:rsidR="00922AEE" w:rsidRPr="00DD75BD" w:rsidRDefault="00922AEE" w:rsidP="00855F2E">
            <w:pPr>
              <w:jc w:val="center"/>
              <w:rPr>
                <w:rFonts w:ascii="Arial" w:hAnsi="Arial" w:cs="Arial"/>
                <w:bCs/>
                <w:color w:val="000000"/>
              </w:rPr>
            </w:pPr>
            <w:r w:rsidRPr="00DD75BD">
              <w:rPr>
                <w:rFonts w:ascii="Arial" w:hAnsi="Arial" w:cs="Arial"/>
                <w:bCs/>
                <w:color w:val="000000"/>
              </w:rPr>
              <w:t>Grade 3</w:t>
            </w:r>
          </w:p>
        </w:tc>
        <w:tc>
          <w:tcPr>
            <w:tcW w:w="3648" w:type="dxa"/>
            <w:tcBorders>
              <w:left w:val="single" w:sz="12" w:space="0" w:color="auto"/>
              <w:bottom w:val="dashed" w:sz="4" w:space="0" w:color="auto"/>
            </w:tcBorders>
            <w:shd w:val="clear" w:color="auto" w:fill="auto"/>
            <w:noWrap/>
            <w:vAlign w:val="bottom"/>
          </w:tcPr>
          <w:p w14:paraId="34C4FA6D" w14:textId="77777777" w:rsidR="00922AEE" w:rsidRPr="00DD75BD" w:rsidRDefault="00922AEE" w:rsidP="00855F2E">
            <w:pPr>
              <w:jc w:val="center"/>
              <w:rPr>
                <w:rFonts w:ascii="Arial" w:hAnsi="Arial" w:cs="Arial"/>
                <w:color w:val="000000"/>
              </w:rPr>
            </w:pPr>
            <w:r w:rsidRPr="00DD75BD">
              <w:rPr>
                <w:rFonts w:ascii="Arial" w:hAnsi="Arial" w:cs="Arial"/>
                <w:color w:val="000000"/>
              </w:rPr>
              <w:t>68 (86.1)</w:t>
            </w:r>
          </w:p>
        </w:tc>
        <w:tc>
          <w:tcPr>
            <w:tcW w:w="3648" w:type="dxa"/>
            <w:tcBorders>
              <w:bottom w:val="dashed" w:sz="4" w:space="0" w:color="auto"/>
            </w:tcBorders>
            <w:shd w:val="clear" w:color="auto" w:fill="auto"/>
            <w:noWrap/>
            <w:vAlign w:val="bottom"/>
          </w:tcPr>
          <w:p w14:paraId="03C7F527" w14:textId="77777777" w:rsidR="00922AEE" w:rsidRPr="00DD75BD" w:rsidRDefault="00922AEE" w:rsidP="00855F2E">
            <w:pPr>
              <w:jc w:val="center"/>
              <w:rPr>
                <w:rFonts w:ascii="Arial" w:hAnsi="Arial" w:cs="Arial"/>
                <w:color w:val="000000"/>
              </w:rPr>
            </w:pPr>
            <w:r w:rsidRPr="00DD75BD">
              <w:rPr>
                <w:rFonts w:ascii="Arial" w:hAnsi="Arial" w:cs="Arial"/>
                <w:color w:val="000000"/>
              </w:rPr>
              <w:t>50 (84.7)</w:t>
            </w:r>
          </w:p>
        </w:tc>
        <w:tc>
          <w:tcPr>
            <w:tcW w:w="3648" w:type="dxa"/>
            <w:tcBorders>
              <w:bottom w:val="dashed" w:sz="4" w:space="0" w:color="auto"/>
              <w:right w:val="single" w:sz="12" w:space="0" w:color="auto"/>
            </w:tcBorders>
            <w:shd w:val="clear" w:color="auto" w:fill="auto"/>
            <w:noWrap/>
            <w:vAlign w:val="bottom"/>
          </w:tcPr>
          <w:p w14:paraId="29148C92" w14:textId="77777777" w:rsidR="00922AEE" w:rsidRPr="00DD75BD" w:rsidRDefault="00922AEE" w:rsidP="00855F2E">
            <w:pPr>
              <w:jc w:val="center"/>
              <w:rPr>
                <w:rFonts w:ascii="Arial" w:hAnsi="Arial" w:cs="Arial"/>
                <w:color w:val="000000"/>
              </w:rPr>
            </w:pPr>
          </w:p>
        </w:tc>
      </w:tr>
      <w:tr w:rsidR="00922AEE" w:rsidRPr="00DD75BD" w14:paraId="62057E18" w14:textId="77777777" w:rsidTr="00855F2E">
        <w:trPr>
          <w:trHeight w:val="315"/>
        </w:trPr>
        <w:tc>
          <w:tcPr>
            <w:tcW w:w="3647" w:type="dxa"/>
            <w:tcBorders>
              <w:top w:val="dashed" w:sz="4" w:space="0" w:color="auto"/>
              <w:left w:val="single" w:sz="12" w:space="0" w:color="auto"/>
              <w:right w:val="single" w:sz="12" w:space="0" w:color="auto"/>
            </w:tcBorders>
            <w:shd w:val="clear" w:color="auto" w:fill="auto"/>
            <w:noWrap/>
            <w:vAlign w:val="center"/>
          </w:tcPr>
          <w:p w14:paraId="7CA16188" w14:textId="77777777" w:rsidR="00922AEE" w:rsidRPr="00DD75BD" w:rsidRDefault="00922AEE" w:rsidP="00855F2E">
            <w:pPr>
              <w:jc w:val="center"/>
              <w:rPr>
                <w:rFonts w:ascii="Arial" w:hAnsi="Arial" w:cs="Arial"/>
                <w:color w:val="000000"/>
              </w:rPr>
            </w:pPr>
            <w:r w:rsidRPr="00DD75BD">
              <w:rPr>
                <w:rFonts w:ascii="Arial" w:hAnsi="Arial" w:cs="Arial"/>
                <w:color w:val="000000"/>
              </w:rPr>
              <w:t>High-grade serous</w:t>
            </w:r>
          </w:p>
        </w:tc>
        <w:tc>
          <w:tcPr>
            <w:tcW w:w="3648" w:type="dxa"/>
            <w:tcBorders>
              <w:top w:val="dashed" w:sz="4" w:space="0" w:color="auto"/>
              <w:left w:val="single" w:sz="12" w:space="0" w:color="auto"/>
            </w:tcBorders>
            <w:shd w:val="clear" w:color="auto" w:fill="auto"/>
            <w:noWrap/>
            <w:vAlign w:val="bottom"/>
          </w:tcPr>
          <w:p w14:paraId="5627929E" w14:textId="77777777" w:rsidR="00922AEE" w:rsidRPr="00DD75BD" w:rsidRDefault="00922AEE" w:rsidP="00855F2E">
            <w:pPr>
              <w:jc w:val="center"/>
              <w:rPr>
                <w:rFonts w:ascii="Arial" w:hAnsi="Arial" w:cs="Arial"/>
                <w:color w:val="000000"/>
              </w:rPr>
            </w:pPr>
            <w:r w:rsidRPr="00DD75BD">
              <w:rPr>
                <w:rFonts w:ascii="Arial" w:hAnsi="Arial" w:cs="Arial"/>
                <w:color w:val="000000"/>
              </w:rPr>
              <w:t>67 (100.0)</w:t>
            </w:r>
          </w:p>
        </w:tc>
        <w:tc>
          <w:tcPr>
            <w:tcW w:w="3648" w:type="dxa"/>
            <w:tcBorders>
              <w:top w:val="dashed" w:sz="4" w:space="0" w:color="auto"/>
            </w:tcBorders>
            <w:shd w:val="clear" w:color="auto" w:fill="auto"/>
            <w:noWrap/>
            <w:vAlign w:val="bottom"/>
          </w:tcPr>
          <w:p w14:paraId="4730AD1C" w14:textId="77777777" w:rsidR="00922AEE" w:rsidRPr="00DD75BD" w:rsidRDefault="00922AEE" w:rsidP="00855F2E">
            <w:pPr>
              <w:jc w:val="center"/>
              <w:rPr>
                <w:rFonts w:ascii="Arial" w:hAnsi="Arial" w:cs="Arial"/>
                <w:color w:val="000000"/>
              </w:rPr>
            </w:pPr>
            <w:r w:rsidRPr="00DD75BD">
              <w:rPr>
                <w:rFonts w:ascii="Arial" w:hAnsi="Arial" w:cs="Arial"/>
                <w:color w:val="000000"/>
              </w:rPr>
              <w:t>50 (100.0)</w:t>
            </w:r>
          </w:p>
        </w:tc>
        <w:tc>
          <w:tcPr>
            <w:tcW w:w="3648" w:type="dxa"/>
            <w:tcBorders>
              <w:top w:val="dashed" w:sz="4" w:space="0" w:color="auto"/>
              <w:right w:val="single" w:sz="12" w:space="0" w:color="auto"/>
            </w:tcBorders>
            <w:shd w:val="clear" w:color="auto" w:fill="auto"/>
            <w:noWrap/>
            <w:vAlign w:val="center"/>
          </w:tcPr>
          <w:p w14:paraId="316DF2B9" w14:textId="77777777" w:rsidR="00922AEE" w:rsidRPr="00DD75BD" w:rsidRDefault="00922AEE" w:rsidP="00855F2E">
            <w:pPr>
              <w:jc w:val="center"/>
              <w:rPr>
                <w:rFonts w:ascii="Arial" w:hAnsi="Arial" w:cs="Arial"/>
                <w:color w:val="000000"/>
              </w:rPr>
            </w:pPr>
            <w:r w:rsidRPr="00DD75BD">
              <w:rPr>
                <w:rFonts w:ascii="Arial" w:hAnsi="Arial" w:cs="Arial"/>
                <w:color w:val="000000"/>
              </w:rPr>
              <w:t>N/A</w:t>
            </w:r>
          </w:p>
        </w:tc>
      </w:tr>
      <w:tr w:rsidR="00922AEE" w:rsidRPr="00DD75BD" w14:paraId="240531CE" w14:textId="77777777" w:rsidTr="00855F2E">
        <w:trPr>
          <w:trHeight w:val="315"/>
        </w:trPr>
        <w:tc>
          <w:tcPr>
            <w:tcW w:w="3647" w:type="dxa"/>
            <w:tcBorders>
              <w:left w:val="single" w:sz="12" w:space="0" w:color="auto"/>
              <w:bottom w:val="dashed" w:sz="4" w:space="0" w:color="auto"/>
              <w:right w:val="single" w:sz="12" w:space="0" w:color="auto"/>
            </w:tcBorders>
            <w:shd w:val="clear" w:color="auto" w:fill="auto"/>
            <w:noWrap/>
            <w:vAlign w:val="center"/>
          </w:tcPr>
          <w:p w14:paraId="07C34539" w14:textId="77777777" w:rsidR="00922AEE" w:rsidRPr="00DD75BD" w:rsidRDefault="00922AEE" w:rsidP="00855F2E">
            <w:pPr>
              <w:jc w:val="center"/>
              <w:rPr>
                <w:rFonts w:ascii="Arial" w:hAnsi="Arial" w:cs="Arial"/>
                <w:color w:val="000000"/>
              </w:rPr>
            </w:pPr>
            <w:r w:rsidRPr="00DD75BD">
              <w:rPr>
                <w:rFonts w:ascii="Arial" w:hAnsi="Arial" w:cs="Arial"/>
                <w:color w:val="000000"/>
              </w:rPr>
              <w:t>Low-grade serous</w:t>
            </w:r>
          </w:p>
        </w:tc>
        <w:tc>
          <w:tcPr>
            <w:tcW w:w="3648" w:type="dxa"/>
            <w:tcBorders>
              <w:left w:val="single" w:sz="12" w:space="0" w:color="auto"/>
              <w:bottom w:val="dashed" w:sz="4" w:space="0" w:color="auto"/>
            </w:tcBorders>
            <w:shd w:val="clear" w:color="auto" w:fill="auto"/>
            <w:noWrap/>
            <w:vAlign w:val="bottom"/>
          </w:tcPr>
          <w:p w14:paraId="694361C3" w14:textId="77777777" w:rsidR="00922AEE" w:rsidRPr="00DD75BD" w:rsidRDefault="00922AEE" w:rsidP="00855F2E">
            <w:pPr>
              <w:jc w:val="center"/>
              <w:rPr>
                <w:rFonts w:ascii="Arial" w:hAnsi="Arial" w:cs="Arial"/>
                <w:color w:val="000000"/>
              </w:rPr>
            </w:pPr>
            <w:r w:rsidRPr="00DD75BD">
              <w:rPr>
                <w:rFonts w:ascii="Arial" w:hAnsi="Arial" w:cs="Arial"/>
                <w:color w:val="000000"/>
              </w:rPr>
              <w:t>0 (0)</w:t>
            </w:r>
          </w:p>
        </w:tc>
        <w:tc>
          <w:tcPr>
            <w:tcW w:w="3648" w:type="dxa"/>
            <w:tcBorders>
              <w:bottom w:val="dashed" w:sz="4" w:space="0" w:color="auto"/>
            </w:tcBorders>
            <w:shd w:val="clear" w:color="auto" w:fill="auto"/>
            <w:noWrap/>
            <w:vAlign w:val="bottom"/>
          </w:tcPr>
          <w:p w14:paraId="590A6FAC" w14:textId="77777777" w:rsidR="00922AEE" w:rsidRPr="00DD75BD" w:rsidRDefault="00922AEE" w:rsidP="00855F2E">
            <w:pPr>
              <w:jc w:val="center"/>
              <w:rPr>
                <w:rFonts w:ascii="Arial" w:hAnsi="Arial" w:cs="Arial"/>
                <w:color w:val="000000"/>
              </w:rPr>
            </w:pPr>
            <w:r w:rsidRPr="00DD75BD">
              <w:rPr>
                <w:rFonts w:ascii="Arial" w:hAnsi="Arial" w:cs="Arial"/>
                <w:color w:val="000000"/>
              </w:rPr>
              <w:t>0 (0)</w:t>
            </w:r>
          </w:p>
        </w:tc>
        <w:tc>
          <w:tcPr>
            <w:tcW w:w="3648" w:type="dxa"/>
            <w:tcBorders>
              <w:bottom w:val="dashed" w:sz="4" w:space="0" w:color="auto"/>
              <w:right w:val="single" w:sz="12" w:space="0" w:color="auto"/>
            </w:tcBorders>
            <w:shd w:val="clear" w:color="auto" w:fill="auto"/>
            <w:noWrap/>
            <w:vAlign w:val="bottom"/>
          </w:tcPr>
          <w:p w14:paraId="006B00AA"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2FEA22EA" w14:textId="77777777" w:rsidTr="00855F2E">
        <w:trPr>
          <w:trHeight w:val="315"/>
        </w:trPr>
        <w:tc>
          <w:tcPr>
            <w:tcW w:w="3647" w:type="dxa"/>
            <w:tcBorders>
              <w:top w:val="dashed" w:sz="4" w:space="0" w:color="auto"/>
              <w:left w:val="single" w:sz="12" w:space="0" w:color="auto"/>
              <w:right w:val="single" w:sz="12" w:space="0" w:color="auto"/>
            </w:tcBorders>
            <w:shd w:val="clear" w:color="auto" w:fill="auto"/>
            <w:noWrap/>
            <w:vAlign w:val="center"/>
          </w:tcPr>
          <w:p w14:paraId="76548094" w14:textId="77777777" w:rsidR="00922AEE" w:rsidRPr="00DD75BD" w:rsidRDefault="00922AEE" w:rsidP="00855F2E">
            <w:pPr>
              <w:jc w:val="center"/>
              <w:rPr>
                <w:rFonts w:ascii="Arial" w:hAnsi="Arial" w:cs="Arial"/>
                <w:color w:val="000000"/>
              </w:rPr>
            </w:pPr>
            <w:r w:rsidRPr="00DD75BD">
              <w:rPr>
                <w:rFonts w:ascii="Arial" w:hAnsi="Arial" w:cs="Arial"/>
                <w:color w:val="000000"/>
              </w:rPr>
              <w:t>High-grade mucinous</w:t>
            </w:r>
          </w:p>
        </w:tc>
        <w:tc>
          <w:tcPr>
            <w:tcW w:w="3648" w:type="dxa"/>
            <w:tcBorders>
              <w:top w:val="dashed" w:sz="4" w:space="0" w:color="auto"/>
              <w:left w:val="single" w:sz="12" w:space="0" w:color="auto"/>
            </w:tcBorders>
            <w:shd w:val="clear" w:color="auto" w:fill="auto"/>
            <w:noWrap/>
            <w:vAlign w:val="bottom"/>
          </w:tcPr>
          <w:p w14:paraId="22D5A3D1" w14:textId="77777777" w:rsidR="00922AEE" w:rsidRPr="00DD75BD" w:rsidRDefault="00922AEE" w:rsidP="00855F2E">
            <w:pPr>
              <w:jc w:val="center"/>
              <w:rPr>
                <w:rFonts w:ascii="Arial" w:hAnsi="Arial" w:cs="Arial"/>
                <w:color w:val="000000"/>
              </w:rPr>
            </w:pPr>
            <w:r w:rsidRPr="00DD75BD">
              <w:rPr>
                <w:rFonts w:ascii="Arial" w:hAnsi="Arial" w:cs="Arial"/>
                <w:color w:val="000000"/>
              </w:rPr>
              <w:t>0 (0)</w:t>
            </w:r>
          </w:p>
        </w:tc>
        <w:tc>
          <w:tcPr>
            <w:tcW w:w="3648" w:type="dxa"/>
            <w:tcBorders>
              <w:top w:val="dashed" w:sz="4" w:space="0" w:color="auto"/>
            </w:tcBorders>
            <w:shd w:val="clear" w:color="auto" w:fill="auto"/>
            <w:noWrap/>
            <w:vAlign w:val="bottom"/>
          </w:tcPr>
          <w:p w14:paraId="78FA5653" w14:textId="77777777" w:rsidR="00922AEE" w:rsidRPr="00DD75BD" w:rsidRDefault="00922AEE" w:rsidP="00855F2E">
            <w:pPr>
              <w:jc w:val="center"/>
              <w:rPr>
                <w:rFonts w:ascii="Arial" w:hAnsi="Arial" w:cs="Arial"/>
                <w:color w:val="000000"/>
              </w:rPr>
            </w:pPr>
            <w:r w:rsidRPr="00DD75BD">
              <w:rPr>
                <w:rFonts w:ascii="Arial" w:hAnsi="Arial" w:cs="Arial"/>
                <w:color w:val="000000"/>
              </w:rPr>
              <w:t>0 (0)</w:t>
            </w:r>
          </w:p>
        </w:tc>
        <w:tc>
          <w:tcPr>
            <w:tcW w:w="3648" w:type="dxa"/>
            <w:tcBorders>
              <w:top w:val="dashed" w:sz="4" w:space="0" w:color="auto"/>
              <w:right w:val="single" w:sz="12" w:space="0" w:color="auto"/>
            </w:tcBorders>
            <w:shd w:val="clear" w:color="auto" w:fill="auto"/>
            <w:noWrap/>
            <w:vAlign w:val="bottom"/>
          </w:tcPr>
          <w:p w14:paraId="36CEA058" w14:textId="77777777" w:rsidR="00922AEE" w:rsidRPr="00DD75BD" w:rsidRDefault="00922AEE" w:rsidP="00855F2E">
            <w:pPr>
              <w:jc w:val="center"/>
              <w:rPr>
                <w:rFonts w:ascii="Arial" w:hAnsi="Arial" w:cs="Arial"/>
                <w:color w:val="000000"/>
              </w:rPr>
            </w:pPr>
            <w:r w:rsidRPr="00DD75BD">
              <w:rPr>
                <w:rFonts w:ascii="Arial" w:hAnsi="Arial" w:cs="Arial"/>
                <w:color w:val="000000"/>
              </w:rPr>
              <w:t>N/A</w:t>
            </w:r>
          </w:p>
        </w:tc>
      </w:tr>
      <w:tr w:rsidR="00922AEE" w:rsidRPr="00DD75BD" w14:paraId="24CAA240" w14:textId="77777777" w:rsidTr="00855F2E">
        <w:trPr>
          <w:trHeight w:val="315"/>
        </w:trPr>
        <w:tc>
          <w:tcPr>
            <w:tcW w:w="3647" w:type="dxa"/>
            <w:tcBorders>
              <w:left w:val="single" w:sz="12" w:space="0" w:color="auto"/>
              <w:right w:val="single" w:sz="12" w:space="0" w:color="auto"/>
            </w:tcBorders>
            <w:shd w:val="clear" w:color="auto" w:fill="auto"/>
            <w:noWrap/>
            <w:vAlign w:val="center"/>
          </w:tcPr>
          <w:p w14:paraId="444A47C5" w14:textId="77777777" w:rsidR="00922AEE" w:rsidRPr="00DD75BD" w:rsidRDefault="00922AEE" w:rsidP="00855F2E">
            <w:pPr>
              <w:jc w:val="center"/>
              <w:rPr>
                <w:rFonts w:ascii="Arial" w:hAnsi="Arial" w:cs="Arial"/>
                <w:color w:val="000000"/>
              </w:rPr>
            </w:pPr>
            <w:r w:rsidRPr="00DD75BD">
              <w:rPr>
                <w:rFonts w:ascii="Arial" w:hAnsi="Arial" w:cs="Arial"/>
                <w:color w:val="000000"/>
              </w:rPr>
              <w:t>Low-grade mucinous</w:t>
            </w:r>
          </w:p>
        </w:tc>
        <w:tc>
          <w:tcPr>
            <w:tcW w:w="3648" w:type="dxa"/>
            <w:tcBorders>
              <w:left w:val="single" w:sz="12" w:space="0" w:color="auto"/>
            </w:tcBorders>
            <w:shd w:val="clear" w:color="auto" w:fill="auto"/>
            <w:noWrap/>
            <w:vAlign w:val="bottom"/>
          </w:tcPr>
          <w:p w14:paraId="70B02575" w14:textId="77777777" w:rsidR="00922AEE" w:rsidRPr="00DD75BD" w:rsidRDefault="00922AEE" w:rsidP="00855F2E">
            <w:pPr>
              <w:jc w:val="center"/>
              <w:rPr>
                <w:rFonts w:ascii="Arial" w:hAnsi="Arial" w:cs="Arial"/>
                <w:color w:val="000000"/>
              </w:rPr>
            </w:pPr>
            <w:r w:rsidRPr="00DD75BD">
              <w:rPr>
                <w:rFonts w:ascii="Arial" w:hAnsi="Arial" w:cs="Arial"/>
                <w:color w:val="000000"/>
              </w:rPr>
              <w:t>5 (100)</w:t>
            </w:r>
          </w:p>
        </w:tc>
        <w:tc>
          <w:tcPr>
            <w:tcW w:w="3648" w:type="dxa"/>
            <w:shd w:val="clear" w:color="auto" w:fill="auto"/>
            <w:noWrap/>
            <w:vAlign w:val="bottom"/>
          </w:tcPr>
          <w:p w14:paraId="3099F1FD" w14:textId="77777777" w:rsidR="00922AEE" w:rsidRPr="00DD75BD" w:rsidRDefault="00922AEE" w:rsidP="00855F2E">
            <w:pPr>
              <w:jc w:val="center"/>
              <w:rPr>
                <w:rFonts w:ascii="Arial" w:hAnsi="Arial" w:cs="Arial"/>
                <w:color w:val="000000"/>
              </w:rPr>
            </w:pPr>
            <w:r w:rsidRPr="00DD75BD">
              <w:rPr>
                <w:rFonts w:ascii="Arial" w:hAnsi="Arial" w:cs="Arial"/>
                <w:color w:val="000000"/>
              </w:rPr>
              <w:t>4 (100)</w:t>
            </w:r>
          </w:p>
        </w:tc>
        <w:tc>
          <w:tcPr>
            <w:tcW w:w="3648" w:type="dxa"/>
            <w:tcBorders>
              <w:right w:val="single" w:sz="12" w:space="0" w:color="auto"/>
            </w:tcBorders>
            <w:shd w:val="clear" w:color="auto" w:fill="auto"/>
            <w:noWrap/>
            <w:vAlign w:val="bottom"/>
          </w:tcPr>
          <w:p w14:paraId="1CE553C0" w14:textId="77777777" w:rsidR="00922AEE" w:rsidRPr="00DD75BD" w:rsidRDefault="00922AEE" w:rsidP="00855F2E">
            <w:pPr>
              <w:jc w:val="center"/>
              <w:rPr>
                <w:rFonts w:ascii="Arial" w:hAnsi="Arial" w:cs="Arial"/>
                <w:color w:val="000000"/>
              </w:rPr>
            </w:pPr>
          </w:p>
        </w:tc>
      </w:tr>
      <w:tr w:rsidR="00922AEE" w:rsidRPr="00DD75BD" w14:paraId="7ED1F152" w14:textId="77777777" w:rsidTr="00855F2E">
        <w:trPr>
          <w:trHeight w:val="315"/>
        </w:trPr>
        <w:tc>
          <w:tcPr>
            <w:tcW w:w="3647" w:type="dxa"/>
            <w:tcBorders>
              <w:top w:val="dashed" w:sz="4" w:space="0" w:color="auto"/>
              <w:left w:val="single" w:sz="12" w:space="0" w:color="auto"/>
              <w:right w:val="single" w:sz="12" w:space="0" w:color="auto"/>
            </w:tcBorders>
            <w:shd w:val="clear" w:color="auto" w:fill="auto"/>
            <w:noWrap/>
            <w:vAlign w:val="center"/>
          </w:tcPr>
          <w:p w14:paraId="0CBF3F41" w14:textId="77777777" w:rsidR="00922AEE" w:rsidRPr="00DD75BD" w:rsidRDefault="00922AEE" w:rsidP="00855F2E">
            <w:pPr>
              <w:jc w:val="center"/>
              <w:rPr>
                <w:rFonts w:ascii="Arial" w:hAnsi="Arial" w:cs="Arial"/>
                <w:color w:val="000000"/>
              </w:rPr>
            </w:pPr>
            <w:r w:rsidRPr="00DD75BD">
              <w:rPr>
                <w:rFonts w:ascii="Arial" w:hAnsi="Arial" w:cs="Arial"/>
                <w:color w:val="000000"/>
              </w:rPr>
              <w:t>High-grade endometrioid</w:t>
            </w:r>
          </w:p>
        </w:tc>
        <w:tc>
          <w:tcPr>
            <w:tcW w:w="3648" w:type="dxa"/>
            <w:tcBorders>
              <w:top w:val="dashed" w:sz="4" w:space="0" w:color="auto"/>
              <w:left w:val="single" w:sz="12" w:space="0" w:color="auto"/>
            </w:tcBorders>
            <w:shd w:val="clear" w:color="auto" w:fill="auto"/>
            <w:noWrap/>
            <w:vAlign w:val="bottom"/>
          </w:tcPr>
          <w:p w14:paraId="1FEA5777" w14:textId="77777777" w:rsidR="00922AEE" w:rsidRPr="00DD75BD" w:rsidRDefault="00922AEE" w:rsidP="00855F2E">
            <w:pPr>
              <w:jc w:val="center"/>
              <w:rPr>
                <w:rFonts w:ascii="Arial" w:hAnsi="Arial" w:cs="Arial"/>
                <w:color w:val="000000"/>
              </w:rPr>
            </w:pPr>
            <w:r w:rsidRPr="00DD75BD">
              <w:rPr>
                <w:rFonts w:ascii="Arial" w:hAnsi="Arial" w:cs="Arial"/>
                <w:color w:val="000000"/>
              </w:rPr>
              <w:t>1 (14.2)</w:t>
            </w:r>
          </w:p>
        </w:tc>
        <w:tc>
          <w:tcPr>
            <w:tcW w:w="3648" w:type="dxa"/>
            <w:tcBorders>
              <w:top w:val="dashed" w:sz="4" w:space="0" w:color="auto"/>
            </w:tcBorders>
            <w:shd w:val="clear" w:color="auto" w:fill="auto"/>
            <w:noWrap/>
            <w:vAlign w:val="bottom"/>
          </w:tcPr>
          <w:p w14:paraId="7C2A2234" w14:textId="77777777" w:rsidR="00922AEE" w:rsidRPr="00DD75BD" w:rsidRDefault="00922AEE" w:rsidP="00855F2E">
            <w:pPr>
              <w:jc w:val="center"/>
              <w:rPr>
                <w:rFonts w:ascii="Arial" w:hAnsi="Arial" w:cs="Arial"/>
                <w:color w:val="000000"/>
              </w:rPr>
            </w:pPr>
            <w:r w:rsidRPr="00DD75BD">
              <w:rPr>
                <w:rFonts w:ascii="Arial" w:hAnsi="Arial" w:cs="Arial"/>
                <w:color w:val="000000"/>
              </w:rPr>
              <w:t>0 (0)</w:t>
            </w:r>
          </w:p>
        </w:tc>
        <w:tc>
          <w:tcPr>
            <w:tcW w:w="3648" w:type="dxa"/>
            <w:tcBorders>
              <w:top w:val="dashed" w:sz="4" w:space="0" w:color="auto"/>
              <w:right w:val="single" w:sz="12" w:space="0" w:color="auto"/>
            </w:tcBorders>
            <w:shd w:val="clear" w:color="auto" w:fill="auto"/>
            <w:noWrap/>
            <w:vAlign w:val="center"/>
          </w:tcPr>
          <w:p w14:paraId="776F2B02" w14:textId="77777777" w:rsidR="00922AEE" w:rsidRPr="00DD75BD" w:rsidRDefault="00922AEE" w:rsidP="00855F2E">
            <w:pPr>
              <w:jc w:val="center"/>
              <w:rPr>
                <w:rFonts w:ascii="Arial" w:hAnsi="Arial" w:cs="Arial"/>
                <w:color w:val="000000"/>
              </w:rPr>
            </w:pPr>
            <w:r w:rsidRPr="00DD75BD">
              <w:rPr>
                <w:rFonts w:ascii="Arial" w:hAnsi="Arial" w:cs="Arial"/>
                <w:color w:val="000000"/>
              </w:rPr>
              <w:t>N/A</w:t>
            </w:r>
          </w:p>
        </w:tc>
      </w:tr>
      <w:tr w:rsidR="00922AEE" w:rsidRPr="00DD75BD" w14:paraId="1F6A212E" w14:textId="77777777" w:rsidTr="00855F2E">
        <w:trPr>
          <w:trHeight w:val="315"/>
        </w:trPr>
        <w:tc>
          <w:tcPr>
            <w:tcW w:w="3647" w:type="dxa"/>
            <w:tcBorders>
              <w:left w:val="single" w:sz="12" w:space="0" w:color="auto"/>
              <w:right w:val="single" w:sz="12" w:space="0" w:color="auto"/>
            </w:tcBorders>
            <w:shd w:val="clear" w:color="auto" w:fill="auto"/>
            <w:noWrap/>
            <w:vAlign w:val="center"/>
          </w:tcPr>
          <w:p w14:paraId="5723D1E5" w14:textId="77777777" w:rsidR="00922AEE" w:rsidRPr="00DD75BD" w:rsidRDefault="00922AEE" w:rsidP="00855F2E">
            <w:pPr>
              <w:jc w:val="center"/>
              <w:rPr>
                <w:rFonts w:ascii="Arial" w:hAnsi="Arial" w:cs="Arial"/>
                <w:color w:val="000000"/>
              </w:rPr>
            </w:pPr>
            <w:r w:rsidRPr="00DD75BD">
              <w:rPr>
                <w:rFonts w:ascii="Arial" w:hAnsi="Arial" w:cs="Arial"/>
                <w:color w:val="000000"/>
              </w:rPr>
              <w:lastRenderedPageBreak/>
              <w:t>Low-grade endometroid</w:t>
            </w:r>
          </w:p>
        </w:tc>
        <w:tc>
          <w:tcPr>
            <w:tcW w:w="3648" w:type="dxa"/>
            <w:tcBorders>
              <w:left w:val="single" w:sz="12" w:space="0" w:color="auto"/>
            </w:tcBorders>
            <w:shd w:val="clear" w:color="auto" w:fill="auto"/>
            <w:noWrap/>
            <w:vAlign w:val="bottom"/>
          </w:tcPr>
          <w:p w14:paraId="143828D1" w14:textId="77777777" w:rsidR="00922AEE" w:rsidRPr="00DD75BD" w:rsidRDefault="00922AEE" w:rsidP="00855F2E">
            <w:pPr>
              <w:jc w:val="center"/>
              <w:rPr>
                <w:rFonts w:ascii="Arial" w:hAnsi="Arial" w:cs="Arial"/>
                <w:color w:val="000000"/>
              </w:rPr>
            </w:pPr>
            <w:r w:rsidRPr="00DD75BD">
              <w:rPr>
                <w:rFonts w:ascii="Arial" w:hAnsi="Arial" w:cs="Arial"/>
                <w:color w:val="000000"/>
              </w:rPr>
              <w:t>6 (85.7)</w:t>
            </w:r>
          </w:p>
        </w:tc>
        <w:tc>
          <w:tcPr>
            <w:tcW w:w="3648" w:type="dxa"/>
            <w:shd w:val="clear" w:color="auto" w:fill="auto"/>
            <w:noWrap/>
            <w:vAlign w:val="bottom"/>
          </w:tcPr>
          <w:p w14:paraId="49829F9C" w14:textId="77777777" w:rsidR="00922AEE" w:rsidRPr="00DD75BD" w:rsidRDefault="00922AEE" w:rsidP="00855F2E">
            <w:pPr>
              <w:jc w:val="center"/>
              <w:rPr>
                <w:rFonts w:ascii="Arial" w:hAnsi="Arial" w:cs="Arial"/>
                <w:color w:val="000000"/>
              </w:rPr>
            </w:pPr>
            <w:r w:rsidRPr="00DD75BD">
              <w:rPr>
                <w:rFonts w:ascii="Arial" w:hAnsi="Arial" w:cs="Arial"/>
                <w:color w:val="000000"/>
              </w:rPr>
              <w:t>5 (100)</w:t>
            </w:r>
          </w:p>
        </w:tc>
        <w:tc>
          <w:tcPr>
            <w:tcW w:w="3648" w:type="dxa"/>
            <w:tcBorders>
              <w:right w:val="single" w:sz="12" w:space="0" w:color="auto"/>
            </w:tcBorders>
            <w:shd w:val="clear" w:color="auto" w:fill="auto"/>
            <w:noWrap/>
            <w:vAlign w:val="bottom"/>
          </w:tcPr>
          <w:p w14:paraId="3331FAAA" w14:textId="77777777" w:rsidR="00922AEE" w:rsidRPr="00DD75BD" w:rsidRDefault="00922AEE" w:rsidP="00855F2E">
            <w:pPr>
              <w:jc w:val="center"/>
              <w:rPr>
                <w:rFonts w:ascii="Arial" w:hAnsi="Arial" w:cs="Arial"/>
                <w:color w:val="000000"/>
              </w:rPr>
            </w:pPr>
          </w:p>
        </w:tc>
      </w:tr>
      <w:tr w:rsidR="00922AEE" w:rsidRPr="00DD75BD" w14:paraId="1DAC940B" w14:textId="77777777" w:rsidTr="00855F2E">
        <w:trPr>
          <w:trHeight w:val="315"/>
        </w:trPr>
        <w:tc>
          <w:tcPr>
            <w:tcW w:w="3647" w:type="dxa"/>
            <w:tcBorders>
              <w:left w:val="single" w:sz="12" w:space="0" w:color="auto"/>
              <w:right w:val="single" w:sz="12" w:space="0" w:color="auto"/>
            </w:tcBorders>
            <w:shd w:val="clear" w:color="000000" w:fill="BFBFBF"/>
            <w:noWrap/>
            <w:vAlign w:val="center"/>
            <w:hideMark/>
          </w:tcPr>
          <w:p w14:paraId="458797E2"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BRCA1/2 mutational status (%)</w:t>
            </w:r>
          </w:p>
        </w:tc>
        <w:tc>
          <w:tcPr>
            <w:tcW w:w="3648" w:type="dxa"/>
            <w:tcBorders>
              <w:left w:val="single" w:sz="12" w:space="0" w:color="auto"/>
            </w:tcBorders>
            <w:shd w:val="clear" w:color="000000" w:fill="BFBFBF"/>
            <w:noWrap/>
            <w:vAlign w:val="center"/>
            <w:hideMark/>
          </w:tcPr>
          <w:p w14:paraId="7DDA9F73"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3648" w:type="dxa"/>
            <w:shd w:val="clear" w:color="000000" w:fill="BFBFBF"/>
            <w:noWrap/>
            <w:vAlign w:val="bottom"/>
            <w:hideMark/>
          </w:tcPr>
          <w:p w14:paraId="472403A0"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3648" w:type="dxa"/>
            <w:tcBorders>
              <w:right w:val="single" w:sz="12" w:space="0" w:color="auto"/>
            </w:tcBorders>
            <w:shd w:val="clear" w:color="000000" w:fill="BFBFBF"/>
            <w:noWrap/>
            <w:vAlign w:val="bottom"/>
            <w:hideMark/>
          </w:tcPr>
          <w:p w14:paraId="4BABECE9"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26AD6A7F" w14:textId="77777777" w:rsidTr="00855F2E">
        <w:trPr>
          <w:trHeight w:val="315"/>
        </w:trPr>
        <w:tc>
          <w:tcPr>
            <w:tcW w:w="3647" w:type="dxa"/>
            <w:tcBorders>
              <w:left w:val="single" w:sz="12" w:space="0" w:color="auto"/>
              <w:right w:val="single" w:sz="12" w:space="0" w:color="auto"/>
            </w:tcBorders>
            <w:shd w:val="clear" w:color="auto" w:fill="auto"/>
            <w:noWrap/>
            <w:vAlign w:val="center"/>
            <w:hideMark/>
          </w:tcPr>
          <w:p w14:paraId="00B824F8" w14:textId="77777777" w:rsidR="00922AEE" w:rsidRPr="00DD75BD" w:rsidRDefault="00922AEE" w:rsidP="00855F2E">
            <w:pPr>
              <w:jc w:val="center"/>
              <w:rPr>
                <w:rFonts w:ascii="Arial" w:hAnsi="Arial" w:cs="Arial"/>
                <w:i/>
                <w:iCs/>
                <w:color w:val="000000"/>
              </w:rPr>
            </w:pPr>
            <w:r w:rsidRPr="00DD75BD">
              <w:rPr>
                <w:rFonts w:ascii="Arial" w:hAnsi="Arial" w:cs="Arial"/>
                <w:i/>
                <w:iCs/>
                <w:color w:val="000000"/>
              </w:rPr>
              <w:t>BRCA1/2wt</w:t>
            </w:r>
          </w:p>
        </w:tc>
        <w:tc>
          <w:tcPr>
            <w:tcW w:w="3648" w:type="dxa"/>
            <w:tcBorders>
              <w:left w:val="single" w:sz="12" w:space="0" w:color="auto"/>
            </w:tcBorders>
            <w:shd w:val="clear" w:color="auto" w:fill="auto"/>
            <w:noWrap/>
            <w:vAlign w:val="center"/>
            <w:hideMark/>
          </w:tcPr>
          <w:p w14:paraId="336EEFB3" w14:textId="77777777" w:rsidR="00922AEE" w:rsidRPr="00DD75BD" w:rsidRDefault="00922AEE" w:rsidP="00855F2E">
            <w:pPr>
              <w:jc w:val="center"/>
              <w:rPr>
                <w:rFonts w:ascii="Arial" w:hAnsi="Arial" w:cs="Arial"/>
                <w:color w:val="000000"/>
              </w:rPr>
            </w:pPr>
            <w:r w:rsidRPr="00DD75BD">
              <w:rPr>
                <w:rFonts w:ascii="Arial" w:hAnsi="Arial" w:cs="Arial"/>
                <w:color w:val="000000"/>
              </w:rPr>
              <w:t>24 (30.4)</w:t>
            </w:r>
          </w:p>
        </w:tc>
        <w:tc>
          <w:tcPr>
            <w:tcW w:w="3648" w:type="dxa"/>
            <w:shd w:val="clear" w:color="auto" w:fill="auto"/>
            <w:noWrap/>
            <w:vAlign w:val="bottom"/>
            <w:hideMark/>
          </w:tcPr>
          <w:p w14:paraId="41EE62F2" w14:textId="77777777" w:rsidR="00922AEE" w:rsidRPr="00DD75BD" w:rsidRDefault="00922AEE" w:rsidP="00855F2E">
            <w:pPr>
              <w:jc w:val="center"/>
              <w:rPr>
                <w:rFonts w:ascii="Arial" w:hAnsi="Arial" w:cs="Arial"/>
                <w:color w:val="000000"/>
              </w:rPr>
            </w:pPr>
            <w:r w:rsidRPr="00DD75BD">
              <w:rPr>
                <w:rFonts w:ascii="Arial" w:hAnsi="Arial" w:cs="Arial"/>
                <w:color w:val="000000"/>
              </w:rPr>
              <w:t>18 (30.5)</w:t>
            </w:r>
          </w:p>
        </w:tc>
        <w:tc>
          <w:tcPr>
            <w:tcW w:w="3648" w:type="dxa"/>
            <w:tcBorders>
              <w:right w:val="single" w:sz="12" w:space="0" w:color="auto"/>
            </w:tcBorders>
            <w:shd w:val="clear" w:color="auto" w:fill="auto"/>
            <w:noWrap/>
            <w:vAlign w:val="bottom"/>
            <w:hideMark/>
          </w:tcPr>
          <w:p w14:paraId="7156B6BD" w14:textId="77777777" w:rsidR="00922AEE" w:rsidRPr="00DD75BD" w:rsidRDefault="00922AEE" w:rsidP="00855F2E">
            <w:pPr>
              <w:jc w:val="center"/>
              <w:rPr>
                <w:rFonts w:ascii="Arial" w:hAnsi="Arial" w:cs="Arial"/>
                <w:color w:val="000000"/>
              </w:rPr>
            </w:pPr>
            <w:r w:rsidRPr="00DD75BD">
              <w:rPr>
                <w:rFonts w:ascii="Arial" w:hAnsi="Arial" w:cs="Arial"/>
                <w:color w:val="000000"/>
              </w:rPr>
              <w:t>0.963</w:t>
            </w:r>
          </w:p>
        </w:tc>
      </w:tr>
      <w:tr w:rsidR="00922AEE" w:rsidRPr="00DD75BD" w14:paraId="6153354B" w14:textId="77777777" w:rsidTr="00855F2E">
        <w:trPr>
          <w:trHeight w:val="315"/>
        </w:trPr>
        <w:tc>
          <w:tcPr>
            <w:tcW w:w="3647" w:type="dxa"/>
            <w:tcBorders>
              <w:left w:val="single" w:sz="12" w:space="0" w:color="auto"/>
              <w:right w:val="single" w:sz="12" w:space="0" w:color="auto"/>
            </w:tcBorders>
            <w:shd w:val="clear" w:color="auto" w:fill="auto"/>
            <w:noWrap/>
            <w:vAlign w:val="center"/>
            <w:hideMark/>
          </w:tcPr>
          <w:p w14:paraId="65DB4B19" w14:textId="77777777" w:rsidR="00922AEE" w:rsidRPr="00DD75BD" w:rsidRDefault="00922AEE" w:rsidP="00855F2E">
            <w:pPr>
              <w:jc w:val="center"/>
              <w:rPr>
                <w:rFonts w:ascii="Arial" w:hAnsi="Arial" w:cs="Arial"/>
                <w:i/>
                <w:iCs/>
                <w:color w:val="000000"/>
              </w:rPr>
            </w:pPr>
            <w:r w:rsidRPr="00DD75BD">
              <w:rPr>
                <w:rFonts w:ascii="Arial" w:hAnsi="Arial" w:cs="Arial"/>
                <w:i/>
                <w:iCs/>
                <w:color w:val="000000"/>
              </w:rPr>
              <w:t>BRCA1/2mut</w:t>
            </w:r>
          </w:p>
        </w:tc>
        <w:tc>
          <w:tcPr>
            <w:tcW w:w="3648" w:type="dxa"/>
            <w:tcBorders>
              <w:left w:val="single" w:sz="12" w:space="0" w:color="auto"/>
            </w:tcBorders>
            <w:shd w:val="clear" w:color="auto" w:fill="auto"/>
            <w:noWrap/>
            <w:vAlign w:val="center"/>
            <w:hideMark/>
          </w:tcPr>
          <w:p w14:paraId="28DCEA6E" w14:textId="77777777" w:rsidR="00922AEE" w:rsidRPr="00DD75BD" w:rsidRDefault="00922AEE" w:rsidP="00855F2E">
            <w:pPr>
              <w:jc w:val="center"/>
              <w:rPr>
                <w:rFonts w:ascii="Arial" w:hAnsi="Arial" w:cs="Arial"/>
                <w:color w:val="000000"/>
              </w:rPr>
            </w:pPr>
            <w:r w:rsidRPr="00DD75BD">
              <w:rPr>
                <w:rFonts w:ascii="Arial" w:hAnsi="Arial" w:cs="Arial"/>
                <w:color w:val="000000"/>
              </w:rPr>
              <w:t>16 (20.3)</w:t>
            </w:r>
          </w:p>
        </w:tc>
        <w:tc>
          <w:tcPr>
            <w:tcW w:w="3648" w:type="dxa"/>
            <w:shd w:val="clear" w:color="auto" w:fill="auto"/>
            <w:noWrap/>
            <w:vAlign w:val="bottom"/>
            <w:hideMark/>
          </w:tcPr>
          <w:p w14:paraId="3E1A4A77" w14:textId="77777777" w:rsidR="00922AEE" w:rsidRPr="00DD75BD" w:rsidRDefault="00922AEE" w:rsidP="00855F2E">
            <w:pPr>
              <w:jc w:val="center"/>
              <w:rPr>
                <w:rFonts w:ascii="Arial" w:hAnsi="Arial" w:cs="Arial"/>
                <w:color w:val="000000"/>
              </w:rPr>
            </w:pPr>
            <w:r w:rsidRPr="00DD75BD">
              <w:rPr>
                <w:rFonts w:ascii="Arial" w:hAnsi="Arial" w:cs="Arial"/>
                <w:color w:val="000000"/>
              </w:rPr>
              <w:t>13 (22.0)</w:t>
            </w:r>
          </w:p>
        </w:tc>
        <w:tc>
          <w:tcPr>
            <w:tcW w:w="3648" w:type="dxa"/>
            <w:tcBorders>
              <w:right w:val="single" w:sz="12" w:space="0" w:color="auto"/>
            </w:tcBorders>
            <w:shd w:val="clear" w:color="auto" w:fill="auto"/>
            <w:noWrap/>
            <w:vAlign w:val="bottom"/>
            <w:hideMark/>
          </w:tcPr>
          <w:p w14:paraId="11A77C2B"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1DCB67EA" w14:textId="77777777" w:rsidTr="00855F2E">
        <w:trPr>
          <w:trHeight w:val="315"/>
        </w:trPr>
        <w:tc>
          <w:tcPr>
            <w:tcW w:w="3647" w:type="dxa"/>
            <w:tcBorders>
              <w:left w:val="single" w:sz="12" w:space="0" w:color="auto"/>
              <w:right w:val="single" w:sz="12" w:space="0" w:color="auto"/>
            </w:tcBorders>
            <w:shd w:val="clear" w:color="auto" w:fill="auto"/>
            <w:noWrap/>
            <w:vAlign w:val="center"/>
            <w:hideMark/>
          </w:tcPr>
          <w:p w14:paraId="50305683" w14:textId="77777777" w:rsidR="00922AEE" w:rsidRPr="00DD75BD" w:rsidRDefault="00922AEE" w:rsidP="00855F2E">
            <w:pPr>
              <w:jc w:val="center"/>
              <w:rPr>
                <w:rFonts w:ascii="Arial" w:hAnsi="Arial" w:cs="Arial"/>
                <w:color w:val="000000"/>
              </w:rPr>
            </w:pPr>
            <w:r w:rsidRPr="00DD75BD">
              <w:rPr>
                <w:rFonts w:ascii="Arial" w:hAnsi="Arial" w:cs="Arial"/>
                <w:color w:val="000000"/>
              </w:rPr>
              <w:t>Unknown</w:t>
            </w:r>
          </w:p>
        </w:tc>
        <w:tc>
          <w:tcPr>
            <w:tcW w:w="3648" w:type="dxa"/>
            <w:tcBorders>
              <w:left w:val="single" w:sz="12" w:space="0" w:color="auto"/>
            </w:tcBorders>
            <w:shd w:val="clear" w:color="auto" w:fill="auto"/>
            <w:noWrap/>
            <w:vAlign w:val="center"/>
            <w:hideMark/>
          </w:tcPr>
          <w:p w14:paraId="6973B861" w14:textId="77777777" w:rsidR="00922AEE" w:rsidRPr="00DD75BD" w:rsidRDefault="00922AEE" w:rsidP="00855F2E">
            <w:pPr>
              <w:jc w:val="center"/>
              <w:rPr>
                <w:rFonts w:ascii="Arial" w:hAnsi="Arial" w:cs="Arial"/>
                <w:color w:val="000000"/>
              </w:rPr>
            </w:pPr>
            <w:r w:rsidRPr="00DD75BD">
              <w:rPr>
                <w:rFonts w:ascii="Arial" w:hAnsi="Arial" w:cs="Arial"/>
                <w:color w:val="000000"/>
              </w:rPr>
              <w:t>39 (49.4)</w:t>
            </w:r>
          </w:p>
        </w:tc>
        <w:tc>
          <w:tcPr>
            <w:tcW w:w="3648" w:type="dxa"/>
            <w:shd w:val="clear" w:color="auto" w:fill="auto"/>
            <w:noWrap/>
            <w:vAlign w:val="bottom"/>
            <w:hideMark/>
          </w:tcPr>
          <w:p w14:paraId="17754472" w14:textId="77777777" w:rsidR="00922AEE" w:rsidRPr="00DD75BD" w:rsidRDefault="00922AEE" w:rsidP="00855F2E">
            <w:pPr>
              <w:jc w:val="center"/>
              <w:rPr>
                <w:rFonts w:ascii="Arial" w:hAnsi="Arial" w:cs="Arial"/>
                <w:color w:val="000000"/>
              </w:rPr>
            </w:pPr>
            <w:r w:rsidRPr="00DD75BD">
              <w:rPr>
                <w:rFonts w:ascii="Arial" w:hAnsi="Arial" w:cs="Arial"/>
                <w:color w:val="000000"/>
              </w:rPr>
              <w:t>28 (47.5)</w:t>
            </w:r>
          </w:p>
        </w:tc>
        <w:tc>
          <w:tcPr>
            <w:tcW w:w="3648" w:type="dxa"/>
            <w:tcBorders>
              <w:right w:val="single" w:sz="12" w:space="0" w:color="auto"/>
            </w:tcBorders>
            <w:shd w:val="clear" w:color="auto" w:fill="auto"/>
            <w:noWrap/>
            <w:vAlign w:val="bottom"/>
            <w:hideMark/>
          </w:tcPr>
          <w:p w14:paraId="08CF8FC7"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5873814E" w14:textId="77777777" w:rsidTr="00855F2E">
        <w:trPr>
          <w:trHeight w:val="315"/>
        </w:trPr>
        <w:tc>
          <w:tcPr>
            <w:tcW w:w="3647" w:type="dxa"/>
            <w:tcBorders>
              <w:left w:val="single" w:sz="12" w:space="0" w:color="auto"/>
              <w:right w:val="single" w:sz="12" w:space="0" w:color="auto"/>
            </w:tcBorders>
            <w:shd w:val="clear" w:color="000000" w:fill="BFBFBF"/>
            <w:vAlign w:val="center"/>
            <w:hideMark/>
          </w:tcPr>
          <w:p w14:paraId="1F5E2C57"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Progression-free survival (months)</w:t>
            </w:r>
          </w:p>
        </w:tc>
        <w:tc>
          <w:tcPr>
            <w:tcW w:w="3648" w:type="dxa"/>
            <w:tcBorders>
              <w:left w:val="single" w:sz="12" w:space="0" w:color="auto"/>
            </w:tcBorders>
            <w:shd w:val="clear" w:color="000000" w:fill="BFBFBF"/>
            <w:noWrap/>
            <w:vAlign w:val="center"/>
            <w:hideMark/>
          </w:tcPr>
          <w:p w14:paraId="7AD7BF26"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3648" w:type="dxa"/>
            <w:shd w:val="clear" w:color="000000" w:fill="BFBFBF"/>
            <w:noWrap/>
            <w:vAlign w:val="bottom"/>
            <w:hideMark/>
          </w:tcPr>
          <w:p w14:paraId="41CD01D3" w14:textId="77777777" w:rsidR="00922AEE" w:rsidRPr="00DD75BD" w:rsidRDefault="00922AEE" w:rsidP="00855F2E">
            <w:pPr>
              <w:rPr>
                <w:rFonts w:ascii="Arial" w:hAnsi="Arial" w:cs="Arial"/>
                <w:color w:val="000000"/>
              </w:rPr>
            </w:pPr>
            <w:r w:rsidRPr="00DD75BD">
              <w:rPr>
                <w:rFonts w:ascii="Arial" w:hAnsi="Arial" w:cs="Arial"/>
                <w:color w:val="000000"/>
              </w:rPr>
              <w:t> </w:t>
            </w:r>
          </w:p>
        </w:tc>
        <w:tc>
          <w:tcPr>
            <w:tcW w:w="3648" w:type="dxa"/>
            <w:tcBorders>
              <w:right w:val="single" w:sz="12" w:space="0" w:color="auto"/>
            </w:tcBorders>
            <w:shd w:val="clear" w:color="000000" w:fill="BFBFBF"/>
            <w:noWrap/>
            <w:vAlign w:val="bottom"/>
            <w:hideMark/>
          </w:tcPr>
          <w:p w14:paraId="70CBE094" w14:textId="77777777" w:rsidR="00922AEE" w:rsidRPr="00DD75BD" w:rsidRDefault="00922AEE" w:rsidP="00855F2E">
            <w:pPr>
              <w:rPr>
                <w:rFonts w:ascii="Arial" w:hAnsi="Arial" w:cs="Arial"/>
                <w:color w:val="000000"/>
              </w:rPr>
            </w:pPr>
            <w:r w:rsidRPr="00DD75BD">
              <w:rPr>
                <w:rFonts w:ascii="Arial" w:hAnsi="Arial" w:cs="Arial"/>
                <w:color w:val="000000"/>
              </w:rPr>
              <w:t> </w:t>
            </w:r>
          </w:p>
        </w:tc>
      </w:tr>
      <w:tr w:rsidR="00922AEE" w:rsidRPr="00DD75BD" w14:paraId="54E80726" w14:textId="77777777" w:rsidTr="00855F2E">
        <w:trPr>
          <w:trHeight w:val="615"/>
        </w:trPr>
        <w:tc>
          <w:tcPr>
            <w:tcW w:w="3647" w:type="dxa"/>
            <w:tcBorders>
              <w:left w:val="single" w:sz="12" w:space="0" w:color="auto"/>
              <w:right w:val="single" w:sz="12" w:space="0" w:color="auto"/>
            </w:tcBorders>
            <w:shd w:val="clear" w:color="auto" w:fill="auto"/>
            <w:noWrap/>
            <w:vAlign w:val="center"/>
            <w:hideMark/>
          </w:tcPr>
          <w:p w14:paraId="62346AC5" w14:textId="77777777" w:rsidR="00922AEE" w:rsidRPr="00DD75BD" w:rsidRDefault="00922AEE" w:rsidP="00855F2E">
            <w:pPr>
              <w:jc w:val="center"/>
              <w:rPr>
                <w:rFonts w:ascii="Arial" w:hAnsi="Arial" w:cs="Arial"/>
                <w:color w:val="000000"/>
              </w:rPr>
            </w:pPr>
            <w:r w:rsidRPr="00DD75BD">
              <w:rPr>
                <w:rFonts w:ascii="Arial" w:hAnsi="Arial" w:cs="Arial"/>
                <w:color w:val="000000"/>
              </w:rPr>
              <w:t>(median [IQR])</w:t>
            </w:r>
          </w:p>
        </w:tc>
        <w:tc>
          <w:tcPr>
            <w:tcW w:w="3648" w:type="dxa"/>
            <w:tcBorders>
              <w:left w:val="single" w:sz="12" w:space="0" w:color="auto"/>
            </w:tcBorders>
            <w:shd w:val="clear" w:color="auto" w:fill="auto"/>
            <w:vAlign w:val="center"/>
            <w:hideMark/>
          </w:tcPr>
          <w:p w14:paraId="0FF0F4D1" w14:textId="77777777" w:rsidR="00922AEE" w:rsidRPr="00DD75BD" w:rsidRDefault="00922AEE" w:rsidP="00855F2E">
            <w:pPr>
              <w:jc w:val="center"/>
              <w:rPr>
                <w:rFonts w:ascii="Arial" w:hAnsi="Arial" w:cs="Arial"/>
                <w:color w:val="000000"/>
              </w:rPr>
            </w:pPr>
            <w:r w:rsidRPr="00DD75BD">
              <w:rPr>
                <w:rFonts w:ascii="Arial" w:hAnsi="Arial" w:cs="Arial"/>
                <w:color w:val="000000"/>
              </w:rPr>
              <w:t xml:space="preserve">23.7 </w:t>
            </w:r>
            <w:r w:rsidRPr="00DD75BD">
              <w:rPr>
                <w:rFonts w:ascii="Arial" w:hAnsi="Arial" w:cs="Arial"/>
                <w:color w:val="000000"/>
              </w:rPr>
              <w:br/>
              <w:t>[14.6, 62.8]</w:t>
            </w:r>
          </w:p>
        </w:tc>
        <w:tc>
          <w:tcPr>
            <w:tcW w:w="3648" w:type="dxa"/>
            <w:shd w:val="clear" w:color="auto" w:fill="auto"/>
            <w:vAlign w:val="bottom"/>
            <w:hideMark/>
          </w:tcPr>
          <w:p w14:paraId="29ECA2F6" w14:textId="77777777" w:rsidR="00922AEE" w:rsidRPr="00DD75BD" w:rsidRDefault="00922AEE" w:rsidP="00855F2E">
            <w:pPr>
              <w:jc w:val="center"/>
              <w:rPr>
                <w:rFonts w:ascii="Arial" w:hAnsi="Arial" w:cs="Arial"/>
                <w:color w:val="000000"/>
              </w:rPr>
            </w:pPr>
            <w:r w:rsidRPr="00DD75BD">
              <w:rPr>
                <w:rFonts w:ascii="Arial" w:hAnsi="Arial" w:cs="Arial"/>
                <w:color w:val="000000"/>
              </w:rPr>
              <w:t xml:space="preserve">22.6 </w:t>
            </w:r>
            <w:r w:rsidRPr="00DD75BD">
              <w:rPr>
                <w:rFonts w:ascii="Arial" w:hAnsi="Arial" w:cs="Arial"/>
                <w:color w:val="000000"/>
              </w:rPr>
              <w:br/>
              <w:t>[14.5, 43.7]</w:t>
            </w:r>
          </w:p>
        </w:tc>
        <w:tc>
          <w:tcPr>
            <w:tcW w:w="3648" w:type="dxa"/>
            <w:tcBorders>
              <w:right w:val="single" w:sz="12" w:space="0" w:color="auto"/>
            </w:tcBorders>
            <w:shd w:val="clear" w:color="auto" w:fill="auto"/>
            <w:noWrap/>
            <w:vAlign w:val="center"/>
            <w:hideMark/>
          </w:tcPr>
          <w:p w14:paraId="76347135" w14:textId="77777777" w:rsidR="00922AEE" w:rsidRPr="00DD75BD" w:rsidRDefault="00922AEE" w:rsidP="00855F2E">
            <w:pPr>
              <w:jc w:val="center"/>
              <w:rPr>
                <w:rFonts w:ascii="Arial" w:hAnsi="Arial" w:cs="Arial"/>
                <w:color w:val="000000"/>
              </w:rPr>
            </w:pPr>
            <w:r w:rsidRPr="00DD75BD">
              <w:rPr>
                <w:rFonts w:ascii="Arial" w:hAnsi="Arial" w:cs="Arial"/>
                <w:color w:val="000000"/>
              </w:rPr>
              <w:t>0.62</w:t>
            </w:r>
            <w:r>
              <w:rPr>
                <w:rFonts w:ascii="Arial" w:hAnsi="Arial" w:cs="Arial"/>
                <w:color w:val="000000"/>
              </w:rPr>
              <w:t>6</w:t>
            </w:r>
          </w:p>
        </w:tc>
      </w:tr>
      <w:tr w:rsidR="00922AEE" w:rsidRPr="00DD75BD" w14:paraId="547D9BD6" w14:textId="77777777" w:rsidTr="00855F2E">
        <w:trPr>
          <w:trHeight w:val="315"/>
        </w:trPr>
        <w:tc>
          <w:tcPr>
            <w:tcW w:w="3647" w:type="dxa"/>
            <w:tcBorders>
              <w:left w:val="single" w:sz="12" w:space="0" w:color="auto"/>
              <w:right w:val="single" w:sz="12" w:space="0" w:color="auto"/>
            </w:tcBorders>
            <w:shd w:val="clear" w:color="auto" w:fill="auto"/>
            <w:noWrap/>
            <w:vAlign w:val="center"/>
            <w:hideMark/>
          </w:tcPr>
          <w:p w14:paraId="6467113F" w14:textId="77777777" w:rsidR="00922AEE" w:rsidRPr="00DD75BD" w:rsidRDefault="00922AEE" w:rsidP="00855F2E">
            <w:pPr>
              <w:jc w:val="center"/>
              <w:rPr>
                <w:rFonts w:ascii="Arial" w:hAnsi="Arial" w:cs="Arial"/>
                <w:color w:val="000000"/>
              </w:rPr>
            </w:pPr>
            <w:r w:rsidRPr="00DD75BD">
              <w:rPr>
                <w:rFonts w:ascii="Arial" w:hAnsi="Arial" w:cs="Arial"/>
                <w:color w:val="000000"/>
              </w:rPr>
              <w:t>No progression/death (%)</w:t>
            </w:r>
          </w:p>
        </w:tc>
        <w:tc>
          <w:tcPr>
            <w:tcW w:w="3648" w:type="dxa"/>
            <w:tcBorders>
              <w:left w:val="single" w:sz="12" w:space="0" w:color="auto"/>
            </w:tcBorders>
            <w:shd w:val="clear" w:color="auto" w:fill="auto"/>
            <w:noWrap/>
            <w:vAlign w:val="center"/>
            <w:hideMark/>
          </w:tcPr>
          <w:p w14:paraId="610D92EC" w14:textId="77777777" w:rsidR="00922AEE" w:rsidRPr="00DD75BD" w:rsidRDefault="00922AEE" w:rsidP="00855F2E">
            <w:pPr>
              <w:jc w:val="center"/>
              <w:rPr>
                <w:rFonts w:ascii="Arial" w:hAnsi="Arial" w:cs="Arial"/>
                <w:color w:val="000000"/>
              </w:rPr>
            </w:pPr>
            <w:r w:rsidRPr="00DD75BD">
              <w:rPr>
                <w:rFonts w:ascii="Arial" w:hAnsi="Arial" w:cs="Arial"/>
                <w:color w:val="000000"/>
              </w:rPr>
              <w:t>19 (24.1)</w:t>
            </w:r>
          </w:p>
        </w:tc>
        <w:tc>
          <w:tcPr>
            <w:tcW w:w="3648" w:type="dxa"/>
            <w:shd w:val="clear" w:color="auto" w:fill="auto"/>
            <w:noWrap/>
            <w:vAlign w:val="bottom"/>
            <w:hideMark/>
          </w:tcPr>
          <w:p w14:paraId="60CA5D4C" w14:textId="77777777" w:rsidR="00922AEE" w:rsidRPr="00DD75BD" w:rsidRDefault="00922AEE" w:rsidP="00855F2E">
            <w:pPr>
              <w:jc w:val="center"/>
              <w:rPr>
                <w:rFonts w:ascii="Arial" w:hAnsi="Arial" w:cs="Arial"/>
                <w:color w:val="000000"/>
              </w:rPr>
            </w:pPr>
            <w:r w:rsidRPr="00DD75BD">
              <w:rPr>
                <w:rFonts w:ascii="Arial" w:hAnsi="Arial" w:cs="Arial"/>
                <w:color w:val="000000"/>
              </w:rPr>
              <w:t>12 (20.3)</w:t>
            </w:r>
          </w:p>
        </w:tc>
        <w:tc>
          <w:tcPr>
            <w:tcW w:w="3648" w:type="dxa"/>
            <w:tcBorders>
              <w:right w:val="single" w:sz="12" w:space="0" w:color="auto"/>
            </w:tcBorders>
            <w:shd w:val="clear" w:color="auto" w:fill="auto"/>
            <w:noWrap/>
            <w:vAlign w:val="bottom"/>
            <w:hideMark/>
          </w:tcPr>
          <w:p w14:paraId="4E6A0639" w14:textId="77777777" w:rsidR="00922AEE" w:rsidRPr="00DD75BD" w:rsidRDefault="00922AEE" w:rsidP="00855F2E">
            <w:pPr>
              <w:jc w:val="center"/>
              <w:rPr>
                <w:rFonts w:ascii="Arial" w:hAnsi="Arial" w:cs="Arial"/>
                <w:color w:val="000000"/>
              </w:rPr>
            </w:pPr>
            <w:r w:rsidRPr="00DD75BD">
              <w:rPr>
                <w:rFonts w:ascii="Arial" w:hAnsi="Arial" w:cs="Arial"/>
                <w:color w:val="000000"/>
              </w:rPr>
              <w:t>0.605</w:t>
            </w:r>
          </w:p>
        </w:tc>
      </w:tr>
      <w:tr w:rsidR="00922AEE" w:rsidRPr="00DD75BD" w14:paraId="743242E7" w14:textId="77777777" w:rsidTr="00855F2E">
        <w:trPr>
          <w:trHeight w:val="315"/>
        </w:trPr>
        <w:tc>
          <w:tcPr>
            <w:tcW w:w="3647" w:type="dxa"/>
            <w:tcBorders>
              <w:left w:val="single" w:sz="12" w:space="0" w:color="auto"/>
              <w:right w:val="single" w:sz="12" w:space="0" w:color="auto"/>
            </w:tcBorders>
            <w:shd w:val="clear" w:color="auto" w:fill="auto"/>
            <w:noWrap/>
            <w:vAlign w:val="center"/>
            <w:hideMark/>
          </w:tcPr>
          <w:p w14:paraId="71D0467E" w14:textId="77777777" w:rsidR="00922AEE" w:rsidRPr="00DD75BD" w:rsidRDefault="00922AEE" w:rsidP="00855F2E">
            <w:pPr>
              <w:jc w:val="center"/>
              <w:rPr>
                <w:rFonts w:ascii="Arial" w:hAnsi="Arial" w:cs="Arial"/>
                <w:color w:val="000000"/>
              </w:rPr>
            </w:pPr>
            <w:r w:rsidRPr="00DD75BD">
              <w:rPr>
                <w:rFonts w:ascii="Arial" w:hAnsi="Arial" w:cs="Arial"/>
                <w:color w:val="000000"/>
              </w:rPr>
              <w:t>Progression/death (%)</w:t>
            </w:r>
          </w:p>
        </w:tc>
        <w:tc>
          <w:tcPr>
            <w:tcW w:w="3648" w:type="dxa"/>
            <w:tcBorders>
              <w:left w:val="single" w:sz="12" w:space="0" w:color="auto"/>
            </w:tcBorders>
            <w:shd w:val="clear" w:color="auto" w:fill="auto"/>
            <w:noWrap/>
            <w:vAlign w:val="center"/>
            <w:hideMark/>
          </w:tcPr>
          <w:p w14:paraId="5E2D433D" w14:textId="77777777" w:rsidR="00922AEE" w:rsidRPr="00DD75BD" w:rsidRDefault="00922AEE" w:rsidP="00855F2E">
            <w:pPr>
              <w:jc w:val="center"/>
              <w:rPr>
                <w:rFonts w:ascii="Arial" w:hAnsi="Arial" w:cs="Arial"/>
                <w:color w:val="000000"/>
              </w:rPr>
            </w:pPr>
            <w:r w:rsidRPr="00DD75BD">
              <w:rPr>
                <w:rFonts w:ascii="Arial" w:hAnsi="Arial" w:cs="Arial"/>
                <w:color w:val="000000"/>
              </w:rPr>
              <w:t>60 (75.9)</w:t>
            </w:r>
          </w:p>
        </w:tc>
        <w:tc>
          <w:tcPr>
            <w:tcW w:w="3648" w:type="dxa"/>
            <w:shd w:val="clear" w:color="auto" w:fill="auto"/>
            <w:noWrap/>
            <w:vAlign w:val="bottom"/>
            <w:hideMark/>
          </w:tcPr>
          <w:p w14:paraId="0979518E" w14:textId="77777777" w:rsidR="00922AEE" w:rsidRPr="00DD75BD" w:rsidRDefault="00922AEE" w:rsidP="00855F2E">
            <w:pPr>
              <w:jc w:val="center"/>
              <w:rPr>
                <w:rFonts w:ascii="Arial" w:hAnsi="Arial" w:cs="Arial"/>
                <w:color w:val="000000"/>
              </w:rPr>
            </w:pPr>
            <w:r w:rsidRPr="00DD75BD">
              <w:rPr>
                <w:rFonts w:ascii="Arial" w:hAnsi="Arial" w:cs="Arial"/>
                <w:color w:val="000000"/>
              </w:rPr>
              <w:t>47 (79.7)</w:t>
            </w:r>
          </w:p>
        </w:tc>
        <w:tc>
          <w:tcPr>
            <w:tcW w:w="3648" w:type="dxa"/>
            <w:tcBorders>
              <w:right w:val="single" w:sz="12" w:space="0" w:color="auto"/>
            </w:tcBorders>
            <w:shd w:val="clear" w:color="auto" w:fill="auto"/>
            <w:noWrap/>
            <w:vAlign w:val="bottom"/>
            <w:hideMark/>
          </w:tcPr>
          <w:p w14:paraId="0E3A78A0"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1BE6B45A" w14:textId="77777777" w:rsidTr="00855F2E">
        <w:trPr>
          <w:trHeight w:val="315"/>
        </w:trPr>
        <w:tc>
          <w:tcPr>
            <w:tcW w:w="3647" w:type="dxa"/>
            <w:tcBorders>
              <w:left w:val="single" w:sz="12" w:space="0" w:color="auto"/>
              <w:right w:val="single" w:sz="12" w:space="0" w:color="auto"/>
            </w:tcBorders>
            <w:shd w:val="clear" w:color="000000" w:fill="BFBFBF"/>
            <w:vAlign w:val="center"/>
            <w:hideMark/>
          </w:tcPr>
          <w:p w14:paraId="473D7B46"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 xml:space="preserve">Overall survival (months) </w:t>
            </w:r>
          </w:p>
        </w:tc>
        <w:tc>
          <w:tcPr>
            <w:tcW w:w="3648" w:type="dxa"/>
            <w:tcBorders>
              <w:left w:val="single" w:sz="12" w:space="0" w:color="auto"/>
            </w:tcBorders>
            <w:shd w:val="clear" w:color="000000" w:fill="BFBFBF"/>
            <w:noWrap/>
            <w:vAlign w:val="center"/>
            <w:hideMark/>
          </w:tcPr>
          <w:p w14:paraId="1CAF00E0"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3648" w:type="dxa"/>
            <w:shd w:val="clear" w:color="000000" w:fill="BFBFBF"/>
            <w:noWrap/>
            <w:vAlign w:val="bottom"/>
            <w:hideMark/>
          </w:tcPr>
          <w:p w14:paraId="00C1600E" w14:textId="77777777" w:rsidR="00922AEE" w:rsidRPr="00DD75BD" w:rsidRDefault="00922AEE" w:rsidP="00855F2E">
            <w:pPr>
              <w:rPr>
                <w:rFonts w:ascii="Arial" w:hAnsi="Arial" w:cs="Arial"/>
                <w:color w:val="000000"/>
              </w:rPr>
            </w:pPr>
            <w:r w:rsidRPr="00DD75BD">
              <w:rPr>
                <w:rFonts w:ascii="Arial" w:hAnsi="Arial" w:cs="Arial"/>
                <w:color w:val="000000"/>
              </w:rPr>
              <w:t> </w:t>
            </w:r>
          </w:p>
        </w:tc>
        <w:tc>
          <w:tcPr>
            <w:tcW w:w="3648" w:type="dxa"/>
            <w:tcBorders>
              <w:right w:val="single" w:sz="12" w:space="0" w:color="auto"/>
            </w:tcBorders>
            <w:shd w:val="clear" w:color="000000" w:fill="BFBFBF"/>
            <w:noWrap/>
            <w:vAlign w:val="bottom"/>
            <w:hideMark/>
          </w:tcPr>
          <w:p w14:paraId="158EA1ED" w14:textId="77777777" w:rsidR="00922AEE" w:rsidRPr="00DD75BD" w:rsidRDefault="00922AEE" w:rsidP="00855F2E">
            <w:pPr>
              <w:rPr>
                <w:rFonts w:ascii="Arial" w:hAnsi="Arial" w:cs="Arial"/>
                <w:color w:val="000000"/>
              </w:rPr>
            </w:pPr>
            <w:r w:rsidRPr="00DD75BD">
              <w:rPr>
                <w:rFonts w:ascii="Arial" w:hAnsi="Arial" w:cs="Arial"/>
                <w:color w:val="000000"/>
              </w:rPr>
              <w:t> </w:t>
            </w:r>
          </w:p>
        </w:tc>
      </w:tr>
      <w:tr w:rsidR="00922AEE" w:rsidRPr="00DD75BD" w14:paraId="04D8A49D" w14:textId="77777777" w:rsidTr="00855F2E">
        <w:trPr>
          <w:trHeight w:val="615"/>
        </w:trPr>
        <w:tc>
          <w:tcPr>
            <w:tcW w:w="3647" w:type="dxa"/>
            <w:tcBorders>
              <w:left w:val="single" w:sz="12" w:space="0" w:color="auto"/>
              <w:right w:val="single" w:sz="12" w:space="0" w:color="auto"/>
            </w:tcBorders>
            <w:shd w:val="clear" w:color="auto" w:fill="auto"/>
            <w:vAlign w:val="center"/>
            <w:hideMark/>
          </w:tcPr>
          <w:p w14:paraId="7CA1A8F6" w14:textId="77777777" w:rsidR="00922AEE" w:rsidRPr="00DD75BD" w:rsidRDefault="00922AEE" w:rsidP="00855F2E">
            <w:pPr>
              <w:jc w:val="center"/>
              <w:rPr>
                <w:rFonts w:ascii="Arial" w:hAnsi="Arial" w:cs="Arial"/>
                <w:color w:val="000000"/>
              </w:rPr>
            </w:pPr>
            <w:r w:rsidRPr="00DD75BD">
              <w:rPr>
                <w:rFonts w:ascii="Arial" w:hAnsi="Arial" w:cs="Arial"/>
                <w:color w:val="000000"/>
              </w:rPr>
              <w:t>(median [IQR])</w:t>
            </w:r>
          </w:p>
        </w:tc>
        <w:tc>
          <w:tcPr>
            <w:tcW w:w="3648" w:type="dxa"/>
            <w:tcBorders>
              <w:left w:val="single" w:sz="12" w:space="0" w:color="auto"/>
            </w:tcBorders>
            <w:shd w:val="clear" w:color="auto" w:fill="auto"/>
            <w:vAlign w:val="center"/>
            <w:hideMark/>
          </w:tcPr>
          <w:p w14:paraId="60DBD9C4" w14:textId="77777777" w:rsidR="00922AEE" w:rsidRPr="00DD75BD" w:rsidRDefault="00922AEE" w:rsidP="00855F2E">
            <w:pPr>
              <w:jc w:val="center"/>
              <w:rPr>
                <w:rFonts w:ascii="Arial" w:hAnsi="Arial" w:cs="Arial"/>
                <w:color w:val="000000"/>
              </w:rPr>
            </w:pPr>
            <w:r w:rsidRPr="00DD75BD">
              <w:rPr>
                <w:rFonts w:ascii="Arial" w:hAnsi="Arial" w:cs="Arial"/>
                <w:color w:val="000000"/>
              </w:rPr>
              <w:t xml:space="preserve">50.1 </w:t>
            </w:r>
            <w:r w:rsidRPr="00DD75BD">
              <w:rPr>
                <w:rFonts w:ascii="Arial" w:hAnsi="Arial" w:cs="Arial"/>
                <w:color w:val="000000"/>
              </w:rPr>
              <w:br/>
              <w:t>[25.5, 84.8]</w:t>
            </w:r>
          </w:p>
        </w:tc>
        <w:tc>
          <w:tcPr>
            <w:tcW w:w="3648" w:type="dxa"/>
            <w:shd w:val="clear" w:color="auto" w:fill="auto"/>
            <w:vAlign w:val="bottom"/>
            <w:hideMark/>
          </w:tcPr>
          <w:p w14:paraId="6D3E281D" w14:textId="77777777" w:rsidR="00922AEE" w:rsidRPr="00DD75BD" w:rsidRDefault="00922AEE" w:rsidP="00855F2E">
            <w:pPr>
              <w:jc w:val="center"/>
              <w:rPr>
                <w:rFonts w:ascii="Arial" w:hAnsi="Arial" w:cs="Arial"/>
                <w:color w:val="000000"/>
              </w:rPr>
            </w:pPr>
            <w:r w:rsidRPr="00DD75BD">
              <w:rPr>
                <w:rFonts w:ascii="Arial" w:hAnsi="Arial" w:cs="Arial"/>
                <w:color w:val="000000"/>
              </w:rPr>
              <w:t xml:space="preserve">46.4 </w:t>
            </w:r>
            <w:r w:rsidRPr="00DD75BD">
              <w:rPr>
                <w:rFonts w:ascii="Arial" w:hAnsi="Arial" w:cs="Arial"/>
                <w:color w:val="000000"/>
              </w:rPr>
              <w:br/>
              <w:t>[25.8, 86.4]</w:t>
            </w:r>
          </w:p>
        </w:tc>
        <w:tc>
          <w:tcPr>
            <w:tcW w:w="3648" w:type="dxa"/>
            <w:tcBorders>
              <w:right w:val="single" w:sz="12" w:space="0" w:color="auto"/>
            </w:tcBorders>
            <w:shd w:val="clear" w:color="auto" w:fill="auto"/>
            <w:noWrap/>
            <w:vAlign w:val="center"/>
            <w:hideMark/>
          </w:tcPr>
          <w:p w14:paraId="0495E0AB" w14:textId="77777777" w:rsidR="00922AEE" w:rsidRPr="00DD75BD" w:rsidRDefault="00922AEE" w:rsidP="00855F2E">
            <w:pPr>
              <w:jc w:val="center"/>
              <w:rPr>
                <w:rFonts w:ascii="Arial" w:hAnsi="Arial" w:cs="Arial"/>
                <w:color w:val="000000"/>
              </w:rPr>
            </w:pPr>
            <w:r w:rsidRPr="00DD75BD">
              <w:rPr>
                <w:rFonts w:ascii="Arial" w:hAnsi="Arial" w:cs="Arial"/>
                <w:color w:val="000000"/>
              </w:rPr>
              <w:t>0.745</w:t>
            </w:r>
          </w:p>
        </w:tc>
      </w:tr>
      <w:tr w:rsidR="00922AEE" w:rsidRPr="00DD75BD" w14:paraId="58F8505C" w14:textId="77777777" w:rsidTr="00855F2E">
        <w:trPr>
          <w:trHeight w:val="315"/>
        </w:trPr>
        <w:tc>
          <w:tcPr>
            <w:tcW w:w="3647" w:type="dxa"/>
            <w:tcBorders>
              <w:left w:val="single" w:sz="12" w:space="0" w:color="auto"/>
              <w:right w:val="single" w:sz="12" w:space="0" w:color="auto"/>
            </w:tcBorders>
            <w:shd w:val="clear" w:color="auto" w:fill="auto"/>
            <w:noWrap/>
            <w:vAlign w:val="center"/>
            <w:hideMark/>
          </w:tcPr>
          <w:p w14:paraId="062FE01F" w14:textId="77777777" w:rsidR="00922AEE" w:rsidRPr="00DD75BD" w:rsidRDefault="00922AEE" w:rsidP="00855F2E">
            <w:pPr>
              <w:jc w:val="center"/>
              <w:rPr>
                <w:rFonts w:ascii="Arial" w:hAnsi="Arial" w:cs="Arial"/>
                <w:color w:val="000000"/>
              </w:rPr>
            </w:pPr>
            <w:r w:rsidRPr="00DD75BD">
              <w:rPr>
                <w:rFonts w:ascii="Arial" w:hAnsi="Arial" w:cs="Arial"/>
                <w:color w:val="000000"/>
              </w:rPr>
              <w:t>Alive (%)</w:t>
            </w:r>
          </w:p>
        </w:tc>
        <w:tc>
          <w:tcPr>
            <w:tcW w:w="3648" w:type="dxa"/>
            <w:tcBorders>
              <w:left w:val="single" w:sz="12" w:space="0" w:color="auto"/>
            </w:tcBorders>
            <w:shd w:val="clear" w:color="auto" w:fill="auto"/>
            <w:noWrap/>
            <w:vAlign w:val="center"/>
            <w:hideMark/>
          </w:tcPr>
          <w:p w14:paraId="75B5CADE" w14:textId="77777777" w:rsidR="00922AEE" w:rsidRPr="00DD75BD" w:rsidRDefault="00922AEE" w:rsidP="00855F2E">
            <w:pPr>
              <w:jc w:val="center"/>
              <w:rPr>
                <w:rFonts w:ascii="Arial" w:hAnsi="Arial" w:cs="Arial"/>
                <w:color w:val="000000"/>
              </w:rPr>
            </w:pPr>
            <w:r w:rsidRPr="00DD75BD">
              <w:rPr>
                <w:rFonts w:ascii="Arial" w:hAnsi="Arial" w:cs="Arial"/>
                <w:color w:val="000000"/>
              </w:rPr>
              <w:t>26 (32.9)</w:t>
            </w:r>
          </w:p>
        </w:tc>
        <w:tc>
          <w:tcPr>
            <w:tcW w:w="3648" w:type="dxa"/>
            <w:shd w:val="clear" w:color="auto" w:fill="auto"/>
            <w:noWrap/>
            <w:vAlign w:val="bottom"/>
            <w:hideMark/>
          </w:tcPr>
          <w:p w14:paraId="5A349D09" w14:textId="77777777" w:rsidR="00922AEE" w:rsidRPr="00DD75BD" w:rsidRDefault="00922AEE" w:rsidP="00855F2E">
            <w:pPr>
              <w:jc w:val="center"/>
              <w:rPr>
                <w:rFonts w:ascii="Arial" w:hAnsi="Arial" w:cs="Arial"/>
                <w:color w:val="000000"/>
              </w:rPr>
            </w:pPr>
            <w:r w:rsidRPr="00DD75BD">
              <w:rPr>
                <w:rFonts w:ascii="Arial" w:hAnsi="Arial" w:cs="Arial"/>
                <w:color w:val="000000"/>
              </w:rPr>
              <w:t>18 (30.5)</w:t>
            </w:r>
          </w:p>
        </w:tc>
        <w:tc>
          <w:tcPr>
            <w:tcW w:w="3648" w:type="dxa"/>
            <w:tcBorders>
              <w:right w:val="single" w:sz="12" w:space="0" w:color="auto"/>
            </w:tcBorders>
            <w:shd w:val="clear" w:color="auto" w:fill="auto"/>
            <w:noWrap/>
            <w:vAlign w:val="bottom"/>
            <w:hideMark/>
          </w:tcPr>
          <w:p w14:paraId="2F793BCF" w14:textId="77777777" w:rsidR="00922AEE" w:rsidRPr="00DD75BD" w:rsidRDefault="00922AEE" w:rsidP="00855F2E">
            <w:pPr>
              <w:jc w:val="center"/>
              <w:rPr>
                <w:rFonts w:ascii="Arial" w:hAnsi="Arial" w:cs="Arial"/>
                <w:color w:val="000000"/>
              </w:rPr>
            </w:pPr>
            <w:r w:rsidRPr="00DD75BD">
              <w:rPr>
                <w:rFonts w:ascii="Arial" w:hAnsi="Arial" w:cs="Arial"/>
                <w:color w:val="000000"/>
              </w:rPr>
              <w:t>0.764</w:t>
            </w:r>
          </w:p>
        </w:tc>
      </w:tr>
      <w:tr w:rsidR="00922AEE" w:rsidRPr="00DD75BD" w14:paraId="6DB9A65C" w14:textId="77777777" w:rsidTr="00855F2E">
        <w:trPr>
          <w:trHeight w:val="315"/>
        </w:trPr>
        <w:tc>
          <w:tcPr>
            <w:tcW w:w="3647" w:type="dxa"/>
            <w:tcBorders>
              <w:left w:val="single" w:sz="12" w:space="0" w:color="auto"/>
              <w:right w:val="single" w:sz="12" w:space="0" w:color="auto"/>
            </w:tcBorders>
            <w:shd w:val="clear" w:color="auto" w:fill="auto"/>
            <w:noWrap/>
            <w:vAlign w:val="center"/>
            <w:hideMark/>
          </w:tcPr>
          <w:p w14:paraId="492FC34C" w14:textId="77777777" w:rsidR="00922AEE" w:rsidRPr="00DD75BD" w:rsidRDefault="00922AEE" w:rsidP="00855F2E">
            <w:pPr>
              <w:jc w:val="center"/>
              <w:rPr>
                <w:rFonts w:ascii="Arial" w:hAnsi="Arial" w:cs="Arial"/>
                <w:color w:val="000000"/>
              </w:rPr>
            </w:pPr>
            <w:r w:rsidRPr="00DD75BD">
              <w:rPr>
                <w:rFonts w:ascii="Arial" w:hAnsi="Arial" w:cs="Arial"/>
                <w:color w:val="000000"/>
              </w:rPr>
              <w:t>Dead (%)</w:t>
            </w:r>
          </w:p>
        </w:tc>
        <w:tc>
          <w:tcPr>
            <w:tcW w:w="3648" w:type="dxa"/>
            <w:tcBorders>
              <w:left w:val="single" w:sz="12" w:space="0" w:color="auto"/>
            </w:tcBorders>
            <w:shd w:val="clear" w:color="auto" w:fill="auto"/>
            <w:noWrap/>
            <w:vAlign w:val="center"/>
            <w:hideMark/>
          </w:tcPr>
          <w:p w14:paraId="48640756" w14:textId="77777777" w:rsidR="00922AEE" w:rsidRPr="00DD75BD" w:rsidRDefault="00922AEE" w:rsidP="00855F2E">
            <w:pPr>
              <w:jc w:val="center"/>
              <w:rPr>
                <w:rFonts w:ascii="Arial" w:hAnsi="Arial" w:cs="Arial"/>
                <w:color w:val="000000"/>
              </w:rPr>
            </w:pPr>
            <w:r w:rsidRPr="00DD75BD">
              <w:rPr>
                <w:rFonts w:ascii="Arial" w:hAnsi="Arial" w:cs="Arial"/>
                <w:color w:val="000000"/>
              </w:rPr>
              <w:t>53 (67.1)</w:t>
            </w:r>
          </w:p>
        </w:tc>
        <w:tc>
          <w:tcPr>
            <w:tcW w:w="3648" w:type="dxa"/>
            <w:shd w:val="clear" w:color="auto" w:fill="auto"/>
            <w:noWrap/>
            <w:vAlign w:val="bottom"/>
            <w:hideMark/>
          </w:tcPr>
          <w:p w14:paraId="407A4815" w14:textId="77777777" w:rsidR="00922AEE" w:rsidRPr="00DD75BD" w:rsidRDefault="00922AEE" w:rsidP="00855F2E">
            <w:pPr>
              <w:jc w:val="center"/>
              <w:rPr>
                <w:rFonts w:ascii="Arial" w:hAnsi="Arial" w:cs="Arial"/>
                <w:color w:val="000000"/>
              </w:rPr>
            </w:pPr>
            <w:r w:rsidRPr="00DD75BD">
              <w:rPr>
                <w:rFonts w:ascii="Arial" w:hAnsi="Arial" w:cs="Arial"/>
                <w:color w:val="000000"/>
              </w:rPr>
              <w:t>41 (69.5)</w:t>
            </w:r>
          </w:p>
        </w:tc>
        <w:tc>
          <w:tcPr>
            <w:tcW w:w="3648" w:type="dxa"/>
            <w:tcBorders>
              <w:right w:val="single" w:sz="12" w:space="0" w:color="auto"/>
            </w:tcBorders>
            <w:shd w:val="clear" w:color="auto" w:fill="auto"/>
            <w:noWrap/>
            <w:vAlign w:val="bottom"/>
            <w:hideMark/>
          </w:tcPr>
          <w:p w14:paraId="2E2C1F4D"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47BC51DF" w14:textId="77777777" w:rsidTr="00855F2E">
        <w:trPr>
          <w:trHeight w:val="315"/>
        </w:trPr>
        <w:tc>
          <w:tcPr>
            <w:tcW w:w="3647" w:type="dxa"/>
            <w:tcBorders>
              <w:left w:val="single" w:sz="12" w:space="0" w:color="auto"/>
              <w:right w:val="single" w:sz="12" w:space="0" w:color="auto"/>
            </w:tcBorders>
            <w:shd w:val="clear" w:color="000000" w:fill="BFBFBF"/>
            <w:noWrap/>
            <w:vAlign w:val="center"/>
            <w:hideMark/>
          </w:tcPr>
          <w:p w14:paraId="06300C04"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DTCs (%)</w:t>
            </w:r>
          </w:p>
        </w:tc>
        <w:tc>
          <w:tcPr>
            <w:tcW w:w="3648" w:type="dxa"/>
            <w:tcBorders>
              <w:left w:val="single" w:sz="12" w:space="0" w:color="auto"/>
            </w:tcBorders>
            <w:shd w:val="clear" w:color="000000" w:fill="BFBFBF"/>
            <w:noWrap/>
            <w:vAlign w:val="center"/>
            <w:hideMark/>
          </w:tcPr>
          <w:p w14:paraId="7C499AD7"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3648" w:type="dxa"/>
            <w:shd w:val="clear" w:color="000000" w:fill="BFBFBF"/>
            <w:noWrap/>
            <w:vAlign w:val="bottom"/>
            <w:hideMark/>
          </w:tcPr>
          <w:p w14:paraId="2EC61C73" w14:textId="77777777" w:rsidR="00922AEE" w:rsidRPr="00DD75BD" w:rsidRDefault="00922AEE" w:rsidP="00855F2E">
            <w:pPr>
              <w:rPr>
                <w:rFonts w:ascii="Arial" w:hAnsi="Arial" w:cs="Arial"/>
                <w:color w:val="000000"/>
              </w:rPr>
            </w:pPr>
            <w:r w:rsidRPr="00DD75BD">
              <w:rPr>
                <w:rFonts w:ascii="Arial" w:hAnsi="Arial" w:cs="Arial"/>
                <w:color w:val="000000"/>
              </w:rPr>
              <w:t> </w:t>
            </w:r>
          </w:p>
        </w:tc>
        <w:tc>
          <w:tcPr>
            <w:tcW w:w="3648" w:type="dxa"/>
            <w:tcBorders>
              <w:right w:val="single" w:sz="12" w:space="0" w:color="auto"/>
            </w:tcBorders>
            <w:shd w:val="clear" w:color="000000" w:fill="BFBFBF"/>
            <w:noWrap/>
            <w:vAlign w:val="bottom"/>
            <w:hideMark/>
          </w:tcPr>
          <w:p w14:paraId="013E2273" w14:textId="77777777" w:rsidR="00922AEE" w:rsidRPr="00DD75BD" w:rsidRDefault="00922AEE" w:rsidP="00855F2E">
            <w:pPr>
              <w:rPr>
                <w:rFonts w:ascii="Arial" w:hAnsi="Arial" w:cs="Arial"/>
                <w:color w:val="000000"/>
              </w:rPr>
            </w:pPr>
            <w:r w:rsidRPr="00DD75BD">
              <w:rPr>
                <w:rFonts w:ascii="Arial" w:hAnsi="Arial" w:cs="Arial"/>
                <w:color w:val="000000"/>
              </w:rPr>
              <w:t> </w:t>
            </w:r>
          </w:p>
        </w:tc>
      </w:tr>
      <w:tr w:rsidR="00922AEE" w:rsidRPr="00DD75BD" w14:paraId="56317F71" w14:textId="77777777" w:rsidTr="00855F2E">
        <w:trPr>
          <w:trHeight w:val="315"/>
        </w:trPr>
        <w:tc>
          <w:tcPr>
            <w:tcW w:w="3647" w:type="dxa"/>
            <w:tcBorders>
              <w:left w:val="single" w:sz="12" w:space="0" w:color="auto"/>
              <w:right w:val="single" w:sz="12" w:space="0" w:color="auto"/>
            </w:tcBorders>
            <w:shd w:val="clear" w:color="auto" w:fill="auto"/>
            <w:noWrap/>
            <w:vAlign w:val="center"/>
            <w:hideMark/>
          </w:tcPr>
          <w:p w14:paraId="1E9DA56B" w14:textId="77777777" w:rsidR="00922AEE" w:rsidRPr="00DD75BD" w:rsidRDefault="00922AEE" w:rsidP="00855F2E">
            <w:pPr>
              <w:jc w:val="center"/>
              <w:rPr>
                <w:rFonts w:ascii="Arial" w:hAnsi="Arial" w:cs="Arial"/>
                <w:color w:val="000000"/>
              </w:rPr>
            </w:pPr>
            <w:r w:rsidRPr="00DD75BD">
              <w:rPr>
                <w:rFonts w:ascii="Arial" w:hAnsi="Arial" w:cs="Arial"/>
                <w:color w:val="000000"/>
              </w:rPr>
              <w:t xml:space="preserve">DTC negative </w:t>
            </w:r>
          </w:p>
        </w:tc>
        <w:tc>
          <w:tcPr>
            <w:tcW w:w="3648" w:type="dxa"/>
            <w:tcBorders>
              <w:left w:val="single" w:sz="12" w:space="0" w:color="auto"/>
            </w:tcBorders>
            <w:shd w:val="clear" w:color="auto" w:fill="auto"/>
            <w:noWrap/>
            <w:vAlign w:val="center"/>
            <w:hideMark/>
          </w:tcPr>
          <w:p w14:paraId="20DFAACD" w14:textId="77777777" w:rsidR="00922AEE" w:rsidRPr="00DD75BD" w:rsidRDefault="00922AEE" w:rsidP="00855F2E">
            <w:pPr>
              <w:jc w:val="center"/>
              <w:rPr>
                <w:rFonts w:ascii="Arial" w:hAnsi="Arial" w:cs="Arial"/>
                <w:color w:val="000000"/>
              </w:rPr>
            </w:pPr>
            <w:r w:rsidRPr="00DD75BD">
              <w:rPr>
                <w:rFonts w:ascii="Arial" w:hAnsi="Arial" w:cs="Arial"/>
                <w:color w:val="000000"/>
              </w:rPr>
              <w:t>47 (59.5)</w:t>
            </w:r>
          </w:p>
        </w:tc>
        <w:tc>
          <w:tcPr>
            <w:tcW w:w="3648" w:type="dxa"/>
            <w:shd w:val="clear" w:color="auto" w:fill="auto"/>
            <w:noWrap/>
            <w:vAlign w:val="bottom"/>
            <w:hideMark/>
          </w:tcPr>
          <w:p w14:paraId="3FA84567" w14:textId="77777777" w:rsidR="00922AEE" w:rsidRPr="00DD75BD" w:rsidRDefault="00922AEE" w:rsidP="00855F2E">
            <w:pPr>
              <w:jc w:val="center"/>
              <w:rPr>
                <w:rFonts w:ascii="Arial" w:hAnsi="Arial" w:cs="Arial"/>
                <w:color w:val="000000"/>
              </w:rPr>
            </w:pPr>
            <w:r w:rsidRPr="00DD75BD">
              <w:rPr>
                <w:rFonts w:ascii="Arial" w:hAnsi="Arial" w:cs="Arial"/>
                <w:color w:val="000000"/>
              </w:rPr>
              <w:t>36 (61.0)</w:t>
            </w:r>
          </w:p>
        </w:tc>
        <w:tc>
          <w:tcPr>
            <w:tcW w:w="3648" w:type="dxa"/>
            <w:tcBorders>
              <w:right w:val="single" w:sz="12" w:space="0" w:color="auto"/>
            </w:tcBorders>
            <w:shd w:val="clear" w:color="auto" w:fill="auto"/>
            <w:noWrap/>
            <w:vAlign w:val="bottom"/>
            <w:hideMark/>
          </w:tcPr>
          <w:p w14:paraId="357B4C79" w14:textId="77777777" w:rsidR="00922AEE" w:rsidRPr="00DD75BD" w:rsidRDefault="00922AEE" w:rsidP="00855F2E">
            <w:pPr>
              <w:jc w:val="center"/>
              <w:rPr>
                <w:rFonts w:ascii="Arial" w:hAnsi="Arial" w:cs="Arial"/>
                <w:color w:val="000000"/>
              </w:rPr>
            </w:pPr>
            <w:r w:rsidRPr="00DD75BD">
              <w:rPr>
                <w:rFonts w:ascii="Arial" w:hAnsi="Arial" w:cs="Arial"/>
                <w:color w:val="000000"/>
              </w:rPr>
              <w:t>0.981</w:t>
            </w:r>
          </w:p>
        </w:tc>
      </w:tr>
      <w:tr w:rsidR="00922AEE" w:rsidRPr="00DD75BD" w14:paraId="23945C46" w14:textId="77777777" w:rsidTr="00855F2E">
        <w:trPr>
          <w:trHeight w:val="315"/>
        </w:trPr>
        <w:tc>
          <w:tcPr>
            <w:tcW w:w="3647" w:type="dxa"/>
            <w:tcBorders>
              <w:left w:val="single" w:sz="12" w:space="0" w:color="auto"/>
              <w:right w:val="single" w:sz="12" w:space="0" w:color="auto"/>
            </w:tcBorders>
            <w:shd w:val="clear" w:color="auto" w:fill="auto"/>
            <w:noWrap/>
            <w:vAlign w:val="center"/>
            <w:hideMark/>
          </w:tcPr>
          <w:p w14:paraId="43F308D0" w14:textId="77777777" w:rsidR="00922AEE" w:rsidRPr="00DD75BD" w:rsidRDefault="00922AEE" w:rsidP="00855F2E">
            <w:pPr>
              <w:jc w:val="center"/>
              <w:rPr>
                <w:rFonts w:ascii="Arial" w:hAnsi="Arial" w:cs="Arial"/>
                <w:color w:val="000000"/>
              </w:rPr>
            </w:pPr>
            <w:r w:rsidRPr="00DD75BD">
              <w:rPr>
                <w:rFonts w:ascii="Arial" w:hAnsi="Arial" w:cs="Arial"/>
                <w:color w:val="000000"/>
              </w:rPr>
              <w:t>DTC positive</w:t>
            </w:r>
          </w:p>
        </w:tc>
        <w:tc>
          <w:tcPr>
            <w:tcW w:w="3648" w:type="dxa"/>
            <w:tcBorders>
              <w:left w:val="single" w:sz="12" w:space="0" w:color="auto"/>
            </w:tcBorders>
            <w:shd w:val="clear" w:color="auto" w:fill="auto"/>
            <w:noWrap/>
            <w:vAlign w:val="center"/>
            <w:hideMark/>
          </w:tcPr>
          <w:p w14:paraId="5DA5E994" w14:textId="77777777" w:rsidR="00922AEE" w:rsidRPr="00DD75BD" w:rsidRDefault="00922AEE" w:rsidP="00855F2E">
            <w:pPr>
              <w:jc w:val="center"/>
              <w:rPr>
                <w:rFonts w:ascii="Arial" w:hAnsi="Arial" w:cs="Arial"/>
                <w:color w:val="000000"/>
              </w:rPr>
            </w:pPr>
            <w:r w:rsidRPr="00DD75BD">
              <w:rPr>
                <w:rFonts w:ascii="Arial" w:hAnsi="Arial" w:cs="Arial"/>
                <w:color w:val="000000"/>
              </w:rPr>
              <w:t>17 (21.5)</w:t>
            </w:r>
          </w:p>
        </w:tc>
        <w:tc>
          <w:tcPr>
            <w:tcW w:w="3648" w:type="dxa"/>
            <w:shd w:val="clear" w:color="auto" w:fill="auto"/>
            <w:noWrap/>
            <w:vAlign w:val="bottom"/>
            <w:hideMark/>
          </w:tcPr>
          <w:p w14:paraId="40FEC0B0" w14:textId="77777777" w:rsidR="00922AEE" w:rsidRPr="00DD75BD" w:rsidRDefault="00922AEE" w:rsidP="00855F2E">
            <w:pPr>
              <w:jc w:val="center"/>
              <w:rPr>
                <w:rFonts w:ascii="Arial" w:hAnsi="Arial" w:cs="Arial"/>
                <w:color w:val="000000"/>
              </w:rPr>
            </w:pPr>
            <w:r w:rsidRPr="00DD75BD">
              <w:rPr>
                <w:rFonts w:ascii="Arial" w:hAnsi="Arial" w:cs="Arial"/>
                <w:color w:val="000000"/>
              </w:rPr>
              <w:t>12 (20.3)</w:t>
            </w:r>
          </w:p>
        </w:tc>
        <w:tc>
          <w:tcPr>
            <w:tcW w:w="3648" w:type="dxa"/>
            <w:tcBorders>
              <w:right w:val="single" w:sz="12" w:space="0" w:color="auto"/>
            </w:tcBorders>
            <w:shd w:val="clear" w:color="auto" w:fill="auto"/>
            <w:noWrap/>
            <w:vAlign w:val="bottom"/>
            <w:hideMark/>
          </w:tcPr>
          <w:p w14:paraId="0832E553"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7B013E03" w14:textId="77777777" w:rsidTr="00855F2E">
        <w:trPr>
          <w:trHeight w:val="315"/>
        </w:trPr>
        <w:tc>
          <w:tcPr>
            <w:tcW w:w="3647" w:type="dxa"/>
            <w:tcBorders>
              <w:left w:val="single" w:sz="12" w:space="0" w:color="auto"/>
              <w:right w:val="single" w:sz="12" w:space="0" w:color="auto"/>
            </w:tcBorders>
            <w:shd w:val="clear" w:color="auto" w:fill="auto"/>
            <w:noWrap/>
            <w:vAlign w:val="center"/>
            <w:hideMark/>
          </w:tcPr>
          <w:p w14:paraId="0DA4A8F9" w14:textId="77777777" w:rsidR="00922AEE" w:rsidRPr="00DD75BD" w:rsidRDefault="00922AEE" w:rsidP="00855F2E">
            <w:pPr>
              <w:jc w:val="center"/>
              <w:rPr>
                <w:rFonts w:ascii="Arial" w:hAnsi="Arial" w:cs="Arial"/>
                <w:color w:val="000000"/>
              </w:rPr>
            </w:pPr>
            <w:r w:rsidRPr="00DD75BD">
              <w:rPr>
                <w:rFonts w:ascii="Arial" w:hAnsi="Arial" w:cs="Arial"/>
                <w:color w:val="000000"/>
              </w:rPr>
              <w:t>Unknown</w:t>
            </w:r>
          </w:p>
        </w:tc>
        <w:tc>
          <w:tcPr>
            <w:tcW w:w="3648" w:type="dxa"/>
            <w:tcBorders>
              <w:left w:val="single" w:sz="12" w:space="0" w:color="auto"/>
            </w:tcBorders>
            <w:shd w:val="clear" w:color="auto" w:fill="auto"/>
            <w:noWrap/>
            <w:vAlign w:val="center"/>
            <w:hideMark/>
          </w:tcPr>
          <w:p w14:paraId="00F30D23" w14:textId="77777777" w:rsidR="00922AEE" w:rsidRPr="00DD75BD" w:rsidRDefault="00922AEE" w:rsidP="00855F2E">
            <w:pPr>
              <w:jc w:val="center"/>
              <w:rPr>
                <w:rFonts w:ascii="Arial" w:hAnsi="Arial" w:cs="Arial"/>
                <w:color w:val="000000"/>
              </w:rPr>
            </w:pPr>
            <w:r w:rsidRPr="00DD75BD">
              <w:rPr>
                <w:rFonts w:ascii="Arial" w:hAnsi="Arial" w:cs="Arial"/>
                <w:color w:val="000000"/>
              </w:rPr>
              <w:t>15 (19.0)</w:t>
            </w:r>
          </w:p>
        </w:tc>
        <w:tc>
          <w:tcPr>
            <w:tcW w:w="3648" w:type="dxa"/>
            <w:shd w:val="clear" w:color="auto" w:fill="auto"/>
            <w:noWrap/>
            <w:vAlign w:val="bottom"/>
            <w:hideMark/>
          </w:tcPr>
          <w:p w14:paraId="074B9F6E" w14:textId="77777777" w:rsidR="00922AEE" w:rsidRPr="00DD75BD" w:rsidRDefault="00922AEE" w:rsidP="00855F2E">
            <w:pPr>
              <w:jc w:val="center"/>
              <w:rPr>
                <w:rFonts w:ascii="Arial" w:hAnsi="Arial" w:cs="Arial"/>
                <w:color w:val="000000"/>
              </w:rPr>
            </w:pPr>
            <w:r w:rsidRPr="00DD75BD">
              <w:rPr>
                <w:rFonts w:ascii="Arial" w:hAnsi="Arial" w:cs="Arial"/>
                <w:color w:val="000000"/>
              </w:rPr>
              <w:t>11 (18.6)</w:t>
            </w:r>
          </w:p>
        </w:tc>
        <w:tc>
          <w:tcPr>
            <w:tcW w:w="3648" w:type="dxa"/>
            <w:tcBorders>
              <w:right w:val="single" w:sz="12" w:space="0" w:color="auto"/>
            </w:tcBorders>
            <w:shd w:val="clear" w:color="auto" w:fill="auto"/>
            <w:noWrap/>
            <w:vAlign w:val="bottom"/>
            <w:hideMark/>
          </w:tcPr>
          <w:p w14:paraId="7B2FFCC6"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14108E6B" w14:textId="77777777" w:rsidTr="00855F2E">
        <w:trPr>
          <w:trHeight w:val="315"/>
        </w:trPr>
        <w:tc>
          <w:tcPr>
            <w:tcW w:w="3647" w:type="dxa"/>
            <w:tcBorders>
              <w:left w:val="single" w:sz="12" w:space="0" w:color="auto"/>
              <w:right w:val="single" w:sz="12" w:space="0" w:color="auto"/>
            </w:tcBorders>
            <w:shd w:val="clear" w:color="000000" w:fill="BFBFBF"/>
            <w:noWrap/>
            <w:vAlign w:val="center"/>
            <w:hideMark/>
          </w:tcPr>
          <w:p w14:paraId="79B4E7E8"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Dynamics (%)</w:t>
            </w:r>
          </w:p>
        </w:tc>
        <w:tc>
          <w:tcPr>
            <w:tcW w:w="3648" w:type="dxa"/>
            <w:tcBorders>
              <w:left w:val="single" w:sz="12" w:space="0" w:color="auto"/>
            </w:tcBorders>
            <w:shd w:val="clear" w:color="000000" w:fill="BFBFBF"/>
            <w:noWrap/>
            <w:vAlign w:val="center"/>
            <w:hideMark/>
          </w:tcPr>
          <w:p w14:paraId="2C31A1FF"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3648" w:type="dxa"/>
            <w:shd w:val="clear" w:color="000000" w:fill="BFBFBF"/>
            <w:noWrap/>
            <w:vAlign w:val="bottom"/>
            <w:hideMark/>
          </w:tcPr>
          <w:p w14:paraId="07209113"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3648" w:type="dxa"/>
            <w:tcBorders>
              <w:right w:val="single" w:sz="12" w:space="0" w:color="auto"/>
            </w:tcBorders>
            <w:shd w:val="clear" w:color="000000" w:fill="BFBFBF"/>
            <w:noWrap/>
            <w:vAlign w:val="bottom"/>
            <w:hideMark/>
          </w:tcPr>
          <w:p w14:paraId="076A4CCA"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5534DAB9" w14:textId="77777777" w:rsidTr="00855F2E">
        <w:trPr>
          <w:trHeight w:val="315"/>
        </w:trPr>
        <w:tc>
          <w:tcPr>
            <w:tcW w:w="3647" w:type="dxa"/>
            <w:tcBorders>
              <w:left w:val="single" w:sz="12" w:space="0" w:color="auto"/>
              <w:right w:val="single" w:sz="12" w:space="0" w:color="auto"/>
            </w:tcBorders>
            <w:shd w:val="clear" w:color="auto" w:fill="auto"/>
            <w:noWrap/>
            <w:vAlign w:val="center"/>
            <w:hideMark/>
          </w:tcPr>
          <w:p w14:paraId="5A3458B7" w14:textId="77777777" w:rsidR="00922AEE" w:rsidRPr="00DD75BD" w:rsidRDefault="00922AEE" w:rsidP="00855F2E">
            <w:pPr>
              <w:jc w:val="center"/>
              <w:rPr>
                <w:rFonts w:ascii="Arial" w:hAnsi="Arial" w:cs="Arial"/>
                <w:color w:val="000000"/>
              </w:rPr>
            </w:pPr>
            <w:r w:rsidRPr="00DD75BD">
              <w:rPr>
                <w:rFonts w:ascii="Arial" w:hAnsi="Arial" w:cs="Arial"/>
                <w:color w:val="000000"/>
              </w:rPr>
              <w:t>cfABCB1</w:t>
            </w:r>
            <w:r w:rsidRPr="00DD75BD">
              <w:rPr>
                <w:rFonts w:ascii="Arial" w:hAnsi="Arial" w:cs="Arial"/>
                <w:color w:val="000000"/>
                <w:vertAlign w:val="superscript"/>
              </w:rPr>
              <w:t>tx</w:t>
            </w:r>
            <w:r w:rsidRPr="00DD75BD">
              <w:rPr>
                <w:rFonts w:ascii="Arial" w:hAnsi="Arial" w:cs="Arial"/>
                <w:color w:val="000000"/>
              </w:rPr>
              <w:t>-decline-pattern</w:t>
            </w:r>
          </w:p>
        </w:tc>
        <w:tc>
          <w:tcPr>
            <w:tcW w:w="3648" w:type="dxa"/>
            <w:tcBorders>
              <w:left w:val="single" w:sz="12" w:space="0" w:color="auto"/>
            </w:tcBorders>
            <w:shd w:val="clear" w:color="auto" w:fill="auto"/>
            <w:noWrap/>
            <w:vAlign w:val="center"/>
            <w:hideMark/>
          </w:tcPr>
          <w:p w14:paraId="253C4703" w14:textId="77777777" w:rsidR="00922AEE" w:rsidRPr="00DD75BD" w:rsidRDefault="00922AEE" w:rsidP="00855F2E">
            <w:pPr>
              <w:jc w:val="center"/>
              <w:rPr>
                <w:rFonts w:ascii="Arial" w:hAnsi="Arial" w:cs="Arial"/>
                <w:color w:val="000000"/>
              </w:rPr>
            </w:pPr>
            <w:r w:rsidRPr="00DD75BD">
              <w:rPr>
                <w:rFonts w:ascii="Arial" w:hAnsi="Arial" w:cs="Arial"/>
                <w:color w:val="000000"/>
              </w:rPr>
              <w:t>45 (57.0)</w:t>
            </w:r>
          </w:p>
        </w:tc>
        <w:tc>
          <w:tcPr>
            <w:tcW w:w="3648" w:type="dxa"/>
            <w:shd w:val="clear" w:color="auto" w:fill="auto"/>
            <w:noWrap/>
            <w:vAlign w:val="bottom"/>
            <w:hideMark/>
          </w:tcPr>
          <w:p w14:paraId="147D1276" w14:textId="77777777" w:rsidR="00922AEE" w:rsidRPr="00DD75BD" w:rsidRDefault="00922AEE" w:rsidP="00855F2E">
            <w:pPr>
              <w:jc w:val="center"/>
              <w:rPr>
                <w:rFonts w:ascii="Arial" w:hAnsi="Arial" w:cs="Arial"/>
                <w:color w:val="000000"/>
              </w:rPr>
            </w:pPr>
            <w:r w:rsidRPr="00DD75BD">
              <w:rPr>
                <w:rFonts w:ascii="Arial" w:hAnsi="Arial" w:cs="Arial"/>
                <w:color w:val="000000"/>
              </w:rPr>
              <w:t>45 (76.3)</w:t>
            </w:r>
          </w:p>
        </w:tc>
        <w:tc>
          <w:tcPr>
            <w:tcW w:w="3648" w:type="dxa"/>
            <w:tcBorders>
              <w:right w:val="single" w:sz="12" w:space="0" w:color="auto"/>
            </w:tcBorders>
            <w:shd w:val="clear" w:color="auto" w:fill="auto"/>
            <w:noWrap/>
            <w:vAlign w:val="bottom"/>
            <w:hideMark/>
          </w:tcPr>
          <w:p w14:paraId="1D3A0093" w14:textId="77777777" w:rsidR="00922AEE" w:rsidRPr="00DD75BD" w:rsidRDefault="00922AEE" w:rsidP="00855F2E">
            <w:pPr>
              <w:jc w:val="center"/>
              <w:rPr>
                <w:rFonts w:ascii="Arial" w:hAnsi="Arial" w:cs="Arial"/>
                <w:color w:val="000000"/>
              </w:rPr>
            </w:pPr>
            <w:r w:rsidRPr="00DD75BD">
              <w:rPr>
                <w:rFonts w:ascii="Arial" w:hAnsi="Arial" w:cs="Arial"/>
                <w:color w:val="000000"/>
              </w:rPr>
              <w:t>N/A</w:t>
            </w:r>
          </w:p>
        </w:tc>
      </w:tr>
      <w:tr w:rsidR="00922AEE" w:rsidRPr="00DD75BD" w14:paraId="501D468B" w14:textId="77777777" w:rsidTr="00855F2E">
        <w:trPr>
          <w:trHeight w:val="315"/>
        </w:trPr>
        <w:tc>
          <w:tcPr>
            <w:tcW w:w="3647" w:type="dxa"/>
            <w:tcBorders>
              <w:left w:val="single" w:sz="12" w:space="0" w:color="auto"/>
              <w:right w:val="single" w:sz="12" w:space="0" w:color="auto"/>
            </w:tcBorders>
            <w:shd w:val="clear" w:color="auto" w:fill="auto"/>
            <w:noWrap/>
            <w:vAlign w:val="center"/>
            <w:hideMark/>
          </w:tcPr>
          <w:p w14:paraId="67B7C472" w14:textId="77777777" w:rsidR="00922AEE" w:rsidRPr="00DD75BD" w:rsidRDefault="00922AEE" w:rsidP="00855F2E">
            <w:pPr>
              <w:jc w:val="center"/>
              <w:rPr>
                <w:rFonts w:ascii="Arial" w:hAnsi="Arial" w:cs="Arial"/>
                <w:color w:val="000000"/>
              </w:rPr>
            </w:pPr>
            <w:r w:rsidRPr="00DD75BD">
              <w:rPr>
                <w:rFonts w:ascii="Arial" w:hAnsi="Arial" w:cs="Arial"/>
                <w:color w:val="000000"/>
              </w:rPr>
              <w:t>cfABCB1</w:t>
            </w:r>
            <w:r w:rsidRPr="00DD75BD">
              <w:rPr>
                <w:rFonts w:ascii="Arial" w:hAnsi="Arial" w:cs="Arial"/>
                <w:color w:val="000000"/>
                <w:vertAlign w:val="superscript"/>
              </w:rPr>
              <w:t>tx</w:t>
            </w:r>
            <w:r w:rsidRPr="00DD75BD">
              <w:rPr>
                <w:rFonts w:ascii="Arial" w:hAnsi="Arial" w:cs="Arial"/>
                <w:color w:val="000000"/>
              </w:rPr>
              <w:t>-increase-pattern</w:t>
            </w:r>
          </w:p>
        </w:tc>
        <w:tc>
          <w:tcPr>
            <w:tcW w:w="3648" w:type="dxa"/>
            <w:tcBorders>
              <w:left w:val="single" w:sz="12" w:space="0" w:color="auto"/>
            </w:tcBorders>
            <w:shd w:val="clear" w:color="auto" w:fill="auto"/>
            <w:noWrap/>
            <w:vAlign w:val="center"/>
            <w:hideMark/>
          </w:tcPr>
          <w:p w14:paraId="0FF83012" w14:textId="77777777" w:rsidR="00922AEE" w:rsidRPr="00DD75BD" w:rsidRDefault="00922AEE" w:rsidP="00855F2E">
            <w:pPr>
              <w:jc w:val="center"/>
              <w:rPr>
                <w:rFonts w:ascii="Arial" w:hAnsi="Arial" w:cs="Arial"/>
                <w:color w:val="000000"/>
              </w:rPr>
            </w:pPr>
            <w:r w:rsidRPr="00DD75BD">
              <w:rPr>
                <w:rFonts w:ascii="Arial" w:hAnsi="Arial" w:cs="Arial"/>
                <w:color w:val="000000"/>
              </w:rPr>
              <w:t>14 (17.7)</w:t>
            </w:r>
          </w:p>
        </w:tc>
        <w:tc>
          <w:tcPr>
            <w:tcW w:w="3648" w:type="dxa"/>
            <w:shd w:val="clear" w:color="auto" w:fill="auto"/>
            <w:noWrap/>
            <w:vAlign w:val="bottom"/>
            <w:hideMark/>
          </w:tcPr>
          <w:p w14:paraId="3F58D02C" w14:textId="77777777" w:rsidR="00922AEE" w:rsidRPr="00DD75BD" w:rsidRDefault="00922AEE" w:rsidP="00855F2E">
            <w:pPr>
              <w:jc w:val="center"/>
              <w:rPr>
                <w:rFonts w:ascii="Arial" w:hAnsi="Arial" w:cs="Arial"/>
                <w:color w:val="000000"/>
              </w:rPr>
            </w:pPr>
            <w:r w:rsidRPr="00DD75BD">
              <w:rPr>
                <w:rFonts w:ascii="Arial" w:hAnsi="Arial" w:cs="Arial"/>
                <w:color w:val="000000"/>
              </w:rPr>
              <w:t>14 (23.7)</w:t>
            </w:r>
          </w:p>
        </w:tc>
        <w:tc>
          <w:tcPr>
            <w:tcW w:w="3648" w:type="dxa"/>
            <w:tcBorders>
              <w:right w:val="single" w:sz="12" w:space="0" w:color="auto"/>
            </w:tcBorders>
            <w:shd w:val="clear" w:color="auto" w:fill="auto"/>
            <w:noWrap/>
            <w:vAlign w:val="bottom"/>
            <w:hideMark/>
          </w:tcPr>
          <w:p w14:paraId="4D36F336"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3D7E47BB" w14:textId="77777777" w:rsidTr="00855F2E">
        <w:trPr>
          <w:trHeight w:val="315"/>
        </w:trPr>
        <w:tc>
          <w:tcPr>
            <w:tcW w:w="3647" w:type="dxa"/>
            <w:tcBorders>
              <w:left w:val="single" w:sz="12" w:space="0" w:color="auto"/>
              <w:right w:val="single" w:sz="12" w:space="0" w:color="auto"/>
            </w:tcBorders>
            <w:shd w:val="clear" w:color="auto" w:fill="auto"/>
            <w:noWrap/>
            <w:vAlign w:val="center"/>
            <w:hideMark/>
          </w:tcPr>
          <w:p w14:paraId="0E2819DE" w14:textId="77777777" w:rsidR="00922AEE" w:rsidRPr="00DD75BD" w:rsidRDefault="00922AEE" w:rsidP="00855F2E">
            <w:pPr>
              <w:jc w:val="center"/>
              <w:rPr>
                <w:rFonts w:ascii="Arial" w:hAnsi="Arial" w:cs="Arial"/>
                <w:color w:val="000000"/>
              </w:rPr>
            </w:pPr>
            <w:r w:rsidRPr="00DD75BD">
              <w:rPr>
                <w:rFonts w:ascii="Arial" w:hAnsi="Arial" w:cs="Arial"/>
                <w:color w:val="000000"/>
              </w:rPr>
              <w:t>X</w:t>
            </w:r>
          </w:p>
        </w:tc>
        <w:tc>
          <w:tcPr>
            <w:tcW w:w="3648" w:type="dxa"/>
            <w:tcBorders>
              <w:left w:val="single" w:sz="12" w:space="0" w:color="auto"/>
            </w:tcBorders>
            <w:shd w:val="clear" w:color="auto" w:fill="auto"/>
            <w:noWrap/>
            <w:vAlign w:val="center"/>
            <w:hideMark/>
          </w:tcPr>
          <w:p w14:paraId="3375052F" w14:textId="77777777" w:rsidR="00922AEE" w:rsidRPr="00DD75BD" w:rsidRDefault="00922AEE" w:rsidP="00855F2E">
            <w:pPr>
              <w:jc w:val="center"/>
              <w:rPr>
                <w:rFonts w:ascii="Arial" w:hAnsi="Arial" w:cs="Arial"/>
                <w:color w:val="000000"/>
              </w:rPr>
            </w:pPr>
            <w:r w:rsidRPr="00DD75BD">
              <w:rPr>
                <w:rFonts w:ascii="Arial" w:hAnsi="Arial" w:cs="Arial"/>
                <w:color w:val="000000"/>
              </w:rPr>
              <w:t>20 (25.3)</w:t>
            </w:r>
          </w:p>
        </w:tc>
        <w:tc>
          <w:tcPr>
            <w:tcW w:w="3648" w:type="dxa"/>
            <w:shd w:val="clear" w:color="auto" w:fill="auto"/>
            <w:noWrap/>
            <w:vAlign w:val="bottom"/>
            <w:hideMark/>
          </w:tcPr>
          <w:p w14:paraId="2B54A402" w14:textId="77777777" w:rsidR="00922AEE" w:rsidRPr="00DD75BD" w:rsidRDefault="00922AEE" w:rsidP="00855F2E">
            <w:pPr>
              <w:jc w:val="center"/>
              <w:rPr>
                <w:rFonts w:ascii="Arial" w:hAnsi="Arial" w:cs="Arial"/>
                <w:color w:val="000000"/>
              </w:rPr>
            </w:pPr>
            <w:r w:rsidRPr="00DD75BD">
              <w:rPr>
                <w:rFonts w:ascii="Arial" w:hAnsi="Arial" w:cs="Arial"/>
                <w:color w:val="000000"/>
              </w:rPr>
              <w:t>0 (0.0)</w:t>
            </w:r>
          </w:p>
        </w:tc>
        <w:tc>
          <w:tcPr>
            <w:tcW w:w="3648" w:type="dxa"/>
            <w:tcBorders>
              <w:right w:val="single" w:sz="12" w:space="0" w:color="auto"/>
            </w:tcBorders>
            <w:shd w:val="clear" w:color="auto" w:fill="auto"/>
            <w:noWrap/>
            <w:vAlign w:val="bottom"/>
            <w:hideMark/>
          </w:tcPr>
          <w:p w14:paraId="6924A296"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6763DEFA" w14:textId="77777777" w:rsidTr="00855F2E">
        <w:trPr>
          <w:trHeight w:val="315"/>
        </w:trPr>
        <w:tc>
          <w:tcPr>
            <w:tcW w:w="3647" w:type="dxa"/>
            <w:tcBorders>
              <w:left w:val="single" w:sz="12" w:space="0" w:color="auto"/>
              <w:right w:val="single" w:sz="12" w:space="0" w:color="auto"/>
            </w:tcBorders>
            <w:shd w:val="clear" w:color="000000" w:fill="BFBFBF"/>
            <w:noWrap/>
            <w:vAlign w:val="center"/>
            <w:hideMark/>
          </w:tcPr>
          <w:p w14:paraId="3092B8B6" w14:textId="77777777" w:rsidR="00922AEE" w:rsidRPr="00DD75BD" w:rsidRDefault="00922AEE" w:rsidP="00855F2E">
            <w:pPr>
              <w:jc w:val="center"/>
              <w:rPr>
                <w:rFonts w:ascii="Arial" w:hAnsi="Arial" w:cs="Arial"/>
                <w:b/>
                <w:bCs/>
                <w:color w:val="000000"/>
              </w:rPr>
            </w:pPr>
            <w:r w:rsidRPr="00DD75BD">
              <w:rPr>
                <w:rFonts w:ascii="Arial" w:hAnsi="Arial" w:cs="Arial"/>
                <w:b/>
                <w:bCs/>
                <w:color w:val="000000"/>
              </w:rPr>
              <w:t>cfABCB1</w:t>
            </w:r>
            <w:r w:rsidRPr="00DD75BD">
              <w:rPr>
                <w:rFonts w:ascii="Arial" w:hAnsi="Arial" w:cs="Arial"/>
                <w:b/>
                <w:bCs/>
                <w:color w:val="000000"/>
                <w:vertAlign w:val="superscript"/>
              </w:rPr>
              <w:t>tx</w:t>
            </w:r>
            <w:r w:rsidRPr="00DD75BD">
              <w:rPr>
                <w:rFonts w:ascii="Arial" w:hAnsi="Arial" w:cs="Arial"/>
                <w:b/>
                <w:bCs/>
                <w:color w:val="000000"/>
              </w:rPr>
              <w:t xml:space="preserve"> (n; median [IQR])</w:t>
            </w:r>
          </w:p>
        </w:tc>
        <w:tc>
          <w:tcPr>
            <w:tcW w:w="3648" w:type="dxa"/>
            <w:tcBorders>
              <w:left w:val="single" w:sz="12" w:space="0" w:color="auto"/>
            </w:tcBorders>
            <w:shd w:val="clear" w:color="000000" w:fill="BFBFBF"/>
            <w:noWrap/>
            <w:vAlign w:val="center"/>
            <w:hideMark/>
          </w:tcPr>
          <w:p w14:paraId="07C4E78D" w14:textId="77777777" w:rsidR="00922AEE" w:rsidRPr="00DD75BD" w:rsidRDefault="00922AEE" w:rsidP="00855F2E">
            <w:pPr>
              <w:jc w:val="center"/>
              <w:rPr>
                <w:rFonts w:ascii="Calibri" w:hAnsi="Calibri" w:cs="Calibri"/>
                <w:color w:val="000000"/>
              </w:rPr>
            </w:pPr>
            <w:r w:rsidRPr="00DD75BD">
              <w:rPr>
                <w:rFonts w:ascii="Calibri" w:hAnsi="Calibri" w:cs="Calibri"/>
                <w:color w:val="000000"/>
              </w:rPr>
              <w:t> </w:t>
            </w:r>
          </w:p>
        </w:tc>
        <w:tc>
          <w:tcPr>
            <w:tcW w:w="3648" w:type="dxa"/>
            <w:shd w:val="clear" w:color="000000" w:fill="BFBFBF"/>
            <w:noWrap/>
            <w:vAlign w:val="bottom"/>
            <w:hideMark/>
          </w:tcPr>
          <w:p w14:paraId="27F3C000"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c>
          <w:tcPr>
            <w:tcW w:w="3648" w:type="dxa"/>
            <w:tcBorders>
              <w:right w:val="single" w:sz="12" w:space="0" w:color="auto"/>
            </w:tcBorders>
            <w:shd w:val="clear" w:color="000000" w:fill="BFBFBF"/>
            <w:noWrap/>
            <w:vAlign w:val="bottom"/>
            <w:hideMark/>
          </w:tcPr>
          <w:p w14:paraId="4D19872E" w14:textId="77777777" w:rsidR="00922AEE" w:rsidRPr="00DD75BD" w:rsidRDefault="00922AEE" w:rsidP="00855F2E">
            <w:pPr>
              <w:jc w:val="center"/>
              <w:rPr>
                <w:rFonts w:ascii="Arial" w:hAnsi="Arial" w:cs="Arial"/>
                <w:color w:val="000000"/>
              </w:rPr>
            </w:pPr>
            <w:r w:rsidRPr="00DD75BD">
              <w:rPr>
                <w:rFonts w:ascii="Arial" w:hAnsi="Arial" w:cs="Arial"/>
                <w:color w:val="000000"/>
              </w:rPr>
              <w:t> </w:t>
            </w:r>
          </w:p>
        </w:tc>
      </w:tr>
      <w:tr w:rsidR="00922AEE" w:rsidRPr="00DD75BD" w14:paraId="781C58AC" w14:textId="77777777" w:rsidTr="00855F2E">
        <w:trPr>
          <w:trHeight w:val="600"/>
        </w:trPr>
        <w:tc>
          <w:tcPr>
            <w:tcW w:w="3647" w:type="dxa"/>
            <w:tcBorders>
              <w:left w:val="single" w:sz="12" w:space="0" w:color="auto"/>
              <w:right w:val="single" w:sz="12" w:space="0" w:color="auto"/>
            </w:tcBorders>
            <w:shd w:val="clear" w:color="auto" w:fill="auto"/>
            <w:noWrap/>
            <w:vAlign w:val="center"/>
            <w:hideMark/>
          </w:tcPr>
          <w:p w14:paraId="7D6E12E7" w14:textId="77777777" w:rsidR="00922AEE" w:rsidRPr="00DD75BD" w:rsidRDefault="00922AEE" w:rsidP="00855F2E">
            <w:pPr>
              <w:jc w:val="center"/>
              <w:rPr>
                <w:rFonts w:ascii="Arial" w:hAnsi="Arial" w:cs="Arial"/>
                <w:color w:val="000000"/>
              </w:rPr>
            </w:pPr>
            <w:r w:rsidRPr="00DD75BD">
              <w:rPr>
                <w:rFonts w:ascii="Arial" w:hAnsi="Arial" w:cs="Arial"/>
                <w:color w:val="000000"/>
              </w:rPr>
              <w:t>preoperative</w:t>
            </w:r>
          </w:p>
        </w:tc>
        <w:tc>
          <w:tcPr>
            <w:tcW w:w="3648" w:type="dxa"/>
            <w:tcBorders>
              <w:left w:val="single" w:sz="12" w:space="0" w:color="auto"/>
            </w:tcBorders>
            <w:shd w:val="clear" w:color="auto" w:fill="auto"/>
            <w:vAlign w:val="center"/>
            <w:hideMark/>
          </w:tcPr>
          <w:p w14:paraId="02D83251" w14:textId="77777777" w:rsidR="00922AEE" w:rsidRPr="00DD75BD" w:rsidRDefault="00922AEE" w:rsidP="00855F2E">
            <w:pPr>
              <w:jc w:val="center"/>
              <w:rPr>
                <w:rFonts w:ascii="Arial" w:hAnsi="Arial" w:cs="Arial"/>
                <w:color w:val="000000"/>
              </w:rPr>
            </w:pPr>
            <w:r w:rsidRPr="00DD75BD">
              <w:rPr>
                <w:rFonts w:ascii="Arial" w:hAnsi="Arial" w:cs="Arial"/>
                <w:color w:val="000000"/>
              </w:rPr>
              <w:t>77; 354</w:t>
            </w:r>
            <w:r w:rsidRPr="00DD75BD">
              <w:rPr>
                <w:rFonts w:ascii="Arial" w:hAnsi="Arial" w:cs="Arial"/>
                <w:color w:val="000000"/>
              </w:rPr>
              <w:br/>
              <w:t>[172 – 730]</w:t>
            </w:r>
          </w:p>
        </w:tc>
        <w:tc>
          <w:tcPr>
            <w:tcW w:w="3648" w:type="dxa"/>
            <w:shd w:val="clear" w:color="auto" w:fill="auto"/>
            <w:vAlign w:val="center"/>
            <w:hideMark/>
          </w:tcPr>
          <w:p w14:paraId="3B0EED6C" w14:textId="77777777" w:rsidR="00922AEE" w:rsidRPr="00DD75BD" w:rsidRDefault="00922AEE" w:rsidP="00855F2E">
            <w:pPr>
              <w:jc w:val="center"/>
              <w:rPr>
                <w:rFonts w:ascii="Arial" w:hAnsi="Arial" w:cs="Arial"/>
                <w:color w:val="000000"/>
              </w:rPr>
            </w:pPr>
            <w:r w:rsidRPr="00DD75BD">
              <w:rPr>
                <w:rFonts w:ascii="Arial" w:hAnsi="Arial" w:cs="Arial"/>
                <w:color w:val="000000"/>
              </w:rPr>
              <w:t>59; 320</w:t>
            </w:r>
            <w:r w:rsidRPr="00DD75BD">
              <w:rPr>
                <w:rFonts w:ascii="Arial" w:hAnsi="Arial" w:cs="Arial"/>
                <w:color w:val="000000"/>
              </w:rPr>
              <w:br/>
              <w:t>[152 – 639]</w:t>
            </w:r>
          </w:p>
        </w:tc>
        <w:tc>
          <w:tcPr>
            <w:tcW w:w="3648" w:type="dxa"/>
            <w:tcBorders>
              <w:right w:val="single" w:sz="12" w:space="0" w:color="auto"/>
            </w:tcBorders>
            <w:shd w:val="clear" w:color="auto" w:fill="auto"/>
            <w:noWrap/>
            <w:vAlign w:val="bottom"/>
            <w:hideMark/>
          </w:tcPr>
          <w:p w14:paraId="46B71137" w14:textId="77777777" w:rsidR="00922AEE" w:rsidRPr="00DD75BD" w:rsidRDefault="00922AEE" w:rsidP="00855F2E">
            <w:pPr>
              <w:jc w:val="center"/>
              <w:rPr>
                <w:rFonts w:ascii="Arial" w:hAnsi="Arial" w:cs="Arial"/>
                <w:color w:val="000000"/>
              </w:rPr>
            </w:pPr>
            <w:r w:rsidRPr="00DD75BD">
              <w:rPr>
                <w:rFonts w:ascii="Arial" w:hAnsi="Arial" w:cs="Arial"/>
                <w:color w:val="000000"/>
              </w:rPr>
              <w:t>N/A</w:t>
            </w:r>
          </w:p>
        </w:tc>
      </w:tr>
      <w:tr w:rsidR="00922AEE" w:rsidRPr="00DD75BD" w14:paraId="4E3BDFB8" w14:textId="77777777" w:rsidTr="00855F2E">
        <w:trPr>
          <w:trHeight w:val="600"/>
        </w:trPr>
        <w:tc>
          <w:tcPr>
            <w:tcW w:w="3647" w:type="dxa"/>
            <w:tcBorders>
              <w:left w:val="single" w:sz="12" w:space="0" w:color="auto"/>
              <w:right w:val="single" w:sz="12" w:space="0" w:color="auto"/>
            </w:tcBorders>
            <w:shd w:val="clear" w:color="auto" w:fill="auto"/>
            <w:noWrap/>
            <w:vAlign w:val="center"/>
            <w:hideMark/>
          </w:tcPr>
          <w:p w14:paraId="7282BBB0" w14:textId="77777777" w:rsidR="00922AEE" w:rsidRPr="00DD75BD" w:rsidRDefault="00922AEE" w:rsidP="00855F2E">
            <w:pPr>
              <w:jc w:val="center"/>
              <w:rPr>
                <w:rFonts w:ascii="Arial" w:hAnsi="Arial" w:cs="Arial"/>
                <w:color w:val="000000"/>
              </w:rPr>
            </w:pPr>
            <w:r w:rsidRPr="00DD75BD">
              <w:rPr>
                <w:rFonts w:ascii="Arial" w:hAnsi="Arial" w:cs="Arial"/>
                <w:color w:val="000000"/>
              </w:rPr>
              <w:lastRenderedPageBreak/>
              <w:t>postoperative</w:t>
            </w:r>
          </w:p>
        </w:tc>
        <w:tc>
          <w:tcPr>
            <w:tcW w:w="3648" w:type="dxa"/>
            <w:tcBorders>
              <w:left w:val="single" w:sz="12" w:space="0" w:color="auto"/>
            </w:tcBorders>
            <w:shd w:val="clear" w:color="auto" w:fill="auto"/>
            <w:vAlign w:val="center"/>
            <w:hideMark/>
          </w:tcPr>
          <w:p w14:paraId="1C673CDC" w14:textId="77777777" w:rsidR="00922AEE" w:rsidRPr="00DD75BD" w:rsidRDefault="00922AEE" w:rsidP="00855F2E">
            <w:pPr>
              <w:jc w:val="center"/>
              <w:rPr>
                <w:rFonts w:ascii="Arial" w:hAnsi="Arial" w:cs="Arial"/>
                <w:color w:val="000000"/>
              </w:rPr>
            </w:pPr>
            <w:r w:rsidRPr="00DD75BD">
              <w:rPr>
                <w:rFonts w:ascii="Arial" w:hAnsi="Arial" w:cs="Arial"/>
                <w:color w:val="000000"/>
              </w:rPr>
              <w:t>72; 892</w:t>
            </w:r>
            <w:r w:rsidRPr="00DD75BD">
              <w:rPr>
                <w:rFonts w:ascii="Arial" w:hAnsi="Arial" w:cs="Arial"/>
                <w:color w:val="000000"/>
              </w:rPr>
              <w:br/>
              <w:t>[495.5 – 1500]</w:t>
            </w:r>
          </w:p>
        </w:tc>
        <w:tc>
          <w:tcPr>
            <w:tcW w:w="3648" w:type="dxa"/>
            <w:shd w:val="clear" w:color="auto" w:fill="auto"/>
            <w:vAlign w:val="center"/>
            <w:hideMark/>
          </w:tcPr>
          <w:p w14:paraId="3F968961" w14:textId="77777777" w:rsidR="00922AEE" w:rsidRPr="00DD75BD" w:rsidRDefault="00922AEE" w:rsidP="00855F2E">
            <w:pPr>
              <w:jc w:val="center"/>
              <w:rPr>
                <w:rFonts w:ascii="Arial" w:hAnsi="Arial" w:cs="Arial"/>
                <w:color w:val="000000"/>
              </w:rPr>
            </w:pPr>
            <w:r w:rsidRPr="00DD75BD">
              <w:rPr>
                <w:rFonts w:ascii="Arial" w:hAnsi="Arial" w:cs="Arial"/>
                <w:color w:val="000000"/>
              </w:rPr>
              <w:t>54; 892</w:t>
            </w:r>
            <w:r w:rsidRPr="00DD75BD">
              <w:rPr>
                <w:rFonts w:ascii="Arial" w:hAnsi="Arial" w:cs="Arial"/>
                <w:color w:val="000000"/>
              </w:rPr>
              <w:br/>
              <w:t>[490.5 – 1463.5]</w:t>
            </w:r>
          </w:p>
        </w:tc>
        <w:tc>
          <w:tcPr>
            <w:tcW w:w="3648" w:type="dxa"/>
            <w:tcBorders>
              <w:right w:val="single" w:sz="12" w:space="0" w:color="auto"/>
            </w:tcBorders>
            <w:shd w:val="clear" w:color="auto" w:fill="auto"/>
            <w:noWrap/>
            <w:vAlign w:val="bottom"/>
            <w:hideMark/>
          </w:tcPr>
          <w:p w14:paraId="0D2136B1" w14:textId="77777777" w:rsidR="00922AEE" w:rsidRPr="00DD75BD" w:rsidRDefault="00922AEE" w:rsidP="00855F2E">
            <w:pPr>
              <w:rPr>
                <w:rFonts w:ascii="Arial" w:hAnsi="Arial" w:cs="Arial"/>
                <w:color w:val="000000"/>
              </w:rPr>
            </w:pPr>
            <w:r w:rsidRPr="00DD75BD">
              <w:rPr>
                <w:rFonts w:ascii="Arial" w:hAnsi="Arial" w:cs="Arial"/>
                <w:color w:val="000000"/>
              </w:rPr>
              <w:t> </w:t>
            </w:r>
          </w:p>
        </w:tc>
      </w:tr>
      <w:tr w:rsidR="00922AEE" w:rsidRPr="00DD75BD" w14:paraId="67D8500F" w14:textId="77777777" w:rsidTr="00855F2E">
        <w:trPr>
          <w:trHeight w:val="600"/>
        </w:trPr>
        <w:tc>
          <w:tcPr>
            <w:tcW w:w="3647" w:type="dxa"/>
            <w:tcBorders>
              <w:left w:val="single" w:sz="12" w:space="0" w:color="auto"/>
              <w:right w:val="single" w:sz="12" w:space="0" w:color="auto"/>
            </w:tcBorders>
            <w:shd w:val="clear" w:color="auto" w:fill="auto"/>
            <w:noWrap/>
            <w:vAlign w:val="center"/>
            <w:hideMark/>
          </w:tcPr>
          <w:p w14:paraId="6A027141" w14:textId="77777777" w:rsidR="00922AEE" w:rsidRPr="00DD75BD" w:rsidRDefault="00922AEE" w:rsidP="00855F2E">
            <w:pPr>
              <w:jc w:val="center"/>
              <w:rPr>
                <w:rFonts w:ascii="Arial" w:hAnsi="Arial" w:cs="Arial"/>
                <w:color w:val="000000"/>
              </w:rPr>
            </w:pPr>
            <w:r w:rsidRPr="00DD75BD">
              <w:rPr>
                <w:rFonts w:ascii="Arial" w:hAnsi="Arial" w:cs="Arial"/>
                <w:color w:val="000000"/>
              </w:rPr>
              <w:t>before chemotherapy</w:t>
            </w:r>
          </w:p>
        </w:tc>
        <w:tc>
          <w:tcPr>
            <w:tcW w:w="3648" w:type="dxa"/>
            <w:tcBorders>
              <w:left w:val="single" w:sz="12" w:space="0" w:color="auto"/>
            </w:tcBorders>
            <w:shd w:val="clear" w:color="auto" w:fill="auto"/>
            <w:vAlign w:val="center"/>
            <w:hideMark/>
          </w:tcPr>
          <w:p w14:paraId="7ABFBB87" w14:textId="77777777" w:rsidR="00922AEE" w:rsidRPr="00DD75BD" w:rsidRDefault="00922AEE" w:rsidP="00855F2E">
            <w:pPr>
              <w:jc w:val="center"/>
              <w:rPr>
                <w:rFonts w:ascii="Arial" w:hAnsi="Arial" w:cs="Arial"/>
                <w:color w:val="000000"/>
              </w:rPr>
            </w:pPr>
            <w:r w:rsidRPr="00DD75BD">
              <w:rPr>
                <w:rFonts w:ascii="Arial" w:hAnsi="Arial" w:cs="Arial"/>
                <w:color w:val="000000"/>
              </w:rPr>
              <w:t>64; 372</w:t>
            </w:r>
            <w:r w:rsidRPr="00DD75BD">
              <w:rPr>
                <w:rFonts w:ascii="Arial" w:hAnsi="Arial" w:cs="Arial"/>
                <w:color w:val="000000"/>
              </w:rPr>
              <w:br/>
              <w:t>[221.5 – 676.5]</w:t>
            </w:r>
          </w:p>
        </w:tc>
        <w:tc>
          <w:tcPr>
            <w:tcW w:w="3648" w:type="dxa"/>
            <w:shd w:val="clear" w:color="auto" w:fill="auto"/>
            <w:vAlign w:val="center"/>
            <w:hideMark/>
          </w:tcPr>
          <w:p w14:paraId="288A1FFB" w14:textId="77777777" w:rsidR="00922AEE" w:rsidRPr="00DD75BD" w:rsidRDefault="00922AEE" w:rsidP="00855F2E">
            <w:pPr>
              <w:jc w:val="center"/>
              <w:rPr>
                <w:rFonts w:ascii="Arial" w:hAnsi="Arial" w:cs="Arial"/>
                <w:color w:val="000000"/>
              </w:rPr>
            </w:pPr>
            <w:r w:rsidRPr="00DD75BD">
              <w:rPr>
                <w:rFonts w:ascii="Arial" w:hAnsi="Arial" w:cs="Arial"/>
                <w:color w:val="000000"/>
              </w:rPr>
              <w:t>47; 364</w:t>
            </w:r>
            <w:r w:rsidRPr="00DD75BD">
              <w:rPr>
                <w:rFonts w:ascii="Arial" w:hAnsi="Arial" w:cs="Arial"/>
                <w:color w:val="000000"/>
              </w:rPr>
              <w:br/>
              <w:t>[227 – 663]</w:t>
            </w:r>
          </w:p>
        </w:tc>
        <w:tc>
          <w:tcPr>
            <w:tcW w:w="3648" w:type="dxa"/>
            <w:tcBorders>
              <w:right w:val="single" w:sz="12" w:space="0" w:color="auto"/>
            </w:tcBorders>
            <w:shd w:val="clear" w:color="auto" w:fill="auto"/>
            <w:noWrap/>
            <w:vAlign w:val="bottom"/>
            <w:hideMark/>
          </w:tcPr>
          <w:p w14:paraId="55F9B66D" w14:textId="77777777" w:rsidR="00922AEE" w:rsidRPr="00DD75BD" w:rsidRDefault="00922AEE" w:rsidP="00855F2E">
            <w:pPr>
              <w:rPr>
                <w:rFonts w:ascii="Arial" w:hAnsi="Arial" w:cs="Arial"/>
                <w:color w:val="000000"/>
              </w:rPr>
            </w:pPr>
            <w:r w:rsidRPr="00DD75BD">
              <w:rPr>
                <w:rFonts w:ascii="Arial" w:hAnsi="Arial" w:cs="Arial"/>
                <w:color w:val="000000"/>
              </w:rPr>
              <w:t> </w:t>
            </w:r>
          </w:p>
        </w:tc>
      </w:tr>
      <w:tr w:rsidR="00922AEE" w:rsidRPr="00DD75BD" w14:paraId="51950B6B" w14:textId="77777777" w:rsidTr="00855F2E">
        <w:trPr>
          <w:trHeight w:val="600"/>
        </w:trPr>
        <w:tc>
          <w:tcPr>
            <w:tcW w:w="3647" w:type="dxa"/>
            <w:tcBorders>
              <w:left w:val="single" w:sz="12" w:space="0" w:color="auto"/>
              <w:right w:val="single" w:sz="12" w:space="0" w:color="auto"/>
            </w:tcBorders>
            <w:shd w:val="clear" w:color="auto" w:fill="auto"/>
            <w:noWrap/>
            <w:vAlign w:val="center"/>
            <w:hideMark/>
          </w:tcPr>
          <w:p w14:paraId="70842ED5" w14:textId="77777777" w:rsidR="00922AEE" w:rsidRPr="00DD75BD" w:rsidRDefault="00922AEE" w:rsidP="00855F2E">
            <w:pPr>
              <w:jc w:val="center"/>
              <w:rPr>
                <w:rFonts w:ascii="Arial" w:hAnsi="Arial" w:cs="Arial"/>
                <w:color w:val="000000"/>
              </w:rPr>
            </w:pPr>
            <w:r w:rsidRPr="00DD75BD">
              <w:rPr>
                <w:rFonts w:ascii="Arial" w:hAnsi="Arial" w:cs="Arial"/>
                <w:color w:val="000000"/>
              </w:rPr>
              <w:t>during chemotherapy</w:t>
            </w:r>
          </w:p>
        </w:tc>
        <w:tc>
          <w:tcPr>
            <w:tcW w:w="3648" w:type="dxa"/>
            <w:tcBorders>
              <w:left w:val="single" w:sz="12" w:space="0" w:color="auto"/>
            </w:tcBorders>
            <w:shd w:val="clear" w:color="auto" w:fill="auto"/>
            <w:vAlign w:val="center"/>
            <w:hideMark/>
          </w:tcPr>
          <w:p w14:paraId="1A0583FD" w14:textId="77777777" w:rsidR="00922AEE" w:rsidRPr="00DD75BD" w:rsidRDefault="00922AEE" w:rsidP="00855F2E">
            <w:pPr>
              <w:jc w:val="center"/>
              <w:rPr>
                <w:rFonts w:ascii="Arial" w:hAnsi="Arial" w:cs="Arial"/>
                <w:color w:val="000000"/>
              </w:rPr>
            </w:pPr>
            <w:r w:rsidRPr="00DD75BD">
              <w:rPr>
                <w:rFonts w:ascii="Arial" w:hAnsi="Arial" w:cs="Arial"/>
                <w:color w:val="000000"/>
              </w:rPr>
              <w:t>50; 125</w:t>
            </w:r>
            <w:r w:rsidRPr="00DD75BD">
              <w:rPr>
                <w:rFonts w:ascii="Arial" w:hAnsi="Arial" w:cs="Arial"/>
                <w:color w:val="000000"/>
              </w:rPr>
              <w:br/>
              <w:t>[95.5 – 221.5]</w:t>
            </w:r>
          </w:p>
        </w:tc>
        <w:tc>
          <w:tcPr>
            <w:tcW w:w="3648" w:type="dxa"/>
            <w:shd w:val="clear" w:color="auto" w:fill="auto"/>
            <w:vAlign w:val="center"/>
            <w:hideMark/>
          </w:tcPr>
          <w:p w14:paraId="60A535E2" w14:textId="77777777" w:rsidR="00922AEE" w:rsidRPr="00DD75BD" w:rsidRDefault="00922AEE" w:rsidP="00855F2E">
            <w:pPr>
              <w:jc w:val="center"/>
              <w:rPr>
                <w:rFonts w:ascii="Arial" w:hAnsi="Arial" w:cs="Arial"/>
                <w:color w:val="000000"/>
              </w:rPr>
            </w:pPr>
            <w:r w:rsidRPr="00DD75BD">
              <w:rPr>
                <w:rFonts w:ascii="Arial" w:hAnsi="Arial" w:cs="Arial"/>
                <w:color w:val="000000"/>
              </w:rPr>
              <w:t>43; 124</w:t>
            </w:r>
            <w:r w:rsidRPr="00DD75BD">
              <w:rPr>
                <w:rFonts w:ascii="Arial" w:hAnsi="Arial" w:cs="Arial"/>
                <w:color w:val="000000"/>
              </w:rPr>
              <w:br/>
              <w:t>[100 – 169]</w:t>
            </w:r>
          </w:p>
        </w:tc>
        <w:tc>
          <w:tcPr>
            <w:tcW w:w="3648" w:type="dxa"/>
            <w:tcBorders>
              <w:right w:val="single" w:sz="12" w:space="0" w:color="auto"/>
            </w:tcBorders>
            <w:shd w:val="clear" w:color="auto" w:fill="auto"/>
            <w:noWrap/>
            <w:vAlign w:val="bottom"/>
            <w:hideMark/>
          </w:tcPr>
          <w:p w14:paraId="3D11090D" w14:textId="77777777" w:rsidR="00922AEE" w:rsidRPr="00DD75BD" w:rsidRDefault="00922AEE" w:rsidP="00855F2E">
            <w:pPr>
              <w:rPr>
                <w:rFonts w:ascii="Arial" w:hAnsi="Arial" w:cs="Arial"/>
                <w:color w:val="000000"/>
              </w:rPr>
            </w:pPr>
            <w:r w:rsidRPr="00DD75BD">
              <w:rPr>
                <w:rFonts w:ascii="Arial" w:hAnsi="Arial" w:cs="Arial"/>
                <w:color w:val="000000"/>
              </w:rPr>
              <w:t> </w:t>
            </w:r>
          </w:p>
        </w:tc>
      </w:tr>
      <w:tr w:rsidR="00922AEE" w:rsidRPr="00DD75BD" w14:paraId="2C6188FE" w14:textId="77777777" w:rsidTr="00855F2E">
        <w:trPr>
          <w:trHeight w:val="615"/>
        </w:trPr>
        <w:tc>
          <w:tcPr>
            <w:tcW w:w="3647" w:type="dxa"/>
            <w:tcBorders>
              <w:left w:val="single" w:sz="12" w:space="0" w:color="auto"/>
              <w:bottom w:val="single" w:sz="12" w:space="0" w:color="auto"/>
              <w:right w:val="single" w:sz="12" w:space="0" w:color="auto"/>
            </w:tcBorders>
            <w:shd w:val="clear" w:color="auto" w:fill="auto"/>
            <w:noWrap/>
            <w:vAlign w:val="center"/>
            <w:hideMark/>
          </w:tcPr>
          <w:p w14:paraId="5DE3DD96" w14:textId="77777777" w:rsidR="00922AEE" w:rsidRPr="00DD75BD" w:rsidRDefault="00922AEE" w:rsidP="00855F2E">
            <w:pPr>
              <w:jc w:val="center"/>
              <w:rPr>
                <w:rFonts w:ascii="Arial" w:hAnsi="Arial" w:cs="Arial"/>
                <w:color w:val="000000"/>
              </w:rPr>
            </w:pPr>
            <w:r w:rsidRPr="00DD75BD">
              <w:rPr>
                <w:rFonts w:ascii="Arial" w:hAnsi="Arial" w:cs="Arial"/>
                <w:color w:val="000000"/>
              </w:rPr>
              <w:t>after chemotherapy</w:t>
            </w:r>
          </w:p>
        </w:tc>
        <w:tc>
          <w:tcPr>
            <w:tcW w:w="3648" w:type="dxa"/>
            <w:tcBorders>
              <w:left w:val="single" w:sz="12" w:space="0" w:color="auto"/>
              <w:bottom w:val="single" w:sz="12" w:space="0" w:color="auto"/>
            </w:tcBorders>
            <w:shd w:val="clear" w:color="auto" w:fill="auto"/>
            <w:vAlign w:val="center"/>
            <w:hideMark/>
          </w:tcPr>
          <w:p w14:paraId="09B8BBE8" w14:textId="77777777" w:rsidR="00922AEE" w:rsidRPr="00DD75BD" w:rsidRDefault="00922AEE" w:rsidP="00855F2E">
            <w:pPr>
              <w:jc w:val="center"/>
              <w:rPr>
                <w:rFonts w:ascii="Arial" w:hAnsi="Arial" w:cs="Arial"/>
                <w:color w:val="000000"/>
              </w:rPr>
            </w:pPr>
            <w:r w:rsidRPr="00DD75BD">
              <w:rPr>
                <w:rFonts w:ascii="Arial" w:hAnsi="Arial" w:cs="Arial"/>
                <w:color w:val="000000"/>
              </w:rPr>
              <w:t>55; 132</w:t>
            </w:r>
            <w:r w:rsidRPr="00DD75BD">
              <w:rPr>
                <w:rFonts w:ascii="Arial" w:hAnsi="Arial" w:cs="Arial"/>
                <w:color w:val="000000"/>
              </w:rPr>
              <w:br/>
              <w:t>[77 – 273]</w:t>
            </w:r>
          </w:p>
        </w:tc>
        <w:tc>
          <w:tcPr>
            <w:tcW w:w="3648" w:type="dxa"/>
            <w:tcBorders>
              <w:bottom w:val="single" w:sz="12" w:space="0" w:color="auto"/>
            </w:tcBorders>
            <w:shd w:val="clear" w:color="auto" w:fill="auto"/>
            <w:vAlign w:val="center"/>
            <w:hideMark/>
          </w:tcPr>
          <w:p w14:paraId="0F0D62CA" w14:textId="77777777" w:rsidR="00922AEE" w:rsidRPr="00DD75BD" w:rsidRDefault="00922AEE" w:rsidP="00855F2E">
            <w:pPr>
              <w:jc w:val="center"/>
              <w:rPr>
                <w:rFonts w:ascii="Arial" w:hAnsi="Arial" w:cs="Arial"/>
                <w:color w:val="000000"/>
              </w:rPr>
            </w:pPr>
            <w:r w:rsidRPr="00DD75BD">
              <w:rPr>
                <w:rFonts w:ascii="Arial" w:hAnsi="Arial" w:cs="Arial"/>
                <w:color w:val="000000"/>
              </w:rPr>
              <w:t>55; 132</w:t>
            </w:r>
            <w:r w:rsidRPr="00DD75BD">
              <w:rPr>
                <w:rFonts w:ascii="Arial" w:hAnsi="Arial" w:cs="Arial"/>
                <w:color w:val="000000"/>
              </w:rPr>
              <w:br/>
              <w:t>[77 – 273]</w:t>
            </w:r>
          </w:p>
        </w:tc>
        <w:tc>
          <w:tcPr>
            <w:tcW w:w="3648" w:type="dxa"/>
            <w:tcBorders>
              <w:bottom w:val="single" w:sz="12" w:space="0" w:color="auto"/>
              <w:right w:val="single" w:sz="12" w:space="0" w:color="auto"/>
            </w:tcBorders>
            <w:shd w:val="clear" w:color="auto" w:fill="auto"/>
            <w:noWrap/>
            <w:vAlign w:val="bottom"/>
            <w:hideMark/>
          </w:tcPr>
          <w:p w14:paraId="0F939902" w14:textId="77777777" w:rsidR="00922AEE" w:rsidRPr="00DD75BD" w:rsidRDefault="00922AEE" w:rsidP="00855F2E">
            <w:pPr>
              <w:rPr>
                <w:rFonts w:ascii="Arial" w:hAnsi="Arial" w:cs="Arial"/>
                <w:color w:val="000000"/>
              </w:rPr>
            </w:pPr>
            <w:r w:rsidRPr="00DD75BD">
              <w:rPr>
                <w:rFonts w:ascii="Arial" w:hAnsi="Arial" w:cs="Arial"/>
                <w:color w:val="000000"/>
              </w:rPr>
              <w:t> </w:t>
            </w:r>
          </w:p>
        </w:tc>
      </w:tr>
      <w:bookmarkEnd w:id="2"/>
    </w:tbl>
    <w:p w14:paraId="34D132A5" w14:textId="77777777" w:rsidR="00922AEE" w:rsidRPr="00DD75BD" w:rsidRDefault="00922AEE" w:rsidP="00922AEE">
      <w:pPr>
        <w:rPr>
          <w:rFonts w:ascii="Arial" w:hAnsi="Arial" w:cs="Arial"/>
          <w:lang w:val="en-US"/>
        </w:rPr>
      </w:pPr>
    </w:p>
    <w:p w14:paraId="5890AA86" w14:textId="77777777" w:rsidR="00922AEE" w:rsidRPr="00DD75BD" w:rsidRDefault="00922AEE" w:rsidP="00922AEE">
      <w:pPr>
        <w:rPr>
          <w:rFonts w:ascii="Arial" w:hAnsi="Arial" w:cs="Arial"/>
          <w:b/>
          <w:lang w:val="en-US"/>
        </w:rPr>
      </w:pPr>
      <w:r w:rsidRPr="00DD75BD">
        <w:rPr>
          <w:rFonts w:ascii="Arial" w:hAnsi="Arial" w:cs="Arial"/>
          <w:b/>
          <w:lang w:val="en-US"/>
        </w:rPr>
        <w:br w:type="page"/>
      </w:r>
    </w:p>
    <w:p w14:paraId="40EAB491" w14:textId="77777777" w:rsidR="00922AEE" w:rsidRPr="00DD75BD" w:rsidRDefault="00922AEE" w:rsidP="00922AEE">
      <w:pPr>
        <w:jc w:val="both"/>
        <w:rPr>
          <w:rFonts w:ascii="Arial" w:hAnsi="Arial" w:cs="Arial"/>
          <w:b/>
          <w:lang w:val="en-US"/>
        </w:rPr>
      </w:pPr>
      <w:r w:rsidRPr="00DD75BD">
        <w:rPr>
          <w:rFonts w:ascii="Arial" w:hAnsi="Arial" w:cs="Arial"/>
          <w:b/>
          <w:lang w:val="en-US"/>
        </w:rPr>
        <w:lastRenderedPageBreak/>
        <w:t>Supplementary Table 2: Prognostic value of c</w:t>
      </w:r>
      <w:r>
        <w:rPr>
          <w:rFonts w:ascii="Arial" w:hAnsi="Arial" w:cs="Arial"/>
          <w:b/>
          <w:lang w:val="en-US"/>
        </w:rPr>
        <w:t>f</w:t>
      </w:r>
      <w:r w:rsidRPr="00DD75BD">
        <w:rPr>
          <w:rFonts w:ascii="Arial" w:hAnsi="Arial" w:cs="Arial"/>
          <w:b/>
          <w:lang w:val="en-US"/>
        </w:rPr>
        <w:t>ABCB1</w:t>
      </w:r>
      <w:r w:rsidRPr="007F51A4">
        <w:rPr>
          <w:rFonts w:ascii="Arial" w:hAnsi="Arial" w:cs="Arial"/>
          <w:b/>
          <w:vertAlign w:val="superscript"/>
          <w:lang w:val="en-US"/>
        </w:rPr>
        <w:t>tx</w:t>
      </w:r>
      <w:r w:rsidRPr="00DD75BD">
        <w:rPr>
          <w:rFonts w:ascii="Arial" w:hAnsi="Arial" w:cs="Arial"/>
          <w:b/>
          <w:lang w:val="en-US"/>
        </w:rPr>
        <w:t xml:space="preserve"> levels at primary diagnosis (univariate Cox regression).</w:t>
      </w:r>
    </w:p>
    <w:tbl>
      <w:tblPr>
        <w:tblW w:w="14307" w:type="dxa"/>
        <w:tblCellMar>
          <w:left w:w="70" w:type="dxa"/>
          <w:right w:w="70" w:type="dxa"/>
        </w:tblCellMar>
        <w:tblLook w:val="04A0" w:firstRow="1" w:lastRow="0" w:firstColumn="1" w:lastColumn="0" w:noHBand="0" w:noVBand="1"/>
      </w:tblPr>
      <w:tblGrid>
        <w:gridCol w:w="2043"/>
        <w:gridCol w:w="2044"/>
        <w:gridCol w:w="2044"/>
        <w:gridCol w:w="2044"/>
        <w:gridCol w:w="2044"/>
        <w:gridCol w:w="2044"/>
        <w:gridCol w:w="2044"/>
      </w:tblGrid>
      <w:tr w:rsidR="00922AEE" w:rsidRPr="00DD75BD" w14:paraId="63697926" w14:textId="77777777" w:rsidTr="00855F2E">
        <w:trPr>
          <w:trHeight w:val="495"/>
        </w:trPr>
        <w:tc>
          <w:tcPr>
            <w:tcW w:w="2043" w:type="dxa"/>
            <w:tcBorders>
              <w:top w:val="single" w:sz="8" w:space="0" w:color="auto"/>
              <w:left w:val="single" w:sz="8" w:space="0" w:color="auto"/>
              <w:bottom w:val="single" w:sz="8" w:space="0" w:color="auto"/>
              <w:right w:val="nil"/>
            </w:tcBorders>
            <w:shd w:val="clear" w:color="000000" w:fill="9BC2E6"/>
            <w:vAlign w:val="center"/>
            <w:hideMark/>
          </w:tcPr>
          <w:p w14:paraId="071DE902" w14:textId="77777777" w:rsidR="00922AEE" w:rsidRPr="00DD75BD" w:rsidRDefault="00922AEE" w:rsidP="00855F2E">
            <w:pPr>
              <w:jc w:val="center"/>
              <w:rPr>
                <w:rFonts w:ascii="Arial" w:hAnsi="Arial" w:cs="Arial"/>
                <w:b/>
                <w:bCs/>
                <w:i/>
                <w:iCs/>
                <w:color w:val="000000"/>
                <w:szCs w:val="18"/>
              </w:rPr>
            </w:pPr>
            <w:r w:rsidRPr="00DD75BD">
              <w:rPr>
                <w:rFonts w:ascii="Arial" w:hAnsi="Arial" w:cs="Arial"/>
                <w:b/>
                <w:bCs/>
                <w:i/>
                <w:iCs/>
                <w:color w:val="000000"/>
                <w:szCs w:val="18"/>
              </w:rPr>
              <w:t>Outcome</w:t>
            </w:r>
          </w:p>
        </w:tc>
        <w:tc>
          <w:tcPr>
            <w:tcW w:w="2044" w:type="dxa"/>
            <w:tcBorders>
              <w:top w:val="single" w:sz="8" w:space="0" w:color="auto"/>
              <w:left w:val="nil"/>
              <w:bottom w:val="single" w:sz="8" w:space="0" w:color="auto"/>
              <w:right w:val="nil"/>
            </w:tcBorders>
            <w:shd w:val="clear" w:color="000000" w:fill="9BC2E6"/>
            <w:vAlign w:val="center"/>
            <w:hideMark/>
          </w:tcPr>
          <w:p w14:paraId="2180AC66" w14:textId="77777777" w:rsidR="00922AEE" w:rsidRPr="00DD75BD" w:rsidRDefault="00922AEE" w:rsidP="00855F2E">
            <w:pPr>
              <w:jc w:val="center"/>
              <w:rPr>
                <w:rFonts w:ascii="Arial" w:hAnsi="Arial" w:cs="Arial"/>
                <w:b/>
                <w:bCs/>
                <w:i/>
                <w:iCs/>
                <w:color w:val="000000"/>
                <w:szCs w:val="18"/>
              </w:rPr>
            </w:pPr>
            <w:r w:rsidRPr="00DD75BD">
              <w:rPr>
                <w:rFonts w:ascii="Arial" w:hAnsi="Arial" w:cs="Arial"/>
                <w:b/>
                <w:bCs/>
                <w:i/>
                <w:iCs/>
                <w:color w:val="000000"/>
                <w:szCs w:val="18"/>
              </w:rPr>
              <w:t>β</w:t>
            </w:r>
          </w:p>
        </w:tc>
        <w:tc>
          <w:tcPr>
            <w:tcW w:w="2044" w:type="dxa"/>
            <w:tcBorders>
              <w:top w:val="single" w:sz="8" w:space="0" w:color="auto"/>
              <w:left w:val="nil"/>
              <w:bottom w:val="single" w:sz="8" w:space="0" w:color="auto"/>
              <w:right w:val="nil"/>
            </w:tcBorders>
            <w:shd w:val="clear" w:color="000000" w:fill="9BC2E6"/>
            <w:vAlign w:val="center"/>
            <w:hideMark/>
          </w:tcPr>
          <w:p w14:paraId="60628125" w14:textId="77777777" w:rsidR="00922AEE" w:rsidRPr="00DD75BD" w:rsidRDefault="00922AEE" w:rsidP="00855F2E">
            <w:pPr>
              <w:jc w:val="center"/>
              <w:rPr>
                <w:rFonts w:ascii="Arial" w:hAnsi="Arial" w:cs="Arial"/>
                <w:b/>
                <w:bCs/>
                <w:i/>
                <w:iCs/>
                <w:color w:val="000000"/>
                <w:szCs w:val="18"/>
              </w:rPr>
            </w:pPr>
            <w:r w:rsidRPr="00DD75BD">
              <w:rPr>
                <w:rFonts w:ascii="Arial" w:hAnsi="Arial" w:cs="Arial"/>
                <w:b/>
                <w:bCs/>
                <w:i/>
                <w:iCs/>
                <w:color w:val="000000"/>
                <w:szCs w:val="18"/>
              </w:rPr>
              <w:t>exp(β)/HR</w:t>
            </w:r>
          </w:p>
        </w:tc>
        <w:tc>
          <w:tcPr>
            <w:tcW w:w="2044" w:type="dxa"/>
            <w:tcBorders>
              <w:top w:val="single" w:sz="8" w:space="0" w:color="auto"/>
              <w:left w:val="nil"/>
              <w:bottom w:val="single" w:sz="8" w:space="0" w:color="auto"/>
              <w:right w:val="nil"/>
            </w:tcBorders>
            <w:shd w:val="clear" w:color="000000" w:fill="9BC2E6"/>
            <w:vAlign w:val="center"/>
            <w:hideMark/>
          </w:tcPr>
          <w:p w14:paraId="3E015C35" w14:textId="77777777" w:rsidR="00922AEE" w:rsidRPr="00DD75BD" w:rsidRDefault="00922AEE" w:rsidP="00855F2E">
            <w:pPr>
              <w:jc w:val="center"/>
              <w:rPr>
                <w:rFonts w:ascii="Arial" w:hAnsi="Arial" w:cs="Arial"/>
                <w:b/>
                <w:bCs/>
                <w:i/>
                <w:iCs/>
                <w:color w:val="000000"/>
                <w:szCs w:val="18"/>
              </w:rPr>
            </w:pPr>
            <w:r w:rsidRPr="00DD75BD">
              <w:rPr>
                <w:rFonts w:ascii="Arial" w:hAnsi="Arial" w:cs="Arial"/>
                <w:b/>
                <w:bCs/>
                <w:i/>
                <w:iCs/>
                <w:color w:val="000000"/>
                <w:szCs w:val="18"/>
              </w:rPr>
              <w:t>Lower bound 95%CI</w:t>
            </w:r>
          </w:p>
        </w:tc>
        <w:tc>
          <w:tcPr>
            <w:tcW w:w="2044" w:type="dxa"/>
            <w:tcBorders>
              <w:top w:val="single" w:sz="8" w:space="0" w:color="auto"/>
              <w:left w:val="nil"/>
              <w:bottom w:val="single" w:sz="8" w:space="0" w:color="auto"/>
              <w:right w:val="nil"/>
            </w:tcBorders>
            <w:shd w:val="clear" w:color="000000" w:fill="9BC2E6"/>
            <w:vAlign w:val="center"/>
            <w:hideMark/>
          </w:tcPr>
          <w:p w14:paraId="553B2915" w14:textId="77777777" w:rsidR="00922AEE" w:rsidRPr="00DD75BD" w:rsidRDefault="00922AEE" w:rsidP="00855F2E">
            <w:pPr>
              <w:jc w:val="center"/>
              <w:rPr>
                <w:rFonts w:ascii="Arial" w:hAnsi="Arial" w:cs="Arial"/>
                <w:b/>
                <w:bCs/>
                <w:i/>
                <w:iCs/>
                <w:color w:val="000000"/>
                <w:szCs w:val="18"/>
              </w:rPr>
            </w:pPr>
            <w:r w:rsidRPr="00DD75BD">
              <w:rPr>
                <w:rFonts w:ascii="Arial" w:hAnsi="Arial" w:cs="Arial"/>
                <w:b/>
                <w:bCs/>
                <w:i/>
                <w:iCs/>
                <w:color w:val="000000"/>
                <w:szCs w:val="18"/>
              </w:rPr>
              <w:t>Upper bound 95%CI</w:t>
            </w:r>
          </w:p>
        </w:tc>
        <w:tc>
          <w:tcPr>
            <w:tcW w:w="2044" w:type="dxa"/>
            <w:tcBorders>
              <w:top w:val="single" w:sz="8" w:space="0" w:color="auto"/>
              <w:left w:val="nil"/>
              <w:bottom w:val="single" w:sz="8" w:space="0" w:color="auto"/>
              <w:right w:val="nil"/>
            </w:tcBorders>
            <w:shd w:val="clear" w:color="000000" w:fill="9BC2E6"/>
            <w:vAlign w:val="center"/>
            <w:hideMark/>
          </w:tcPr>
          <w:p w14:paraId="59A3DD93" w14:textId="77777777" w:rsidR="00922AEE" w:rsidRPr="00DD75BD" w:rsidRDefault="00922AEE" w:rsidP="00855F2E">
            <w:pPr>
              <w:jc w:val="center"/>
              <w:rPr>
                <w:rFonts w:ascii="Arial" w:hAnsi="Arial" w:cs="Arial"/>
                <w:b/>
                <w:bCs/>
                <w:i/>
                <w:iCs/>
                <w:color w:val="000000"/>
                <w:szCs w:val="18"/>
              </w:rPr>
            </w:pPr>
            <w:r w:rsidRPr="00DD75BD">
              <w:rPr>
                <w:rFonts w:ascii="Arial" w:hAnsi="Arial" w:cs="Arial"/>
                <w:b/>
                <w:bCs/>
                <w:i/>
                <w:iCs/>
                <w:color w:val="000000"/>
                <w:szCs w:val="18"/>
              </w:rPr>
              <w:t>z</w:t>
            </w:r>
          </w:p>
        </w:tc>
        <w:tc>
          <w:tcPr>
            <w:tcW w:w="2044" w:type="dxa"/>
            <w:tcBorders>
              <w:top w:val="single" w:sz="8" w:space="0" w:color="auto"/>
              <w:left w:val="nil"/>
              <w:bottom w:val="single" w:sz="8" w:space="0" w:color="auto"/>
              <w:right w:val="single" w:sz="8" w:space="0" w:color="auto"/>
            </w:tcBorders>
            <w:shd w:val="clear" w:color="000000" w:fill="9BC2E6"/>
            <w:vAlign w:val="center"/>
            <w:hideMark/>
          </w:tcPr>
          <w:p w14:paraId="7E782D29" w14:textId="77777777" w:rsidR="00922AEE" w:rsidRPr="00DD75BD" w:rsidRDefault="00922AEE" w:rsidP="00855F2E">
            <w:pPr>
              <w:jc w:val="center"/>
              <w:rPr>
                <w:rFonts w:ascii="Arial" w:hAnsi="Arial" w:cs="Arial"/>
                <w:b/>
                <w:bCs/>
                <w:i/>
                <w:iCs/>
                <w:color w:val="000000"/>
                <w:szCs w:val="18"/>
              </w:rPr>
            </w:pPr>
            <w:r w:rsidRPr="00DD75BD">
              <w:rPr>
                <w:rFonts w:ascii="Arial" w:hAnsi="Arial" w:cs="Arial"/>
                <w:b/>
                <w:bCs/>
                <w:i/>
                <w:iCs/>
                <w:color w:val="000000"/>
                <w:szCs w:val="18"/>
              </w:rPr>
              <w:t>P-value</w:t>
            </w:r>
          </w:p>
        </w:tc>
      </w:tr>
      <w:tr w:rsidR="00922AEE" w:rsidRPr="00DD75BD" w14:paraId="5695986A" w14:textId="77777777" w:rsidTr="00855F2E">
        <w:trPr>
          <w:trHeight w:val="300"/>
        </w:trPr>
        <w:tc>
          <w:tcPr>
            <w:tcW w:w="2043" w:type="dxa"/>
            <w:tcBorders>
              <w:top w:val="nil"/>
              <w:left w:val="single" w:sz="8" w:space="0" w:color="auto"/>
              <w:bottom w:val="nil"/>
              <w:right w:val="nil"/>
            </w:tcBorders>
            <w:shd w:val="clear" w:color="auto" w:fill="auto"/>
            <w:vAlign w:val="center"/>
            <w:hideMark/>
          </w:tcPr>
          <w:p w14:paraId="60599F5D" w14:textId="77777777" w:rsidR="00922AEE" w:rsidRPr="00DD75BD" w:rsidRDefault="00922AEE" w:rsidP="00855F2E">
            <w:pPr>
              <w:jc w:val="center"/>
              <w:rPr>
                <w:rFonts w:ascii="Arial" w:hAnsi="Arial" w:cs="Arial"/>
                <w:b/>
                <w:bCs/>
                <w:i/>
                <w:iCs/>
                <w:color w:val="000000"/>
                <w:szCs w:val="18"/>
              </w:rPr>
            </w:pPr>
            <w:r w:rsidRPr="00DD75BD">
              <w:rPr>
                <w:rFonts w:ascii="Arial" w:hAnsi="Arial" w:cs="Arial"/>
                <w:b/>
                <w:bCs/>
                <w:i/>
                <w:iCs/>
                <w:color w:val="000000"/>
                <w:szCs w:val="18"/>
              </w:rPr>
              <w:t>PFS</w:t>
            </w:r>
          </w:p>
        </w:tc>
        <w:tc>
          <w:tcPr>
            <w:tcW w:w="2044" w:type="dxa"/>
            <w:tcBorders>
              <w:top w:val="nil"/>
              <w:left w:val="nil"/>
              <w:bottom w:val="nil"/>
              <w:right w:val="nil"/>
            </w:tcBorders>
            <w:shd w:val="clear" w:color="auto" w:fill="auto"/>
            <w:vAlign w:val="center"/>
            <w:hideMark/>
          </w:tcPr>
          <w:p w14:paraId="69439696"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0.3016</w:t>
            </w:r>
          </w:p>
        </w:tc>
        <w:tc>
          <w:tcPr>
            <w:tcW w:w="2044" w:type="dxa"/>
            <w:tcBorders>
              <w:top w:val="nil"/>
              <w:left w:val="nil"/>
              <w:bottom w:val="nil"/>
              <w:right w:val="nil"/>
            </w:tcBorders>
            <w:shd w:val="clear" w:color="auto" w:fill="auto"/>
            <w:vAlign w:val="center"/>
            <w:hideMark/>
          </w:tcPr>
          <w:p w14:paraId="60F4F698"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1.3521</w:t>
            </w:r>
          </w:p>
        </w:tc>
        <w:tc>
          <w:tcPr>
            <w:tcW w:w="2044" w:type="dxa"/>
            <w:tcBorders>
              <w:top w:val="nil"/>
              <w:left w:val="nil"/>
              <w:bottom w:val="nil"/>
              <w:right w:val="nil"/>
            </w:tcBorders>
            <w:shd w:val="clear" w:color="auto" w:fill="auto"/>
            <w:vAlign w:val="center"/>
            <w:hideMark/>
          </w:tcPr>
          <w:p w14:paraId="30A519F5"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1.045</w:t>
            </w:r>
          </w:p>
        </w:tc>
        <w:tc>
          <w:tcPr>
            <w:tcW w:w="2044" w:type="dxa"/>
            <w:tcBorders>
              <w:top w:val="nil"/>
              <w:left w:val="nil"/>
              <w:bottom w:val="nil"/>
              <w:right w:val="nil"/>
            </w:tcBorders>
            <w:shd w:val="clear" w:color="auto" w:fill="auto"/>
            <w:vAlign w:val="center"/>
            <w:hideMark/>
          </w:tcPr>
          <w:p w14:paraId="48E1A5B1"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1.749</w:t>
            </w:r>
          </w:p>
        </w:tc>
        <w:tc>
          <w:tcPr>
            <w:tcW w:w="2044" w:type="dxa"/>
            <w:tcBorders>
              <w:top w:val="nil"/>
              <w:left w:val="nil"/>
              <w:bottom w:val="nil"/>
              <w:right w:val="nil"/>
            </w:tcBorders>
            <w:shd w:val="clear" w:color="auto" w:fill="auto"/>
            <w:vAlign w:val="center"/>
            <w:hideMark/>
          </w:tcPr>
          <w:p w14:paraId="139E6167"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2.295</w:t>
            </w:r>
          </w:p>
        </w:tc>
        <w:tc>
          <w:tcPr>
            <w:tcW w:w="2044" w:type="dxa"/>
            <w:tcBorders>
              <w:top w:val="nil"/>
              <w:left w:val="nil"/>
              <w:bottom w:val="nil"/>
              <w:right w:val="single" w:sz="8" w:space="0" w:color="auto"/>
            </w:tcBorders>
            <w:shd w:val="clear" w:color="000000" w:fill="FFE699"/>
            <w:vAlign w:val="center"/>
            <w:hideMark/>
          </w:tcPr>
          <w:p w14:paraId="3E0B67B0" w14:textId="77777777" w:rsidR="00922AEE" w:rsidRPr="00DD75BD" w:rsidRDefault="00922AEE" w:rsidP="00855F2E">
            <w:pPr>
              <w:jc w:val="center"/>
              <w:rPr>
                <w:rFonts w:ascii="Arial" w:hAnsi="Arial" w:cs="Arial"/>
                <w:b/>
                <w:bCs/>
                <w:color w:val="000000"/>
                <w:szCs w:val="18"/>
              </w:rPr>
            </w:pPr>
            <w:r w:rsidRPr="00DD75BD">
              <w:rPr>
                <w:rFonts w:ascii="Arial" w:hAnsi="Arial" w:cs="Arial"/>
                <w:b/>
                <w:bCs/>
                <w:color w:val="000000"/>
                <w:szCs w:val="18"/>
              </w:rPr>
              <w:t>0.0217</w:t>
            </w:r>
          </w:p>
        </w:tc>
      </w:tr>
      <w:tr w:rsidR="00922AEE" w:rsidRPr="00DD75BD" w14:paraId="5A16D157" w14:textId="77777777" w:rsidTr="00855F2E">
        <w:trPr>
          <w:trHeight w:val="315"/>
        </w:trPr>
        <w:tc>
          <w:tcPr>
            <w:tcW w:w="2043" w:type="dxa"/>
            <w:tcBorders>
              <w:top w:val="nil"/>
              <w:left w:val="single" w:sz="8" w:space="0" w:color="auto"/>
              <w:bottom w:val="single" w:sz="8" w:space="0" w:color="auto"/>
              <w:right w:val="nil"/>
            </w:tcBorders>
            <w:shd w:val="clear" w:color="auto" w:fill="auto"/>
            <w:vAlign w:val="center"/>
            <w:hideMark/>
          </w:tcPr>
          <w:p w14:paraId="4404ED4E" w14:textId="77777777" w:rsidR="00922AEE" w:rsidRPr="00DD75BD" w:rsidRDefault="00922AEE" w:rsidP="00855F2E">
            <w:pPr>
              <w:jc w:val="center"/>
              <w:rPr>
                <w:rFonts w:ascii="Arial" w:hAnsi="Arial" w:cs="Arial"/>
                <w:b/>
                <w:bCs/>
                <w:i/>
                <w:iCs/>
                <w:color w:val="000000"/>
                <w:szCs w:val="18"/>
              </w:rPr>
            </w:pPr>
            <w:r w:rsidRPr="00DD75BD">
              <w:rPr>
                <w:rFonts w:ascii="Arial" w:hAnsi="Arial" w:cs="Arial"/>
                <w:b/>
                <w:bCs/>
                <w:i/>
                <w:iCs/>
                <w:color w:val="000000"/>
                <w:szCs w:val="18"/>
              </w:rPr>
              <w:t>OS</w:t>
            </w:r>
          </w:p>
        </w:tc>
        <w:tc>
          <w:tcPr>
            <w:tcW w:w="2044" w:type="dxa"/>
            <w:tcBorders>
              <w:top w:val="nil"/>
              <w:left w:val="nil"/>
              <w:bottom w:val="single" w:sz="8" w:space="0" w:color="auto"/>
              <w:right w:val="nil"/>
            </w:tcBorders>
            <w:shd w:val="clear" w:color="auto" w:fill="auto"/>
            <w:vAlign w:val="center"/>
            <w:hideMark/>
          </w:tcPr>
          <w:p w14:paraId="0C10982A"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0.2795</w:t>
            </w:r>
          </w:p>
        </w:tc>
        <w:tc>
          <w:tcPr>
            <w:tcW w:w="2044" w:type="dxa"/>
            <w:tcBorders>
              <w:top w:val="nil"/>
              <w:left w:val="nil"/>
              <w:bottom w:val="single" w:sz="8" w:space="0" w:color="auto"/>
              <w:right w:val="nil"/>
            </w:tcBorders>
            <w:shd w:val="clear" w:color="auto" w:fill="auto"/>
            <w:vAlign w:val="center"/>
            <w:hideMark/>
          </w:tcPr>
          <w:p w14:paraId="73AA3A07"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1.3224</w:t>
            </w:r>
          </w:p>
        </w:tc>
        <w:tc>
          <w:tcPr>
            <w:tcW w:w="2044" w:type="dxa"/>
            <w:tcBorders>
              <w:top w:val="nil"/>
              <w:left w:val="nil"/>
              <w:bottom w:val="single" w:sz="8" w:space="0" w:color="auto"/>
              <w:right w:val="nil"/>
            </w:tcBorders>
            <w:shd w:val="clear" w:color="auto" w:fill="auto"/>
            <w:vAlign w:val="center"/>
            <w:hideMark/>
          </w:tcPr>
          <w:p w14:paraId="64811647"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1.002</w:t>
            </w:r>
          </w:p>
        </w:tc>
        <w:tc>
          <w:tcPr>
            <w:tcW w:w="2044" w:type="dxa"/>
            <w:tcBorders>
              <w:top w:val="nil"/>
              <w:left w:val="nil"/>
              <w:bottom w:val="single" w:sz="8" w:space="0" w:color="auto"/>
              <w:right w:val="nil"/>
            </w:tcBorders>
            <w:shd w:val="clear" w:color="auto" w:fill="auto"/>
            <w:vAlign w:val="center"/>
            <w:hideMark/>
          </w:tcPr>
          <w:p w14:paraId="474085D2"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1.746</w:t>
            </w:r>
          </w:p>
        </w:tc>
        <w:tc>
          <w:tcPr>
            <w:tcW w:w="2044" w:type="dxa"/>
            <w:tcBorders>
              <w:top w:val="nil"/>
              <w:left w:val="nil"/>
              <w:bottom w:val="single" w:sz="8" w:space="0" w:color="auto"/>
              <w:right w:val="nil"/>
            </w:tcBorders>
            <w:shd w:val="clear" w:color="auto" w:fill="auto"/>
            <w:vAlign w:val="center"/>
            <w:hideMark/>
          </w:tcPr>
          <w:p w14:paraId="115AB5F0"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1.972</w:t>
            </w:r>
          </w:p>
        </w:tc>
        <w:tc>
          <w:tcPr>
            <w:tcW w:w="2044" w:type="dxa"/>
            <w:tcBorders>
              <w:top w:val="nil"/>
              <w:left w:val="nil"/>
              <w:bottom w:val="single" w:sz="8" w:space="0" w:color="auto"/>
              <w:right w:val="single" w:sz="8" w:space="0" w:color="auto"/>
            </w:tcBorders>
            <w:shd w:val="clear" w:color="000000" w:fill="FFE699"/>
            <w:vAlign w:val="center"/>
            <w:hideMark/>
          </w:tcPr>
          <w:p w14:paraId="60027A33" w14:textId="77777777" w:rsidR="00922AEE" w:rsidRPr="00DD75BD" w:rsidRDefault="00922AEE" w:rsidP="00855F2E">
            <w:pPr>
              <w:jc w:val="center"/>
              <w:rPr>
                <w:rFonts w:ascii="Arial" w:hAnsi="Arial" w:cs="Arial"/>
                <w:b/>
                <w:bCs/>
                <w:color w:val="000000"/>
                <w:szCs w:val="18"/>
              </w:rPr>
            </w:pPr>
            <w:r w:rsidRPr="00DD75BD">
              <w:rPr>
                <w:rFonts w:ascii="Arial" w:hAnsi="Arial" w:cs="Arial"/>
                <w:b/>
                <w:bCs/>
                <w:color w:val="000000"/>
                <w:szCs w:val="18"/>
              </w:rPr>
              <w:t>0.0486</w:t>
            </w:r>
          </w:p>
        </w:tc>
      </w:tr>
    </w:tbl>
    <w:p w14:paraId="3869D624" w14:textId="77777777" w:rsidR="00922AEE" w:rsidRPr="00DD75BD" w:rsidRDefault="00922AEE" w:rsidP="00922AEE">
      <w:pPr>
        <w:rPr>
          <w:lang w:val="en-US"/>
        </w:rPr>
      </w:pPr>
    </w:p>
    <w:p w14:paraId="4F48ED42" w14:textId="77777777" w:rsidR="00922AEE" w:rsidRPr="00DD75BD" w:rsidRDefault="00922AEE" w:rsidP="00922AEE">
      <w:pPr>
        <w:jc w:val="both"/>
        <w:rPr>
          <w:rFonts w:ascii="Arial" w:hAnsi="Arial" w:cs="Arial"/>
          <w:b/>
          <w:lang w:val="en-US"/>
        </w:rPr>
      </w:pPr>
    </w:p>
    <w:p w14:paraId="3BC2D013" w14:textId="77777777" w:rsidR="00922AEE" w:rsidRPr="00DD75BD" w:rsidRDefault="00922AEE" w:rsidP="00922AEE">
      <w:pPr>
        <w:jc w:val="both"/>
        <w:rPr>
          <w:rFonts w:ascii="Arial" w:hAnsi="Arial" w:cs="Arial"/>
          <w:b/>
          <w:lang w:val="en-US"/>
        </w:rPr>
      </w:pPr>
      <w:r w:rsidRPr="00DD75BD">
        <w:rPr>
          <w:rFonts w:ascii="Arial" w:hAnsi="Arial" w:cs="Arial"/>
          <w:b/>
          <w:lang w:val="en-US"/>
        </w:rPr>
        <w:t>Supplementary Table 3: Prognostic value of induction of increased c</w:t>
      </w:r>
      <w:r>
        <w:rPr>
          <w:rFonts w:ascii="Arial" w:hAnsi="Arial" w:cs="Arial"/>
          <w:b/>
          <w:lang w:val="en-US"/>
        </w:rPr>
        <w:t>f</w:t>
      </w:r>
      <w:r w:rsidRPr="00DD75BD">
        <w:rPr>
          <w:rFonts w:ascii="Arial" w:hAnsi="Arial" w:cs="Arial"/>
          <w:b/>
          <w:lang w:val="en-US"/>
        </w:rPr>
        <w:t>ABCB1</w:t>
      </w:r>
      <w:r w:rsidRPr="007F51A4">
        <w:rPr>
          <w:rFonts w:ascii="Arial" w:hAnsi="Arial" w:cs="Arial"/>
          <w:b/>
          <w:vertAlign w:val="superscript"/>
          <w:lang w:val="en-US"/>
        </w:rPr>
        <w:t>tx</w:t>
      </w:r>
      <w:r w:rsidRPr="00DD75BD">
        <w:rPr>
          <w:rFonts w:ascii="Arial" w:hAnsi="Arial" w:cs="Arial"/>
          <w:b/>
          <w:lang w:val="en-US"/>
        </w:rPr>
        <w:t xml:space="preserve"> levels during chemotherapy (univariate Cox regression).</w:t>
      </w:r>
    </w:p>
    <w:tbl>
      <w:tblPr>
        <w:tblW w:w="14340" w:type="dxa"/>
        <w:tblCellMar>
          <w:left w:w="70" w:type="dxa"/>
          <w:right w:w="70" w:type="dxa"/>
        </w:tblCellMar>
        <w:tblLook w:val="04A0" w:firstRow="1" w:lastRow="0" w:firstColumn="1" w:lastColumn="0" w:noHBand="0" w:noVBand="1"/>
      </w:tblPr>
      <w:tblGrid>
        <w:gridCol w:w="2048"/>
        <w:gridCol w:w="2049"/>
        <w:gridCol w:w="2048"/>
        <w:gridCol w:w="2049"/>
        <w:gridCol w:w="2048"/>
        <w:gridCol w:w="2049"/>
        <w:gridCol w:w="2049"/>
      </w:tblGrid>
      <w:tr w:rsidR="00922AEE" w:rsidRPr="00DD75BD" w14:paraId="55D46C0F" w14:textId="77777777" w:rsidTr="00855F2E">
        <w:trPr>
          <w:trHeight w:val="495"/>
        </w:trPr>
        <w:tc>
          <w:tcPr>
            <w:tcW w:w="2048" w:type="dxa"/>
            <w:tcBorders>
              <w:top w:val="single" w:sz="8" w:space="0" w:color="auto"/>
              <w:left w:val="single" w:sz="8" w:space="0" w:color="auto"/>
              <w:bottom w:val="nil"/>
              <w:right w:val="nil"/>
            </w:tcBorders>
            <w:shd w:val="clear" w:color="000000" w:fill="9BC2E6"/>
            <w:vAlign w:val="center"/>
            <w:hideMark/>
          </w:tcPr>
          <w:p w14:paraId="3BB52D3D" w14:textId="77777777" w:rsidR="00922AEE" w:rsidRPr="00DD75BD" w:rsidRDefault="00922AEE" w:rsidP="00855F2E">
            <w:pPr>
              <w:jc w:val="center"/>
              <w:rPr>
                <w:rFonts w:ascii="Arial" w:hAnsi="Arial" w:cs="Arial"/>
                <w:b/>
                <w:bCs/>
                <w:i/>
                <w:iCs/>
                <w:color w:val="000000"/>
                <w:szCs w:val="18"/>
              </w:rPr>
            </w:pPr>
            <w:r w:rsidRPr="00DD75BD">
              <w:rPr>
                <w:rFonts w:ascii="Arial" w:hAnsi="Arial" w:cs="Arial"/>
                <w:b/>
                <w:bCs/>
                <w:i/>
                <w:iCs/>
                <w:color w:val="000000"/>
                <w:szCs w:val="18"/>
              </w:rPr>
              <w:t>Outcome</w:t>
            </w:r>
          </w:p>
        </w:tc>
        <w:tc>
          <w:tcPr>
            <w:tcW w:w="2049" w:type="dxa"/>
            <w:tcBorders>
              <w:top w:val="single" w:sz="8" w:space="0" w:color="auto"/>
              <w:left w:val="nil"/>
              <w:bottom w:val="nil"/>
              <w:right w:val="nil"/>
            </w:tcBorders>
            <w:shd w:val="clear" w:color="000000" w:fill="9BC2E6"/>
            <w:vAlign w:val="center"/>
            <w:hideMark/>
          </w:tcPr>
          <w:p w14:paraId="309549D0" w14:textId="77777777" w:rsidR="00922AEE" w:rsidRPr="00DD75BD" w:rsidRDefault="00922AEE" w:rsidP="00855F2E">
            <w:pPr>
              <w:jc w:val="center"/>
              <w:rPr>
                <w:rFonts w:ascii="Arial" w:hAnsi="Arial" w:cs="Arial"/>
                <w:b/>
                <w:bCs/>
                <w:i/>
                <w:iCs/>
                <w:color w:val="000000"/>
                <w:szCs w:val="18"/>
              </w:rPr>
            </w:pPr>
            <w:r w:rsidRPr="00DD75BD">
              <w:rPr>
                <w:rFonts w:ascii="Arial" w:hAnsi="Arial" w:cs="Arial"/>
                <w:b/>
                <w:bCs/>
                <w:i/>
                <w:iCs/>
                <w:color w:val="000000"/>
                <w:szCs w:val="18"/>
              </w:rPr>
              <w:t>β</w:t>
            </w:r>
          </w:p>
        </w:tc>
        <w:tc>
          <w:tcPr>
            <w:tcW w:w="2048" w:type="dxa"/>
            <w:tcBorders>
              <w:top w:val="single" w:sz="8" w:space="0" w:color="auto"/>
              <w:left w:val="nil"/>
              <w:bottom w:val="nil"/>
              <w:right w:val="nil"/>
            </w:tcBorders>
            <w:shd w:val="clear" w:color="000000" w:fill="9BC2E6"/>
            <w:vAlign w:val="center"/>
            <w:hideMark/>
          </w:tcPr>
          <w:p w14:paraId="6A3D836E" w14:textId="77777777" w:rsidR="00922AEE" w:rsidRPr="00DD75BD" w:rsidRDefault="00922AEE" w:rsidP="00855F2E">
            <w:pPr>
              <w:jc w:val="center"/>
              <w:rPr>
                <w:rFonts w:ascii="Arial" w:hAnsi="Arial" w:cs="Arial"/>
                <w:b/>
                <w:bCs/>
                <w:i/>
                <w:iCs/>
                <w:color w:val="000000"/>
                <w:szCs w:val="18"/>
              </w:rPr>
            </w:pPr>
            <w:r w:rsidRPr="00DD75BD">
              <w:rPr>
                <w:rFonts w:ascii="Arial" w:hAnsi="Arial" w:cs="Arial"/>
                <w:b/>
                <w:bCs/>
                <w:i/>
                <w:iCs/>
                <w:color w:val="000000"/>
                <w:szCs w:val="18"/>
              </w:rPr>
              <w:t>exp(β)/HR</w:t>
            </w:r>
          </w:p>
        </w:tc>
        <w:tc>
          <w:tcPr>
            <w:tcW w:w="2049" w:type="dxa"/>
            <w:tcBorders>
              <w:top w:val="single" w:sz="8" w:space="0" w:color="auto"/>
              <w:left w:val="nil"/>
              <w:bottom w:val="nil"/>
              <w:right w:val="nil"/>
            </w:tcBorders>
            <w:shd w:val="clear" w:color="000000" w:fill="9BC2E6"/>
            <w:vAlign w:val="center"/>
            <w:hideMark/>
          </w:tcPr>
          <w:p w14:paraId="54E80F1E" w14:textId="77777777" w:rsidR="00922AEE" w:rsidRPr="00DD75BD" w:rsidRDefault="00922AEE" w:rsidP="00855F2E">
            <w:pPr>
              <w:jc w:val="center"/>
              <w:rPr>
                <w:rFonts w:ascii="Arial" w:hAnsi="Arial" w:cs="Arial"/>
                <w:b/>
                <w:bCs/>
                <w:i/>
                <w:iCs/>
                <w:color w:val="000000"/>
                <w:szCs w:val="18"/>
              </w:rPr>
            </w:pPr>
            <w:r w:rsidRPr="00DD75BD">
              <w:rPr>
                <w:rFonts w:ascii="Arial" w:hAnsi="Arial" w:cs="Arial"/>
                <w:b/>
                <w:bCs/>
                <w:i/>
                <w:iCs/>
                <w:color w:val="000000"/>
                <w:szCs w:val="18"/>
              </w:rPr>
              <w:t>Lower bound 95%CI</w:t>
            </w:r>
          </w:p>
        </w:tc>
        <w:tc>
          <w:tcPr>
            <w:tcW w:w="2048" w:type="dxa"/>
            <w:tcBorders>
              <w:top w:val="single" w:sz="8" w:space="0" w:color="auto"/>
              <w:left w:val="nil"/>
              <w:bottom w:val="nil"/>
              <w:right w:val="nil"/>
            </w:tcBorders>
            <w:shd w:val="clear" w:color="000000" w:fill="9BC2E6"/>
            <w:vAlign w:val="center"/>
            <w:hideMark/>
          </w:tcPr>
          <w:p w14:paraId="6598CAE9" w14:textId="77777777" w:rsidR="00922AEE" w:rsidRPr="00DD75BD" w:rsidRDefault="00922AEE" w:rsidP="00855F2E">
            <w:pPr>
              <w:jc w:val="center"/>
              <w:rPr>
                <w:rFonts w:ascii="Arial" w:hAnsi="Arial" w:cs="Arial"/>
                <w:b/>
                <w:bCs/>
                <w:i/>
                <w:iCs/>
                <w:color w:val="000000"/>
                <w:szCs w:val="18"/>
              </w:rPr>
            </w:pPr>
            <w:r w:rsidRPr="00DD75BD">
              <w:rPr>
                <w:rFonts w:ascii="Arial" w:hAnsi="Arial" w:cs="Arial"/>
                <w:b/>
                <w:bCs/>
                <w:i/>
                <w:iCs/>
                <w:color w:val="000000"/>
                <w:szCs w:val="18"/>
              </w:rPr>
              <w:t>Upper bound 95%CI</w:t>
            </w:r>
          </w:p>
        </w:tc>
        <w:tc>
          <w:tcPr>
            <w:tcW w:w="2049" w:type="dxa"/>
            <w:tcBorders>
              <w:top w:val="single" w:sz="8" w:space="0" w:color="auto"/>
              <w:left w:val="nil"/>
              <w:bottom w:val="nil"/>
              <w:right w:val="nil"/>
            </w:tcBorders>
            <w:shd w:val="clear" w:color="000000" w:fill="9BC2E6"/>
            <w:vAlign w:val="center"/>
            <w:hideMark/>
          </w:tcPr>
          <w:p w14:paraId="31AD44C1" w14:textId="77777777" w:rsidR="00922AEE" w:rsidRPr="00DD75BD" w:rsidRDefault="00922AEE" w:rsidP="00855F2E">
            <w:pPr>
              <w:jc w:val="center"/>
              <w:rPr>
                <w:rFonts w:ascii="Arial" w:hAnsi="Arial" w:cs="Arial"/>
                <w:b/>
                <w:bCs/>
                <w:i/>
                <w:iCs/>
                <w:color w:val="000000"/>
                <w:szCs w:val="18"/>
              </w:rPr>
            </w:pPr>
            <w:r w:rsidRPr="00DD75BD">
              <w:rPr>
                <w:rFonts w:ascii="Arial" w:hAnsi="Arial" w:cs="Arial"/>
                <w:b/>
                <w:bCs/>
                <w:i/>
                <w:iCs/>
                <w:color w:val="000000"/>
                <w:szCs w:val="18"/>
              </w:rPr>
              <w:t>z</w:t>
            </w:r>
          </w:p>
        </w:tc>
        <w:tc>
          <w:tcPr>
            <w:tcW w:w="2049" w:type="dxa"/>
            <w:tcBorders>
              <w:top w:val="single" w:sz="8" w:space="0" w:color="auto"/>
              <w:left w:val="nil"/>
              <w:bottom w:val="nil"/>
              <w:right w:val="single" w:sz="8" w:space="0" w:color="auto"/>
            </w:tcBorders>
            <w:shd w:val="clear" w:color="000000" w:fill="9BC2E6"/>
            <w:vAlign w:val="center"/>
            <w:hideMark/>
          </w:tcPr>
          <w:p w14:paraId="5F338078" w14:textId="77777777" w:rsidR="00922AEE" w:rsidRPr="00DD75BD" w:rsidRDefault="00922AEE" w:rsidP="00855F2E">
            <w:pPr>
              <w:jc w:val="center"/>
              <w:rPr>
                <w:rFonts w:ascii="Arial" w:hAnsi="Arial" w:cs="Arial"/>
                <w:b/>
                <w:bCs/>
                <w:i/>
                <w:iCs/>
                <w:color w:val="000000"/>
                <w:szCs w:val="18"/>
              </w:rPr>
            </w:pPr>
            <w:r w:rsidRPr="00DD75BD">
              <w:rPr>
                <w:rFonts w:ascii="Arial" w:hAnsi="Arial" w:cs="Arial"/>
                <w:b/>
                <w:bCs/>
                <w:i/>
                <w:iCs/>
                <w:color w:val="000000"/>
                <w:szCs w:val="18"/>
              </w:rPr>
              <w:t>P-value</w:t>
            </w:r>
          </w:p>
        </w:tc>
      </w:tr>
      <w:tr w:rsidR="00922AEE" w:rsidRPr="00DD75BD" w14:paraId="001CCCDD" w14:textId="77777777" w:rsidTr="00855F2E">
        <w:trPr>
          <w:trHeight w:val="315"/>
        </w:trPr>
        <w:tc>
          <w:tcPr>
            <w:tcW w:w="2048" w:type="dxa"/>
            <w:tcBorders>
              <w:top w:val="single" w:sz="8" w:space="0" w:color="auto"/>
              <w:left w:val="single" w:sz="8" w:space="0" w:color="auto"/>
              <w:bottom w:val="single" w:sz="8" w:space="0" w:color="auto"/>
              <w:right w:val="nil"/>
            </w:tcBorders>
            <w:shd w:val="clear" w:color="auto" w:fill="auto"/>
            <w:vAlign w:val="center"/>
            <w:hideMark/>
          </w:tcPr>
          <w:p w14:paraId="51426DF0" w14:textId="77777777" w:rsidR="00922AEE" w:rsidRPr="00DD75BD" w:rsidRDefault="00922AEE" w:rsidP="00855F2E">
            <w:pPr>
              <w:jc w:val="center"/>
              <w:rPr>
                <w:rFonts w:ascii="Arial" w:hAnsi="Arial" w:cs="Arial"/>
                <w:b/>
                <w:bCs/>
                <w:i/>
                <w:iCs/>
                <w:color w:val="000000"/>
                <w:szCs w:val="18"/>
              </w:rPr>
            </w:pPr>
            <w:r w:rsidRPr="00DD75BD">
              <w:rPr>
                <w:rFonts w:ascii="Arial" w:hAnsi="Arial" w:cs="Arial"/>
                <w:b/>
                <w:bCs/>
                <w:i/>
                <w:iCs/>
                <w:color w:val="000000"/>
                <w:szCs w:val="18"/>
              </w:rPr>
              <w:t>OS</w:t>
            </w:r>
          </w:p>
        </w:tc>
        <w:tc>
          <w:tcPr>
            <w:tcW w:w="2049" w:type="dxa"/>
            <w:tcBorders>
              <w:top w:val="single" w:sz="8" w:space="0" w:color="auto"/>
              <w:left w:val="nil"/>
              <w:bottom w:val="single" w:sz="8" w:space="0" w:color="auto"/>
              <w:right w:val="nil"/>
            </w:tcBorders>
            <w:shd w:val="clear" w:color="auto" w:fill="auto"/>
            <w:vAlign w:val="center"/>
            <w:hideMark/>
          </w:tcPr>
          <w:p w14:paraId="7C807F01"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0.7646</w:t>
            </w:r>
          </w:p>
        </w:tc>
        <w:tc>
          <w:tcPr>
            <w:tcW w:w="2048" w:type="dxa"/>
            <w:tcBorders>
              <w:top w:val="single" w:sz="8" w:space="0" w:color="auto"/>
              <w:left w:val="nil"/>
              <w:bottom w:val="single" w:sz="8" w:space="0" w:color="auto"/>
              <w:right w:val="nil"/>
            </w:tcBorders>
            <w:shd w:val="clear" w:color="auto" w:fill="auto"/>
            <w:vAlign w:val="center"/>
            <w:hideMark/>
          </w:tcPr>
          <w:p w14:paraId="68953C00"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2.1482</w:t>
            </w:r>
          </w:p>
        </w:tc>
        <w:tc>
          <w:tcPr>
            <w:tcW w:w="2049" w:type="dxa"/>
            <w:tcBorders>
              <w:top w:val="single" w:sz="8" w:space="0" w:color="auto"/>
              <w:left w:val="nil"/>
              <w:bottom w:val="single" w:sz="8" w:space="0" w:color="auto"/>
              <w:right w:val="nil"/>
            </w:tcBorders>
            <w:shd w:val="clear" w:color="auto" w:fill="auto"/>
            <w:vAlign w:val="center"/>
            <w:hideMark/>
          </w:tcPr>
          <w:p w14:paraId="402BC8E8"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1.089</w:t>
            </w:r>
          </w:p>
        </w:tc>
        <w:tc>
          <w:tcPr>
            <w:tcW w:w="2048" w:type="dxa"/>
            <w:tcBorders>
              <w:top w:val="single" w:sz="8" w:space="0" w:color="auto"/>
              <w:left w:val="nil"/>
              <w:bottom w:val="single" w:sz="8" w:space="0" w:color="auto"/>
              <w:right w:val="nil"/>
            </w:tcBorders>
            <w:shd w:val="clear" w:color="auto" w:fill="auto"/>
            <w:vAlign w:val="center"/>
            <w:hideMark/>
          </w:tcPr>
          <w:p w14:paraId="6AC73E40"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4.237</w:t>
            </w:r>
          </w:p>
        </w:tc>
        <w:tc>
          <w:tcPr>
            <w:tcW w:w="2049" w:type="dxa"/>
            <w:tcBorders>
              <w:top w:val="single" w:sz="8" w:space="0" w:color="auto"/>
              <w:left w:val="nil"/>
              <w:bottom w:val="single" w:sz="8" w:space="0" w:color="auto"/>
              <w:right w:val="nil"/>
            </w:tcBorders>
            <w:shd w:val="clear" w:color="auto" w:fill="auto"/>
            <w:vAlign w:val="center"/>
            <w:hideMark/>
          </w:tcPr>
          <w:p w14:paraId="78AC1282"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2.207</w:t>
            </w:r>
          </w:p>
        </w:tc>
        <w:tc>
          <w:tcPr>
            <w:tcW w:w="2049" w:type="dxa"/>
            <w:tcBorders>
              <w:top w:val="single" w:sz="8" w:space="0" w:color="auto"/>
              <w:left w:val="nil"/>
              <w:bottom w:val="single" w:sz="8" w:space="0" w:color="auto"/>
              <w:right w:val="single" w:sz="8" w:space="0" w:color="auto"/>
            </w:tcBorders>
            <w:shd w:val="clear" w:color="000000" w:fill="FFE699"/>
            <w:vAlign w:val="center"/>
            <w:hideMark/>
          </w:tcPr>
          <w:p w14:paraId="7C4F0FC4" w14:textId="77777777" w:rsidR="00922AEE" w:rsidRPr="00DD75BD" w:rsidRDefault="00922AEE" w:rsidP="00855F2E">
            <w:pPr>
              <w:jc w:val="center"/>
              <w:rPr>
                <w:rFonts w:ascii="Arial" w:hAnsi="Arial" w:cs="Arial"/>
                <w:b/>
                <w:bCs/>
                <w:color w:val="000000"/>
                <w:szCs w:val="18"/>
              </w:rPr>
            </w:pPr>
            <w:r w:rsidRPr="00DD75BD">
              <w:rPr>
                <w:rFonts w:ascii="Arial" w:hAnsi="Arial" w:cs="Arial"/>
                <w:b/>
                <w:bCs/>
                <w:color w:val="000000"/>
                <w:szCs w:val="18"/>
              </w:rPr>
              <w:t>0.0273</w:t>
            </w:r>
          </w:p>
        </w:tc>
      </w:tr>
    </w:tbl>
    <w:p w14:paraId="6BEBFB19" w14:textId="77777777" w:rsidR="00922AEE" w:rsidRPr="00DD75BD" w:rsidRDefault="00922AEE" w:rsidP="00922AEE">
      <w:pPr>
        <w:rPr>
          <w:lang w:val="en-US"/>
        </w:rPr>
      </w:pPr>
    </w:p>
    <w:p w14:paraId="570CCC7E" w14:textId="77777777" w:rsidR="00922AEE" w:rsidRPr="00DD75BD" w:rsidRDefault="00922AEE" w:rsidP="00922AEE">
      <w:pPr>
        <w:jc w:val="both"/>
        <w:rPr>
          <w:rFonts w:ascii="Arial" w:hAnsi="Arial" w:cs="Arial"/>
          <w:b/>
          <w:lang w:val="en-US"/>
        </w:rPr>
      </w:pPr>
    </w:p>
    <w:p w14:paraId="210DE0E8" w14:textId="77777777" w:rsidR="00922AEE" w:rsidRPr="00DD75BD" w:rsidRDefault="00922AEE" w:rsidP="00922AEE">
      <w:pPr>
        <w:jc w:val="both"/>
        <w:rPr>
          <w:rFonts w:ascii="Arial" w:hAnsi="Arial" w:cs="Arial"/>
          <w:b/>
          <w:lang w:val="en-US"/>
        </w:rPr>
      </w:pPr>
      <w:r w:rsidRPr="00DD75BD">
        <w:rPr>
          <w:rFonts w:ascii="Arial" w:hAnsi="Arial" w:cs="Arial"/>
          <w:b/>
          <w:lang w:val="en-US"/>
        </w:rPr>
        <w:t>Supplementary Table 4: Prognostic value of induction of increased c</w:t>
      </w:r>
      <w:r>
        <w:rPr>
          <w:rFonts w:ascii="Arial" w:hAnsi="Arial" w:cs="Arial"/>
          <w:b/>
          <w:lang w:val="en-US"/>
        </w:rPr>
        <w:t>f</w:t>
      </w:r>
      <w:r w:rsidRPr="00DD75BD">
        <w:rPr>
          <w:rFonts w:ascii="Arial" w:hAnsi="Arial" w:cs="Arial"/>
          <w:b/>
          <w:lang w:val="en-US"/>
        </w:rPr>
        <w:t>ABCB1</w:t>
      </w:r>
      <w:r w:rsidRPr="007F51A4">
        <w:rPr>
          <w:rFonts w:ascii="Arial" w:hAnsi="Arial" w:cs="Arial"/>
          <w:b/>
          <w:vertAlign w:val="superscript"/>
          <w:lang w:val="en-US"/>
        </w:rPr>
        <w:t>tx</w:t>
      </w:r>
      <w:r w:rsidRPr="00DD75BD">
        <w:rPr>
          <w:rFonts w:ascii="Arial" w:hAnsi="Arial" w:cs="Arial"/>
          <w:b/>
          <w:lang w:val="en-US"/>
        </w:rPr>
        <w:t xml:space="preserve"> levels during chemotherapy (multivariate Cox regression).</w:t>
      </w:r>
    </w:p>
    <w:tbl>
      <w:tblPr>
        <w:tblW w:w="14366" w:type="dxa"/>
        <w:tblCellMar>
          <w:left w:w="70" w:type="dxa"/>
          <w:right w:w="70" w:type="dxa"/>
        </w:tblCellMar>
        <w:tblLook w:val="04A0" w:firstRow="1" w:lastRow="0" w:firstColumn="1" w:lastColumn="0" w:noHBand="0" w:noVBand="1"/>
      </w:tblPr>
      <w:tblGrid>
        <w:gridCol w:w="1795"/>
        <w:gridCol w:w="1796"/>
        <w:gridCol w:w="1796"/>
        <w:gridCol w:w="1796"/>
        <w:gridCol w:w="1795"/>
        <w:gridCol w:w="1796"/>
        <w:gridCol w:w="1796"/>
        <w:gridCol w:w="1796"/>
      </w:tblGrid>
      <w:tr w:rsidR="00922AEE" w:rsidRPr="00DD75BD" w14:paraId="5D7CB6A8" w14:textId="77777777" w:rsidTr="00855F2E">
        <w:trPr>
          <w:trHeight w:val="480"/>
        </w:trPr>
        <w:tc>
          <w:tcPr>
            <w:tcW w:w="1795" w:type="dxa"/>
            <w:tcBorders>
              <w:top w:val="single" w:sz="8" w:space="0" w:color="auto"/>
              <w:left w:val="single" w:sz="8" w:space="0" w:color="auto"/>
              <w:bottom w:val="nil"/>
              <w:right w:val="nil"/>
            </w:tcBorders>
            <w:shd w:val="clear" w:color="000000" w:fill="9BC2E6"/>
            <w:vAlign w:val="center"/>
            <w:hideMark/>
          </w:tcPr>
          <w:p w14:paraId="2C79E3AC" w14:textId="77777777" w:rsidR="00922AEE" w:rsidRPr="00DD75BD" w:rsidRDefault="00922AEE" w:rsidP="00855F2E">
            <w:pPr>
              <w:jc w:val="center"/>
              <w:rPr>
                <w:rFonts w:ascii="Arial" w:hAnsi="Arial" w:cs="Arial"/>
                <w:b/>
                <w:bCs/>
                <w:i/>
                <w:iCs/>
                <w:color w:val="000000"/>
                <w:szCs w:val="18"/>
              </w:rPr>
            </w:pPr>
            <w:r w:rsidRPr="00DD75BD">
              <w:rPr>
                <w:rFonts w:ascii="Arial" w:hAnsi="Arial" w:cs="Arial"/>
                <w:b/>
                <w:bCs/>
                <w:i/>
                <w:iCs/>
                <w:color w:val="000000"/>
                <w:szCs w:val="18"/>
              </w:rPr>
              <w:t>Outcome</w:t>
            </w:r>
          </w:p>
        </w:tc>
        <w:tc>
          <w:tcPr>
            <w:tcW w:w="1796" w:type="dxa"/>
            <w:tcBorders>
              <w:top w:val="single" w:sz="8" w:space="0" w:color="auto"/>
              <w:left w:val="nil"/>
              <w:bottom w:val="nil"/>
              <w:right w:val="nil"/>
            </w:tcBorders>
            <w:shd w:val="clear" w:color="000000" w:fill="9BC2E6"/>
            <w:vAlign w:val="center"/>
            <w:hideMark/>
          </w:tcPr>
          <w:p w14:paraId="5B200A96" w14:textId="77777777" w:rsidR="00922AEE" w:rsidRPr="00DD75BD" w:rsidRDefault="00922AEE" w:rsidP="00855F2E">
            <w:pPr>
              <w:jc w:val="center"/>
              <w:rPr>
                <w:rFonts w:ascii="Arial" w:hAnsi="Arial" w:cs="Arial"/>
                <w:b/>
                <w:bCs/>
                <w:i/>
                <w:iCs/>
                <w:color w:val="000000"/>
                <w:szCs w:val="18"/>
              </w:rPr>
            </w:pPr>
            <w:r w:rsidRPr="00DD75BD">
              <w:rPr>
                <w:rFonts w:ascii="Arial" w:hAnsi="Arial" w:cs="Arial"/>
                <w:b/>
                <w:bCs/>
                <w:i/>
                <w:iCs/>
                <w:color w:val="000000"/>
                <w:szCs w:val="18"/>
              </w:rPr>
              <w:t>Variable</w:t>
            </w:r>
          </w:p>
        </w:tc>
        <w:tc>
          <w:tcPr>
            <w:tcW w:w="1796" w:type="dxa"/>
            <w:tcBorders>
              <w:top w:val="single" w:sz="8" w:space="0" w:color="auto"/>
              <w:left w:val="nil"/>
              <w:bottom w:val="nil"/>
              <w:right w:val="nil"/>
            </w:tcBorders>
            <w:shd w:val="clear" w:color="000000" w:fill="9BC2E6"/>
            <w:vAlign w:val="center"/>
            <w:hideMark/>
          </w:tcPr>
          <w:p w14:paraId="7742F2CE" w14:textId="77777777" w:rsidR="00922AEE" w:rsidRPr="00DD75BD" w:rsidRDefault="00922AEE" w:rsidP="00855F2E">
            <w:pPr>
              <w:jc w:val="center"/>
              <w:rPr>
                <w:rFonts w:ascii="Arial" w:hAnsi="Arial" w:cs="Arial"/>
                <w:b/>
                <w:bCs/>
                <w:i/>
                <w:iCs/>
                <w:color w:val="000000"/>
                <w:szCs w:val="18"/>
              </w:rPr>
            </w:pPr>
            <w:r w:rsidRPr="00DD75BD">
              <w:rPr>
                <w:rFonts w:ascii="Arial" w:hAnsi="Arial" w:cs="Arial"/>
                <w:b/>
                <w:bCs/>
                <w:i/>
                <w:iCs/>
                <w:color w:val="000000"/>
                <w:szCs w:val="18"/>
              </w:rPr>
              <w:t>β</w:t>
            </w:r>
          </w:p>
        </w:tc>
        <w:tc>
          <w:tcPr>
            <w:tcW w:w="1796" w:type="dxa"/>
            <w:tcBorders>
              <w:top w:val="single" w:sz="8" w:space="0" w:color="auto"/>
              <w:left w:val="nil"/>
              <w:bottom w:val="nil"/>
              <w:right w:val="nil"/>
            </w:tcBorders>
            <w:shd w:val="clear" w:color="000000" w:fill="9BC2E6"/>
            <w:vAlign w:val="center"/>
            <w:hideMark/>
          </w:tcPr>
          <w:p w14:paraId="5E69D2A1" w14:textId="77777777" w:rsidR="00922AEE" w:rsidRPr="00DD75BD" w:rsidRDefault="00922AEE" w:rsidP="00855F2E">
            <w:pPr>
              <w:jc w:val="center"/>
              <w:rPr>
                <w:rFonts w:ascii="Arial" w:hAnsi="Arial" w:cs="Arial"/>
                <w:b/>
                <w:bCs/>
                <w:i/>
                <w:iCs/>
                <w:color w:val="000000"/>
                <w:szCs w:val="18"/>
              </w:rPr>
            </w:pPr>
            <w:r w:rsidRPr="00DD75BD">
              <w:rPr>
                <w:rFonts w:ascii="Arial" w:hAnsi="Arial" w:cs="Arial"/>
                <w:b/>
                <w:bCs/>
                <w:i/>
                <w:iCs/>
                <w:color w:val="000000"/>
                <w:szCs w:val="18"/>
              </w:rPr>
              <w:t>exp(β)/HR</w:t>
            </w:r>
          </w:p>
        </w:tc>
        <w:tc>
          <w:tcPr>
            <w:tcW w:w="1795" w:type="dxa"/>
            <w:tcBorders>
              <w:top w:val="single" w:sz="8" w:space="0" w:color="auto"/>
              <w:left w:val="nil"/>
              <w:bottom w:val="nil"/>
              <w:right w:val="nil"/>
            </w:tcBorders>
            <w:shd w:val="clear" w:color="000000" w:fill="9BC2E6"/>
            <w:vAlign w:val="center"/>
            <w:hideMark/>
          </w:tcPr>
          <w:p w14:paraId="1CC245D4" w14:textId="77777777" w:rsidR="00922AEE" w:rsidRPr="00DD75BD" w:rsidRDefault="00922AEE" w:rsidP="00855F2E">
            <w:pPr>
              <w:jc w:val="center"/>
              <w:rPr>
                <w:rFonts w:ascii="Arial" w:hAnsi="Arial" w:cs="Arial"/>
                <w:b/>
                <w:bCs/>
                <w:i/>
                <w:iCs/>
                <w:color w:val="000000"/>
                <w:szCs w:val="18"/>
              </w:rPr>
            </w:pPr>
            <w:r w:rsidRPr="00DD75BD">
              <w:rPr>
                <w:rFonts w:ascii="Arial" w:hAnsi="Arial" w:cs="Arial"/>
                <w:b/>
                <w:bCs/>
                <w:i/>
                <w:iCs/>
                <w:color w:val="000000"/>
                <w:szCs w:val="18"/>
              </w:rPr>
              <w:t>Lower bound 95%CI</w:t>
            </w:r>
          </w:p>
        </w:tc>
        <w:tc>
          <w:tcPr>
            <w:tcW w:w="1796" w:type="dxa"/>
            <w:tcBorders>
              <w:top w:val="single" w:sz="8" w:space="0" w:color="auto"/>
              <w:left w:val="nil"/>
              <w:bottom w:val="nil"/>
              <w:right w:val="nil"/>
            </w:tcBorders>
            <w:shd w:val="clear" w:color="000000" w:fill="9BC2E6"/>
            <w:vAlign w:val="center"/>
            <w:hideMark/>
          </w:tcPr>
          <w:p w14:paraId="63FD9999" w14:textId="77777777" w:rsidR="00922AEE" w:rsidRPr="00DD75BD" w:rsidRDefault="00922AEE" w:rsidP="00855F2E">
            <w:pPr>
              <w:jc w:val="center"/>
              <w:rPr>
                <w:rFonts w:ascii="Arial" w:hAnsi="Arial" w:cs="Arial"/>
                <w:b/>
                <w:bCs/>
                <w:i/>
                <w:iCs/>
                <w:color w:val="000000"/>
                <w:szCs w:val="18"/>
              </w:rPr>
            </w:pPr>
            <w:r w:rsidRPr="00DD75BD">
              <w:rPr>
                <w:rFonts w:ascii="Arial" w:hAnsi="Arial" w:cs="Arial"/>
                <w:b/>
                <w:bCs/>
                <w:i/>
                <w:iCs/>
                <w:color w:val="000000"/>
                <w:szCs w:val="18"/>
              </w:rPr>
              <w:t>Upper bound 95%CI</w:t>
            </w:r>
          </w:p>
        </w:tc>
        <w:tc>
          <w:tcPr>
            <w:tcW w:w="1796" w:type="dxa"/>
            <w:tcBorders>
              <w:top w:val="single" w:sz="8" w:space="0" w:color="auto"/>
              <w:left w:val="nil"/>
              <w:bottom w:val="nil"/>
              <w:right w:val="nil"/>
            </w:tcBorders>
            <w:shd w:val="clear" w:color="000000" w:fill="9BC2E6"/>
            <w:vAlign w:val="center"/>
            <w:hideMark/>
          </w:tcPr>
          <w:p w14:paraId="12FA7CA5" w14:textId="77777777" w:rsidR="00922AEE" w:rsidRPr="00DD75BD" w:rsidRDefault="00922AEE" w:rsidP="00855F2E">
            <w:pPr>
              <w:jc w:val="center"/>
              <w:rPr>
                <w:rFonts w:ascii="Arial" w:hAnsi="Arial" w:cs="Arial"/>
                <w:b/>
                <w:bCs/>
                <w:i/>
                <w:iCs/>
                <w:color w:val="000000"/>
                <w:szCs w:val="18"/>
              </w:rPr>
            </w:pPr>
            <w:r w:rsidRPr="00DD75BD">
              <w:rPr>
                <w:rFonts w:ascii="Arial" w:hAnsi="Arial" w:cs="Arial"/>
                <w:b/>
                <w:bCs/>
                <w:i/>
                <w:iCs/>
                <w:color w:val="000000"/>
                <w:szCs w:val="18"/>
              </w:rPr>
              <w:t>z</w:t>
            </w:r>
          </w:p>
        </w:tc>
        <w:tc>
          <w:tcPr>
            <w:tcW w:w="1796" w:type="dxa"/>
            <w:tcBorders>
              <w:top w:val="single" w:sz="8" w:space="0" w:color="auto"/>
              <w:left w:val="nil"/>
              <w:bottom w:val="nil"/>
              <w:right w:val="single" w:sz="8" w:space="0" w:color="auto"/>
            </w:tcBorders>
            <w:shd w:val="clear" w:color="000000" w:fill="9BC2E6"/>
            <w:vAlign w:val="center"/>
            <w:hideMark/>
          </w:tcPr>
          <w:p w14:paraId="2E8C754C" w14:textId="77777777" w:rsidR="00922AEE" w:rsidRPr="00DD75BD" w:rsidRDefault="00922AEE" w:rsidP="00855F2E">
            <w:pPr>
              <w:jc w:val="center"/>
              <w:rPr>
                <w:rFonts w:ascii="Arial" w:hAnsi="Arial" w:cs="Arial"/>
                <w:b/>
                <w:bCs/>
                <w:i/>
                <w:iCs/>
                <w:color w:val="000000"/>
                <w:szCs w:val="18"/>
              </w:rPr>
            </w:pPr>
            <w:r w:rsidRPr="00DD75BD">
              <w:rPr>
                <w:rFonts w:ascii="Arial" w:hAnsi="Arial" w:cs="Arial"/>
                <w:b/>
                <w:bCs/>
                <w:i/>
                <w:iCs/>
                <w:color w:val="000000"/>
                <w:szCs w:val="18"/>
              </w:rPr>
              <w:t>P-value</w:t>
            </w:r>
          </w:p>
        </w:tc>
      </w:tr>
      <w:tr w:rsidR="00922AEE" w:rsidRPr="00DD75BD" w14:paraId="74018962" w14:textId="77777777" w:rsidTr="00855F2E">
        <w:trPr>
          <w:trHeight w:val="291"/>
        </w:trPr>
        <w:tc>
          <w:tcPr>
            <w:tcW w:w="1795" w:type="dxa"/>
            <w:vMerge w:val="restart"/>
            <w:tcBorders>
              <w:top w:val="single" w:sz="8" w:space="0" w:color="auto"/>
              <w:left w:val="single" w:sz="8" w:space="0" w:color="auto"/>
              <w:bottom w:val="single" w:sz="8" w:space="0" w:color="000000"/>
              <w:right w:val="nil"/>
            </w:tcBorders>
            <w:shd w:val="clear" w:color="auto" w:fill="auto"/>
            <w:vAlign w:val="center"/>
            <w:hideMark/>
          </w:tcPr>
          <w:p w14:paraId="147820E7" w14:textId="77777777" w:rsidR="00922AEE" w:rsidRPr="00DD75BD" w:rsidRDefault="00922AEE" w:rsidP="00855F2E">
            <w:pPr>
              <w:jc w:val="center"/>
              <w:rPr>
                <w:rFonts w:ascii="Arial" w:hAnsi="Arial" w:cs="Arial"/>
                <w:b/>
                <w:bCs/>
                <w:i/>
                <w:iCs/>
                <w:color w:val="000000"/>
                <w:szCs w:val="18"/>
              </w:rPr>
            </w:pPr>
            <w:r w:rsidRPr="00DD75BD">
              <w:rPr>
                <w:rFonts w:ascii="Arial" w:hAnsi="Arial" w:cs="Arial"/>
                <w:b/>
                <w:bCs/>
                <w:i/>
                <w:iCs/>
                <w:color w:val="000000"/>
                <w:szCs w:val="18"/>
              </w:rPr>
              <w:t>OS</w:t>
            </w:r>
          </w:p>
        </w:tc>
        <w:tc>
          <w:tcPr>
            <w:tcW w:w="1796" w:type="dxa"/>
            <w:tcBorders>
              <w:top w:val="single" w:sz="8" w:space="0" w:color="auto"/>
              <w:left w:val="nil"/>
              <w:bottom w:val="nil"/>
              <w:right w:val="nil"/>
            </w:tcBorders>
            <w:shd w:val="clear" w:color="auto" w:fill="auto"/>
            <w:vAlign w:val="center"/>
            <w:hideMark/>
          </w:tcPr>
          <w:p w14:paraId="5F92F789"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Induction</w:t>
            </w:r>
          </w:p>
        </w:tc>
        <w:tc>
          <w:tcPr>
            <w:tcW w:w="1796" w:type="dxa"/>
            <w:tcBorders>
              <w:top w:val="single" w:sz="8" w:space="0" w:color="auto"/>
              <w:left w:val="nil"/>
              <w:bottom w:val="nil"/>
              <w:right w:val="nil"/>
            </w:tcBorders>
            <w:shd w:val="clear" w:color="auto" w:fill="auto"/>
            <w:vAlign w:val="center"/>
            <w:hideMark/>
          </w:tcPr>
          <w:p w14:paraId="242F36C3"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0.9544</w:t>
            </w:r>
          </w:p>
        </w:tc>
        <w:tc>
          <w:tcPr>
            <w:tcW w:w="1796" w:type="dxa"/>
            <w:tcBorders>
              <w:top w:val="single" w:sz="8" w:space="0" w:color="auto"/>
              <w:left w:val="nil"/>
              <w:bottom w:val="nil"/>
              <w:right w:val="nil"/>
            </w:tcBorders>
            <w:shd w:val="clear" w:color="auto" w:fill="auto"/>
            <w:vAlign w:val="center"/>
            <w:hideMark/>
          </w:tcPr>
          <w:p w14:paraId="42549136"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2.5972</w:t>
            </w:r>
          </w:p>
        </w:tc>
        <w:tc>
          <w:tcPr>
            <w:tcW w:w="1795" w:type="dxa"/>
            <w:tcBorders>
              <w:top w:val="single" w:sz="8" w:space="0" w:color="auto"/>
              <w:left w:val="nil"/>
              <w:bottom w:val="nil"/>
              <w:right w:val="nil"/>
            </w:tcBorders>
            <w:shd w:val="clear" w:color="auto" w:fill="auto"/>
            <w:vAlign w:val="center"/>
            <w:hideMark/>
          </w:tcPr>
          <w:p w14:paraId="41538B33"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1.2181</w:t>
            </w:r>
          </w:p>
        </w:tc>
        <w:tc>
          <w:tcPr>
            <w:tcW w:w="1796" w:type="dxa"/>
            <w:tcBorders>
              <w:top w:val="single" w:sz="8" w:space="0" w:color="auto"/>
              <w:left w:val="nil"/>
              <w:bottom w:val="nil"/>
              <w:right w:val="nil"/>
            </w:tcBorders>
            <w:shd w:val="clear" w:color="auto" w:fill="auto"/>
            <w:vAlign w:val="center"/>
            <w:hideMark/>
          </w:tcPr>
          <w:p w14:paraId="3D10016A"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5.538</w:t>
            </w:r>
          </w:p>
        </w:tc>
        <w:tc>
          <w:tcPr>
            <w:tcW w:w="1796" w:type="dxa"/>
            <w:tcBorders>
              <w:top w:val="single" w:sz="8" w:space="0" w:color="auto"/>
              <w:left w:val="nil"/>
              <w:bottom w:val="nil"/>
              <w:right w:val="nil"/>
            </w:tcBorders>
            <w:shd w:val="clear" w:color="auto" w:fill="auto"/>
            <w:vAlign w:val="center"/>
            <w:hideMark/>
          </w:tcPr>
          <w:p w14:paraId="2A1309D7"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2.471</w:t>
            </w:r>
          </w:p>
        </w:tc>
        <w:tc>
          <w:tcPr>
            <w:tcW w:w="1796" w:type="dxa"/>
            <w:tcBorders>
              <w:top w:val="single" w:sz="8" w:space="0" w:color="auto"/>
              <w:left w:val="nil"/>
              <w:bottom w:val="nil"/>
              <w:right w:val="single" w:sz="8" w:space="0" w:color="auto"/>
            </w:tcBorders>
            <w:shd w:val="clear" w:color="000000" w:fill="FFE699"/>
            <w:vAlign w:val="center"/>
            <w:hideMark/>
          </w:tcPr>
          <w:p w14:paraId="376D37C6" w14:textId="77777777" w:rsidR="00922AEE" w:rsidRPr="00DD75BD" w:rsidRDefault="00922AEE" w:rsidP="00855F2E">
            <w:pPr>
              <w:jc w:val="center"/>
              <w:rPr>
                <w:rFonts w:ascii="Arial" w:hAnsi="Arial" w:cs="Arial"/>
                <w:b/>
                <w:bCs/>
                <w:color w:val="000000"/>
                <w:szCs w:val="18"/>
              </w:rPr>
            </w:pPr>
            <w:r w:rsidRPr="00DD75BD">
              <w:rPr>
                <w:rFonts w:ascii="Arial" w:hAnsi="Arial" w:cs="Arial"/>
                <w:b/>
                <w:bCs/>
                <w:color w:val="000000"/>
                <w:szCs w:val="18"/>
              </w:rPr>
              <w:t>0.01349</w:t>
            </w:r>
          </w:p>
        </w:tc>
      </w:tr>
      <w:tr w:rsidR="00922AEE" w:rsidRPr="00DD75BD" w14:paraId="5ACDB786" w14:textId="77777777" w:rsidTr="00855F2E">
        <w:trPr>
          <w:trHeight w:val="291"/>
        </w:trPr>
        <w:tc>
          <w:tcPr>
            <w:tcW w:w="1795" w:type="dxa"/>
            <w:vMerge/>
            <w:tcBorders>
              <w:top w:val="single" w:sz="8" w:space="0" w:color="auto"/>
              <w:left w:val="single" w:sz="8" w:space="0" w:color="auto"/>
              <w:bottom w:val="single" w:sz="8" w:space="0" w:color="000000"/>
              <w:right w:val="nil"/>
            </w:tcBorders>
            <w:vAlign w:val="center"/>
            <w:hideMark/>
          </w:tcPr>
          <w:p w14:paraId="7A00685D" w14:textId="77777777" w:rsidR="00922AEE" w:rsidRPr="00DD75BD" w:rsidRDefault="00922AEE" w:rsidP="00855F2E">
            <w:pPr>
              <w:rPr>
                <w:rFonts w:ascii="Arial" w:hAnsi="Arial" w:cs="Arial"/>
                <w:b/>
                <w:bCs/>
                <w:i/>
                <w:iCs/>
                <w:color w:val="000000"/>
                <w:szCs w:val="18"/>
              </w:rPr>
            </w:pPr>
          </w:p>
        </w:tc>
        <w:tc>
          <w:tcPr>
            <w:tcW w:w="1796" w:type="dxa"/>
            <w:tcBorders>
              <w:top w:val="nil"/>
              <w:left w:val="nil"/>
              <w:bottom w:val="nil"/>
              <w:right w:val="nil"/>
            </w:tcBorders>
            <w:shd w:val="clear" w:color="auto" w:fill="auto"/>
            <w:vAlign w:val="center"/>
            <w:hideMark/>
          </w:tcPr>
          <w:p w14:paraId="7CB0AA0C"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FIGO status</w:t>
            </w:r>
          </w:p>
        </w:tc>
        <w:tc>
          <w:tcPr>
            <w:tcW w:w="1796" w:type="dxa"/>
            <w:tcBorders>
              <w:top w:val="nil"/>
              <w:left w:val="nil"/>
              <w:bottom w:val="nil"/>
              <w:right w:val="nil"/>
            </w:tcBorders>
            <w:shd w:val="clear" w:color="auto" w:fill="auto"/>
            <w:vAlign w:val="center"/>
            <w:hideMark/>
          </w:tcPr>
          <w:p w14:paraId="20788EB7"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0.8981</w:t>
            </w:r>
          </w:p>
        </w:tc>
        <w:tc>
          <w:tcPr>
            <w:tcW w:w="1796" w:type="dxa"/>
            <w:tcBorders>
              <w:top w:val="nil"/>
              <w:left w:val="nil"/>
              <w:bottom w:val="nil"/>
              <w:right w:val="nil"/>
            </w:tcBorders>
            <w:shd w:val="clear" w:color="auto" w:fill="auto"/>
            <w:vAlign w:val="center"/>
            <w:hideMark/>
          </w:tcPr>
          <w:p w14:paraId="4C07BBCD"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2.4549</w:t>
            </w:r>
          </w:p>
        </w:tc>
        <w:tc>
          <w:tcPr>
            <w:tcW w:w="1795" w:type="dxa"/>
            <w:tcBorders>
              <w:top w:val="nil"/>
              <w:left w:val="nil"/>
              <w:bottom w:val="nil"/>
              <w:right w:val="nil"/>
            </w:tcBorders>
            <w:shd w:val="clear" w:color="auto" w:fill="auto"/>
            <w:vAlign w:val="center"/>
            <w:hideMark/>
          </w:tcPr>
          <w:p w14:paraId="5FBC7F96"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1.3544</w:t>
            </w:r>
          </w:p>
        </w:tc>
        <w:tc>
          <w:tcPr>
            <w:tcW w:w="1796" w:type="dxa"/>
            <w:tcBorders>
              <w:top w:val="nil"/>
              <w:left w:val="nil"/>
              <w:bottom w:val="nil"/>
              <w:right w:val="nil"/>
            </w:tcBorders>
            <w:shd w:val="clear" w:color="auto" w:fill="auto"/>
            <w:vAlign w:val="center"/>
            <w:hideMark/>
          </w:tcPr>
          <w:p w14:paraId="5D778EB5"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4.45</w:t>
            </w:r>
          </w:p>
        </w:tc>
        <w:tc>
          <w:tcPr>
            <w:tcW w:w="1796" w:type="dxa"/>
            <w:tcBorders>
              <w:top w:val="nil"/>
              <w:left w:val="nil"/>
              <w:bottom w:val="nil"/>
              <w:right w:val="nil"/>
            </w:tcBorders>
            <w:shd w:val="clear" w:color="auto" w:fill="auto"/>
            <w:vAlign w:val="center"/>
            <w:hideMark/>
          </w:tcPr>
          <w:p w14:paraId="4EAAA133"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2.96</w:t>
            </w:r>
          </w:p>
        </w:tc>
        <w:tc>
          <w:tcPr>
            <w:tcW w:w="1796" w:type="dxa"/>
            <w:tcBorders>
              <w:top w:val="nil"/>
              <w:left w:val="nil"/>
              <w:bottom w:val="nil"/>
              <w:right w:val="single" w:sz="8" w:space="0" w:color="auto"/>
            </w:tcBorders>
            <w:shd w:val="clear" w:color="000000" w:fill="FFE699"/>
            <w:vAlign w:val="center"/>
            <w:hideMark/>
          </w:tcPr>
          <w:p w14:paraId="02F70D81" w14:textId="77777777" w:rsidR="00922AEE" w:rsidRPr="00DD75BD" w:rsidRDefault="00922AEE" w:rsidP="00855F2E">
            <w:pPr>
              <w:jc w:val="center"/>
              <w:rPr>
                <w:rFonts w:ascii="Arial" w:hAnsi="Arial" w:cs="Arial"/>
                <w:b/>
                <w:bCs/>
                <w:color w:val="000000"/>
                <w:szCs w:val="18"/>
              </w:rPr>
            </w:pPr>
            <w:r w:rsidRPr="00DD75BD">
              <w:rPr>
                <w:rFonts w:ascii="Arial" w:hAnsi="Arial" w:cs="Arial"/>
                <w:b/>
                <w:bCs/>
                <w:color w:val="000000"/>
                <w:szCs w:val="18"/>
              </w:rPr>
              <w:t>0.00308</w:t>
            </w:r>
          </w:p>
        </w:tc>
      </w:tr>
      <w:tr w:rsidR="00922AEE" w:rsidRPr="005A0DFB" w14:paraId="76FA6B07" w14:textId="77777777" w:rsidTr="00855F2E">
        <w:trPr>
          <w:trHeight w:val="305"/>
        </w:trPr>
        <w:tc>
          <w:tcPr>
            <w:tcW w:w="1795" w:type="dxa"/>
            <w:vMerge/>
            <w:tcBorders>
              <w:top w:val="single" w:sz="8" w:space="0" w:color="auto"/>
              <w:left w:val="single" w:sz="8" w:space="0" w:color="auto"/>
              <w:bottom w:val="single" w:sz="8" w:space="0" w:color="000000"/>
              <w:right w:val="nil"/>
            </w:tcBorders>
            <w:vAlign w:val="center"/>
            <w:hideMark/>
          </w:tcPr>
          <w:p w14:paraId="21066939" w14:textId="77777777" w:rsidR="00922AEE" w:rsidRPr="00DD75BD" w:rsidRDefault="00922AEE" w:rsidP="00855F2E">
            <w:pPr>
              <w:rPr>
                <w:rFonts w:ascii="Arial" w:hAnsi="Arial" w:cs="Arial"/>
                <w:b/>
                <w:bCs/>
                <w:i/>
                <w:iCs/>
                <w:color w:val="000000"/>
                <w:szCs w:val="18"/>
              </w:rPr>
            </w:pPr>
          </w:p>
        </w:tc>
        <w:tc>
          <w:tcPr>
            <w:tcW w:w="1796" w:type="dxa"/>
            <w:tcBorders>
              <w:top w:val="nil"/>
              <w:left w:val="nil"/>
              <w:bottom w:val="single" w:sz="8" w:space="0" w:color="auto"/>
              <w:right w:val="nil"/>
            </w:tcBorders>
            <w:shd w:val="clear" w:color="auto" w:fill="auto"/>
            <w:vAlign w:val="center"/>
            <w:hideMark/>
          </w:tcPr>
          <w:p w14:paraId="0DFF7C83"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Surgical debulking</w:t>
            </w:r>
          </w:p>
        </w:tc>
        <w:tc>
          <w:tcPr>
            <w:tcW w:w="1796" w:type="dxa"/>
            <w:tcBorders>
              <w:top w:val="nil"/>
              <w:left w:val="nil"/>
              <w:bottom w:val="single" w:sz="8" w:space="0" w:color="auto"/>
              <w:right w:val="nil"/>
            </w:tcBorders>
            <w:shd w:val="clear" w:color="auto" w:fill="auto"/>
            <w:vAlign w:val="center"/>
            <w:hideMark/>
          </w:tcPr>
          <w:p w14:paraId="1D586809"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0.4864</w:t>
            </w:r>
          </w:p>
        </w:tc>
        <w:tc>
          <w:tcPr>
            <w:tcW w:w="1796" w:type="dxa"/>
            <w:tcBorders>
              <w:top w:val="nil"/>
              <w:left w:val="nil"/>
              <w:bottom w:val="single" w:sz="8" w:space="0" w:color="auto"/>
              <w:right w:val="nil"/>
            </w:tcBorders>
            <w:shd w:val="clear" w:color="auto" w:fill="auto"/>
            <w:vAlign w:val="center"/>
            <w:hideMark/>
          </w:tcPr>
          <w:p w14:paraId="639BEED2"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1.6265</w:t>
            </w:r>
          </w:p>
        </w:tc>
        <w:tc>
          <w:tcPr>
            <w:tcW w:w="1795" w:type="dxa"/>
            <w:tcBorders>
              <w:top w:val="nil"/>
              <w:left w:val="nil"/>
              <w:bottom w:val="single" w:sz="8" w:space="0" w:color="auto"/>
              <w:right w:val="nil"/>
            </w:tcBorders>
            <w:shd w:val="clear" w:color="auto" w:fill="auto"/>
            <w:vAlign w:val="center"/>
            <w:hideMark/>
          </w:tcPr>
          <w:p w14:paraId="7025C80D"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0.6524</w:t>
            </w:r>
          </w:p>
        </w:tc>
        <w:tc>
          <w:tcPr>
            <w:tcW w:w="1796" w:type="dxa"/>
            <w:tcBorders>
              <w:top w:val="nil"/>
              <w:left w:val="nil"/>
              <w:bottom w:val="single" w:sz="8" w:space="0" w:color="auto"/>
              <w:right w:val="nil"/>
            </w:tcBorders>
            <w:shd w:val="clear" w:color="auto" w:fill="auto"/>
            <w:vAlign w:val="center"/>
            <w:hideMark/>
          </w:tcPr>
          <w:p w14:paraId="74788BC9"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4.055</w:t>
            </w:r>
          </w:p>
        </w:tc>
        <w:tc>
          <w:tcPr>
            <w:tcW w:w="1796" w:type="dxa"/>
            <w:tcBorders>
              <w:top w:val="nil"/>
              <w:left w:val="nil"/>
              <w:bottom w:val="single" w:sz="8" w:space="0" w:color="auto"/>
              <w:right w:val="nil"/>
            </w:tcBorders>
            <w:shd w:val="clear" w:color="auto" w:fill="auto"/>
            <w:vAlign w:val="center"/>
            <w:hideMark/>
          </w:tcPr>
          <w:p w14:paraId="4F97A1F8" w14:textId="77777777" w:rsidR="00922AEE" w:rsidRPr="00DD75BD" w:rsidRDefault="00922AEE" w:rsidP="00855F2E">
            <w:pPr>
              <w:jc w:val="center"/>
              <w:rPr>
                <w:rFonts w:ascii="Arial" w:hAnsi="Arial" w:cs="Arial"/>
                <w:color w:val="000000"/>
                <w:szCs w:val="18"/>
              </w:rPr>
            </w:pPr>
            <w:r w:rsidRPr="00DD75BD">
              <w:rPr>
                <w:rFonts w:ascii="Arial" w:hAnsi="Arial" w:cs="Arial"/>
                <w:color w:val="000000"/>
                <w:szCs w:val="18"/>
              </w:rPr>
              <w:t>1.044</w:t>
            </w:r>
          </w:p>
        </w:tc>
        <w:tc>
          <w:tcPr>
            <w:tcW w:w="1796" w:type="dxa"/>
            <w:tcBorders>
              <w:top w:val="nil"/>
              <w:left w:val="nil"/>
              <w:bottom w:val="single" w:sz="8" w:space="0" w:color="auto"/>
              <w:right w:val="single" w:sz="8" w:space="0" w:color="auto"/>
            </w:tcBorders>
            <w:shd w:val="clear" w:color="auto" w:fill="auto"/>
            <w:vAlign w:val="center"/>
            <w:hideMark/>
          </w:tcPr>
          <w:p w14:paraId="072D7BFE" w14:textId="77777777" w:rsidR="00922AEE" w:rsidRPr="000E333B" w:rsidRDefault="00922AEE" w:rsidP="00855F2E">
            <w:pPr>
              <w:jc w:val="center"/>
              <w:rPr>
                <w:rFonts w:ascii="Arial" w:hAnsi="Arial" w:cs="Arial"/>
                <w:color w:val="000000"/>
                <w:szCs w:val="18"/>
              </w:rPr>
            </w:pPr>
            <w:r w:rsidRPr="00DD75BD">
              <w:rPr>
                <w:rFonts w:ascii="Arial" w:hAnsi="Arial" w:cs="Arial"/>
                <w:color w:val="000000"/>
                <w:szCs w:val="18"/>
              </w:rPr>
              <w:t>0.2967</w:t>
            </w:r>
          </w:p>
        </w:tc>
      </w:tr>
    </w:tbl>
    <w:p w14:paraId="589B48BF" w14:textId="047304C7" w:rsidR="00DB605F" w:rsidRPr="002F33C4" w:rsidRDefault="00DB605F" w:rsidP="002F33C4">
      <w:pPr>
        <w:spacing w:after="160" w:line="259" w:lineRule="auto"/>
        <w:rPr>
          <w:b/>
          <w:lang w:val="en-US"/>
        </w:rPr>
      </w:pPr>
    </w:p>
    <w:sectPr w:rsidR="00DB605F" w:rsidRPr="002F33C4" w:rsidSect="002F33C4">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Molecular Cancer&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ed5ptwaxfe9zmes0zp5x2foat029swr50rv&quot;&gt;My EndNote Library&lt;record-ids&gt;&lt;item&gt;33&lt;/item&gt;&lt;item&gt;45&lt;/item&gt;&lt;item&gt;47&lt;/item&gt;&lt;item&gt;80&lt;/item&gt;&lt;/record-ids&gt;&lt;/item&gt;&lt;/Libraries&gt;"/>
  </w:docVars>
  <w:rsids>
    <w:rsidRoot w:val="00933077"/>
    <w:rsid w:val="00055A6D"/>
    <w:rsid w:val="000C6642"/>
    <w:rsid w:val="000E0C6C"/>
    <w:rsid w:val="002F33C4"/>
    <w:rsid w:val="003534B8"/>
    <w:rsid w:val="003C05AF"/>
    <w:rsid w:val="003D55C3"/>
    <w:rsid w:val="0052527E"/>
    <w:rsid w:val="005D749A"/>
    <w:rsid w:val="006B3737"/>
    <w:rsid w:val="008F19B7"/>
    <w:rsid w:val="00922AEE"/>
    <w:rsid w:val="00933077"/>
    <w:rsid w:val="00AE59A1"/>
    <w:rsid w:val="00B27687"/>
    <w:rsid w:val="00CA1F0A"/>
    <w:rsid w:val="00CF034B"/>
    <w:rsid w:val="00D93B85"/>
    <w:rsid w:val="00DA3736"/>
    <w:rsid w:val="00DB605F"/>
    <w:rsid w:val="00E6086B"/>
    <w:rsid w:val="00F13B7F"/>
    <w:rsid w:val="00F2512A"/>
    <w:rsid w:val="00F84B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42224"/>
  <w15:chartTrackingRefBased/>
  <w15:docId w15:val="{86ED14B1-8F13-44EA-8680-1299B5182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B605F"/>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DB605F"/>
    <w:rPr>
      <w:color w:val="0563C1" w:themeColor="hyperlink"/>
      <w:u w:val="single"/>
    </w:rPr>
  </w:style>
  <w:style w:type="paragraph" w:styleId="StandardWeb">
    <w:name w:val="Normal (Web)"/>
    <w:basedOn w:val="Standard"/>
    <w:uiPriority w:val="99"/>
    <w:semiHidden/>
    <w:unhideWhenUsed/>
    <w:rsid w:val="00DB605F"/>
    <w:pPr>
      <w:spacing w:before="100" w:beforeAutospacing="1" w:after="100" w:afterAutospacing="1"/>
    </w:pPr>
  </w:style>
  <w:style w:type="character" w:customStyle="1" w:styleId="fmainbody">
    <w:name w:val="f_mainbody"/>
    <w:basedOn w:val="Absatz-Standardschriftart"/>
    <w:rsid w:val="00DB605F"/>
    <w:rPr>
      <w:rFonts w:ascii="Helvetica" w:hAnsi="Helvetica" w:cs="Helvetica" w:hint="default"/>
      <w:b w:val="0"/>
      <w:bCs w:val="0"/>
      <w:color w:val="000000"/>
      <w:sz w:val="22"/>
      <w:szCs w:val="22"/>
    </w:rPr>
  </w:style>
  <w:style w:type="character" w:customStyle="1" w:styleId="smallcaps">
    <w:name w:val="smallcaps"/>
    <w:basedOn w:val="Absatz-Standardschriftart"/>
    <w:rsid w:val="00DB605F"/>
  </w:style>
  <w:style w:type="paragraph" w:customStyle="1" w:styleId="EndNoteBibliographyTitle">
    <w:name w:val="EndNote Bibliography Title"/>
    <w:basedOn w:val="Standard"/>
    <w:link w:val="EndNoteBibliographyTitleZchn"/>
    <w:rsid w:val="00DB605F"/>
    <w:pPr>
      <w:jc w:val="center"/>
    </w:pPr>
    <w:rPr>
      <w:noProof/>
    </w:rPr>
  </w:style>
  <w:style w:type="character" w:customStyle="1" w:styleId="EndNoteBibliographyTitleZchn">
    <w:name w:val="EndNote Bibliography Title Zchn"/>
    <w:basedOn w:val="Absatz-Standardschriftart"/>
    <w:link w:val="EndNoteBibliographyTitle"/>
    <w:rsid w:val="00DB605F"/>
    <w:rPr>
      <w:rFonts w:ascii="Times New Roman" w:eastAsia="Times New Roman" w:hAnsi="Times New Roman" w:cs="Times New Roman"/>
      <w:noProof/>
      <w:sz w:val="24"/>
      <w:szCs w:val="24"/>
      <w:lang w:eastAsia="de-DE"/>
    </w:rPr>
  </w:style>
  <w:style w:type="paragraph" w:customStyle="1" w:styleId="EndNoteBibliography">
    <w:name w:val="EndNote Bibliography"/>
    <w:basedOn w:val="Standard"/>
    <w:link w:val="EndNoteBibliographyZchn"/>
    <w:rsid w:val="00DB605F"/>
    <w:rPr>
      <w:noProof/>
    </w:rPr>
  </w:style>
  <w:style w:type="character" w:customStyle="1" w:styleId="EndNoteBibliographyZchn">
    <w:name w:val="EndNote Bibliography Zchn"/>
    <w:basedOn w:val="Absatz-Standardschriftart"/>
    <w:link w:val="EndNoteBibliography"/>
    <w:rsid w:val="00DB605F"/>
    <w:rPr>
      <w:rFonts w:ascii="Times New Roman" w:eastAsia="Times New Roman" w:hAnsi="Times New Roman" w:cs="Times New Roman"/>
      <w:noProof/>
      <w:sz w:val="24"/>
      <w:szCs w:val="24"/>
      <w:lang w:eastAsia="de-DE"/>
    </w:rPr>
  </w:style>
  <w:style w:type="paragraph" w:styleId="Sprechblasentext">
    <w:name w:val="Balloon Text"/>
    <w:basedOn w:val="Standard"/>
    <w:link w:val="SprechblasentextZchn"/>
    <w:uiPriority w:val="99"/>
    <w:semiHidden/>
    <w:unhideWhenUsed/>
    <w:rsid w:val="00CA1F0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A1F0A"/>
    <w:rPr>
      <w:rFonts w:ascii="Segoe UI" w:eastAsia="Times New Roman"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36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r-project.org/COPYING" TargetMode="External"/><Relationship Id="rId5" Type="http://schemas.openxmlformats.org/officeDocument/2006/relationships/hyperlink" Target="http://www.gnu.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A73B7C-100D-4941-B048-1D40D2727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3220</Words>
  <Characters>20293</Characters>
  <Application>Microsoft Office Word</Application>
  <DocSecurity>0</DocSecurity>
  <Lines>169</Lines>
  <Paragraphs>46</Paragraphs>
  <ScaleCrop>false</ScaleCrop>
  <HeadingPairs>
    <vt:vector size="2" baseType="variant">
      <vt:variant>
        <vt:lpstr>Titel</vt:lpstr>
      </vt:variant>
      <vt:variant>
        <vt:i4>1</vt:i4>
      </vt:variant>
    </vt:vector>
  </HeadingPairs>
  <TitlesOfParts>
    <vt:vector size="1" baseType="lpstr">
      <vt:lpstr/>
    </vt:vector>
  </TitlesOfParts>
  <Company>Universitaetsklinikum Carl Gustav Carus</Company>
  <LinksUpToDate>false</LinksUpToDate>
  <CharactersWithSpaces>23467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Kuhlmann, Jan</dc:creator>
  <cp:keywords/>
  <dc:description/>
  <cp:lastModifiedBy>Schwarz, Franziska</cp:lastModifiedBy>
  <cp:revision>2</cp:revision>
  <dcterms:created xsi:type="dcterms:W3CDTF">2024-08-19T08:34:00Z</dcterms:created>
  <dcterms:modified xsi:type="dcterms:W3CDTF">2024-08-19T08:34:00Z</dcterms:modified>
</cp:coreProperties>
</file>