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47BAB" w14:textId="737D6FF7" w:rsidR="00146371" w:rsidRDefault="00146371" w:rsidP="001463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Supplementary Information</w:t>
      </w:r>
    </w:p>
    <w:p w14:paraId="2E3D4B65" w14:textId="0082347E" w:rsidR="00146371" w:rsidRDefault="00146371" w:rsidP="001463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246E3D" w14:textId="2D7D2746" w:rsidR="00146371" w:rsidRDefault="00146371" w:rsidP="001463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Supplementary Methods </w:t>
      </w:r>
    </w:p>
    <w:p w14:paraId="6DD92F7A" w14:textId="77777777" w:rsidR="00146371" w:rsidRDefault="00146371" w:rsidP="001463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FF4BCA" w14:textId="07DFFF93" w:rsidR="00146371" w:rsidRPr="00C70C7D" w:rsidRDefault="00146371" w:rsidP="001463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The 3D </w:t>
      </w:r>
      <w:proofErr w:type="spellStart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>Imaris</w:t>
      </w:r>
      <w:proofErr w:type="spellEnd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 interactive software package (version 9.9.0, </w:t>
      </w:r>
      <w:proofErr w:type="spellStart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>Bitplane</w:t>
      </w:r>
      <w:proofErr w:type="spellEnd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, Oxford Instruments, RRID:SCR_007370) equipped with the </w:t>
      </w:r>
      <w:proofErr w:type="spellStart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>colocalization</w:t>
      </w:r>
      <w:proofErr w:type="spellEnd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 plugin was used to </w:t>
      </w:r>
      <w:proofErr w:type="spellStart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>analyze</w:t>
      </w:r>
      <w:proofErr w:type="spellEnd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 for overlap of GFAP- </w:t>
      </w:r>
      <w:proofErr w:type="spellStart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>immunolabeling</w:t>
      </w:r>
      <w:proofErr w:type="spellEnd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 </w:t>
      </w:r>
      <w:r w:rsidRPr="00472395">
        <w:rPr>
          <w:rFonts w:asciiTheme="minorHAnsi" w:hAnsiTheme="minorHAnsi" w:cstheme="minorHAnsi"/>
          <w:iCs/>
          <w:sz w:val="22"/>
          <w:szCs w:val="22"/>
        </w:rPr>
        <w:t xml:space="preserve">in </w:t>
      </w:r>
      <w:proofErr w:type="spellStart"/>
      <w:r w:rsidRPr="00472395">
        <w:rPr>
          <w:rFonts w:asciiTheme="minorHAnsi" w:hAnsiTheme="minorHAnsi" w:cstheme="minorHAnsi"/>
          <w:iCs/>
          <w:sz w:val="22"/>
          <w:szCs w:val="22"/>
        </w:rPr>
        <w:t>hGFAP</w:t>
      </w:r>
      <w:proofErr w:type="spellEnd"/>
      <w:r w:rsidRPr="00472395">
        <w:rPr>
          <w:rFonts w:asciiTheme="minorHAnsi" w:hAnsiTheme="minorHAnsi" w:cstheme="minorHAnsi"/>
          <w:iCs/>
          <w:sz w:val="22"/>
          <w:szCs w:val="22"/>
        </w:rPr>
        <w:t>-</w:t>
      </w:r>
      <w:r>
        <w:rPr>
          <w:rFonts w:asciiTheme="minorHAnsi" w:hAnsiTheme="minorHAnsi" w:cstheme="minorHAnsi"/>
          <w:iCs/>
          <w:sz w:val="22"/>
          <w:szCs w:val="22"/>
        </w:rPr>
        <w:t>E</w:t>
      </w:r>
      <w:r w:rsidRPr="00472395">
        <w:rPr>
          <w:rFonts w:asciiTheme="minorHAnsi" w:hAnsiTheme="minorHAnsi" w:cstheme="minorHAnsi"/>
          <w:iCs/>
          <w:sz w:val="22"/>
          <w:szCs w:val="22"/>
        </w:rPr>
        <w:t xml:space="preserve">GFP positive structures in </w:t>
      </w:r>
      <w:r w:rsidRPr="00C50BEF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>Z</w:t>
      </w:r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-stacks </w:t>
      </w:r>
      <w:r w:rsidRPr="00472395">
        <w:rPr>
          <w:rFonts w:asciiTheme="minorHAnsi" w:hAnsiTheme="minorHAnsi" w:cstheme="minorHAnsi"/>
          <w:iCs/>
          <w:sz w:val="22"/>
          <w:szCs w:val="22"/>
        </w:rPr>
        <w:t>or confocal sections</w:t>
      </w:r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 of fluorescently labelled </w:t>
      </w:r>
      <w:proofErr w:type="spellStart"/>
      <w:r w:rsidRPr="00472395"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>cryosections</w:t>
      </w:r>
      <w:proofErr w:type="spellEnd"/>
      <w:r>
        <w:rPr>
          <w:rFonts w:asciiTheme="minorHAnsi" w:eastAsiaTheme="minorHAnsi" w:hAnsiTheme="minorHAnsi" w:cstheme="minorHAnsi"/>
          <w:iCs/>
          <w:sz w:val="22"/>
          <w:szCs w:val="22"/>
          <w:lang w:val="en-GB"/>
        </w:rPr>
        <w:t xml:space="preserve"> of optic nerves</w:t>
      </w:r>
      <w:r w:rsidRPr="00472395">
        <w:rPr>
          <w:rFonts w:asciiTheme="minorHAnsi" w:hAnsiTheme="minorHAnsi" w:cstheme="minorHAnsi"/>
          <w:iCs/>
          <w:sz w:val="22"/>
          <w:szCs w:val="22"/>
        </w:rPr>
        <w:t xml:space="preserve">. ROIs/volumes with </w:t>
      </w:r>
      <w:proofErr w:type="spellStart"/>
      <w:r w:rsidRPr="00472395">
        <w:rPr>
          <w:rFonts w:asciiTheme="minorHAnsi" w:hAnsiTheme="minorHAnsi" w:cstheme="minorHAnsi"/>
          <w:iCs/>
          <w:sz w:val="22"/>
          <w:szCs w:val="22"/>
        </w:rPr>
        <w:t>transgenically</w:t>
      </w:r>
      <w:proofErr w:type="spellEnd"/>
      <w:r w:rsidRPr="00472395">
        <w:rPr>
          <w:rFonts w:asciiTheme="minorHAnsi" w:hAnsiTheme="minorHAnsi" w:cstheme="minorHAnsi"/>
          <w:iCs/>
          <w:sz w:val="22"/>
          <w:szCs w:val="22"/>
        </w:rPr>
        <w:t xml:space="preserve"> labelled structures were selected arbitrarily and “% of volume A (= GFAP-</w:t>
      </w:r>
      <w:proofErr w:type="spellStart"/>
      <w:r w:rsidRPr="00472395">
        <w:rPr>
          <w:rFonts w:asciiTheme="minorHAnsi" w:hAnsiTheme="minorHAnsi" w:cstheme="minorHAnsi"/>
          <w:iCs/>
          <w:sz w:val="22"/>
          <w:szCs w:val="22"/>
        </w:rPr>
        <w:t>immunolabeling</w:t>
      </w:r>
      <w:proofErr w:type="spellEnd"/>
      <w:r w:rsidRPr="00472395">
        <w:rPr>
          <w:rFonts w:asciiTheme="minorHAnsi" w:hAnsiTheme="minorHAnsi" w:cstheme="minorHAnsi"/>
          <w:iCs/>
          <w:sz w:val="22"/>
          <w:szCs w:val="22"/>
        </w:rPr>
        <w:t xml:space="preserve">) above threshold </w:t>
      </w:r>
      <w:proofErr w:type="spellStart"/>
      <w:r w:rsidRPr="00472395">
        <w:rPr>
          <w:rFonts w:asciiTheme="minorHAnsi" w:hAnsiTheme="minorHAnsi" w:cstheme="minorHAnsi"/>
          <w:iCs/>
          <w:sz w:val="22"/>
          <w:szCs w:val="22"/>
        </w:rPr>
        <w:t>colocalized</w:t>
      </w:r>
      <w:proofErr w:type="spellEnd"/>
      <w:r w:rsidRPr="00472395">
        <w:rPr>
          <w:rFonts w:asciiTheme="minorHAnsi" w:hAnsiTheme="minorHAnsi" w:cstheme="minorHAnsi"/>
          <w:iCs/>
          <w:sz w:val="22"/>
          <w:szCs w:val="22"/>
        </w:rPr>
        <w:t xml:space="preserve"> with volume B (transgene)” was generated as an output value. </w:t>
      </w:r>
    </w:p>
    <w:p w14:paraId="4665835A" w14:textId="7441C0FE" w:rsidR="00421FE7" w:rsidRDefault="00421FE7" w:rsidP="00421FE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95C072" w14:textId="10639969" w:rsidR="002851C6" w:rsidRPr="00022350" w:rsidRDefault="002851C6" w:rsidP="00421FE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2350">
        <w:rPr>
          <w:rFonts w:asciiTheme="minorHAnsi" w:hAnsiTheme="minorHAnsi" w:cstheme="minorHAnsi"/>
          <w:b/>
          <w:bCs/>
          <w:sz w:val="22"/>
          <w:szCs w:val="22"/>
        </w:rPr>
        <w:t>Supplementary 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2533"/>
        <w:gridCol w:w="1906"/>
        <w:gridCol w:w="2566"/>
      </w:tblGrid>
      <w:tr w:rsidR="002851C6" w:rsidRPr="00022350" w14:paraId="7DA59DA5" w14:textId="77777777" w:rsidTr="004D7EBD">
        <w:trPr>
          <w:trHeight w:val="567"/>
        </w:trPr>
        <w:tc>
          <w:tcPr>
            <w:tcW w:w="2011" w:type="dxa"/>
            <w:shd w:val="clear" w:color="auto" w:fill="AEAAAA" w:themeFill="background2" w:themeFillShade="BF"/>
            <w:vAlign w:val="center"/>
          </w:tcPr>
          <w:p w14:paraId="08C74498" w14:textId="77777777" w:rsidR="002851C6" w:rsidRPr="00022350" w:rsidRDefault="002851C6" w:rsidP="004D7EBD">
            <w:pPr>
              <w:tabs>
                <w:tab w:val="center" w:pos="897"/>
              </w:tabs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b/>
                <w:bCs/>
              </w:rPr>
              <w:t>Author, year</w:t>
            </w:r>
          </w:p>
        </w:tc>
        <w:tc>
          <w:tcPr>
            <w:tcW w:w="2533" w:type="dxa"/>
            <w:shd w:val="clear" w:color="auto" w:fill="AEAAAA" w:themeFill="background2" w:themeFillShade="BF"/>
            <w:vAlign w:val="center"/>
          </w:tcPr>
          <w:p w14:paraId="5F9F4399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b/>
                <w:bCs/>
              </w:rPr>
              <w:t>Astrocyte identification</w:t>
            </w:r>
          </w:p>
        </w:tc>
        <w:tc>
          <w:tcPr>
            <w:tcW w:w="1906" w:type="dxa"/>
            <w:shd w:val="clear" w:color="auto" w:fill="AEAAAA" w:themeFill="background2" w:themeFillShade="BF"/>
            <w:vAlign w:val="center"/>
          </w:tcPr>
          <w:p w14:paraId="7BF13040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b/>
                <w:bCs/>
              </w:rPr>
              <w:t>Age</w:t>
            </w:r>
          </w:p>
        </w:tc>
        <w:tc>
          <w:tcPr>
            <w:tcW w:w="2566" w:type="dxa"/>
            <w:shd w:val="clear" w:color="auto" w:fill="AEAAAA" w:themeFill="background2" w:themeFillShade="BF"/>
            <w:vAlign w:val="center"/>
          </w:tcPr>
          <w:p w14:paraId="6ED50820" w14:textId="7370724B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b/>
                <w:bCs/>
              </w:rPr>
              <w:t xml:space="preserve">Region: </w:t>
            </w:r>
            <w:r w:rsidR="00253C4E" w:rsidRPr="00022350">
              <w:rPr>
                <w:rFonts w:asciiTheme="minorHAnsi" w:hAnsiTheme="minorHAnsi" w:cstheme="minorHAnsi"/>
                <w:b/>
                <w:bCs/>
              </w:rPr>
              <w:t>average n</w:t>
            </w:r>
            <w:r w:rsidRPr="00022350">
              <w:rPr>
                <w:rFonts w:asciiTheme="minorHAnsi" w:hAnsiTheme="minorHAnsi" w:cstheme="minorHAnsi"/>
                <w:b/>
                <w:bCs/>
              </w:rPr>
              <w:t xml:space="preserve">umber of tracer-labelled cells </w:t>
            </w:r>
          </w:p>
        </w:tc>
      </w:tr>
      <w:tr w:rsidR="002851C6" w:rsidRPr="00022350" w14:paraId="6F4AC481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559DC40B" w14:textId="7A12BDCC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Pelz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et al., 2024</w: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&lt;EndNote&gt;&lt;Cite&gt;&lt;Author&gt;Pelz&lt;/Author&gt;&lt;Year&gt;2024&lt;/Year&gt;&lt;RecNum&gt;332&lt;/RecNum&gt;&lt;DisplayText&gt;[75]&lt;/DisplayText&gt;&lt;record&gt;&lt;rec-number&gt;332&lt;/rec-number&gt;&lt;foreign-keys&gt;&lt;key app="EN" db-id="9wrwptawxpas2gevx5o59sshzvw2d2d9zaxp" timestamp="1721214990"&gt;332&lt;/key&gt;&lt;/foreign-keys&gt;&lt;ref-type name="Journal Article"&gt;17&lt;/ref-type&gt;&lt;contributors&gt;&lt;authors&gt;&lt;author&gt;Pelz, Laura&lt;/author&gt;&lt;author&gt;Dossou, Laura&lt;/author&gt;&lt;author&gt;Kompier, Nine&lt;/author&gt;&lt;author&gt;Jüttner, René&lt;/author&gt;&lt;author&gt;Siemonsmeier, Gabrielle&lt;/author&gt;&lt;author&gt;Meyer, Niklas&lt;/author&gt;&lt;author&gt;Lowenstein, Elijah D&lt;/author&gt;&lt;author&gt;Lahmann, Ines&lt;/author&gt;&lt;author&gt;Kettenmann, Helmut&lt;/author&gt;&lt;author&gt;Birchmeier, Carmen&lt;/author&gt;&lt;/authors&gt;&lt;/contributors&gt;&lt;titles&gt;&lt;title&gt;The IgCAM BT-IgSF (IgSF11) Is Essential for Connexin43-Mediated Astrocyte–Astrocyte Coupling in Mice&lt;/title&gt;&lt;secondary-title&gt;Eneuro&lt;/secondary-title&gt;&lt;/titles&gt;&lt;periodical&gt;&lt;full-title&gt;Eneuro&lt;/full-title&gt;&lt;/periodical&gt;&lt;volume&gt;11&lt;/volume&gt;&lt;number&gt;3&lt;/number&gt;&lt;dates&gt;&lt;year&gt;2024&lt;/year&gt;&lt;/dates&gt;&lt;isbn&gt;2373-2822&lt;/isbn&gt;&lt;urls&gt;&lt;/urls&gt;&lt;/record&gt;&lt;/Cite&gt;&lt;/EndNote&gt;</w:instrTex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F9756D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[75]</w: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2076B2A3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Sulforhodamine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B</w:t>
            </w:r>
          </w:p>
        </w:tc>
        <w:tc>
          <w:tcPr>
            <w:tcW w:w="1906" w:type="dxa"/>
            <w:vAlign w:val="center"/>
          </w:tcPr>
          <w:p w14:paraId="04AFEC7D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P56-P70</w:t>
            </w:r>
          </w:p>
        </w:tc>
        <w:tc>
          <w:tcPr>
            <w:tcW w:w="2566" w:type="dxa"/>
            <w:vAlign w:val="center"/>
          </w:tcPr>
          <w:p w14:paraId="6C101FA5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Cortex: 101</w:t>
            </w:r>
          </w:p>
          <w:p w14:paraId="419AEB89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Hippocampus: 118</w:t>
            </w:r>
          </w:p>
        </w:tc>
      </w:tr>
      <w:tr w:rsidR="002851C6" w:rsidRPr="00022350" w14:paraId="0C690CF8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22616B9F" w14:textId="73CBD469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Hösli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et al., 2022</w: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&lt;EndNote&gt;&lt;Cite&gt;&lt;Author&gt;Hösli&lt;/Author&gt;&lt;Year&gt;2022&lt;/Year&gt;&lt;RecNum&gt;263&lt;/RecNum&gt;&lt;DisplayText&gt;[67]&lt;/DisplayText&gt;&lt;record&gt;&lt;rec-number&gt;263&lt;/rec-number&gt;&lt;foreign-keys&gt;&lt;key app="EN" db-id="9wrwptawxpas2gevx5o59sshzvw2d2d9zaxp" timestamp="1705497784"&gt;263&lt;/key&gt;&lt;/foreign-keys&gt;&lt;ref-type name="Journal Article"&gt;17&lt;/ref-type&gt;&lt;contributors&gt;&lt;authors&gt;&lt;author&gt;Hösli, Ladina&lt;/author&gt;&lt;author&gt;Binini, Noemi&lt;/author&gt;&lt;author&gt;Ferrari, Kim David&lt;/author&gt;&lt;author&gt;Thieren, Laetitia&lt;/author&gt;&lt;author&gt;Looser, Zoe J&lt;/author&gt;&lt;author&gt;Zuend, Marc&lt;/author&gt;&lt;author&gt;Zanker, Henri S&lt;/author&gt;&lt;author&gt;Berry, Stewart&lt;/author&gt;&lt;author&gt;Holub, Martin&lt;/author&gt;&lt;author&gt;Möbius, Wiebke&lt;/author&gt;&lt;/authors&gt;&lt;/contributors&gt;&lt;titles&gt;&lt;title&gt;Decoupling astrocytes in adult mice impairs synaptic plasticity and spatial learning&lt;/title&gt;&lt;secondary-title&gt;Cell reports&lt;/secondary-title&gt;&lt;/titles&gt;&lt;periodical&gt;&lt;full-title&gt;Cell Rep&lt;/full-title&gt;&lt;abbr-1&gt;Cell reports&lt;/abbr-1&gt;&lt;/periodical&gt;&lt;volume&gt;38&lt;/volume&gt;&lt;number&gt;10&lt;/number&gt;&lt;dates&gt;&lt;year&gt;2022&lt;/year&gt;&lt;/dates&gt;&lt;isbn&gt;2211-1247&lt;/isbn&gt;&lt;urls&gt;&lt;/urls&gt;&lt;/record&gt;&lt;/Cite&gt;&lt;/EndNote&gt;</w:instrTex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F9756D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[67]</w:t>
            </w:r>
            <w:r w:rsidR="00F9756D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0E6A75D3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GLAST-CreERT2 mouse</w:t>
            </w:r>
          </w:p>
        </w:tc>
        <w:tc>
          <w:tcPr>
            <w:tcW w:w="1906" w:type="dxa"/>
            <w:vAlign w:val="center"/>
          </w:tcPr>
          <w:p w14:paraId="2536E8EF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P56-P70</w:t>
            </w:r>
          </w:p>
        </w:tc>
        <w:tc>
          <w:tcPr>
            <w:tcW w:w="2566" w:type="dxa"/>
            <w:vAlign w:val="center"/>
          </w:tcPr>
          <w:p w14:paraId="4692E507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Hippocampus: ~150 cells</w:t>
            </w:r>
          </w:p>
        </w:tc>
      </w:tr>
      <w:tr w:rsidR="002851C6" w:rsidRPr="00022350" w14:paraId="7EE83EBB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35234E40" w14:textId="49D96EA6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Watanabe et al., 2022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&lt;EndNote&gt;&lt;Cite&gt;&lt;Author&gt;Watanabe&lt;/Author&gt;&lt;Year&gt;2023&lt;/Year&gt;&lt;RecNum&gt;333&lt;/RecNum&gt;&lt;DisplayText&gt;[76]&lt;/DisplayText&gt;&lt;record&gt;&lt;rec-number&gt;333&lt;/rec-number&gt;&lt;foreign-keys&gt;&lt;key app="EN" db-id="9wrwptawxpas2gevx5o59sshzvw2d2d9zaxp" timestamp="1721215227"&gt;333&lt;/key&gt;&lt;/foreign-keys&gt;&lt;ref-type name="Journal Article"&gt;17&lt;/ref-type&gt;&lt;contributors&gt;&lt;authors&gt;&lt;author&gt;Watanabe, Airi&lt;/author&gt;&lt;author&gt;Guo, Connie&lt;/author&gt;&lt;author&gt;Sjöström, Per Jesper&lt;/author&gt;&lt;/authors&gt;&lt;/contributors&gt;&lt;titles&gt;&lt;title&gt;The developmental profile of visual cortex astrocytes&lt;/title&gt;&lt;secondary-title&gt;Iscience&lt;/secondary-title&gt;&lt;/titles&gt;&lt;periodical&gt;&lt;full-title&gt;Iscience&lt;/full-title&gt;&lt;/periodical&gt;&lt;volume&gt;26&lt;/volume&gt;&lt;number&gt;6&lt;/number&gt;&lt;dates&gt;&lt;year&gt;2023&lt;/year&gt;&lt;/dates&gt;&lt;isbn&gt;2589-0042&lt;/isbn&gt;&lt;urls&gt;&lt;/urls&gt;&lt;/record&gt;&lt;/Cite&gt;&lt;/EndNote&gt;</w:instrTex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660013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[76]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267DC405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Sulforhodamine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B</w:t>
            </w:r>
          </w:p>
        </w:tc>
        <w:tc>
          <w:tcPr>
            <w:tcW w:w="1906" w:type="dxa"/>
            <w:vAlign w:val="center"/>
          </w:tcPr>
          <w:p w14:paraId="41D5B454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P20-P30</w:t>
            </w:r>
          </w:p>
        </w:tc>
        <w:tc>
          <w:tcPr>
            <w:tcW w:w="2566" w:type="dxa"/>
            <w:vAlign w:val="center"/>
          </w:tcPr>
          <w:p w14:paraId="3E73E36A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Cortex: ~60 cells</w:t>
            </w:r>
          </w:p>
        </w:tc>
      </w:tr>
      <w:tr w:rsidR="002851C6" w:rsidRPr="00022350" w14:paraId="62DCF453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2EBB9B59" w14:textId="54AD5F4D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Meyer et al., 2018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>
                <w:fldData xml:space="preserve">PEVuZE5vdGU+PENpdGU+PEF1dGhvcj5NZXllcjwvQXV0aG9yPjxZZWFyPjIwMTg8L1llYXI+PFJl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</w:fldData>
              </w:fldChar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</w:instrTex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>
                <w:fldData xml:space="preserve">PEVuZE5vdGU+PENpdGU+PEF1dGhvcj5NZXllcjwvQXV0aG9yPjxZZWFyPjIwMTg8L1llYXI+PFJl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</w:fldData>
              </w:fldChar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EN.CITE.DATA </w:instrTex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660013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[21]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6E437248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hGFAP-mRFP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mouse</w:t>
            </w:r>
          </w:p>
        </w:tc>
        <w:tc>
          <w:tcPr>
            <w:tcW w:w="1906" w:type="dxa"/>
            <w:vAlign w:val="center"/>
          </w:tcPr>
          <w:p w14:paraId="2C8422E7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P28–35</w:t>
            </w:r>
          </w:p>
        </w:tc>
        <w:tc>
          <w:tcPr>
            <w:tcW w:w="2566" w:type="dxa"/>
            <w:vAlign w:val="center"/>
          </w:tcPr>
          <w:p w14:paraId="643BBD60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Corpus callosum: 13 cells</w:t>
            </w:r>
          </w:p>
        </w:tc>
      </w:tr>
      <w:tr w:rsidR="002851C6" w:rsidRPr="00022350" w14:paraId="5BD605A4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5195F5EF" w14:textId="4535A9F3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Claus et al., 2018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&lt;EndNote&gt;&lt;Cite&gt;&lt;Author&gt;Claus&lt;/Author&gt;&lt;Year&gt;2018&lt;/Year&gt;&lt;RecNum&gt;118&lt;/RecNum&gt;&lt;DisplayText&gt;[20]&lt;/DisplayText&gt;&lt;record&gt;&lt;rec-number&gt;118&lt;/rec-number&gt;&lt;foreign-keys&gt;&lt;key app="EN" db-id="9wrwptawxpas2gevx5o59sshzvw2d2d9zaxp" timestamp="1701777471"&gt;118&lt;/key&gt;&lt;/foreign-keys&gt;&lt;ref-type name="Journal Article"&gt;17&lt;/ref-type&gt;&lt;contributors&gt;&lt;authors&gt;&lt;author&gt;Claus, Lena&lt;/author&gt;&lt;author&gt;Philippot, Camille&lt;/author&gt;&lt;author&gt;Griemsmann, Stephanie&lt;/author&gt;&lt;author&gt;Timmermann, Aline&lt;/author&gt;&lt;author&gt;Jabs, Ronald&lt;/author&gt;&lt;author&gt;Henneberger, Christian&lt;/author&gt;&lt;author&gt;Kettenmann, Helmut&lt;/author&gt;&lt;author&gt;Steinhäuser, Christian&lt;/author&gt;&lt;/authors&gt;&lt;/contributors&gt;&lt;titles&gt;&lt;title&gt;Barreloid borders and neuronal activity shape panglial gap junction-coupled networks in the mouse thalamus&lt;/title&gt;&lt;secondary-title&gt;Cerebral Cortex&lt;/secondary-title&gt;&lt;/titles&gt;&lt;periodical&gt;&lt;full-title&gt;Cerebral Cortex&lt;/full-title&gt;&lt;/periodical&gt;&lt;pages&gt;213-222&lt;/pages&gt;&lt;volume&gt;28&lt;/volume&gt;&lt;number&gt;1&lt;/number&gt;&lt;dates&gt;&lt;year&gt;2018&lt;/year&gt;&lt;/dates&gt;&lt;isbn&gt;1047-3211&lt;/isbn&gt;&lt;urls&gt;&lt;/urls&gt;&lt;/record&gt;&lt;/Cite&gt;&lt;/EndNote&gt;</w:instrTex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660013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[20]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0108AD3E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GFAP-EGFP mouse</w:t>
            </w:r>
          </w:p>
        </w:tc>
        <w:tc>
          <w:tcPr>
            <w:tcW w:w="1906" w:type="dxa"/>
            <w:vAlign w:val="center"/>
          </w:tcPr>
          <w:p w14:paraId="44EAC7B7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P14-P17</w:t>
            </w:r>
          </w:p>
        </w:tc>
        <w:tc>
          <w:tcPr>
            <w:tcW w:w="2566" w:type="dxa"/>
            <w:vAlign w:val="center"/>
          </w:tcPr>
          <w:p w14:paraId="7DFC870D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Thalamus: 35 cells</w:t>
            </w:r>
          </w:p>
        </w:tc>
      </w:tr>
      <w:tr w:rsidR="002851C6" w:rsidRPr="00022350" w14:paraId="7B6EAF83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3CA35199" w14:textId="4ADDFF5D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Griemsmann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, 2015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&lt;EndNote&gt;&lt;Cite&gt;&lt;Author&gt;Griemsmann&lt;/Author&gt;&lt;Year&gt;2015&lt;/Year&gt;&lt;RecNum&gt;66&lt;/RecNum&gt;&lt;DisplayText&gt;[15]&lt;/DisplayText&gt;&lt;record&gt;&lt;rec-number&gt;66&lt;/rec-number&gt;&lt;foreign-keys&gt;&lt;key app="EN" db-id="9wrwptawxpas2gevx5o59sshzvw2d2d9zaxp" timestamp="1675334547"&gt;66&lt;/key&gt;&lt;/foreign-keys&gt;&lt;ref-type name="Journal Article"&gt;17&lt;/ref-type&gt;&lt;contributors&gt;&lt;authors&gt;&lt;author&gt;Griemsmann, S.&lt;/author&gt;&lt;author&gt;Hoft, S. P.&lt;/author&gt;&lt;author&gt;Bedner, P.&lt;/author&gt;&lt;author&gt;Zhang, J.&lt;/author&gt;&lt;author&gt;von Staden, E.&lt;/author&gt;&lt;author&gt;Beinhauer, A.&lt;/author&gt;&lt;author&gt;Degen, J.&lt;/author&gt;&lt;author&gt;Dublin, P.&lt;/author&gt;&lt;author&gt;Cope, D. W.&lt;/author&gt;&lt;author&gt;Richter, N.&lt;/author&gt;&lt;author&gt;Crunelli, V.&lt;/author&gt;&lt;author&gt;Jabs, R.&lt;/author&gt;&lt;author&gt;Willecke, K.&lt;/author&gt;&lt;author&gt;Theis, M.&lt;/author&gt;&lt;author&gt;Seifert, G.&lt;/author&gt;&lt;author&gt;Kettenmann, H.&lt;/author&gt;&lt;author&gt;Steinhauser, C.&lt;/author&gt;&lt;/authors&gt;&lt;/contributors&gt;&lt;titles&gt;&lt;title&gt;Characterization of Panglial Gap Junction Networks in the Thalamus, Neocortex, and Hippocampus Reveals a Unique Population of Glial Cells&lt;/title&gt;&lt;secondary-title&gt;Cereb Cortex&lt;/secondary-title&gt;&lt;/titles&gt;&lt;periodical&gt;&lt;full-title&gt;Cereb Cortex&lt;/full-title&gt;&lt;abbr-1&gt;Cerebral cortex (New York, N.Y. : 1991)&lt;/abbr-1&gt;&lt;/periodical&gt;&lt;pages&gt;3420-3433&lt;/pages&gt;&lt;volume&gt;25&lt;/volume&gt;&lt;number&gt;10&lt;/number&gt;&lt;dates&gt;&lt;year&gt;2015&lt;/year&gt;&lt;pub-dates&gt;&lt;date&gt;Oct&lt;/date&gt;&lt;/pub-dates&gt;&lt;/dates&gt;&lt;isbn&gt;1047-3211&lt;/isbn&gt;&lt;accession-num&gt;WOS:000366454000013&lt;/accession-num&gt;&lt;urls&gt;&lt;related-urls&gt;&lt;url&gt;&amp;lt;Go to ISI&amp;gt;://WOS:000366454000013&lt;/url&gt;&lt;/related-urls&gt;&lt;/urls&gt;&lt;electronic-resource-num&gt;10.1093/cercor/bhu157&lt;/electronic-resource-num&gt;&lt;/record&gt;&lt;/Cite&gt;&lt;/EndNote&gt;</w:instrTex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660013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[15]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607E3F6F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GFAP-EGFP mouse</w:t>
            </w:r>
          </w:p>
        </w:tc>
        <w:tc>
          <w:tcPr>
            <w:tcW w:w="1906" w:type="dxa"/>
            <w:vAlign w:val="center"/>
          </w:tcPr>
          <w:p w14:paraId="665471E5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P30-P60</w:t>
            </w:r>
          </w:p>
        </w:tc>
        <w:tc>
          <w:tcPr>
            <w:tcW w:w="2566" w:type="dxa"/>
            <w:vAlign w:val="center"/>
          </w:tcPr>
          <w:p w14:paraId="50A23F99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Thalamus: ~110 cells</w:t>
            </w:r>
          </w:p>
        </w:tc>
      </w:tr>
      <w:tr w:rsidR="002851C6" w:rsidRPr="00022350" w14:paraId="42CA6F2E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60503A1C" w14:textId="4FE2A475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Griemsmann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, 2015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&lt;EndNote&gt;&lt;Cite&gt;&lt;Author&gt;Griemsmann&lt;/Author&gt;&lt;Year&gt;2015&lt;/Year&gt;&lt;RecNum&gt;66&lt;/RecNum&gt;&lt;DisplayText&gt;[15]&lt;/DisplayText&gt;&lt;record&gt;&lt;rec-number&gt;66&lt;/rec-number&gt;&lt;foreign-keys&gt;&lt;key app="EN" db-id="9wrwptawxpas2gevx5o59sshzvw2d2d9zaxp" timestamp="1675334547"&gt;66&lt;/key&gt;&lt;/foreign-keys&gt;&lt;ref-type name="Journal Article"&gt;17&lt;/ref-type&gt;&lt;contributors&gt;&lt;authors&gt;&lt;author&gt;Griemsmann, S.&lt;/author&gt;&lt;author&gt;Hoft, S. P.&lt;/author&gt;&lt;author&gt;Bedner, P.&lt;/author&gt;&lt;author&gt;Zhang, J.&lt;/author&gt;&lt;author&gt;von Staden, E.&lt;/author&gt;&lt;author&gt;Beinhauer, A.&lt;/author&gt;&lt;author&gt;Degen, J.&lt;/author&gt;&lt;author&gt;Dublin, P.&lt;/author&gt;&lt;author&gt;Cope, D. W.&lt;/author&gt;&lt;author&gt;Richter, N.&lt;/author&gt;&lt;author&gt;Crunelli, V.&lt;/author&gt;&lt;author&gt;Jabs, R.&lt;/author&gt;&lt;author&gt;Willecke, K.&lt;/author&gt;&lt;author&gt;Theis, M.&lt;/author&gt;&lt;author&gt;Seifert, G.&lt;/author&gt;&lt;author&gt;Kettenmann, H.&lt;/author&gt;&lt;author&gt;Steinhauser, C.&lt;/author&gt;&lt;/authors&gt;&lt;/contributors&gt;&lt;titles&gt;&lt;title&gt;Characterization of Panglial Gap Junction Networks in the Thalamus, Neocortex, and Hippocampus Reveals a Unique Population of Glial Cells&lt;/title&gt;&lt;secondary-title&gt;Cereb Cortex&lt;/secondary-title&gt;&lt;/titles&gt;&lt;periodical&gt;&lt;full-title&gt;Cereb Cortex&lt;/full-title&gt;&lt;abbr-1&gt;Cerebral cortex (New York, N.Y. : 1991)&lt;/abbr-1&gt;&lt;/periodical&gt;&lt;pages&gt;3420-3433&lt;/pages&gt;&lt;volume&gt;25&lt;/volume&gt;&lt;number&gt;10&lt;/number&gt;&lt;dates&gt;&lt;year&gt;2015&lt;/year&gt;&lt;pub-dates&gt;&lt;date&gt;Oct&lt;/date&gt;&lt;/pub-dates&gt;&lt;/dates&gt;&lt;isbn&gt;1047-3211&lt;/isbn&gt;&lt;accession-num&gt;WOS:000366454000013&lt;/accession-num&gt;&lt;urls&gt;&lt;related-urls&gt;&lt;url&gt;&amp;lt;Go to ISI&amp;gt;://WOS:000366454000013&lt;/url&gt;&lt;/related-urls&gt;&lt;/urls&gt;&lt;electronic-resource-num&gt;10.1093/cercor/bhu157&lt;/electronic-resource-num&gt;&lt;/record&gt;&lt;/Cite&gt;&lt;/EndNote&gt;</w:instrTex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660013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[15]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00D23864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Cx43-ECFP mouse</w:t>
            </w:r>
          </w:p>
        </w:tc>
        <w:tc>
          <w:tcPr>
            <w:tcW w:w="1906" w:type="dxa"/>
            <w:vAlign w:val="center"/>
          </w:tcPr>
          <w:p w14:paraId="1BC9FD3E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P30-P60</w:t>
            </w:r>
          </w:p>
        </w:tc>
        <w:tc>
          <w:tcPr>
            <w:tcW w:w="2566" w:type="dxa"/>
            <w:vAlign w:val="center"/>
          </w:tcPr>
          <w:p w14:paraId="2F04EDBF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Hippocampus: 79 cells</w:t>
            </w:r>
          </w:p>
          <w:p w14:paraId="6B217C88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Cortex: 75 cells</w:t>
            </w:r>
          </w:p>
          <w:p w14:paraId="7EB3622E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Thalamus: 79 cells</w:t>
            </w:r>
          </w:p>
        </w:tc>
      </w:tr>
      <w:tr w:rsidR="002851C6" w:rsidRPr="00022350" w14:paraId="37D140A8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6B1803E9" w14:textId="69B4799E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Wallraff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et al., 2004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&lt;EndNote&gt;&lt;Cite&gt;&lt;Author&gt;Wallraff&lt;/Author&gt;&lt;Year&gt;2004&lt;/Year&gt;&lt;RecNum&gt;42&lt;/RecNum&gt;&lt;DisplayText&gt;[39]&lt;/DisplayText&gt;&lt;record&gt;&lt;rec-number&gt;42&lt;/rec-number&gt;&lt;foreign-keys&gt;&lt;key app="EN" db-id="9wrwptawxpas2gevx5o59sshzvw2d2d9zaxp" timestamp="1664352497"&gt;42&lt;/key&gt;&lt;/foreign-keys&gt;&lt;ref-type name="Journal Article"&gt;17&lt;/ref-type&gt;&lt;contributors&gt;&lt;authors&gt;&lt;author&gt;Wallraff, Anke&lt;/author&gt;&lt;author&gt;Odermatt, Benjamin&lt;/author&gt;&lt;author&gt;Willecke, Klaus&lt;/author&gt;&lt;author&gt;Steinhäuser, Christian&lt;/author&gt;&lt;/authors&gt;&lt;/contributors&gt;&lt;titles&gt;&lt;title&gt;Distinct types of astroglial cells in the hippocampus differ in gap junction coupling&lt;/title&gt;&lt;secondary-title&gt;Glia&lt;/secondary-title&gt;&lt;/titles&gt;&lt;periodical&gt;&lt;full-title&gt;Glia&lt;/full-title&gt;&lt;abbr-1&gt;Glia&lt;/abbr-1&gt;&lt;/periodical&gt;&lt;pages&gt;36-43&lt;/pages&gt;&lt;volume&gt;48&lt;/volume&gt;&lt;number&gt;1&lt;/number&gt;&lt;dates&gt;&lt;year&gt;2004&lt;/year&gt;&lt;/dates&gt;&lt;isbn&gt;0894-1491&lt;/isbn&gt;&lt;urls&gt;&lt;related-urls&gt;&lt;url&gt;https://onlinelibrary.wiley.com/doi/abs/10.1002/glia.20040&lt;/url&gt;&lt;/related-urls&gt;&lt;/urls&gt;&lt;electronic-resource-num&gt;https://doi.org/10.1002/glia.20040&lt;/electronic-resource-num&gt;&lt;/record&gt;&lt;/Cite&gt;&lt;/EndNote&gt;</w:instrTex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660013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[39]</w:t>
            </w:r>
            <w:r w:rsidR="00660013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135AF76F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GFAP-EGFP mouse</w:t>
            </w:r>
          </w:p>
        </w:tc>
        <w:tc>
          <w:tcPr>
            <w:tcW w:w="1906" w:type="dxa"/>
            <w:vAlign w:val="center"/>
          </w:tcPr>
          <w:p w14:paraId="23D3257B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</w:t>
            </w:r>
            <w:r w:rsidRPr="00022350">
              <w:rPr>
                <w:rFonts w:ascii="Calibri" w:hAnsi="Calibri" w:cs="Calibri"/>
                <w:shd w:val="clear" w:color="auto" w:fill="FFFFFF"/>
              </w:rPr>
              <w:t>9-P30</w:t>
            </w:r>
          </w:p>
        </w:tc>
        <w:tc>
          <w:tcPr>
            <w:tcW w:w="2566" w:type="dxa"/>
            <w:vAlign w:val="center"/>
          </w:tcPr>
          <w:p w14:paraId="7651B673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Hippocampus: 120 cells</w:t>
            </w:r>
          </w:p>
        </w:tc>
      </w:tr>
      <w:tr w:rsidR="002851C6" w:rsidRPr="00022350" w14:paraId="1B771785" w14:textId="77777777" w:rsidTr="004D7EBD">
        <w:trPr>
          <w:trHeight w:val="567"/>
        </w:trPr>
        <w:tc>
          <w:tcPr>
            <w:tcW w:w="2011" w:type="dxa"/>
            <w:vAlign w:val="center"/>
          </w:tcPr>
          <w:p w14:paraId="71AA2FA4" w14:textId="42E4B408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22350">
              <w:rPr>
                <w:rFonts w:asciiTheme="minorHAnsi" w:hAnsiTheme="minorHAnsi" w:cstheme="minorHAnsi"/>
                <w:shd w:val="clear" w:color="auto" w:fill="FFFFFF"/>
              </w:rPr>
              <w:t>Houades</w:t>
            </w:r>
            <w:proofErr w:type="spellEnd"/>
            <w:r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et al., 2008</w:t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>
                <w:fldData xml:space="preserve">PEVuZE5vdGU+PENpdGU+PEF1dGhvcj5Ib3VhZGVzPC9BdXRob3I+PFllYXI+MjAwODwvWWVhcj48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</w:fldData>
              </w:fldChar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 </w:instrText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begin">
                <w:fldData xml:space="preserve">PEVuZE5vdGU+PENpdGU+PEF1dGhvcj5Ib3VhZGVzPC9BdXRob3I+PFllYXI+MjAwODwvWWVhcj48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</w:fldData>
              </w:fldChar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instrText xml:space="preserve"> ADDIN EN.CITE.DATA </w:instrText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054DEE" w:rsidRPr="00022350">
              <w:rPr>
                <w:rFonts w:asciiTheme="minorHAnsi" w:hAnsiTheme="minorHAnsi" w:cstheme="minorHAnsi"/>
                <w:noProof/>
                <w:shd w:val="clear" w:color="auto" w:fill="FFFFFF"/>
              </w:rPr>
              <w:t>[69]</w:t>
            </w:r>
            <w:r w:rsidR="00054DEE" w:rsidRPr="00022350"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28F292C7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Current profile</w:t>
            </w:r>
          </w:p>
        </w:tc>
        <w:tc>
          <w:tcPr>
            <w:tcW w:w="1906" w:type="dxa"/>
            <w:vAlign w:val="center"/>
          </w:tcPr>
          <w:p w14:paraId="7CF59ADB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P20</w:t>
            </w:r>
          </w:p>
        </w:tc>
        <w:tc>
          <w:tcPr>
            <w:tcW w:w="2566" w:type="dxa"/>
            <w:vAlign w:val="center"/>
          </w:tcPr>
          <w:p w14:paraId="7542B718" w14:textId="77777777" w:rsidR="002851C6" w:rsidRPr="00022350" w:rsidRDefault="002851C6" w:rsidP="004D7EB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22350">
              <w:rPr>
                <w:rFonts w:asciiTheme="minorHAnsi" w:hAnsiTheme="minorHAnsi" w:cstheme="minorHAnsi"/>
                <w:shd w:val="clear" w:color="auto" w:fill="FFFFFF"/>
              </w:rPr>
              <w:t>Cortex: 57 cells</w:t>
            </w:r>
          </w:p>
        </w:tc>
      </w:tr>
    </w:tbl>
    <w:p w14:paraId="391B44F2" w14:textId="77777777" w:rsidR="002851C6" w:rsidRPr="00022350" w:rsidRDefault="002851C6" w:rsidP="002851C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800FDF3" w14:textId="43C4B782" w:rsidR="002851C6" w:rsidRPr="00022350" w:rsidRDefault="002851C6" w:rsidP="00421FE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350">
        <w:rPr>
          <w:rFonts w:asciiTheme="minorHAnsi" w:hAnsiTheme="minorHAnsi" w:cstheme="minorHAnsi"/>
          <w:b/>
          <w:bCs/>
          <w:sz w:val="22"/>
          <w:szCs w:val="22"/>
        </w:rPr>
        <w:t xml:space="preserve">Supplementary table 1: </w:t>
      </w:r>
      <w:r w:rsidRPr="00022350">
        <w:rPr>
          <w:rFonts w:asciiTheme="minorHAnsi" w:hAnsiTheme="minorHAnsi" w:cstheme="minorHAnsi"/>
          <w:sz w:val="22"/>
          <w:szCs w:val="22"/>
        </w:rPr>
        <w:t xml:space="preserve">summary of average number of tracer-labelled cells in patch clamp studies in white and grey matter regions using </w:t>
      </w:r>
      <w:proofErr w:type="spellStart"/>
      <w:r w:rsidRPr="00022350">
        <w:rPr>
          <w:rFonts w:asciiTheme="minorHAnsi" w:hAnsiTheme="minorHAnsi" w:cstheme="minorHAnsi"/>
          <w:sz w:val="22"/>
          <w:szCs w:val="22"/>
        </w:rPr>
        <w:t>dialyzation</w:t>
      </w:r>
      <w:proofErr w:type="spellEnd"/>
      <w:r w:rsidRPr="00022350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022350">
        <w:rPr>
          <w:rFonts w:asciiTheme="minorHAnsi" w:hAnsiTheme="minorHAnsi" w:cstheme="minorHAnsi"/>
          <w:sz w:val="22"/>
          <w:szCs w:val="22"/>
        </w:rPr>
        <w:t>biocytin</w:t>
      </w:r>
      <w:proofErr w:type="spellEnd"/>
      <w:r w:rsidRPr="00022350">
        <w:rPr>
          <w:rFonts w:asciiTheme="minorHAnsi" w:hAnsiTheme="minorHAnsi" w:cstheme="minorHAnsi"/>
          <w:sz w:val="22"/>
          <w:szCs w:val="22"/>
        </w:rPr>
        <w:t xml:space="preserve"> in astrocytes identified through transgenic labeling, or by typical current profile, or by labeling with </w:t>
      </w:r>
      <w:proofErr w:type="spellStart"/>
      <w:r w:rsidRPr="00022350">
        <w:rPr>
          <w:rFonts w:asciiTheme="minorHAnsi" w:hAnsiTheme="minorHAnsi" w:cstheme="minorHAnsi"/>
          <w:sz w:val="22"/>
          <w:szCs w:val="22"/>
        </w:rPr>
        <w:t>sulforhodamine</w:t>
      </w:r>
      <w:proofErr w:type="spellEnd"/>
      <w:r w:rsidRPr="00022350">
        <w:rPr>
          <w:rFonts w:asciiTheme="minorHAnsi" w:hAnsiTheme="minorHAnsi" w:cstheme="minorHAnsi"/>
          <w:sz w:val="22"/>
          <w:szCs w:val="22"/>
        </w:rPr>
        <w:t xml:space="preserve"> B</w:t>
      </w:r>
    </w:p>
    <w:p w14:paraId="13653270" w14:textId="77777777" w:rsidR="002851C6" w:rsidRPr="002851C6" w:rsidRDefault="002851C6" w:rsidP="00421FE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EC9AE7" w14:textId="045677BC" w:rsidR="00421FE7" w:rsidRPr="008837FB" w:rsidRDefault="00146371" w:rsidP="00421FE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Supplementary Figure Legends</w:t>
      </w:r>
    </w:p>
    <w:p w14:paraId="2A0C9E69" w14:textId="77777777" w:rsidR="00F9619C" w:rsidRPr="00B10970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5F89D" w14:textId="629CA659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10970">
        <w:rPr>
          <w:rFonts w:asciiTheme="minorHAnsi" w:hAnsiTheme="minorHAnsi" w:cstheme="minorHAnsi"/>
          <w:b/>
          <w:bCs/>
          <w:sz w:val="22"/>
          <w:szCs w:val="22"/>
        </w:rPr>
        <w:t>1: Current profiles, IV curves, and membrane properties of GFAP-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10970">
        <w:rPr>
          <w:rFonts w:asciiTheme="minorHAnsi" w:hAnsiTheme="minorHAnsi" w:cstheme="minorHAnsi"/>
          <w:b/>
          <w:bCs/>
          <w:sz w:val="22"/>
          <w:szCs w:val="22"/>
        </w:rPr>
        <w:t xml:space="preserve">GFP cells </w:t>
      </w:r>
      <w:r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B10970">
        <w:rPr>
          <w:rFonts w:asciiTheme="minorHAnsi" w:hAnsiTheme="minorHAnsi" w:cstheme="minorHAnsi"/>
          <w:b/>
          <w:bCs/>
          <w:sz w:val="22"/>
          <w:szCs w:val="22"/>
        </w:rPr>
        <w:t xml:space="preserve"> hippocampus </w:t>
      </w:r>
    </w:p>
    <w:p w14:paraId="68BF6A09" w14:textId="77777777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(A</w:t>
      </w:r>
      <w:r w:rsidRPr="00AF29BB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746A9F">
        <w:rPr>
          <w:rFonts w:asciiTheme="minorHAnsi" w:hAnsiTheme="minorHAnsi" w:cstheme="minorHAnsi"/>
          <w:bCs/>
          <w:sz w:val="22"/>
          <w:szCs w:val="22"/>
        </w:rPr>
        <w:t>Representative membrane currents</w:t>
      </w:r>
      <w:r>
        <w:rPr>
          <w:rFonts w:asciiTheme="minorHAnsi" w:hAnsiTheme="minorHAnsi" w:cstheme="minorHAnsi"/>
          <w:bCs/>
          <w:sz w:val="22"/>
          <w:szCs w:val="22"/>
        </w:rPr>
        <w:t xml:space="preserve"> of</w:t>
      </w:r>
      <w:r w:rsidRPr="00746A9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 hippocampal</w:t>
      </w:r>
      <w:r w:rsidRPr="00746A9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hGFAP</w:t>
      </w:r>
      <w:proofErr w:type="spellEnd"/>
      <w:r w:rsidRPr="00746A9F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>EGFP+ cell</w:t>
      </w:r>
      <w:r w:rsidRPr="00746A9F">
        <w:rPr>
          <w:rFonts w:asciiTheme="minorHAnsi" w:hAnsiTheme="minorHAnsi" w:cstheme="minorHAnsi"/>
          <w:bCs/>
          <w:sz w:val="22"/>
          <w:szCs w:val="22"/>
        </w:rPr>
        <w:t xml:space="preserve"> during voltage pulses (inset) ranging from 160 mV to +60 mV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253D4A8" w14:textId="77777777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(B) </w:t>
      </w:r>
      <w:r w:rsidRPr="00746A9F">
        <w:rPr>
          <w:rFonts w:asciiTheme="minorHAnsi" w:hAnsiTheme="minorHAnsi" w:cstheme="minorHAnsi"/>
          <w:bCs/>
          <w:sz w:val="22"/>
          <w:szCs w:val="22"/>
        </w:rPr>
        <w:t xml:space="preserve">Average current-voltage relationships of </w:t>
      </w:r>
      <w:r>
        <w:rPr>
          <w:rFonts w:asciiTheme="minorHAnsi" w:hAnsiTheme="minorHAnsi" w:cstheme="minorHAnsi"/>
          <w:bCs/>
          <w:sz w:val="22"/>
          <w:szCs w:val="22"/>
        </w:rPr>
        <w:t xml:space="preserve">hippocampal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hGFAP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-EGF</w:t>
      </w:r>
      <w:r w:rsidRPr="00746A9F">
        <w:rPr>
          <w:rFonts w:asciiTheme="minorHAnsi" w:hAnsiTheme="minorHAnsi" w:cstheme="minorHAnsi"/>
          <w:bCs/>
          <w:sz w:val="22"/>
          <w:szCs w:val="22"/>
        </w:rPr>
        <w:t>P+ cells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(</w:t>
      </w:r>
      <w:r w:rsidRPr="00B10970">
        <w:rPr>
          <w:rFonts w:asciiTheme="minorHAnsi" w:hAnsiTheme="minorHAnsi" w:cstheme="minorHAnsi"/>
          <w:i/>
          <w:sz w:val="22"/>
          <w:szCs w:val="22"/>
          <w:lang w:val="en-AU"/>
        </w:rPr>
        <w:t>n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=1</w:t>
      </w:r>
      <w:r>
        <w:rPr>
          <w:rFonts w:asciiTheme="minorHAnsi" w:hAnsiTheme="minorHAnsi" w:cstheme="minorHAnsi"/>
          <w:sz w:val="22"/>
          <w:szCs w:val="22"/>
          <w:lang w:val="en-AU"/>
        </w:rPr>
        <w:t>8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)</w:t>
      </w:r>
      <w:r w:rsidRPr="00746A9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511EE66" w14:textId="77777777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(C</w:t>
      </w:r>
      <w:r w:rsidRPr="00AF29BB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746A9F">
        <w:rPr>
          <w:rFonts w:asciiTheme="minorHAnsi" w:hAnsiTheme="minorHAnsi" w:cstheme="minorHAnsi"/>
          <w:bCs/>
          <w:sz w:val="22"/>
          <w:szCs w:val="22"/>
        </w:rPr>
        <w:t>Box p</w:t>
      </w:r>
      <w:r>
        <w:rPr>
          <w:rFonts w:asciiTheme="minorHAnsi" w:hAnsiTheme="minorHAnsi" w:cstheme="minorHAnsi"/>
          <w:bCs/>
          <w:sz w:val="22"/>
          <w:szCs w:val="22"/>
        </w:rPr>
        <w:t xml:space="preserve">lots (median with 25/75% CI) comparing the </w:t>
      </w:r>
      <w:r w:rsidRPr="00746A9F">
        <w:rPr>
          <w:rFonts w:asciiTheme="minorHAnsi" w:hAnsiTheme="minorHAnsi" w:cstheme="minorHAnsi"/>
          <w:bCs/>
          <w:sz w:val="22"/>
          <w:szCs w:val="22"/>
        </w:rPr>
        <w:t>membrane resistances (</w:t>
      </w:r>
      <w:r>
        <w:rPr>
          <w:rFonts w:asciiTheme="minorHAnsi" w:hAnsiTheme="minorHAnsi" w:cstheme="minorHAnsi"/>
          <w:bCs/>
          <w:sz w:val="22"/>
          <w:szCs w:val="22"/>
        </w:rPr>
        <w:t>upper</w:t>
      </w:r>
      <w:r w:rsidRPr="00746A9F">
        <w:rPr>
          <w:rFonts w:asciiTheme="minorHAnsi" w:hAnsiTheme="minorHAnsi" w:cstheme="minorHAnsi"/>
          <w:bCs/>
          <w:sz w:val="22"/>
          <w:szCs w:val="22"/>
        </w:rPr>
        <w:t>) and reversal potentials (</w:t>
      </w:r>
      <w:r>
        <w:rPr>
          <w:rFonts w:asciiTheme="minorHAnsi" w:hAnsiTheme="minorHAnsi" w:cstheme="minorHAnsi"/>
          <w:bCs/>
          <w:sz w:val="22"/>
          <w:szCs w:val="22"/>
        </w:rPr>
        <w:t>lower</w:t>
      </w:r>
      <w:r w:rsidRPr="00746A9F">
        <w:rPr>
          <w:rFonts w:asciiTheme="minorHAnsi" w:hAnsiTheme="minorHAnsi" w:cstheme="minorHAnsi"/>
          <w:bCs/>
          <w:sz w:val="22"/>
          <w:szCs w:val="22"/>
        </w:rPr>
        <w:t xml:space="preserve">) for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hGFAP</w:t>
      </w:r>
      <w:proofErr w:type="spellEnd"/>
      <w:r w:rsidRPr="00746A9F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>EG</w:t>
      </w:r>
      <w:r w:rsidRPr="00746A9F">
        <w:rPr>
          <w:rFonts w:asciiTheme="minorHAnsi" w:hAnsiTheme="minorHAnsi" w:cstheme="minorHAnsi"/>
          <w:bCs/>
          <w:sz w:val="22"/>
          <w:szCs w:val="22"/>
        </w:rPr>
        <w:t xml:space="preserve">FP+ cells in </w:t>
      </w:r>
      <w:r>
        <w:rPr>
          <w:rFonts w:asciiTheme="minorHAnsi" w:hAnsiTheme="minorHAnsi" w:cstheme="minorHAnsi"/>
          <w:bCs/>
          <w:sz w:val="22"/>
          <w:szCs w:val="22"/>
        </w:rPr>
        <w:t>optic nerve</w:t>
      </w:r>
      <w:r w:rsidRPr="00B1097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type 1: </w:t>
      </w:r>
      <w:r w:rsidRPr="00B10970">
        <w:rPr>
          <w:rFonts w:asciiTheme="minorHAnsi" w:hAnsiTheme="minorHAnsi" w:cstheme="minorHAnsi"/>
          <w:bCs/>
          <w:color w:val="000000"/>
          <w:sz w:val="22"/>
          <w:szCs w:val="22"/>
        </w:rPr>
        <w:t>n=5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1, </w:t>
      </w:r>
      <w:r w:rsidRPr="00B10970">
        <w:rPr>
          <w:rFonts w:asciiTheme="minorHAnsi" w:hAnsiTheme="minorHAnsi" w:cstheme="minorHAnsi"/>
          <w:bCs/>
          <w:color w:val="000000"/>
          <w:sz w:val="22"/>
          <w:szCs w:val="22"/>
        </w:rPr>
        <w:t>type 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</w:t>
      </w:r>
      <w:r w:rsidRPr="007D19EF">
        <w:rPr>
          <w:rFonts w:asciiTheme="minorHAnsi" w:hAnsiTheme="minorHAnsi" w:cstheme="minorHAnsi"/>
          <w:bCs/>
          <w:color w:val="000000"/>
          <w:sz w:val="22"/>
          <w:szCs w:val="22"/>
        </w:rPr>
        <w:t>n=17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)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cortex 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(</w:t>
      </w:r>
      <w:r w:rsidRPr="00B10970">
        <w:rPr>
          <w:rFonts w:asciiTheme="minorHAnsi" w:hAnsiTheme="minorHAnsi" w:cstheme="minorHAnsi"/>
          <w:i/>
          <w:sz w:val="22"/>
          <w:szCs w:val="22"/>
          <w:lang w:val="en-AU"/>
        </w:rPr>
        <w:t>n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=1</w:t>
      </w:r>
      <w:r>
        <w:rPr>
          <w:rFonts w:asciiTheme="minorHAnsi" w:hAnsiTheme="minorHAnsi" w:cstheme="minorHAnsi"/>
          <w:sz w:val="22"/>
          <w:szCs w:val="22"/>
          <w:lang w:val="en-AU"/>
        </w:rPr>
        <w:t>7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hippocampus 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(</w:t>
      </w:r>
      <w:r w:rsidRPr="00B10970">
        <w:rPr>
          <w:rFonts w:asciiTheme="minorHAnsi" w:hAnsiTheme="minorHAnsi" w:cstheme="minorHAnsi"/>
          <w:i/>
          <w:sz w:val="22"/>
          <w:szCs w:val="22"/>
          <w:lang w:val="en-AU"/>
        </w:rPr>
        <w:t>n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=1</w:t>
      </w:r>
      <w:r>
        <w:rPr>
          <w:rFonts w:asciiTheme="minorHAnsi" w:hAnsiTheme="minorHAnsi" w:cstheme="minorHAnsi"/>
          <w:sz w:val="22"/>
          <w:szCs w:val="22"/>
          <w:lang w:val="en-AU"/>
        </w:rPr>
        <w:t>8</w:t>
      </w:r>
      <w:r w:rsidRPr="00B10970">
        <w:rPr>
          <w:rFonts w:asciiTheme="minorHAnsi" w:hAnsiTheme="minorHAnsi" w:cstheme="minorHAnsi"/>
          <w:sz w:val="22"/>
          <w:szCs w:val="22"/>
          <w:lang w:val="en-AU"/>
        </w:rPr>
        <w:t>)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</w:p>
    <w:p w14:paraId="0BF38FD5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9E18A84" w14:textId="179BBFD1" w:rsidR="00F9619C" w:rsidRPr="00AF29BB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S2: C</w:t>
      </w:r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haracterization of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A-</w:t>
      </w:r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type currents in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h</w:t>
      </w:r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>GFAP</w:t>
      </w:r>
      <w:proofErr w:type="spellEnd"/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E</w:t>
      </w:r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GFP mice </w:t>
      </w:r>
    </w:p>
    <w:p w14:paraId="7C8B9CE7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(A) 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Currents resulting from a voltage protocol as indicated by insets were recorded from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h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>GFAP</w:t>
      </w:r>
      <w:proofErr w:type="spellEnd"/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-EGFP+ cells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 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>cortex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hippocampus from a holding potential of -70 mV (1) and a holding potential of -110 mV (2).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No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A-type currents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were found after subtraction. </w:t>
      </w:r>
    </w:p>
    <w:p w14:paraId="130F378B" w14:textId="77777777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B</w:t>
      </w:r>
      <w:r w:rsidRPr="00AF29B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) 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Average currents in cortex (black, n=15)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hippocampus (n=9) 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>plotted as a function of voltage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after subtraction reveals no A-type current</w:t>
      </w:r>
      <w:r w:rsidRPr="00746A9F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49D27915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B1097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B10970">
        <w:rPr>
          <w:rFonts w:asciiTheme="minorHAnsi" w:hAnsiTheme="minorHAnsi" w:cstheme="minorHAnsi"/>
          <w:sz w:val="22"/>
          <w:szCs w:val="22"/>
        </w:rPr>
        <w:t xml:space="preserve">) Example traces </w:t>
      </w:r>
      <w:r>
        <w:rPr>
          <w:rFonts w:asciiTheme="minorHAnsi" w:hAnsiTheme="minorHAnsi" w:cstheme="minorHAnsi"/>
          <w:sz w:val="22"/>
          <w:szCs w:val="22"/>
        </w:rPr>
        <w:t xml:space="preserve">recorded from </w:t>
      </w:r>
      <w:r w:rsidRPr="00B10970">
        <w:rPr>
          <w:rFonts w:asciiTheme="minorHAnsi" w:hAnsiTheme="minorHAnsi" w:cstheme="minorHAnsi"/>
          <w:sz w:val="22"/>
          <w:szCs w:val="22"/>
        </w:rPr>
        <w:t xml:space="preserve">in optic nerve type 1 cells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hGFAP-eGFP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mice, </w:t>
      </w:r>
      <w:r w:rsidRPr="00B10970">
        <w:rPr>
          <w:rFonts w:asciiTheme="minorHAnsi" w:hAnsiTheme="minorHAnsi" w:cstheme="minorHAnsi"/>
          <w:sz w:val="22"/>
          <w:szCs w:val="22"/>
        </w:rPr>
        <w:t xml:space="preserve">indicate currents after subtraction at baseline </w:t>
      </w:r>
      <w:r>
        <w:rPr>
          <w:rFonts w:asciiTheme="minorHAnsi" w:hAnsiTheme="minorHAnsi" w:cstheme="minorHAnsi"/>
          <w:sz w:val="22"/>
          <w:szCs w:val="22"/>
        </w:rPr>
        <w:t xml:space="preserve">in control </w:t>
      </w:r>
      <w:r w:rsidRPr="00B10970">
        <w:rPr>
          <w:rFonts w:asciiTheme="minorHAnsi" w:hAnsiTheme="minorHAnsi" w:cstheme="minorHAnsi"/>
          <w:sz w:val="22"/>
          <w:szCs w:val="22"/>
        </w:rPr>
        <w:t>(black) and after application of 4-AP (light grey).</w:t>
      </w:r>
    </w:p>
    <w:p w14:paraId="2A7BED34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CF5983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B10970">
        <w:rPr>
          <w:rFonts w:asciiTheme="minorHAnsi" w:hAnsiTheme="minorHAnsi" w:cstheme="minorHAnsi"/>
          <w:sz w:val="22"/>
          <w:szCs w:val="22"/>
        </w:rPr>
        <w:t>Average current density in optic nerve type 1 cells at baseline (</w:t>
      </w:r>
      <w:r>
        <w:rPr>
          <w:rFonts w:asciiTheme="minorHAnsi" w:hAnsiTheme="minorHAnsi" w:cstheme="minorHAnsi"/>
          <w:sz w:val="22"/>
          <w:szCs w:val="22"/>
        </w:rPr>
        <w:t>black</w:t>
      </w:r>
      <w:r w:rsidRPr="00B1097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and in the presence</w:t>
      </w:r>
      <w:r w:rsidRPr="00B10970">
        <w:rPr>
          <w:rFonts w:asciiTheme="minorHAnsi" w:hAnsiTheme="minorHAnsi" w:cstheme="minorHAnsi"/>
          <w:sz w:val="22"/>
          <w:szCs w:val="22"/>
        </w:rPr>
        <w:t xml:space="preserve"> of 4-AP (</w:t>
      </w:r>
      <w:r>
        <w:rPr>
          <w:rFonts w:asciiTheme="minorHAnsi" w:hAnsiTheme="minorHAnsi" w:cstheme="minorHAnsi"/>
          <w:sz w:val="22"/>
          <w:szCs w:val="22"/>
        </w:rPr>
        <w:t>grey</w:t>
      </w:r>
      <w:r w:rsidRPr="00B10970">
        <w:rPr>
          <w:rFonts w:asciiTheme="minorHAnsi" w:hAnsiTheme="minorHAnsi" w:cstheme="minorHAnsi"/>
          <w:sz w:val="22"/>
          <w:szCs w:val="22"/>
        </w:rPr>
        <w:t>) (</w:t>
      </w:r>
      <w:r w:rsidRPr="00B10970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B10970">
        <w:rPr>
          <w:rFonts w:asciiTheme="minorHAnsi" w:hAnsiTheme="minorHAnsi" w:cstheme="minorHAnsi"/>
          <w:sz w:val="22"/>
          <w:szCs w:val="22"/>
        </w:rPr>
        <w:t xml:space="preserve">=11). </w:t>
      </w:r>
    </w:p>
    <w:p w14:paraId="6F479DCF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7DF7B3" w14:textId="5D8D657A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S3:  Post-hoc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immunolabeling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of patched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hGFAP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-EGFP positive cells in optic nerve reveals NG2 labeling on cells that had been characterized as ON type 1, but not on those with ON type 2 characteristics. </w:t>
      </w:r>
    </w:p>
    <w:p w14:paraId="60945E46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BB2">
        <w:rPr>
          <w:rFonts w:asciiTheme="minorHAnsi" w:hAnsiTheme="minorHAnsi" w:cstheme="minorHAnsi"/>
          <w:sz w:val="22"/>
          <w:szCs w:val="22"/>
        </w:rPr>
        <w:t>(A) Confocal images of a</w:t>
      </w:r>
      <w:r>
        <w:rPr>
          <w:rFonts w:asciiTheme="minorHAnsi" w:hAnsiTheme="minorHAnsi" w:cstheme="minorHAnsi"/>
          <w:sz w:val="22"/>
          <w:szCs w:val="22"/>
        </w:rPr>
        <w:t xml:space="preserve">n acute optic nerve slice </w:t>
      </w:r>
      <w:r w:rsidRPr="007D5BB2">
        <w:rPr>
          <w:rFonts w:asciiTheme="minorHAnsi" w:hAnsiTheme="minorHAnsi" w:cstheme="minorHAnsi"/>
          <w:sz w:val="22"/>
          <w:szCs w:val="22"/>
        </w:rPr>
        <w:t xml:space="preserve">from </w:t>
      </w:r>
      <w:proofErr w:type="gramStart"/>
      <w:r w:rsidRPr="007D5BB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7D5B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5BB2">
        <w:rPr>
          <w:rFonts w:asciiTheme="minorHAnsi" w:hAnsiTheme="minorHAnsi" w:cstheme="minorHAnsi"/>
          <w:sz w:val="22"/>
          <w:szCs w:val="22"/>
        </w:rPr>
        <w:t>hGFAP</w:t>
      </w:r>
      <w:proofErr w:type="spellEnd"/>
      <w:r w:rsidRPr="007D5BB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D5BB2">
        <w:rPr>
          <w:rFonts w:asciiTheme="minorHAnsi" w:hAnsiTheme="minorHAnsi" w:cstheme="minorHAnsi"/>
          <w:sz w:val="22"/>
          <w:szCs w:val="22"/>
        </w:rPr>
        <w:t>GFP transgenic mouse</w:t>
      </w:r>
      <w:r>
        <w:rPr>
          <w:rFonts w:asciiTheme="minorHAnsi" w:hAnsiTheme="minorHAnsi" w:cstheme="minorHAnsi"/>
          <w:sz w:val="22"/>
          <w:szCs w:val="22"/>
        </w:rPr>
        <w:t xml:space="preserve"> after patch-clamp and dye-filling of a cell with ON type 1 membrane characteristics. </w:t>
      </w:r>
      <w:r w:rsidRPr="007D5BB2">
        <w:rPr>
          <w:rFonts w:asciiTheme="minorHAnsi" w:hAnsiTheme="minorHAnsi" w:cstheme="minorHAnsi"/>
          <w:sz w:val="22"/>
          <w:szCs w:val="22"/>
        </w:rPr>
        <w:t>DAPI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5B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Biocytin</w:t>
      </w:r>
      <w:proofErr w:type="spellEnd"/>
      <w:r>
        <w:rPr>
          <w:rFonts w:asciiTheme="minorHAnsi" w:hAnsiTheme="minorHAnsi" w:cstheme="minorHAnsi"/>
          <w:sz w:val="22"/>
          <w:szCs w:val="22"/>
        </w:rPr>
        <w:t>, E</w:t>
      </w:r>
      <w:r w:rsidRPr="007D5BB2">
        <w:rPr>
          <w:rFonts w:asciiTheme="minorHAnsi" w:hAnsiTheme="minorHAnsi" w:cstheme="minorHAnsi"/>
          <w:sz w:val="22"/>
          <w:szCs w:val="22"/>
        </w:rPr>
        <w:t>GFP</w:t>
      </w:r>
      <w:r>
        <w:rPr>
          <w:rFonts w:asciiTheme="minorHAnsi" w:hAnsiTheme="minorHAnsi" w:cstheme="minorHAnsi"/>
          <w:sz w:val="22"/>
          <w:szCs w:val="22"/>
        </w:rPr>
        <w:t xml:space="preserve">, and </w:t>
      </w:r>
      <w:r w:rsidRPr="007D5BB2">
        <w:rPr>
          <w:rFonts w:asciiTheme="minorHAnsi" w:hAnsiTheme="minorHAnsi" w:cstheme="minorHAnsi"/>
          <w:sz w:val="22"/>
          <w:szCs w:val="22"/>
        </w:rPr>
        <w:t xml:space="preserve">NG2 </w:t>
      </w:r>
      <w:r>
        <w:rPr>
          <w:rFonts w:asciiTheme="minorHAnsi" w:hAnsiTheme="minorHAnsi" w:cstheme="minorHAnsi"/>
          <w:sz w:val="22"/>
          <w:szCs w:val="22"/>
        </w:rPr>
        <w:t>signals are shown in grayscale as indicated. Scale Bar: 50 µm. Magnified views of the patched cell (as marked by frames) are given below. Scale Bar: 10 µm.</w:t>
      </w:r>
    </w:p>
    <w:p w14:paraId="36F191E0" w14:textId="28B41B96" w:rsidR="00F9619C" w:rsidRPr="007D5BB2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(B) </w:t>
      </w:r>
      <w:r w:rsidRPr="007D5BB2">
        <w:rPr>
          <w:rFonts w:asciiTheme="minorHAnsi" w:hAnsiTheme="minorHAnsi" w:cstheme="minorHAnsi"/>
          <w:sz w:val="22"/>
          <w:szCs w:val="22"/>
        </w:rPr>
        <w:t xml:space="preserve">Overlay image of </w:t>
      </w:r>
      <w:proofErr w:type="spellStart"/>
      <w:r>
        <w:rPr>
          <w:rFonts w:asciiTheme="minorHAnsi" w:hAnsiTheme="minorHAnsi" w:cstheme="minorHAnsi"/>
          <w:sz w:val="22"/>
          <w:szCs w:val="22"/>
        </w:rPr>
        <w:t>biocytin</w:t>
      </w:r>
      <w:proofErr w:type="spellEnd"/>
      <w:r w:rsidRPr="007D5BB2">
        <w:rPr>
          <w:rFonts w:asciiTheme="minorHAnsi" w:hAnsiTheme="minorHAnsi" w:cstheme="minorHAnsi"/>
          <w:sz w:val="22"/>
          <w:szCs w:val="22"/>
        </w:rPr>
        <w:t xml:space="preserve"> signal (green), </w:t>
      </w:r>
      <w:r>
        <w:rPr>
          <w:rFonts w:asciiTheme="minorHAnsi" w:hAnsiTheme="minorHAnsi" w:cstheme="minorHAnsi"/>
          <w:sz w:val="22"/>
          <w:szCs w:val="22"/>
        </w:rPr>
        <w:t>EGFP</w:t>
      </w:r>
      <w:r w:rsidRPr="007D5BB2">
        <w:rPr>
          <w:rFonts w:asciiTheme="minorHAnsi" w:hAnsiTheme="minorHAnsi" w:cstheme="minorHAnsi"/>
          <w:sz w:val="22"/>
          <w:szCs w:val="22"/>
        </w:rPr>
        <w:t xml:space="preserve"> (magenta) and DAPI (blue)</w:t>
      </w:r>
      <w:r>
        <w:rPr>
          <w:rFonts w:asciiTheme="minorHAnsi" w:hAnsiTheme="minorHAnsi" w:cstheme="minorHAnsi"/>
          <w:sz w:val="22"/>
          <w:szCs w:val="22"/>
        </w:rPr>
        <w:t>, same view</w:t>
      </w:r>
      <w:r w:rsidR="002A2D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field as in panel A</w:t>
      </w:r>
      <w:r w:rsidRPr="007D5BB2">
        <w:rPr>
          <w:rFonts w:asciiTheme="minorHAnsi" w:hAnsiTheme="minorHAnsi" w:cstheme="minorHAnsi"/>
          <w:sz w:val="22"/>
          <w:szCs w:val="22"/>
        </w:rPr>
        <w:t xml:space="preserve">. Overlapping signals appear in white. </w:t>
      </w:r>
      <w:r>
        <w:rPr>
          <w:rFonts w:asciiTheme="minorHAnsi" w:hAnsiTheme="minorHAnsi" w:cstheme="minorHAnsi"/>
          <w:sz w:val="22"/>
          <w:szCs w:val="22"/>
        </w:rPr>
        <w:t>Magnified view</w:t>
      </w:r>
      <w:r w:rsidRPr="007D5BB2">
        <w:rPr>
          <w:rFonts w:asciiTheme="minorHAnsi" w:hAnsiTheme="minorHAnsi" w:cstheme="minorHAnsi"/>
          <w:sz w:val="22"/>
          <w:szCs w:val="22"/>
        </w:rPr>
        <w:t xml:space="preserve"> of t</w:t>
      </w:r>
      <w:r>
        <w:rPr>
          <w:rFonts w:asciiTheme="minorHAnsi" w:hAnsiTheme="minorHAnsi" w:cstheme="minorHAnsi"/>
          <w:sz w:val="22"/>
          <w:szCs w:val="22"/>
        </w:rPr>
        <w:t xml:space="preserve">he </w:t>
      </w:r>
      <w:proofErr w:type="spellStart"/>
      <w:r>
        <w:rPr>
          <w:rFonts w:asciiTheme="minorHAnsi" w:hAnsiTheme="minorHAnsi" w:cstheme="minorHAnsi"/>
          <w:sz w:val="22"/>
          <w:szCs w:val="22"/>
        </w:rPr>
        <w:t>biocytin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-filled cell below to show overlap with EGFP. Pie chart shows that all </w:t>
      </w:r>
      <w:proofErr w:type="spellStart"/>
      <w:r>
        <w:rPr>
          <w:rFonts w:asciiTheme="minorHAnsi" w:hAnsiTheme="minorHAnsi" w:cstheme="minorHAnsi"/>
          <w:sz w:val="22"/>
          <w:szCs w:val="22"/>
        </w:rPr>
        <w:t>biocytin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-filled ON type 1 cells (n=16) were </w:t>
      </w:r>
      <w:proofErr w:type="spellStart"/>
      <w:r>
        <w:rPr>
          <w:rFonts w:asciiTheme="minorHAnsi" w:hAnsiTheme="minorHAnsi" w:cstheme="minorHAnsi"/>
          <w:sz w:val="22"/>
          <w:szCs w:val="22"/>
        </w:rPr>
        <w:t>eGFP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positive. </w:t>
      </w:r>
      <w:r w:rsidRPr="007D5BB2">
        <w:rPr>
          <w:rFonts w:asciiTheme="minorHAnsi" w:hAnsiTheme="minorHAnsi" w:cstheme="minorHAnsi"/>
          <w:sz w:val="22"/>
          <w:szCs w:val="22"/>
        </w:rPr>
        <w:t xml:space="preserve">Right: </w:t>
      </w:r>
      <w:r w:rsidRPr="00FB5077">
        <w:rPr>
          <w:rFonts w:asciiTheme="minorHAnsi" w:hAnsiTheme="minorHAnsi" w:cstheme="minorHAnsi"/>
          <w:sz w:val="22"/>
          <w:szCs w:val="22"/>
        </w:rPr>
        <w:t xml:space="preserve">Same </w:t>
      </w:r>
      <w:r>
        <w:rPr>
          <w:rFonts w:asciiTheme="minorHAnsi" w:hAnsiTheme="minorHAnsi" w:cstheme="minorHAnsi"/>
          <w:sz w:val="22"/>
          <w:szCs w:val="22"/>
        </w:rPr>
        <w:t xml:space="preserve">cell but overlaying </w:t>
      </w:r>
      <w:proofErr w:type="spellStart"/>
      <w:r>
        <w:rPr>
          <w:rFonts w:asciiTheme="minorHAnsi" w:hAnsiTheme="minorHAnsi" w:cstheme="minorHAnsi"/>
          <w:sz w:val="22"/>
          <w:szCs w:val="22"/>
        </w:rPr>
        <w:t>biocytin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5077">
        <w:rPr>
          <w:rFonts w:asciiTheme="minorHAnsi" w:hAnsiTheme="minorHAnsi" w:cstheme="minorHAnsi"/>
          <w:bCs/>
          <w:color w:val="000000"/>
          <w:sz w:val="22"/>
          <w:szCs w:val="22"/>
        </w:rPr>
        <w:t>(green)</w:t>
      </w:r>
      <w:r>
        <w:rPr>
          <w:rFonts w:asciiTheme="minorHAnsi" w:hAnsiTheme="minorHAnsi" w:cstheme="minorHAnsi"/>
          <w:sz w:val="22"/>
          <w:szCs w:val="22"/>
        </w:rPr>
        <w:t xml:space="preserve">, NG2 </w:t>
      </w:r>
      <w:r w:rsidRPr="00FB5077">
        <w:rPr>
          <w:rFonts w:asciiTheme="minorHAnsi" w:hAnsiTheme="minorHAnsi" w:cstheme="minorHAnsi"/>
          <w:bCs/>
          <w:color w:val="000000"/>
          <w:sz w:val="22"/>
          <w:szCs w:val="22"/>
        </w:rPr>
        <w:t>(magenta) and DAPI (blue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). Pie chart shows p</w:t>
      </w:r>
      <w:r w:rsidRPr="007D5BB2">
        <w:rPr>
          <w:rFonts w:asciiTheme="minorHAnsi" w:hAnsiTheme="minorHAnsi" w:cstheme="minorHAnsi"/>
          <w:sz w:val="22"/>
          <w:szCs w:val="22"/>
        </w:rPr>
        <w:t xml:space="preserve">ercentage of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proofErr w:type="spellStart"/>
      <w:r>
        <w:rPr>
          <w:rFonts w:asciiTheme="minorHAnsi" w:hAnsiTheme="minorHAnsi" w:cstheme="minorHAnsi"/>
          <w:sz w:val="22"/>
          <w:szCs w:val="22"/>
        </w:rPr>
        <w:t>biocytin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+ ON type 1 cells that </w:t>
      </w:r>
      <w:r w:rsidRPr="007D5BB2">
        <w:rPr>
          <w:rFonts w:asciiTheme="minorHAnsi" w:hAnsiTheme="minorHAnsi" w:cstheme="minorHAnsi"/>
          <w:sz w:val="22"/>
          <w:szCs w:val="22"/>
        </w:rPr>
        <w:t>were positive (</w:t>
      </w:r>
      <w:r>
        <w:rPr>
          <w:rFonts w:asciiTheme="minorHAnsi" w:hAnsiTheme="minorHAnsi" w:cstheme="minorHAnsi"/>
          <w:sz w:val="22"/>
          <w:szCs w:val="22"/>
        </w:rPr>
        <w:t>magenta) and negative (</w:t>
      </w:r>
      <w:r w:rsidRPr="007D5BB2">
        <w:rPr>
          <w:rFonts w:asciiTheme="minorHAnsi" w:hAnsiTheme="minorHAnsi" w:cstheme="minorHAnsi"/>
          <w:sz w:val="22"/>
          <w:szCs w:val="22"/>
        </w:rPr>
        <w:t>green) for NG2.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60E2C" w14:textId="77777777" w:rsidR="00F9619C" w:rsidRPr="007D5BB2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BB2">
        <w:rPr>
          <w:rFonts w:asciiTheme="minorHAnsi" w:hAnsiTheme="minorHAnsi" w:cstheme="minorHAnsi"/>
          <w:sz w:val="22"/>
          <w:szCs w:val="22"/>
        </w:rPr>
        <w:t>(C)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and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(D) </w:t>
      </w:r>
      <w:r w:rsidRPr="007D5BB2">
        <w:rPr>
          <w:rFonts w:asciiTheme="minorHAnsi" w:hAnsiTheme="minorHAnsi" w:cstheme="minorHAnsi"/>
          <w:sz w:val="22"/>
          <w:szCs w:val="22"/>
        </w:rPr>
        <w:t>Same depiction as in (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D5BB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and (B)</w:t>
      </w:r>
      <w:r w:rsidRPr="007D5BB2">
        <w:rPr>
          <w:rFonts w:asciiTheme="minorHAnsi" w:hAnsiTheme="minorHAnsi" w:cstheme="minorHAnsi"/>
          <w:sz w:val="22"/>
          <w:szCs w:val="22"/>
        </w:rPr>
        <w:t xml:space="preserve"> but </w:t>
      </w:r>
      <w:proofErr w:type="spellStart"/>
      <w:r>
        <w:rPr>
          <w:rFonts w:asciiTheme="minorHAnsi" w:hAnsiTheme="minorHAnsi" w:cstheme="minorHAnsi"/>
          <w:sz w:val="22"/>
          <w:szCs w:val="22"/>
        </w:rPr>
        <w:t>posthoc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-labeling and quantification of NG2-overlap of n=8 cells with ON type 2 membrane characteristics. </w:t>
      </w:r>
    </w:p>
    <w:p w14:paraId="199BBDB6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9B182" w14:textId="27E44B18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S4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: Distribution of GFAP and NG2 in </w:t>
      </w:r>
      <w:r>
        <w:rPr>
          <w:rFonts w:asciiTheme="minorHAnsi" w:hAnsiTheme="minorHAnsi" w:cstheme="minorHAnsi"/>
          <w:b/>
          <w:sz w:val="22"/>
          <w:szCs w:val="22"/>
        </w:rPr>
        <w:t>cortex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 of </w:t>
      </w:r>
      <w:proofErr w:type="spellStart"/>
      <w:r w:rsidRPr="00746A9F">
        <w:rPr>
          <w:rFonts w:asciiTheme="minorHAnsi" w:hAnsiTheme="minorHAnsi" w:cstheme="minorHAnsi"/>
          <w:b/>
          <w:sz w:val="22"/>
          <w:szCs w:val="22"/>
        </w:rPr>
        <w:t>hGFAP</w:t>
      </w:r>
      <w:proofErr w:type="spellEnd"/>
      <w:r w:rsidRPr="00746A9F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GFP and NG2-YFP transgenic mice </w:t>
      </w:r>
    </w:p>
    <w:p w14:paraId="02AB7929" w14:textId="77777777" w:rsidR="00F9619C" w:rsidRPr="007D5BB2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BB2">
        <w:rPr>
          <w:rFonts w:asciiTheme="minorHAnsi" w:hAnsiTheme="minorHAnsi" w:cstheme="minorHAnsi"/>
          <w:sz w:val="22"/>
          <w:szCs w:val="22"/>
        </w:rPr>
        <w:t xml:space="preserve">(A) Confocal images of a </w:t>
      </w:r>
      <w:r>
        <w:rPr>
          <w:rFonts w:asciiTheme="minorHAnsi" w:hAnsiTheme="minorHAnsi" w:cstheme="minorHAnsi"/>
          <w:sz w:val="22"/>
          <w:szCs w:val="22"/>
        </w:rPr>
        <w:t>cortical</w:t>
      </w:r>
      <w:r w:rsidRPr="007D5B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5BB2">
        <w:rPr>
          <w:rFonts w:asciiTheme="minorHAnsi" w:hAnsiTheme="minorHAnsi" w:cstheme="minorHAnsi"/>
          <w:sz w:val="22"/>
          <w:szCs w:val="22"/>
        </w:rPr>
        <w:t>cryosection</w:t>
      </w:r>
      <w:proofErr w:type="spellEnd"/>
      <w:r w:rsidRPr="007D5BB2">
        <w:rPr>
          <w:rFonts w:asciiTheme="minorHAnsi" w:hAnsiTheme="minorHAnsi" w:cstheme="minorHAnsi"/>
          <w:sz w:val="22"/>
          <w:szCs w:val="22"/>
        </w:rPr>
        <w:t xml:space="preserve"> from </w:t>
      </w:r>
      <w:proofErr w:type="gramStart"/>
      <w:r w:rsidRPr="007D5BB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7D5B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5BB2">
        <w:rPr>
          <w:rFonts w:asciiTheme="minorHAnsi" w:hAnsiTheme="minorHAnsi" w:cstheme="minorHAnsi"/>
          <w:sz w:val="22"/>
          <w:szCs w:val="22"/>
        </w:rPr>
        <w:t>hGFAP</w:t>
      </w:r>
      <w:proofErr w:type="spellEnd"/>
      <w:r w:rsidRPr="007D5BB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D5BB2">
        <w:rPr>
          <w:rFonts w:asciiTheme="minorHAnsi" w:hAnsiTheme="minorHAnsi" w:cstheme="minorHAnsi"/>
          <w:sz w:val="22"/>
          <w:szCs w:val="22"/>
        </w:rPr>
        <w:t>GFP transgenic mouse.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5BB2">
        <w:rPr>
          <w:rFonts w:asciiTheme="minorHAnsi" w:hAnsiTheme="minorHAnsi" w:cstheme="minorHAnsi"/>
          <w:sz w:val="22"/>
          <w:szCs w:val="22"/>
        </w:rPr>
        <w:t>DAPI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5BB2">
        <w:rPr>
          <w:rFonts w:asciiTheme="minorHAnsi" w:hAnsiTheme="minorHAnsi" w:cstheme="minorHAnsi"/>
          <w:sz w:val="22"/>
          <w:szCs w:val="22"/>
        </w:rPr>
        <w:t xml:space="preserve"> EGFP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D5BB2">
        <w:rPr>
          <w:rFonts w:asciiTheme="minorHAnsi" w:hAnsiTheme="minorHAnsi" w:cstheme="minorHAnsi"/>
          <w:sz w:val="22"/>
          <w:szCs w:val="22"/>
        </w:rPr>
        <w:t xml:space="preserve">NG2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7D5BB2">
        <w:rPr>
          <w:rFonts w:asciiTheme="minorHAnsi" w:hAnsiTheme="minorHAnsi" w:cstheme="minorHAnsi"/>
          <w:sz w:val="22"/>
          <w:szCs w:val="22"/>
        </w:rPr>
        <w:t>GFAP</w:t>
      </w:r>
      <w:r>
        <w:rPr>
          <w:rFonts w:asciiTheme="minorHAnsi" w:hAnsiTheme="minorHAnsi" w:cstheme="minorHAnsi"/>
          <w:sz w:val="22"/>
          <w:szCs w:val="22"/>
        </w:rPr>
        <w:t xml:space="preserve"> signals are shown in grayscale as indicated.</w:t>
      </w:r>
      <w:r w:rsidRPr="009340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Orange Boxes refer to the magnified cells shown in panel B and C.  Scale bars: 50 µm.</w:t>
      </w:r>
    </w:p>
    <w:p w14:paraId="0753BE77" w14:textId="77777777" w:rsidR="00F9619C" w:rsidRPr="007D5BB2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BB2">
        <w:rPr>
          <w:rFonts w:asciiTheme="minorHAnsi" w:hAnsiTheme="minorHAnsi" w:cstheme="minorHAnsi"/>
          <w:sz w:val="22"/>
          <w:szCs w:val="22"/>
        </w:rPr>
        <w:t>(B) Overlay image of EGFP signal (green), NG2 (magenta) and DAPI (blue)</w:t>
      </w:r>
      <w:r>
        <w:rPr>
          <w:rFonts w:asciiTheme="minorHAnsi" w:hAnsiTheme="minorHAnsi" w:cstheme="minorHAnsi"/>
          <w:sz w:val="22"/>
          <w:szCs w:val="22"/>
        </w:rPr>
        <w:t xml:space="preserve">, same </w:t>
      </w:r>
      <w:proofErr w:type="spellStart"/>
      <w:r>
        <w:rPr>
          <w:rFonts w:asciiTheme="minorHAnsi" w:hAnsiTheme="minorHAnsi" w:cstheme="minorHAnsi"/>
          <w:sz w:val="22"/>
          <w:szCs w:val="22"/>
        </w:rPr>
        <w:t>viewfield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in panel A</w:t>
      </w:r>
      <w:r w:rsidRPr="007D5BB2">
        <w:rPr>
          <w:rFonts w:asciiTheme="minorHAnsi" w:hAnsiTheme="minorHAnsi" w:cstheme="minorHAnsi"/>
          <w:sz w:val="22"/>
          <w:szCs w:val="22"/>
        </w:rPr>
        <w:t xml:space="preserve">. Overlapping signals appear in white. Smaller inset images (right top) are magnified views of two different EGFP+ cells. Right bottom: Percentage of EGFP+ cells </w:t>
      </w:r>
      <w:r>
        <w:rPr>
          <w:rFonts w:asciiTheme="minorHAnsi" w:hAnsiTheme="minorHAnsi" w:cstheme="minorHAnsi"/>
          <w:sz w:val="22"/>
          <w:szCs w:val="22"/>
        </w:rPr>
        <w:t xml:space="preserve">(n = 73) </w:t>
      </w:r>
      <w:r w:rsidRPr="007D5BB2">
        <w:rPr>
          <w:rFonts w:asciiTheme="minorHAnsi" w:hAnsiTheme="minorHAnsi" w:cstheme="minorHAnsi"/>
          <w:sz w:val="22"/>
          <w:szCs w:val="22"/>
        </w:rPr>
        <w:t>that were positive (</w:t>
      </w:r>
      <w:r>
        <w:rPr>
          <w:rFonts w:asciiTheme="minorHAnsi" w:hAnsiTheme="minorHAnsi" w:cstheme="minorHAnsi"/>
          <w:sz w:val="22"/>
          <w:szCs w:val="22"/>
        </w:rPr>
        <w:t>magenta) and negative (</w:t>
      </w:r>
      <w:r w:rsidRPr="007D5BB2">
        <w:rPr>
          <w:rFonts w:asciiTheme="minorHAnsi" w:hAnsiTheme="minorHAnsi" w:cstheme="minorHAnsi"/>
          <w:sz w:val="22"/>
          <w:szCs w:val="22"/>
        </w:rPr>
        <w:t>green) for NG2.</w:t>
      </w:r>
      <w:r w:rsidRPr="008610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Scale bars: 50 µm (big image), 10 µm (small images).</w:t>
      </w:r>
    </w:p>
    <w:p w14:paraId="32BE80EC" w14:textId="77777777" w:rsidR="00F9619C" w:rsidRPr="007D5BB2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BB2">
        <w:rPr>
          <w:rFonts w:asciiTheme="minorHAnsi" w:hAnsiTheme="minorHAnsi" w:cstheme="minorHAnsi"/>
          <w:sz w:val="22"/>
          <w:szCs w:val="22"/>
        </w:rPr>
        <w:t>(C) Same depiction as in (B) but overlaying EGFP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5BB2">
        <w:rPr>
          <w:rFonts w:asciiTheme="minorHAnsi" w:hAnsiTheme="minorHAnsi" w:cstheme="minorHAnsi"/>
          <w:sz w:val="22"/>
          <w:szCs w:val="22"/>
        </w:rPr>
        <w:t>(green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135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 = 73</w:t>
      </w:r>
      <w:r w:rsidRPr="007D5BB2">
        <w:rPr>
          <w:rFonts w:asciiTheme="minorHAnsi" w:hAnsiTheme="minorHAnsi" w:cstheme="minorHAnsi"/>
          <w:sz w:val="22"/>
          <w:szCs w:val="22"/>
        </w:rPr>
        <w:t>), GFAP (magenta) and DAPI (blue). Note the sparse endogenous GFAP</w:t>
      </w:r>
      <w:r>
        <w:rPr>
          <w:rFonts w:asciiTheme="minorHAnsi" w:hAnsiTheme="minorHAnsi" w:cstheme="minorHAnsi"/>
          <w:sz w:val="22"/>
          <w:szCs w:val="22"/>
        </w:rPr>
        <w:t xml:space="preserve"> signals</w:t>
      </w:r>
      <w:r w:rsidRPr="007D5BB2">
        <w:rPr>
          <w:rFonts w:asciiTheme="minorHAnsi" w:hAnsiTheme="minorHAnsi" w:cstheme="minorHAnsi"/>
          <w:sz w:val="22"/>
          <w:szCs w:val="22"/>
        </w:rPr>
        <w:t>.</w:t>
      </w:r>
    </w:p>
    <w:p w14:paraId="5164B637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5BB2">
        <w:rPr>
          <w:rFonts w:asciiTheme="minorHAnsi" w:hAnsiTheme="minorHAnsi" w:cstheme="minorHAnsi"/>
          <w:sz w:val="22"/>
          <w:szCs w:val="22"/>
        </w:rPr>
        <w:t xml:space="preserve">(D-F) Same representation as (in A-C) but the </w:t>
      </w:r>
      <w:r>
        <w:rPr>
          <w:rFonts w:asciiTheme="minorHAnsi" w:hAnsiTheme="minorHAnsi" w:cstheme="minorHAnsi"/>
          <w:sz w:val="22"/>
          <w:szCs w:val="22"/>
        </w:rPr>
        <w:t>cortex</w:t>
      </w:r>
      <w:r w:rsidRPr="007D5BB2">
        <w:rPr>
          <w:rFonts w:asciiTheme="minorHAnsi" w:hAnsiTheme="minorHAnsi" w:cstheme="minorHAnsi"/>
          <w:sz w:val="22"/>
          <w:szCs w:val="22"/>
        </w:rPr>
        <w:t xml:space="preserve"> of a NG2-YFP transgenic mouse was </w:t>
      </w:r>
      <w:r>
        <w:rPr>
          <w:rFonts w:asciiTheme="minorHAnsi" w:hAnsiTheme="minorHAnsi" w:cstheme="minorHAnsi"/>
          <w:sz w:val="22"/>
          <w:szCs w:val="22"/>
        </w:rPr>
        <w:t>analyzed (n = 57 cells)</w:t>
      </w:r>
      <w:r w:rsidRPr="007D5BB2">
        <w:rPr>
          <w:rFonts w:asciiTheme="minorHAnsi" w:hAnsiTheme="minorHAnsi" w:cstheme="minorHAnsi"/>
          <w:sz w:val="22"/>
          <w:szCs w:val="22"/>
        </w:rPr>
        <w:t>.</w:t>
      </w:r>
    </w:p>
    <w:p w14:paraId="1FAF3A6E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61530C" w14:textId="0917D8D3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S5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Voxel-based analysis of </w:t>
      </w:r>
      <w:r w:rsidRPr="00746A9F">
        <w:rPr>
          <w:rFonts w:asciiTheme="minorHAnsi" w:hAnsiTheme="minorHAnsi" w:cstheme="minorHAnsi"/>
          <w:b/>
          <w:sz w:val="22"/>
          <w:szCs w:val="22"/>
        </w:rPr>
        <w:t>GFAP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and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GFP-positive structures in optic nerves </w:t>
      </w:r>
      <w:r>
        <w:rPr>
          <w:rFonts w:asciiTheme="minorHAnsi" w:hAnsiTheme="minorHAnsi" w:cstheme="minorHAnsi"/>
          <w:b/>
          <w:sz w:val="22"/>
          <w:szCs w:val="22"/>
        </w:rPr>
        <w:t xml:space="preserve">and cortex 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of </w:t>
      </w:r>
      <w:proofErr w:type="spellStart"/>
      <w:r w:rsidRPr="00746A9F">
        <w:rPr>
          <w:rFonts w:asciiTheme="minorHAnsi" w:hAnsiTheme="minorHAnsi" w:cstheme="minorHAnsi"/>
          <w:b/>
          <w:sz w:val="22"/>
          <w:szCs w:val="22"/>
        </w:rPr>
        <w:t>hGFAP</w:t>
      </w:r>
      <w:proofErr w:type="spellEnd"/>
      <w:r w:rsidRPr="00746A9F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746A9F">
        <w:rPr>
          <w:rFonts w:asciiTheme="minorHAnsi" w:hAnsiTheme="minorHAnsi" w:cstheme="minorHAnsi"/>
          <w:b/>
          <w:sz w:val="22"/>
          <w:szCs w:val="22"/>
        </w:rPr>
        <w:t>GFP transgenic mice</w:t>
      </w:r>
      <w:r>
        <w:rPr>
          <w:rFonts w:asciiTheme="minorHAnsi" w:hAnsiTheme="minorHAnsi" w:cstheme="minorHAnsi"/>
          <w:b/>
          <w:sz w:val="22"/>
          <w:szCs w:val="22"/>
        </w:rPr>
        <w:t xml:space="preserve"> reveals only sparse overlap</w:t>
      </w:r>
    </w:p>
    <w:p w14:paraId="50BBB8F8" w14:textId="77777777" w:rsidR="00F9619C" w:rsidRPr="003567CE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3567CE">
        <w:rPr>
          <w:rFonts w:asciiTheme="minorHAnsi" w:hAnsiTheme="minorHAnsi" w:cstheme="minorHAnsi"/>
          <w:b/>
          <w:sz w:val="20"/>
          <w:szCs w:val="22"/>
        </w:rPr>
        <w:t xml:space="preserve">(A) </w:t>
      </w:r>
      <w:proofErr w:type="gramStart"/>
      <w:r w:rsidRPr="003567CE">
        <w:rPr>
          <w:rFonts w:asciiTheme="minorHAnsi" w:hAnsiTheme="minorHAnsi" w:cstheme="minorHAnsi"/>
          <w:sz w:val="22"/>
        </w:rPr>
        <w:t>confocal</w:t>
      </w:r>
      <w:proofErr w:type="gramEnd"/>
      <w:r w:rsidRPr="003567CE">
        <w:rPr>
          <w:rFonts w:asciiTheme="minorHAnsi" w:hAnsiTheme="minorHAnsi" w:cstheme="minorHAnsi"/>
          <w:sz w:val="22"/>
        </w:rPr>
        <w:t xml:space="preserve"> section of ON longitudinal </w:t>
      </w:r>
      <w:proofErr w:type="spellStart"/>
      <w:r w:rsidRPr="003567CE">
        <w:rPr>
          <w:rFonts w:asciiTheme="minorHAnsi" w:hAnsiTheme="minorHAnsi" w:cstheme="minorHAnsi"/>
          <w:sz w:val="22"/>
        </w:rPr>
        <w:t>cryosection</w:t>
      </w:r>
      <w:proofErr w:type="spellEnd"/>
      <w:r w:rsidRPr="003567CE">
        <w:rPr>
          <w:rFonts w:asciiTheme="minorHAnsi" w:hAnsiTheme="minorHAnsi" w:cstheme="minorHAnsi"/>
          <w:sz w:val="22"/>
        </w:rPr>
        <w:t xml:space="preserve"> showing </w:t>
      </w:r>
      <w:r>
        <w:rPr>
          <w:rFonts w:asciiTheme="minorHAnsi" w:hAnsiTheme="minorHAnsi" w:cstheme="minorHAnsi"/>
          <w:sz w:val="22"/>
        </w:rPr>
        <w:t>E</w:t>
      </w:r>
      <w:r w:rsidRPr="003567CE">
        <w:rPr>
          <w:rFonts w:asciiTheme="minorHAnsi" w:hAnsiTheme="minorHAnsi" w:cstheme="minorHAnsi"/>
          <w:sz w:val="22"/>
        </w:rPr>
        <w:t xml:space="preserve">GFP+ transgene (green) and GFAP </w:t>
      </w:r>
      <w:proofErr w:type="spellStart"/>
      <w:r w:rsidRPr="003567CE">
        <w:rPr>
          <w:rFonts w:asciiTheme="minorHAnsi" w:hAnsiTheme="minorHAnsi" w:cstheme="minorHAnsi"/>
          <w:sz w:val="22"/>
        </w:rPr>
        <w:t>immunolabeled</w:t>
      </w:r>
      <w:proofErr w:type="spellEnd"/>
      <w:r w:rsidRPr="003567CE">
        <w:rPr>
          <w:rFonts w:asciiTheme="minorHAnsi" w:hAnsiTheme="minorHAnsi" w:cstheme="minorHAnsi"/>
          <w:sz w:val="22"/>
        </w:rPr>
        <w:t xml:space="preserve"> structures (magenta).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22A08">
        <w:rPr>
          <w:rFonts w:asciiTheme="minorHAnsi" w:hAnsiTheme="minorHAnsi" w:cstheme="minorHAnsi"/>
          <w:sz w:val="22"/>
          <w:szCs w:val="22"/>
        </w:rPr>
        <w:t xml:space="preserve">GFP signal (green) </w:t>
      </w:r>
      <w:r>
        <w:rPr>
          <w:rFonts w:asciiTheme="minorHAnsi" w:hAnsiTheme="minorHAnsi" w:cstheme="minorHAnsi"/>
          <w:sz w:val="22"/>
          <w:szCs w:val="22"/>
        </w:rPr>
        <w:t xml:space="preserve">shows </w:t>
      </w:r>
      <w:r w:rsidRPr="00A22A08">
        <w:rPr>
          <w:rFonts w:asciiTheme="minorHAnsi" w:hAnsiTheme="minorHAnsi" w:cstheme="minorHAnsi"/>
          <w:sz w:val="22"/>
          <w:szCs w:val="22"/>
        </w:rPr>
        <w:t>label</w:t>
      </w:r>
      <w:r>
        <w:rPr>
          <w:rFonts w:asciiTheme="minorHAnsi" w:hAnsiTheme="minorHAnsi" w:cstheme="minorHAnsi"/>
          <w:sz w:val="22"/>
          <w:szCs w:val="22"/>
        </w:rPr>
        <w:t>ing of</w:t>
      </w:r>
      <w:r w:rsidRPr="00A22A08">
        <w:rPr>
          <w:rFonts w:asciiTheme="minorHAnsi" w:hAnsiTheme="minorHAnsi" w:cstheme="minorHAnsi"/>
          <w:sz w:val="22"/>
          <w:szCs w:val="22"/>
        </w:rPr>
        <w:t xml:space="preserve"> </w:t>
      </w:r>
      <w:r w:rsidRPr="007D5BB2">
        <w:rPr>
          <w:rFonts w:asciiTheme="minorHAnsi" w:hAnsiTheme="minorHAnsi" w:cstheme="minorHAnsi"/>
          <w:sz w:val="22"/>
          <w:szCs w:val="22"/>
        </w:rPr>
        <w:t>individual cells and processes that stretch preferentially p</w:t>
      </w:r>
      <w:r>
        <w:rPr>
          <w:rFonts w:asciiTheme="minorHAnsi" w:hAnsiTheme="minorHAnsi" w:cstheme="minorHAnsi"/>
          <w:sz w:val="22"/>
          <w:szCs w:val="22"/>
        </w:rPr>
        <w:t>arallel to the axons direction, and GFAP labelled processes extend mainly perpendicularly.</w:t>
      </w:r>
    </w:p>
    <w:p w14:paraId="4CB3D21E" w14:textId="77777777" w:rsidR="00F9619C" w:rsidRPr="00E358AC" w:rsidRDefault="00F9619C" w:rsidP="00F9619C">
      <w:pPr>
        <w:pStyle w:val="CommentText"/>
        <w:spacing w:line="360" w:lineRule="auto"/>
        <w:rPr>
          <w:lang w:val="en-GB"/>
        </w:rPr>
      </w:pPr>
      <w:r w:rsidRPr="00E358AC">
        <w:rPr>
          <w:rFonts w:cstheme="minorHAnsi"/>
          <w:b/>
          <w:sz w:val="22"/>
          <w:szCs w:val="22"/>
          <w:lang w:val="en-US"/>
        </w:rPr>
        <w:t>(B)</w:t>
      </w:r>
      <w:r w:rsidRPr="00E358AC">
        <w:rPr>
          <w:rFonts w:cstheme="minorHAnsi"/>
          <w:sz w:val="22"/>
          <w:szCs w:val="22"/>
          <w:lang w:val="en-US"/>
        </w:rPr>
        <w:t xml:space="preserve"> Quantitative result of </w:t>
      </w:r>
      <w:proofErr w:type="spellStart"/>
      <w:r w:rsidRPr="00E358AC">
        <w:rPr>
          <w:rFonts w:cstheme="minorHAnsi"/>
          <w:sz w:val="22"/>
          <w:szCs w:val="22"/>
          <w:lang w:val="en-US"/>
        </w:rPr>
        <w:t>Imaris</w:t>
      </w:r>
      <w:proofErr w:type="spellEnd"/>
      <w:r w:rsidRPr="00E358AC">
        <w:rPr>
          <w:rFonts w:cstheme="minorHAnsi"/>
          <w:sz w:val="22"/>
          <w:szCs w:val="22"/>
          <w:lang w:val="en-US"/>
        </w:rPr>
        <w:t xml:space="preserve"> </w:t>
      </w:r>
      <w:r w:rsidRPr="00E358AC">
        <w:rPr>
          <w:noProof/>
          <w:lang w:val="en-US"/>
        </w:rPr>
        <w:t>colocatization</w:t>
      </w:r>
      <w:r w:rsidRPr="00E358AC">
        <w:rPr>
          <w:rFonts w:cstheme="minorHAnsi"/>
          <w:sz w:val="22"/>
          <w:szCs w:val="22"/>
          <w:lang w:val="en-US"/>
        </w:rPr>
        <w:t xml:space="preserve"> showing the average percentage of GFAP volume (black) that </w:t>
      </w:r>
      <w:proofErr w:type="spellStart"/>
      <w:r w:rsidRPr="00E358AC">
        <w:rPr>
          <w:rFonts w:cstheme="minorHAnsi"/>
          <w:sz w:val="22"/>
          <w:szCs w:val="22"/>
          <w:lang w:val="en-US"/>
        </w:rPr>
        <w:t>colocalizes</w:t>
      </w:r>
      <w:proofErr w:type="spellEnd"/>
      <w:r w:rsidRPr="00E358AC">
        <w:rPr>
          <w:rFonts w:cstheme="minorHAnsi"/>
          <w:sz w:val="22"/>
          <w:szCs w:val="22"/>
          <w:lang w:val="en-US"/>
        </w:rPr>
        <w:t xml:space="preserve"> with transgenic signal (</w:t>
      </w:r>
      <w:proofErr w:type="spellStart"/>
      <w:r w:rsidRPr="00E358AC">
        <w:rPr>
          <w:rFonts w:cstheme="minorHAnsi"/>
          <w:sz w:val="22"/>
          <w:szCs w:val="22"/>
          <w:lang w:val="en-US"/>
        </w:rPr>
        <w:t>hGFAP</w:t>
      </w:r>
      <w:proofErr w:type="spellEnd"/>
      <w:r w:rsidRPr="00E358AC">
        <w:rPr>
          <w:rFonts w:cstheme="minorHAnsi"/>
          <w:sz w:val="22"/>
          <w:szCs w:val="22"/>
          <w:lang w:val="en-US"/>
        </w:rPr>
        <w:t>-</w:t>
      </w:r>
      <w:r>
        <w:rPr>
          <w:rFonts w:cstheme="minorHAnsi"/>
          <w:sz w:val="22"/>
          <w:szCs w:val="22"/>
          <w:lang w:val="en-US"/>
        </w:rPr>
        <w:t>E</w:t>
      </w:r>
      <w:r w:rsidRPr="00E358AC">
        <w:rPr>
          <w:rFonts w:cstheme="minorHAnsi"/>
          <w:sz w:val="22"/>
          <w:szCs w:val="22"/>
          <w:lang w:val="en-US"/>
        </w:rPr>
        <w:t>GFP) in ON and cortex.</w:t>
      </w:r>
    </w:p>
    <w:p w14:paraId="2990A270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A08">
        <w:rPr>
          <w:rFonts w:asciiTheme="minorHAnsi" w:hAnsiTheme="minorHAnsi" w:cstheme="minorHAnsi"/>
          <w:sz w:val="22"/>
          <w:szCs w:val="22"/>
        </w:rPr>
        <w:t>(</w:t>
      </w:r>
      <w:r w:rsidRPr="00C556C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A22A08">
        <w:rPr>
          <w:rFonts w:asciiTheme="minorHAnsi" w:hAnsiTheme="minorHAnsi" w:cstheme="minorHAnsi"/>
          <w:sz w:val="22"/>
          <w:szCs w:val="22"/>
        </w:rPr>
        <w:t xml:space="preserve">) </w:t>
      </w:r>
      <w:proofErr w:type="gramStart"/>
      <w:r>
        <w:rPr>
          <w:rFonts w:asciiTheme="minorHAnsi" w:hAnsiTheme="minorHAnsi" w:cstheme="minorHAnsi"/>
          <w:sz w:val="22"/>
          <w:szCs w:val="22"/>
        </w:rPr>
        <w:t>section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A22A08">
        <w:rPr>
          <w:rFonts w:asciiTheme="minorHAnsi" w:hAnsiTheme="minorHAnsi" w:cstheme="minorHAnsi"/>
          <w:sz w:val="22"/>
          <w:szCs w:val="22"/>
        </w:rPr>
        <w:t>orthogonal view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22A08">
        <w:rPr>
          <w:rFonts w:asciiTheme="minorHAnsi" w:hAnsiTheme="minorHAnsi" w:cstheme="minorHAnsi"/>
          <w:sz w:val="22"/>
          <w:szCs w:val="22"/>
        </w:rPr>
        <w:t xml:space="preserve"> of Z-stack from ON of </w:t>
      </w:r>
      <w:proofErr w:type="spellStart"/>
      <w:r w:rsidRPr="00A22A08">
        <w:rPr>
          <w:rFonts w:asciiTheme="minorHAnsi" w:hAnsiTheme="minorHAnsi" w:cstheme="minorHAnsi"/>
          <w:sz w:val="22"/>
          <w:szCs w:val="22"/>
        </w:rPr>
        <w:t>hGFAP</w:t>
      </w:r>
      <w:proofErr w:type="spellEnd"/>
      <w:r w:rsidRPr="00A22A08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22A08">
        <w:rPr>
          <w:rFonts w:asciiTheme="minorHAnsi" w:hAnsiTheme="minorHAnsi" w:cstheme="minorHAnsi"/>
          <w:sz w:val="22"/>
          <w:szCs w:val="22"/>
        </w:rPr>
        <w:t>GFP transgenic mouse;</w:t>
      </w:r>
      <w:r w:rsidRPr="007D5BB2">
        <w:rPr>
          <w:rFonts w:asciiTheme="minorHAnsi" w:hAnsiTheme="minorHAnsi" w:cstheme="minorHAnsi"/>
          <w:sz w:val="22"/>
          <w:szCs w:val="22"/>
        </w:rPr>
        <w:t xml:space="preserve"> GFAP labeled processes (magenta) show </w:t>
      </w:r>
      <w:r>
        <w:rPr>
          <w:rFonts w:asciiTheme="minorHAnsi" w:hAnsiTheme="minorHAnsi" w:cstheme="minorHAnsi"/>
          <w:sz w:val="22"/>
          <w:szCs w:val="22"/>
        </w:rPr>
        <w:t xml:space="preserve">little </w:t>
      </w:r>
      <w:r w:rsidRPr="007D5BB2">
        <w:rPr>
          <w:rFonts w:asciiTheme="minorHAnsi" w:hAnsiTheme="minorHAnsi" w:cstheme="minorHAnsi"/>
          <w:sz w:val="22"/>
          <w:szCs w:val="22"/>
        </w:rPr>
        <w:t>overlap with transgenic signal. Nuclei are stained by DAPI</w:t>
      </w:r>
      <w:r>
        <w:rPr>
          <w:rFonts w:asciiTheme="minorHAnsi" w:hAnsiTheme="minorHAnsi" w:cstheme="minorHAnsi"/>
          <w:sz w:val="22"/>
          <w:szCs w:val="22"/>
        </w:rPr>
        <w:t xml:space="preserve"> (blue)</w:t>
      </w:r>
      <w:r w:rsidRPr="007D5BB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CB47EDA" w14:textId="5F30C0EA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C556C4">
        <w:rPr>
          <w:rFonts w:asciiTheme="minorHAnsi" w:hAnsiTheme="minorHAnsi" w:cstheme="minorHAnsi"/>
          <w:b/>
          <w:bCs/>
          <w:sz w:val="22"/>
          <w:szCs w:val="22"/>
        </w:rPr>
        <w:t>D –E</w:t>
      </w:r>
      <w:r>
        <w:rPr>
          <w:rFonts w:asciiTheme="minorHAnsi" w:hAnsiTheme="minorHAnsi" w:cstheme="minorHAnsi"/>
          <w:sz w:val="22"/>
          <w:szCs w:val="22"/>
        </w:rPr>
        <w:t>) same representation as A, B, but for cortex.</w:t>
      </w:r>
    </w:p>
    <w:p w14:paraId="6C65B808" w14:textId="77777777" w:rsidR="00022350" w:rsidRDefault="00022350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6330C" w14:textId="1F93D4F0" w:rsidR="001A3BD4" w:rsidRPr="00022350" w:rsidRDefault="001A3BD4" w:rsidP="001A3BD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350">
        <w:rPr>
          <w:rFonts w:asciiTheme="minorHAnsi" w:hAnsiTheme="minorHAnsi" w:cstheme="minorHAnsi"/>
          <w:b/>
          <w:sz w:val="22"/>
          <w:szCs w:val="22"/>
        </w:rPr>
        <w:t xml:space="preserve">S 6: Distribution of GFAP and NG2 in corpus callosum of </w:t>
      </w:r>
      <w:proofErr w:type="spellStart"/>
      <w:r w:rsidRPr="00022350">
        <w:rPr>
          <w:rFonts w:asciiTheme="minorHAnsi" w:hAnsiTheme="minorHAnsi" w:cstheme="minorHAnsi"/>
          <w:b/>
          <w:sz w:val="22"/>
          <w:szCs w:val="22"/>
        </w:rPr>
        <w:t>hGFAP</w:t>
      </w:r>
      <w:proofErr w:type="spellEnd"/>
      <w:r w:rsidRPr="00022350">
        <w:rPr>
          <w:rFonts w:asciiTheme="minorHAnsi" w:hAnsiTheme="minorHAnsi" w:cstheme="minorHAnsi"/>
          <w:b/>
          <w:sz w:val="22"/>
          <w:szCs w:val="22"/>
        </w:rPr>
        <w:t xml:space="preserve">-EGFP mice </w:t>
      </w:r>
    </w:p>
    <w:p w14:paraId="7B912A6C" w14:textId="5A9C2679" w:rsidR="001A3BD4" w:rsidRPr="00022350" w:rsidRDefault="001A3BD4" w:rsidP="001A3BD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350">
        <w:rPr>
          <w:rFonts w:asciiTheme="minorHAnsi" w:hAnsiTheme="minorHAnsi" w:cstheme="minorHAnsi"/>
          <w:sz w:val="22"/>
          <w:szCs w:val="22"/>
        </w:rPr>
        <w:t xml:space="preserve">(A) Confocal images of a cortical </w:t>
      </w:r>
      <w:proofErr w:type="spellStart"/>
      <w:r w:rsidRPr="00022350">
        <w:rPr>
          <w:rFonts w:asciiTheme="minorHAnsi" w:hAnsiTheme="minorHAnsi" w:cstheme="minorHAnsi"/>
          <w:sz w:val="22"/>
          <w:szCs w:val="22"/>
        </w:rPr>
        <w:t>cryosection</w:t>
      </w:r>
      <w:proofErr w:type="spellEnd"/>
      <w:r w:rsidRPr="00022350">
        <w:rPr>
          <w:rFonts w:asciiTheme="minorHAnsi" w:hAnsiTheme="minorHAnsi" w:cstheme="minorHAnsi"/>
          <w:sz w:val="22"/>
          <w:szCs w:val="22"/>
        </w:rPr>
        <w:t xml:space="preserve"> from </w:t>
      </w:r>
      <w:proofErr w:type="gramStart"/>
      <w:r w:rsidRPr="0002235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0223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22350">
        <w:rPr>
          <w:rFonts w:asciiTheme="minorHAnsi" w:hAnsiTheme="minorHAnsi" w:cstheme="minorHAnsi"/>
          <w:sz w:val="22"/>
          <w:szCs w:val="22"/>
        </w:rPr>
        <w:t>hGFAP</w:t>
      </w:r>
      <w:proofErr w:type="spellEnd"/>
      <w:r w:rsidRPr="00022350">
        <w:rPr>
          <w:rFonts w:asciiTheme="minorHAnsi" w:hAnsiTheme="minorHAnsi" w:cstheme="minorHAnsi"/>
          <w:sz w:val="22"/>
          <w:szCs w:val="22"/>
        </w:rPr>
        <w:t xml:space="preserve">-EGFP transgenic mouse. DAPI, EGFP, NG2 and GFAP signals are shown in grayscale as indicated. Orange </w:t>
      </w:r>
      <w:r w:rsidR="002D3F86" w:rsidRPr="00022350">
        <w:rPr>
          <w:rFonts w:asciiTheme="minorHAnsi" w:hAnsiTheme="minorHAnsi" w:cstheme="minorHAnsi"/>
          <w:sz w:val="22"/>
          <w:szCs w:val="22"/>
        </w:rPr>
        <w:t>b</w:t>
      </w:r>
      <w:r w:rsidRPr="00022350">
        <w:rPr>
          <w:rFonts w:asciiTheme="minorHAnsi" w:hAnsiTheme="minorHAnsi" w:cstheme="minorHAnsi"/>
          <w:sz w:val="22"/>
          <w:szCs w:val="22"/>
        </w:rPr>
        <w:t>oxes refer to the magnified cells shown in panel B and C.  Scale bars: 50 µm.</w:t>
      </w:r>
    </w:p>
    <w:p w14:paraId="0B1573FD" w14:textId="337CE6A5" w:rsidR="001A3BD4" w:rsidRPr="00022350" w:rsidRDefault="001A3BD4" w:rsidP="001A3BD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350">
        <w:rPr>
          <w:rFonts w:asciiTheme="minorHAnsi" w:hAnsiTheme="minorHAnsi" w:cstheme="minorHAnsi"/>
          <w:sz w:val="22"/>
          <w:szCs w:val="22"/>
        </w:rPr>
        <w:t>(B) Overlay image of EGFP signal (green), NG2 (magenta) and DAPI (blue), same field</w:t>
      </w:r>
      <w:r w:rsidR="002D3F86" w:rsidRPr="00022350">
        <w:rPr>
          <w:rFonts w:asciiTheme="minorHAnsi" w:hAnsiTheme="minorHAnsi" w:cstheme="minorHAnsi"/>
          <w:sz w:val="22"/>
          <w:szCs w:val="22"/>
        </w:rPr>
        <w:t xml:space="preserve"> of view</w:t>
      </w:r>
      <w:r w:rsidRPr="00022350">
        <w:rPr>
          <w:rFonts w:asciiTheme="minorHAnsi" w:hAnsiTheme="minorHAnsi" w:cstheme="minorHAnsi"/>
          <w:sz w:val="22"/>
          <w:szCs w:val="22"/>
        </w:rPr>
        <w:t xml:space="preserve"> as in panel A. Overlapping signals appear in white. Smaller inset images (right top) are magnified views of two different EGFP+ cells. Right bottom: Percentage of EGFP+ cells (n = 73) that were positive (magenta) and negative (green) for NG2. Scale bars: 50 µm (big image), 10 µm (small images).</w:t>
      </w:r>
    </w:p>
    <w:p w14:paraId="510F6309" w14:textId="77777777" w:rsidR="001A3BD4" w:rsidRPr="00022350" w:rsidRDefault="001A3BD4" w:rsidP="001A3BD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350">
        <w:rPr>
          <w:rFonts w:asciiTheme="minorHAnsi" w:hAnsiTheme="minorHAnsi" w:cstheme="minorHAnsi"/>
          <w:sz w:val="22"/>
          <w:szCs w:val="22"/>
        </w:rPr>
        <w:t xml:space="preserve">(C) Same depiction as in (B) but overlaying EGFP (green, n = 73), GFAP (magenta) and DAPI (blue). </w:t>
      </w:r>
    </w:p>
    <w:p w14:paraId="15B9D07C" w14:textId="77777777" w:rsidR="00F9619C" w:rsidRDefault="00F9619C" w:rsidP="00F961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7FD887" w14:textId="4966DAA8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F90D3D">
        <w:rPr>
          <w:rFonts w:asciiTheme="minorHAnsi" w:hAnsiTheme="minorHAnsi" w:cstheme="minorHAnsi"/>
          <w:b/>
          <w:sz w:val="22"/>
          <w:szCs w:val="22"/>
        </w:rPr>
        <w:t>7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Cortical data on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Cx43kiECFP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 transgenic mice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A25E5B" w14:textId="77777777" w:rsidR="00F9619C" w:rsidRPr="007D5BB2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6A9F">
        <w:rPr>
          <w:rFonts w:asciiTheme="minorHAnsi" w:hAnsiTheme="minorHAnsi" w:cstheme="minorHAnsi"/>
          <w:b/>
          <w:sz w:val="22"/>
          <w:szCs w:val="22"/>
        </w:rPr>
        <w:t>(A)</w:t>
      </w:r>
      <w:r w:rsidRPr="007D5BB2">
        <w:rPr>
          <w:rFonts w:asciiTheme="minorHAnsi" w:hAnsiTheme="minorHAnsi" w:cstheme="minorHAnsi"/>
          <w:sz w:val="22"/>
          <w:szCs w:val="22"/>
        </w:rPr>
        <w:t xml:space="preserve"> Confocal images of a cortical </w:t>
      </w:r>
      <w:proofErr w:type="spellStart"/>
      <w:r w:rsidRPr="007D5BB2">
        <w:rPr>
          <w:rFonts w:asciiTheme="minorHAnsi" w:hAnsiTheme="minorHAnsi" w:cstheme="minorHAnsi"/>
          <w:sz w:val="22"/>
          <w:szCs w:val="22"/>
        </w:rPr>
        <w:t>cryosection</w:t>
      </w:r>
      <w:proofErr w:type="spellEnd"/>
      <w:r w:rsidRPr="007D5BB2">
        <w:rPr>
          <w:rFonts w:asciiTheme="minorHAnsi" w:hAnsiTheme="minorHAnsi" w:cstheme="minorHAnsi"/>
          <w:sz w:val="22"/>
          <w:szCs w:val="22"/>
        </w:rPr>
        <w:t xml:space="preserve"> from a </w:t>
      </w:r>
      <w:r w:rsidRPr="00746A9F">
        <w:rPr>
          <w:rFonts w:asciiTheme="minorHAnsi" w:hAnsiTheme="minorHAnsi" w:cstheme="minorHAnsi"/>
          <w:sz w:val="22"/>
          <w:szCs w:val="22"/>
        </w:rPr>
        <w:t>Cx43kiECFP</w:t>
      </w:r>
      <w:r w:rsidRPr="007D5BB2">
        <w:rPr>
          <w:rFonts w:asciiTheme="minorHAnsi" w:hAnsiTheme="minorHAnsi" w:cstheme="minorHAnsi"/>
          <w:sz w:val="22"/>
          <w:szCs w:val="22"/>
        </w:rPr>
        <w:t xml:space="preserve"> transgenic mouse.</w:t>
      </w:r>
      <w:r>
        <w:rPr>
          <w:rFonts w:asciiTheme="minorHAnsi" w:hAnsiTheme="minorHAnsi" w:cstheme="minorHAnsi"/>
          <w:sz w:val="22"/>
          <w:szCs w:val="22"/>
        </w:rPr>
        <w:t xml:space="preserve"> DAPI, C</w:t>
      </w:r>
      <w:r w:rsidRPr="007D5BB2">
        <w:rPr>
          <w:rFonts w:asciiTheme="minorHAnsi" w:hAnsiTheme="minorHAnsi" w:cstheme="minorHAnsi"/>
          <w:sz w:val="22"/>
          <w:szCs w:val="22"/>
        </w:rPr>
        <w:t xml:space="preserve">FP, NG2 and GFAP signals are shown in grayscale as indicated. </w:t>
      </w:r>
      <w:r>
        <w:rPr>
          <w:rFonts w:asciiTheme="minorHAnsi" w:hAnsiTheme="minorHAnsi" w:cstheme="minorHAnsi"/>
          <w:sz w:val="22"/>
          <w:szCs w:val="22"/>
        </w:rPr>
        <w:t xml:space="preserve">Orange Boxes refer to the magnified cells shown in panel B and C. </w:t>
      </w:r>
      <w:r w:rsidRPr="007D5BB2">
        <w:rPr>
          <w:rFonts w:asciiTheme="minorHAnsi" w:hAnsiTheme="minorHAnsi" w:cstheme="minorHAnsi"/>
          <w:sz w:val="22"/>
          <w:szCs w:val="22"/>
        </w:rPr>
        <w:t>Scale Bar: 50 µm</w:t>
      </w:r>
    </w:p>
    <w:p w14:paraId="7B0A7C15" w14:textId="77777777" w:rsidR="00F9619C" w:rsidRPr="007D5BB2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6A9F">
        <w:rPr>
          <w:rFonts w:asciiTheme="minorHAnsi" w:hAnsiTheme="minorHAnsi" w:cstheme="minorHAnsi"/>
          <w:b/>
          <w:sz w:val="22"/>
          <w:szCs w:val="22"/>
        </w:rPr>
        <w:t xml:space="preserve"> (B)</w:t>
      </w:r>
      <w:r>
        <w:rPr>
          <w:rFonts w:asciiTheme="minorHAnsi" w:hAnsiTheme="minorHAnsi" w:cstheme="minorHAnsi"/>
          <w:sz w:val="22"/>
          <w:szCs w:val="22"/>
        </w:rPr>
        <w:t xml:space="preserve"> Overlay image of C</w:t>
      </w:r>
      <w:r w:rsidRPr="007D5BB2">
        <w:rPr>
          <w:rFonts w:asciiTheme="minorHAnsi" w:hAnsiTheme="minorHAnsi" w:cstheme="minorHAnsi"/>
          <w:sz w:val="22"/>
          <w:szCs w:val="22"/>
        </w:rPr>
        <w:t>FP signal (green), NG2 (magenta) and DAPI (blue)</w:t>
      </w:r>
      <w:r>
        <w:rPr>
          <w:rFonts w:asciiTheme="minorHAnsi" w:hAnsiTheme="minorHAnsi" w:cstheme="minorHAnsi"/>
          <w:sz w:val="22"/>
          <w:szCs w:val="22"/>
        </w:rPr>
        <w:t xml:space="preserve">, same </w:t>
      </w:r>
      <w:proofErr w:type="spellStart"/>
      <w:r>
        <w:rPr>
          <w:rFonts w:asciiTheme="minorHAnsi" w:hAnsiTheme="minorHAnsi" w:cstheme="minorHAnsi"/>
          <w:sz w:val="22"/>
          <w:szCs w:val="22"/>
        </w:rPr>
        <w:t>viewfield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in panel A</w:t>
      </w:r>
      <w:r w:rsidRPr="007D5BB2">
        <w:rPr>
          <w:rFonts w:asciiTheme="minorHAnsi" w:hAnsiTheme="minorHAnsi" w:cstheme="minorHAnsi"/>
          <w:sz w:val="22"/>
          <w:szCs w:val="22"/>
        </w:rPr>
        <w:t>. Overlapping signals appear in white. Smaller inset images (right top) are mag</w:t>
      </w:r>
      <w:r>
        <w:rPr>
          <w:rFonts w:asciiTheme="minorHAnsi" w:hAnsiTheme="minorHAnsi" w:cstheme="minorHAnsi"/>
          <w:sz w:val="22"/>
          <w:szCs w:val="22"/>
        </w:rPr>
        <w:t>nified views of two different C</w:t>
      </w:r>
      <w:r w:rsidRPr="007D5BB2">
        <w:rPr>
          <w:rFonts w:asciiTheme="minorHAnsi" w:hAnsiTheme="minorHAnsi" w:cstheme="minorHAnsi"/>
          <w:sz w:val="22"/>
          <w:szCs w:val="22"/>
        </w:rPr>
        <w:t>FP+ cells</w:t>
      </w:r>
      <w:r>
        <w:rPr>
          <w:rFonts w:asciiTheme="minorHAnsi" w:hAnsiTheme="minorHAnsi" w:cstheme="minorHAnsi"/>
          <w:sz w:val="22"/>
          <w:szCs w:val="22"/>
        </w:rPr>
        <w:t>. Right bottom: Percentage of C</w:t>
      </w:r>
      <w:r w:rsidRPr="007D5BB2">
        <w:rPr>
          <w:rFonts w:asciiTheme="minorHAnsi" w:hAnsiTheme="minorHAnsi" w:cstheme="minorHAnsi"/>
          <w:sz w:val="22"/>
          <w:szCs w:val="22"/>
        </w:rPr>
        <w:t>FP+ cells that were positive (magenta) and negative (green) for NG2.</w:t>
      </w:r>
    </w:p>
    <w:p w14:paraId="5C472637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6A9F">
        <w:rPr>
          <w:rFonts w:asciiTheme="minorHAnsi" w:hAnsiTheme="minorHAnsi" w:cstheme="minorHAnsi"/>
          <w:b/>
          <w:sz w:val="22"/>
          <w:szCs w:val="22"/>
        </w:rPr>
        <w:t>(C)</w:t>
      </w:r>
      <w:r w:rsidRPr="007D5BB2">
        <w:rPr>
          <w:rFonts w:asciiTheme="minorHAnsi" w:hAnsiTheme="minorHAnsi" w:cstheme="minorHAnsi"/>
          <w:sz w:val="22"/>
          <w:szCs w:val="22"/>
        </w:rPr>
        <w:t xml:space="preserve"> Same depic</w:t>
      </w:r>
      <w:r>
        <w:rPr>
          <w:rFonts w:asciiTheme="minorHAnsi" w:hAnsiTheme="minorHAnsi" w:cstheme="minorHAnsi"/>
          <w:sz w:val="22"/>
          <w:szCs w:val="22"/>
        </w:rPr>
        <w:t xml:space="preserve">tion as in </w:t>
      </w:r>
      <w:r w:rsidRPr="00746A9F">
        <w:rPr>
          <w:rFonts w:asciiTheme="minorHAnsi" w:hAnsiTheme="minorHAnsi" w:cstheme="minorHAnsi"/>
          <w:b/>
          <w:sz w:val="22"/>
          <w:szCs w:val="22"/>
        </w:rPr>
        <w:t>(B)</w:t>
      </w:r>
      <w:r>
        <w:rPr>
          <w:rFonts w:asciiTheme="minorHAnsi" w:hAnsiTheme="minorHAnsi" w:cstheme="minorHAnsi"/>
          <w:sz w:val="22"/>
          <w:szCs w:val="22"/>
        </w:rPr>
        <w:t xml:space="preserve"> but overlaying C</w:t>
      </w:r>
      <w:r w:rsidRPr="007D5BB2">
        <w:rPr>
          <w:rFonts w:asciiTheme="minorHAnsi" w:hAnsiTheme="minorHAnsi" w:cstheme="minorHAnsi"/>
          <w:sz w:val="22"/>
          <w:szCs w:val="22"/>
        </w:rPr>
        <w:t>FP (green), GFAP (magenta) and DAPI (blue). Note the sparse endogenous GFAP signals.</w:t>
      </w:r>
    </w:p>
    <w:p w14:paraId="3091FE19" w14:textId="77777777" w:rsidR="00F9619C" w:rsidRPr="004824FB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</w:t>
      </w:r>
      <w:r w:rsidRPr="00746A9F">
        <w:rPr>
          <w:rFonts w:asciiTheme="minorHAnsi" w:hAnsiTheme="minorHAnsi" w:cstheme="minorHAnsi"/>
          <w:b/>
          <w:sz w:val="22"/>
          <w:szCs w:val="22"/>
        </w:rPr>
        <w:t>)</w:t>
      </w:r>
      <w:r w:rsidRPr="004824FB">
        <w:rPr>
          <w:rFonts w:asciiTheme="minorHAnsi" w:hAnsiTheme="minorHAnsi" w:cstheme="minorHAnsi"/>
          <w:sz w:val="22"/>
          <w:szCs w:val="22"/>
        </w:rPr>
        <w:t xml:space="preserve"> Representative membrane currents of a </w:t>
      </w:r>
      <w:r>
        <w:rPr>
          <w:rFonts w:asciiTheme="minorHAnsi" w:hAnsiTheme="minorHAnsi" w:cstheme="minorHAnsi"/>
          <w:sz w:val="22"/>
          <w:szCs w:val="22"/>
        </w:rPr>
        <w:t>cortical</w:t>
      </w:r>
      <w:r w:rsidRPr="004824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Cx43-CFP</w:t>
      </w:r>
      <w:r w:rsidRPr="004824FB">
        <w:rPr>
          <w:rFonts w:asciiTheme="minorHAnsi" w:hAnsiTheme="minorHAnsi" w:cstheme="minorHAnsi"/>
          <w:sz w:val="22"/>
          <w:szCs w:val="22"/>
        </w:rPr>
        <w:t>+ cell during voltage pulses (inset) ranging from 160 mV to +60 mV.</w:t>
      </w:r>
    </w:p>
    <w:p w14:paraId="6BCDD10F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6A9F">
        <w:rPr>
          <w:rFonts w:asciiTheme="minorHAnsi" w:hAnsiTheme="minorHAnsi" w:cstheme="minorHAnsi"/>
          <w:b/>
          <w:sz w:val="22"/>
          <w:szCs w:val="22"/>
        </w:rPr>
        <w:t>(E)</w:t>
      </w:r>
      <w:r w:rsidRPr="004824FB">
        <w:rPr>
          <w:rFonts w:asciiTheme="minorHAnsi" w:hAnsiTheme="minorHAnsi" w:cstheme="minorHAnsi"/>
          <w:sz w:val="22"/>
          <w:szCs w:val="22"/>
        </w:rPr>
        <w:t xml:space="preserve"> Average current-voltage relationships of </w:t>
      </w:r>
      <w:r>
        <w:rPr>
          <w:rFonts w:asciiTheme="minorHAnsi" w:hAnsiTheme="minorHAnsi" w:cstheme="minorHAnsi"/>
          <w:sz w:val="22"/>
          <w:szCs w:val="22"/>
        </w:rPr>
        <w:t>cortical</w:t>
      </w:r>
      <w:r w:rsidRPr="004824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Cx43-CFP</w:t>
      </w:r>
      <w:r w:rsidRPr="004824FB">
        <w:rPr>
          <w:rFonts w:asciiTheme="minorHAnsi" w:hAnsiTheme="minorHAnsi" w:cstheme="minorHAnsi"/>
          <w:sz w:val="22"/>
          <w:szCs w:val="22"/>
        </w:rPr>
        <w:t>+ cells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24F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black</w:t>
      </w:r>
      <w:r w:rsidRPr="004824FB">
        <w:rPr>
          <w:rFonts w:asciiTheme="minorHAnsi" w:hAnsiTheme="minorHAnsi" w:cstheme="minorHAnsi"/>
          <w:sz w:val="22"/>
          <w:szCs w:val="22"/>
        </w:rPr>
        <w:t>, n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824FB"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z w:val="22"/>
          <w:szCs w:val="22"/>
        </w:rPr>
        <w:t> 11</w:t>
      </w:r>
      <w:proofErr w:type="gramStart"/>
      <w:r w:rsidRPr="004824F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24F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4824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A0D55" w14:textId="77777777" w:rsidR="00F9619C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3E4A79" w14:textId="09DF3CFF" w:rsidR="00F9619C" w:rsidRPr="00746A9F" w:rsidRDefault="00F9619C" w:rsidP="00F9619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F90D3D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46A9F">
        <w:rPr>
          <w:rFonts w:asciiTheme="minorHAnsi" w:hAnsiTheme="minorHAnsi" w:cstheme="minorHAnsi"/>
          <w:b/>
          <w:sz w:val="22"/>
          <w:szCs w:val="22"/>
        </w:rPr>
        <w:t xml:space="preserve"> Detection of A-type currents in Cx43kiECFP transgenic mice</w:t>
      </w:r>
    </w:p>
    <w:p w14:paraId="31BBE092" w14:textId="77777777" w:rsidR="00F9619C" w:rsidRPr="004824FB" w:rsidRDefault="00F9619C" w:rsidP="00F961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6A9F">
        <w:rPr>
          <w:rFonts w:asciiTheme="minorHAnsi" w:hAnsiTheme="minorHAnsi" w:cstheme="minorHAnsi"/>
          <w:b/>
          <w:sz w:val="22"/>
          <w:szCs w:val="22"/>
        </w:rPr>
        <w:t>(A)</w:t>
      </w:r>
      <w:r w:rsidRPr="004824FB">
        <w:rPr>
          <w:rFonts w:asciiTheme="minorHAnsi" w:hAnsiTheme="minorHAnsi" w:cstheme="minorHAnsi"/>
          <w:sz w:val="22"/>
          <w:szCs w:val="22"/>
        </w:rPr>
        <w:t xml:space="preserve"> Currents resulting from a voltage protocol as indicated by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4824FB">
        <w:rPr>
          <w:rFonts w:asciiTheme="minorHAnsi" w:hAnsiTheme="minorHAnsi" w:cstheme="minorHAnsi"/>
          <w:sz w:val="22"/>
          <w:szCs w:val="22"/>
        </w:rPr>
        <w:t xml:space="preserve">insets were recorded from optic nerve </w:t>
      </w:r>
      <w:r>
        <w:rPr>
          <w:rFonts w:asciiTheme="minorHAnsi" w:hAnsiTheme="minorHAnsi" w:cstheme="minorHAnsi"/>
          <w:sz w:val="22"/>
          <w:szCs w:val="22"/>
        </w:rPr>
        <w:t>and cortical Cx43</w:t>
      </w:r>
      <w:r w:rsidRPr="004824F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4824FB">
        <w:rPr>
          <w:rFonts w:asciiTheme="minorHAnsi" w:hAnsiTheme="minorHAnsi" w:cstheme="minorHAnsi"/>
          <w:sz w:val="22"/>
          <w:szCs w:val="22"/>
        </w:rPr>
        <w:t xml:space="preserve">FP+ cells (ON </w:t>
      </w:r>
      <w:r>
        <w:rPr>
          <w:rFonts w:asciiTheme="minorHAnsi" w:hAnsiTheme="minorHAnsi" w:cstheme="minorHAnsi"/>
          <w:sz w:val="22"/>
          <w:szCs w:val="22"/>
        </w:rPr>
        <w:t>passive</w:t>
      </w:r>
      <w:r w:rsidRPr="004824FB">
        <w:rPr>
          <w:rFonts w:asciiTheme="minorHAnsi" w:hAnsiTheme="minorHAnsi" w:cstheme="minorHAnsi"/>
          <w:sz w:val="22"/>
          <w:szCs w:val="22"/>
        </w:rPr>
        <w:t xml:space="preserve"> and ON type 2) from a holding potential of -70 mV (1</w:t>
      </w:r>
      <w:r>
        <w:rPr>
          <w:rFonts w:asciiTheme="minorHAnsi" w:hAnsiTheme="minorHAnsi" w:cstheme="minorHAnsi"/>
          <w:sz w:val="22"/>
          <w:szCs w:val="22"/>
        </w:rPr>
        <w:t>, top</w:t>
      </w:r>
      <w:r w:rsidRPr="004824FB">
        <w:rPr>
          <w:rFonts w:asciiTheme="minorHAnsi" w:hAnsiTheme="minorHAnsi" w:cstheme="minorHAnsi"/>
          <w:sz w:val="22"/>
          <w:szCs w:val="22"/>
        </w:rPr>
        <w:t>) and a holding potential of -110 mV (2</w:t>
      </w:r>
      <w:r>
        <w:rPr>
          <w:rFonts w:asciiTheme="minorHAnsi" w:hAnsiTheme="minorHAnsi" w:cstheme="minorHAnsi"/>
          <w:sz w:val="22"/>
          <w:szCs w:val="22"/>
        </w:rPr>
        <w:t>, middle</w:t>
      </w:r>
      <w:r w:rsidRPr="004824FB">
        <w:rPr>
          <w:rFonts w:asciiTheme="minorHAnsi" w:hAnsiTheme="minorHAnsi" w:cstheme="minorHAnsi"/>
          <w:sz w:val="22"/>
          <w:szCs w:val="22"/>
        </w:rPr>
        <w:t>). A-type currents resulting from subtraction (2-1</w:t>
      </w:r>
      <w:r>
        <w:rPr>
          <w:rFonts w:asciiTheme="minorHAnsi" w:hAnsiTheme="minorHAnsi" w:cstheme="minorHAnsi"/>
          <w:sz w:val="22"/>
          <w:szCs w:val="22"/>
        </w:rPr>
        <w:t>, bottom</w:t>
      </w:r>
      <w:r w:rsidRPr="004824FB">
        <w:rPr>
          <w:rFonts w:asciiTheme="minorHAnsi" w:hAnsiTheme="minorHAnsi" w:cstheme="minorHAnsi"/>
          <w:sz w:val="22"/>
          <w:szCs w:val="22"/>
        </w:rPr>
        <w:t>) of the currents collected from -70 mV from those collected from -110 mV</w:t>
      </w:r>
      <w:r>
        <w:rPr>
          <w:rFonts w:asciiTheme="minorHAnsi" w:hAnsiTheme="minorHAnsi" w:cstheme="minorHAnsi"/>
          <w:sz w:val="22"/>
          <w:szCs w:val="22"/>
        </w:rPr>
        <w:t xml:space="preserve"> were not detected in Cx43-CFP+ cells.</w:t>
      </w:r>
    </w:p>
    <w:p w14:paraId="67AAA208" w14:textId="4DA645EB" w:rsidR="008C6A08" w:rsidRPr="00B10970" w:rsidRDefault="00F9619C" w:rsidP="00580D9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46A9F">
        <w:rPr>
          <w:rFonts w:asciiTheme="minorHAnsi" w:hAnsiTheme="minorHAnsi" w:cstheme="minorHAnsi"/>
          <w:b/>
          <w:sz w:val="22"/>
          <w:szCs w:val="22"/>
        </w:rPr>
        <w:t>(B)</w:t>
      </w:r>
      <w:r w:rsidRPr="004824FB">
        <w:rPr>
          <w:rFonts w:asciiTheme="minorHAnsi" w:hAnsiTheme="minorHAnsi" w:cstheme="minorHAnsi"/>
          <w:sz w:val="22"/>
          <w:szCs w:val="22"/>
        </w:rPr>
        <w:t xml:space="preserve"> Average A-type currents in ON </w:t>
      </w:r>
      <w:r>
        <w:rPr>
          <w:rFonts w:asciiTheme="minorHAnsi" w:hAnsiTheme="minorHAnsi" w:cstheme="minorHAnsi"/>
          <w:sz w:val="22"/>
          <w:szCs w:val="22"/>
        </w:rPr>
        <w:t>passive</w:t>
      </w:r>
      <w:r w:rsidRPr="004824F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black</w:t>
      </w:r>
      <w:r w:rsidRPr="004824FB">
        <w:rPr>
          <w:rFonts w:asciiTheme="minorHAnsi" w:hAnsiTheme="minorHAnsi" w:cstheme="minorHAnsi"/>
          <w:sz w:val="22"/>
          <w:szCs w:val="22"/>
        </w:rPr>
        <w:t>, n=27), ON type 2 (light grey, n=5) and cortex (</w:t>
      </w:r>
      <w:r>
        <w:rPr>
          <w:rFonts w:asciiTheme="minorHAnsi" w:hAnsiTheme="minorHAnsi" w:cstheme="minorHAnsi"/>
          <w:sz w:val="22"/>
          <w:szCs w:val="22"/>
        </w:rPr>
        <w:t>dark grey</w:t>
      </w:r>
      <w:r w:rsidRPr="004824FB">
        <w:rPr>
          <w:rFonts w:asciiTheme="minorHAnsi" w:hAnsiTheme="minorHAnsi" w:cstheme="minorHAnsi"/>
          <w:sz w:val="22"/>
          <w:szCs w:val="22"/>
        </w:rPr>
        <w:t>, n=1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824FB">
        <w:rPr>
          <w:rFonts w:asciiTheme="minorHAnsi" w:hAnsiTheme="minorHAnsi" w:cstheme="minorHAnsi"/>
          <w:sz w:val="22"/>
          <w:szCs w:val="22"/>
        </w:rPr>
        <w:t>) plotted as a function of voltage.</w:t>
      </w:r>
      <w:r w:rsidR="00580D9F" w:rsidRPr="00B109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</w:p>
    <w:sectPr w:rsidR="008C6A08" w:rsidRPr="00B10970" w:rsidSect="00F077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9779A" w14:textId="77777777" w:rsidR="00610F01" w:rsidRDefault="00610F01" w:rsidP="004363A4">
      <w:r>
        <w:separator/>
      </w:r>
    </w:p>
  </w:endnote>
  <w:endnote w:type="continuationSeparator" w:id="0">
    <w:p w14:paraId="5625BAF6" w14:textId="77777777" w:rsidR="00610F01" w:rsidRDefault="00610F01" w:rsidP="0043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515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2DBEE" w14:textId="3DAC4DC7" w:rsidR="00610F01" w:rsidRDefault="00610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D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0AB665" w14:textId="77777777" w:rsidR="00610F01" w:rsidRDefault="00610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24C3" w14:textId="77777777" w:rsidR="00610F01" w:rsidRDefault="00610F01" w:rsidP="004363A4">
      <w:r>
        <w:separator/>
      </w:r>
    </w:p>
  </w:footnote>
  <w:footnote w:type="continuationSeparator" w:id="0">
    <w:p w14:paraId="7B9FBF3D" w14:textId="77777777" w:rsidR="00610F01" w:rsidRDefault="00610F01" w:rsidP="0043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B50"/>
    <w:multiLevelType w:val="hybridMultilevel"/>
    <w:tmpl w:val="0F28E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494"/>
    <w:multiLevelType w:val="multilevel"/>
    <w:tmpl w:val="EE0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D5292"/>
    <w:multiLevelType w:val="hybridMultilevel"/>
    <w:tmpl w:val="FB4C3580"/>
    <w:lvl w:ilvl="0" w:tplc="BA6E9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B8EAE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7C499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01864F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62C183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DFA88B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39601B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6EB6D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5FC3B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20985"/>
    <w:multiLevelType w:val="multilevel"/>
    <w:tmpl w:val="A31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5576D"/>
    <w:multiLevelType w:val="hybridMultilevel"/>
    <w:tmpl w:val="76DAF2F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536E1"/>
    <w:multiLevelType w:val="multilevel"/>
    <w:tmpl w:val="8AC8B4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F81B34"/>
    <w:multiLevelType w:val="hybridMultilevel"/>
    <w:tmpl w:val="97122734"/>
    <w:lvl w:ilvl="0" w:tplc="B2B2CD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8D7392"/>
    <w:multiLevelType w:val="multilevel"/>
    <w:tmpl w:val="0B6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340CC"/>
    <w:multiLevelType w:val="hybridMultilevel"/>
    <w:tmpl w:val="30CC8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032F"/>
    <w:multiLevelType w:val="hybridMultilevel"/>
    <w:tmpl w:val="3C1C65A4"/>
    <w:lvl w:ilvl="0" w:tplc="705259E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F1D61"/>
    <w:multiLevelType w:val="hybridMultilevel"/>
    <w:tmpl w:val="AB544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625B5"/>
    <w:multiLevelType w:val="hybridMultilevel"/>
    <w:tmpl w:val="7FE886EC"/>
    <w:lvl w:ilvl="0" w:tplc="A5EE32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846A0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DE6AC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AB25B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0FACC9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88016B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80462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C7E2E0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8624E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E008B6"/>
    <w:multiLevelType w:val="hybridMultilevel"/>
    <w:tmpl w:val="D2E88CE4"/>
    <w:lvl w:ilvl="0" w:tplc="B5CE1046">
      <w:start w:val="1"/>
      <w:numFmt w:val="upperLetter"/>
      <w:lvlText w:val="(%1)"/>
      <w:lvlJc w:val="left"/>
      <w:pPr>
        <w:ind w:left="750" w:hanging="39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73BEA"/>
    <w:multiLevelType w:val="multilevel"/>
    <w:tmpl w:val="8D7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82BF6"/>
    <w:multiLevelType w:val="multilevel"/>
    <w:tmpl w:val="6AE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006DC"/>
    <w:multiLevelType w:val="hybridMultilevel"/>
    <w:tmpl w:val="CD224C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32C5C"/>
    <w:multiLevelType w:val="multilevel"/>
    <w:tmpl w:val="2530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16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rwptawxpas2gevx5o59sshzvw2d2d9zaxp&quot;&gt;EndnoteLib NK Copy&lt;record-ids&gt;&lt;item&gt;1&lt;/item&gt;&lt;item&gt;2&lt;/item&gt;&lt;item&gt;3&lt;/item&gt;&lt;item&gt;4&lt;/item&gt;&lt;item&gt;5&lt;/item&gt;&lt;item&gt;8&lt;/item&gt;&lt;item&gt;11&lt;/item&gt;&lt;item&gt;12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7&lt;/item&gt;&lt;item&gt;48&lt;/item&gt;&lt;item&gt;49&lt;/item&gt;&lt;item&gt;50&lt;/item&gt;&lt;item&gt;51&lt;/item&gt;&lt;item&gt;52&lt;/item&gt;&lt;item&gt;54&lt;/item&gt;&lt;item&gt;55&lt;/item&gt;&lt;item&gt;56&lt;/item&gt;&lt;item&gt;59&lt;/item&gt;&lt;item&gt;60&lt;/item&gt;&lt;item&gt;61&lt;/item&gt;&lt;item&gt;65&lt;/item&gt;&lt;item&gt;66&lt;/item&gt;&lt;item&gt;77&lt;/item&gt;&lt;item&gt;78&lt;/item&gt;&lt;item&gt;84&lt;/item&gt;&lt;item&gt;102&lt;/item&gt;&lt;item&gt;103&lt;/item&gt;&lt;item&gt;109&lt;/item&gt;&lt;item&gt;110&lt;/item&gt;&lt;item&gt;112&lt;/item&gt;&lt;item&gt;115&lt;/item&gt;&lt;item&gt;116&lt;/item&gt;&lt;item&gt;117&lt;/item&gt;&lt;item&gt;118&lt;/item&gt;&lt;item&gt;119&lt;/item&gt;&lt;item&gt;120&lt;/item&gt;&lt;item&gt;122&lt;/item&gt;&lt;item&gt;125&lt;/item&gt;&lt;item&gt;164&lt;/item&gt;&lt;item&gt;169&lt;/item&gt;&lt;item&gt;171&lt;/item&gt;&lt;item&gt;172&lt;/item&gt;&lt;item&gt;175&lt;/item&gt;&lt;item&gt;176&lt;/item&gt;&lt;item&gt;263&lt;/item&gt;&lt;item&gt;300&lt;/item&gt;&lt;item&gt;332&lt;/item&gt;&lt;item&gt;333&lt;/item&gt;&lt;/record-ids&gt;&lt;/item&gt;&lt;/Libraries&gt;"/>
  </w:docVars>
  <w:rsids>
    <w:rsidRoot w:val="00AF2AB0"/>
    <w:rsid w:val="00000D33"/>
    <w:rsid w:val="00000EE5"/>
    <w:rsid w:val="00002004"/>
    <w:rsid w:val="0000295F"/>
    <w:rsid w:val="00003EFF"/>
    <w:rsid w:val="0000454D"/>
    <w:rsid w:val="0000498F"/>
    <w:rsid w:val="000068A8"/>
    <w:rsid w:val="00006C61"/>
    <w:rsid w:val="00007296"/>
    <w:rsid w:val="0001087F"/>
    <w:rsid w:val="00010F50"/>
    <w:rsid w:val="00011098"/>
    <w:rsid w:val="000201DB"/>
    <w:rsid w:val="00022350"/>
    <w:rsid w:val="000236B3"/>
    <w:rsid w:val="00024013"/>
    <w:rsid w:val="0003314B"/>
    <w:rsid w:val="0003425B"/>
    <w:rsid w:val="0003447D"/>
    <w:rsid w:val="00036336"/>
    <w:rsid w:val="00037181"/>
    <w:rsid w:val="00041769"/>
    <w:rsid w:val="00041EF0"/>
    <w:rsid w:val="000477F8"/>
    <w:rsid w:val="00051777"/>
    <w:rsid w:val="00053CD3"/>
    <w:rsid w:val="00054DEE"/>
    <w:rsid w:val="00055887"/>
    <w:rsid w:val="000578E9"/>
    <w:rsid w:val="00057B94"/>
    <w:rsid w:val="00060759"/>
    <w:rsid w:val="00061179"/>
    <w:rsid w:val="000614CC"/>
    <w:rsid w:val="0006223A"/>
    <w:rsid w:val="000630DF"/>
    <w:rsid w:val="000638A1"/>
    <w:rsid w:val="00063B87"/>
    <w:rsid w:val="00072BDA"/>
    <w:rsid w:val="00074664"/>
    <w:rsid w:val="00075FF3"/>
    <w:rsid w:val="00077247"/>
    <w:rsid w:val="00080518"/>
    <w:rsid w:val="00080A31"/>
    <w:rsid w:val="00084073"/>
    <w:rsid w:val="00084909"/>
    <w:rsid w:val="000853BB"/>
    <w:rsid w:val="0009048B"/>
    <w:rsid w:val="00091C92"/>
    <w:rsid w:val="00093CCC"/>
    <w:rsid w:val="00095899"/>
    <w:rsid w:val="00096352"/>
    <w:rsid w:val="000A1EAC"/>
    <w:rsid w:val="000A49F3"/>
    <w:rsid w:val="000B0097"/>
    <w:rsid w:val="000B1EC6"/>
    <w:rsid w:val="000B48C4"/>
    <w:rsid w:val="000B7E8D"/>
    <w:rsid w:val="000C179A"/>
    <w:rsid w:val="000C3F03"/>
    <w:rsid w:val="000C40E7"/>
    <w:rsid w:val="000C4DA1"/>
    <w:rsid w:val="000C528E"/>
    <w:rsid w:val="000C6C92"/>
    <w:rsid w:val="000D05E7"/>
    <w:rsid w:val="000D12B0"/>
    <w:rsid w:val="000D1D1E"/>
    <w:rsid w:val="000D1ECD"/>
    <w:rsid w:val="000D20BA"/>
    <w:rsid w:val="000D2B64"/>
    <w:rsid w:val="000D539B"/>
    <w:rsid w:val="000E63F0"/>
    <w:rsid w:val="000E7C99"/>
    <w:rsid w:val="000F75EA"/>
    <w:rsid w:val="00101023"/>
    <w:rsid w:val="00102025"/>
    <w:rsid w:val="00104093"/>
    <w:rsid w:val="0010537F"/>
    <w:rsid w:val="00114544"/>
    <w:rsid w:val="00115D7C"/>
    <w:rsid w:val="00115E46"/>
    <w:rsid w:val="00116D30"/>
    <w:rsid w:val="00117644"/>
    <w:rsid w:val="001212B5"/>
    <w:rsid w:val="0012243E"/>
    <w:rsid w:val="00124504"/>
    <w:rsid w:val="0012617D"/>
    <w:rsid w:val="00126AEC"/>
    <w:rsid w:val="00127405"/>
    <w:rsid w:val="00127F9F"/>
    <w:rsid w:val="0013212F"/>
    <w:rsid w:val="00132BFD"/>
    <w:rsid w:val="001332CB"/>
    <w:rsid w:val="00141430"/>
    <w:rsid w:val="001441DF"/>
    <w:rsid w:val="00145F61"/>
    <w:rsid w:val="00146371"/>
    <w:rsid w:val="00153758"/>
    <w:rsid w:val="001538F6"/>
    <w:rsid w:val="001538FE"/>
    <w:rsid w:val="00155A6B"/>
    <w:rsid w:val="0015628F"/>
    <w:rsid w:val="0015725B"/>
    <w:rsid w:val="0016102B"/>
    <w:rsid w:val="001617C7"/>
    <w:rsid w:val="001619A7"/>
    <w:rsid w:val="00164B2A"/>
    <w:rsid w:val="00164FF6"/>
    <w:rsid w:val="00170297"/>
    <w:rsid w:val="0017595D"/>
    <w:rsid w:val="00177ABB"/>
    <w:rsid w:val="00177B35"/>
    <w:rsid w:val="00180572"/>
    <w:rsid w:val="001811E5"/>
    <w:rsid w:val="00181978"/>
    <w:rsid w:val="00182426"/>
    <w:rsid w:val="00184389"/>
    <w:rsid w:val="00184BC8"/>
    <w:rsid w:val="001906A4"/>
    <w:rsid w:val="001933AE"/>
    <w:rsid w:val="00193EAB"/>
    <w:rsid w:val="00194B5B"/>
    <w:rsid w:val="00194C0A"/>
    <w:rsid w:val="00195B44"/>
    <w:rsid w:val="001A3BD4"/>
    <w:rsid w:val="001A3D90"/>
    <w:rsid w:val="001A4A1E"/>
    <w:rsid w:val="001A7A61"/>
    <w:rsid w:val="001B60E4"/>
    <w:rsid w:val="001B7D2A"/>
    <w:rsid w:val="001C2A44"/>
    <w:rsid w:val="001C2F30"/>
    <w:rsid w:val="001C2F49"/>
    <w:rsid w:val="001C3BE2"/>
    <w:rsid w:val="001C7388"/>
    <w:rsid w:val="001D10E4"/>
    <w:rsid w:val="001D4CB9"/>
    <w:rsid w:val="001D78FA"/>
    <w:rsid w:val="001E047C"/>
    <w:rsid w:val="001E58F6"/>
    <w:rsid w:val="001E689F"/>
    <w:rsid w:val="001F1D1A"/>
    <w:rsid w:val="001F1D28"/>
    <w:rsid w:val="001F28D5"/>
    <w:rsid w:val="001F6A2B"/>
    <w:rsid w:val="00201475"/>
    <w:rsid w:val="00202F69"/>
    <w:rsid w:val="00203D7E"/>
    <w:rsid w:val="002051EA"/>
    <w:rsid w:val="002110AA"/>
    <w:rsid w:val="00216EC8"/>
    <w:rsid w:val="002171E0"/>
    <w:rsid w:val="00224A1C"/>
    <w:rsid w:val="002261DF"/>
    <w:rsid w:val="0023240D"/>
    <w:rsid w:val="00233AAA"/>
    <w:rsid w:val="00234E8B"/>
    <w:rsid w:val="0023760E"/>
    <w:rsid w:val="0023785B"/>
    <w:rsid w:val="00237E94"/>
    <w:rsid w:val="0024305A"/>
    <w:rsid w:val="00243265"/>
    <w:rsid w:val="00252CE1"/>
    <w:rsid w:val="00253C4E"/>
    <w:rsid w:val="002557A5"/>
    <w:rsid w:val="002627F4"/>
    <w:rsid w:val="00270B98"/>
    <w:rsid w:val="00272446"/>
    <w:rsid w:val="00273C5C"/>
    <w:rsid w:val="00274AE1"/>
    <w:rsid w:val="00275103"/>
    <w:rsid w:val="00276AAE"/>
    <w:rsid w:val="002805E6"/>
    <w:rsid w:val="00280D30"/>
    <w:rsid w:val="0028336F"/>
    <w:rsid w:val="002851C6"/>
    <w:rsid w:val="00287D90"/>
    <w:rsid w:val="00290648"/>
    <w:rsid w:val="00291FA5"/>
    <w:rsid w:val="00296098"/>
    <w:rsid w:val="00296DBD"/>
    <w:rsid w:val="002A2DF3"/>
    <w:rsid w:val="002A2F1A"/>
    <w:rsid w:val="002A6DB5"/>
    <w:rsid w:val="002A7521"/>
    <w:rsid w:val="002A7C15"/>
    <w:rsid w:val="002B3C59"/>
    <w:rsid w:val="002B4D17"/>
    <w:rsid w:val="002B6591"/>
    <w:rsid w:val="002B65B0"/>
    <w:rsid w:val="002C5453"/>
    <w:rsid w:val="002D2925"/>
    <w:rsid w:val="002D3601"/>
    <w:rsid w:val="002D3F86"/>
    <w:rsid w:val="002D4BBB"/>
    <w:rsid w:val="002E091D"/>
    <w:rsid w:val="002E1349"/>
    <w:rsid w:val="002E3A53"/>
    <w:rsid w:val="002E5086"/>
    <w:rsid w:val="002E6FA9"/>
    <w:rsid w:val="002F18E3"/>
    <w:rsid w:val="002F4732"/>
    <w:rsid w:val="002F6018"/>
    <w:rsid w:val="002F65D1"/>
    <w:rsid w:val="00300280"/>
    <w:rsid w:val="00303302"/>
    <w:rsid w:val="00304D79"/>
    <w:rsid w:val="003074BE"/>
    <w:rsid w:val="003079AF"/>
    <w:rsid w:val="00307A1A"/>
    <w:rsid w:val="0031389F"/>
    <w:rsid w:val="0031418F"/>
    <w:rsid w:val="00314A9A"/>
    <w:rsid w:val="00317C41"/>
    <w:rsid w:val="003201BE"/>
    <w:rsid w:val="003226B2"/>
    <w:rsid w:val="003245B8"/>
    <w:rsid w:val="00331772"/>
    <w:rsid w:val="00333084"/>
    <w:rsid w:val="00334C32"/>
    <w:rsid w:val="0033521C"/>
    <w:rsid w:val="00337B99"/>
    <w:rsid w:val="003404CC"/>
    <w:rsid w:val="003408A9"/>
    <w:rsid w:val="00343538"/>
    <w:rsid w:val="00345016"/>
    <w:rsid w:val="0034641D"/>
    <w:rsid w:val="00346FE8"/>
    <w:rsid w:val="003508EA"/>
    <w:rsid w:val="00351B4E"/>
    <w:rsid w:val="00352786"/>
    <w:rsid w:val="00354389"/>
    <w:rsid w:val="00354AE6"/>
    <w:rsid w:val="003567CE"/>
    <w:rsid w:val="00356A71"/>
    <w:rsid w:val="003605F8"/>
    <w:rsid w:val="0036175D"/>
    <w:rsid w:val="00362919"/>
    <w:rsid w:val="0036314D"/>
    <w:rsid w:val="0036371A"/>
    <w:rsid w:val="00363E0B"/>
    <w:rsid w:val="003666F7"/>
    <w:rsid w:val="00366D10"/>
    <w:rsid w:val="003670FB"/>
    <w:rsid w:val="00371DDD"/>
    <w:rsid w:val="00375563"/>
    <w:rsid w:val="003759D6"/>
    <w:rsid w:val="00375E87"/>
    <w:rsid w:val="00377452"/>
    <w:rsid w:val="00377D8A"/>
    <w:rsid w:val="00381C46"/>
    <w:rsid w:val="003838DE"/>
    <w:rsid w:val="00395ADA"/>
    <w:rsid w:val="00396E81"/>
    <w:rsid w:val="003A0A93"/>
    <w:rsid w:val="003A6BCE"/>
    <w:rsid w:val="003B3294"/>
    <w:rsid w:val="003B373E"/>
    <w:rsid w:val="003B5C01"/>
    <w:rsid w:val="003B76E7"/>
    <w:rsid w:val="003C5513"/>
    <w:rsid w:val="003D0E52"/>
    <w:rsid w:val="003D123E"/>
    <w:rsid w:val="003D1E6B"/>
    <w:rsid w:val="003D38F2"/>
    <w:rsid w:val="003D4AD8"/>
    <w:rsid w:val="003D6C64"/>
    <w:rsid w:val="003E1CF2"/>
    <w:rsid w:val="003E1CFF"/>
    <w:rsid w:val="003F0099"/>
    <w:rsid w:val="003F0A99"/>
    <w:rsid w:val="003F229A"/>
    <w:rsid w:val="003F3B7B"/>
    <w:rsid w:val="003F3F6E"/>
    <w:rsid w:val="003F67FE"/>
    <w:rsid w:val="0040076E"/>
    <w:rsid w:val="00403790"/>
    <w:rsid w:val="00403CD6"/>
    <w:rsid w:val="00404043"/>
    <w:rsid w:val="00404D52"/>
    <w:rsid w:val="00406F6E"/>
    <w:rsid w:val="00407072"/>
    <w:rsid w:val="00410F7E"/>
    <w:rsid w:val="004110A6"/>
    <w:rsid w:val="00413035"/>
    <w:rsid w:val="0041425C"/>
    <w:rsid w:val="00414661"/>
    <w:rsid w:val="00417FDF"/>
    <w:rsid w:val="00421B2F"/>
    <w:rsid w:val="00421FE7"/>
    <w:rsid w:val="0042370F"/>
    <w:rsid w:val="00424AE1"/>
    <w:rsid w:val="00424CE6"/>
    <w:rsid w:val="004252B5"/>
    <w:rsid w:val="00425B64"/>
    <w:rsid w:val="00425E41"/>
    <w:rsid w:val="00426D34"/>
    <w:rsid w:val="0042763A"/>
    <w:rsid w:val="00427B8E"/>
    <w:rsid w:val="004308C5"/>
    <w:rsid w:val="004310AD"/>
    <w:rsid w:val="00432EE9"/>
    <w:rsid w:val="00433CE2"/>
    <w:rsid w:val="004354E8"/>
    <w:rsid w:val="004363A4"/>
    <w:rsid w:val="00444A73"/>
    <w:rsid w:val="0044514C"/>
    <w:rsid w:val="00446055"/>
    <w:rsid w:val="00450CAC"/>
    <w:rsid w:val="004573E7"/>
    <w:rsid w:val="00462162"/>
    <w:rsid w:val="00462BD5"/>
    <w:rsid w:val="00465CEC"/>
    <w:rsid w:val="00472395"/>
    <w:rsid w:val="004735E1"/>
    <w:rsid w:val="00474C35"/>
    <w:rsid w:val="00475A1E"/>
    <w:rsid w:val="00475BB0"/>
    <w:rsid w:val="00481859"/>
    <w:rsid w:val="004824FB"/>
    <w:rsid w:val="00483983"/>
    <w:rsid w:val="00485A25"/>
    <w:rsid w:val="004936FD"/>
    <w:rsid w:val="00494433"/>
    <w:rsid w:val="00494A0A"/>
    <w:rsid w:val="004968E0"/>
    <w:rsid w:val="004A06BD"/>
    <w:rsid w:val="004A2AFB"/>
    <w:rsid w:val="004B20F9"/>
    <w:rsid w:val="004B2B44"/>
    <w:rsid w:val="004C09FA"/>
    <w:rsid w:val="004C1136"/>
    <w:rsid w:val="004C1ACB"/>
    <w:rsid w:val="004C7168"/>
    <w:rsid w:val="004D0198"/>
    <w:rsid w:val="004D0ED0"/>
    <w:rsid w:val="004D38E7"/>
    <w:rsid w:val="004D6659"/>
    <w:rsid w:val="004D7EBD"/>
    <w:rsid w:val="004E3CA6"/>
    <w:rsid w:val="004E5C65"/>
    <w:rsid w:val="004F0632"/>
    <w:rsid w:val="004F0825"/>
    <w:rsid w:val="004F5CCC"/>
    <w:rsid w:val="0050074A"/>
    <w:rsid w:val="00502BD2"/>
    <w:rsid w:val="00505CB6"/>
    <w:rsid w:val="005067F2"/>
    <w:rsid w:val="0050718A"/>
    <w:rsid w:val="00512483"/>
    <w:rsid w:val="005142CC"/>
    <w:rsid w:val="00516EBF"/>
    <w:rsid w:val="00521C8A"/>
    <w:rsid w:val="0052402A"/>
    <w:rsid w:val="005251F2"/>
    <w:rsid w:val="00525A70"/>
    <w:rsid w:val="00526E62"/>
    <w:rsid w:val="00535F5F"/>
    <w:rsid w:val="0053691C"/>
    <w:rsid w:val="0054008E"/>
    <w:rsid w:val="00541CF4"/>
    <w:rsid w:val="005455EE"/>
    <w:rsid w:val="00550503"/>
    <w:rsid w:val="00550DE8"/>
    <w:rsid w:val="0055409C"/>
    <w:rsid w:val="00556BE5"/>
    <w:rsid w:val="00556D5D"/>
    <w:rsid w:val="00556DE3"/>
    <w:rsid w:val="005574DB"/>
    <w:rsid w:val="0056008A"/>
    <w:rsid w:val="00560663"/>
    <w:rsid w:val="00561AE7"/>
    <w:rsid w:val="00562E5A"/>
    <w:rsid w:val="0056310B"/>
    <w:rsid w:val="00563CFD"/>
    <w:rsid w:val="005661AF"/>
    <w:rsid w:val="00567053"/>
    <w:rsid w:val="005705A1"/>
    <w:rsid w:val="0057457E"/>
    <w:rsid w:val="00580D9F"/>
    <w:rsid w:val="005847F8"/>
    <w:rsid w:val="005853DC"/>
    <w:rsid w:val="00585775"/>
    <w:rsid w:val="00587192"/>
    <w:rsid w:val="00593C07"/>
    <w:rsid w:val="005954AA"/>
    <w:rsid w:val="00596858"/>
    <w:rsid w:val="0059714E"/>
    <w:rsid w:val="005A3D21"/>
    <w:rsid w:val="005A4A7D"/>
    <w:rsid w:val="005A5BAB"/>
    <w:rsid w:val="005A6ED2"/>
    <w:rsid w:val="005A703F"/>
    <w:rsid w:val="005B0266"/>
    <w:rsid w:val="005B16BE"/>
    <w:rsid w:val="005B4AF9"/>
    <w:rsid w:val="005B6ED4"/>
    <w:rsid w:val="005B7B59"/>
    <w:rsid w:val="005B7F65"/>
    <w:rsid w:val="005C4963"/>
    <w:rsid w:val="005C4C7C"/>
    <w:rsid w:val="005C6EBF"/>
    <w:rsid w:val="005D04C8"/>
    <w:rsid w:val="005D0F9A"/>
    <w:rsid w:val="005D23CE"/>
    <w:rsid w:val="005D3DDD"/>
    <w:rsid w:val="005D540E"/>
    <w:rsid w:val="005D5C8D"/>
    <w:rsid w:val="005D6B20"/>
    <w:rsid w:val="005D7CBF"/>
    <w:rsid w:val="005E256F"/>
    <w:rsid w:val="005E38C5"/>
    <w:rsid w:val="005E54DD"/>
    <w:rsid w:val="005E6BA9"/>
    <w:rsid w:val="005F0BC2"/>
    <w:rsid w:val="005F7D3E"/>
    <w:rsid w:val="00602682"/>
    <w:rsid w:val="00603913"/>
    <w:rsid w:val="006064CD"/>
    <w:rsid w:val="00610E78"/>
    <w:rsid w:val="00610F01"/>
    <w:rsid w:val="006139F1"/>
    <w:rsid w:val="00617B03"/>
    <w:rsid w:val="006208E2"/>
    <w:rsid w:val="00622D7C"/>
    <w:rsid w:val="006247D6"/>
    <w:rsid w:val="00627266"/>
    <w:rsid w:val="0062792A"/>
    <w:rsid w:val="00627F8F"/>
    <w:rsid w:val="00632397"/>
    <w:rsid w:val="00632B5C"/>
    <w:rsid w:val="00633881"/>
    <w:rsid w:val="00634EA7"/>
    <w:rsid w:val="006354B7"/>
    <w:rsid w:val="006372B0"/>
    <w:rsid w:val="0063799D"/>
    <w:rsid w:val="0064025E"/>
    <w:rsid w:val="00641A58"/>
    <w:rsid w:val="00644687"/>
    <w:rsid w:val="006452B4"/>
    <w:rsid w:val="00651CC7"/>
    <w:rsid w:val="0065277B"/>
    <w:rsid w:val="00652892"/>
    <w:rsid w:val="00652D27"/>
    <w:rsid w:val="00653D7E"/>
    <w:rsid w:val="0065791A"/>
    <w:rsid w:val="00660013"/>
    <w:rsid w:val="0066142A"/>
    <w:rsid w:val="006651A0"/>
    <w:rsid w:val="00667FFD"/>
    <w:rsid w:val="0067012D"/>
    <w:rsid w:val="00673EAB"/>
    <w:rsid w:val="0067436D"/>
    <w:rsid w:val="00675124"/>
    <w:rsid w:val="00681821"/>
    <w:rsid w:val="00681FE9"/>
    <w:rsid w:val="00683F12"/>
    <w:rsid w:val="006862A4"/>
    <w:rsid w:val="00687EE9"/>
    <w:rsid w:val="006903C4"/>
    <w:rsid w:val="006917C4"/>
    <w:rsid w:val="006926F2"/>
    <w:rsid w:val="00692881"/>
    <w:rsid w:val="00693751"/>
    <w:rsid w:val="00697D0D"/>
    <w:rsid w:val="006A1ED7"/>
    <w:rsid w:val="006A29A5"/>
    <w:rsid w:val="006A2B05"/>
    <w:rsid w:val="006A2BAB"/>
    <w:rsid w:val="006A3C9A"/>
    <w:rsid w:val="006A64E5"/>
    <w:rsid w:val="006A7476"/>
    <w:rsid w:val="006A77B1"/>
    <w:rsid w:val="006B2386"/>
    <w:rsid w:val="006B5AC3"/>
    <w:rsid w:val="006C55EA"/>
    <w:rsid w:val="006C5B32"/>
    <w:rsid w:val="006C5FC1"/>
    <w:rsid w:val="006D5962"/>
    <w:rsid w:val="006D6E9A"/>
    <w:rsid w:val="006D717A"/>
    <w:rsid w:val="006D741E"/>
    <w:rsid w:val="006E0A6F"/>
    <w:rsid w:val="006E6404"/>
    <w:rsid w:val="006F2659"/>
    <w:rsid w:val="00700B0F"/>
    <w:rsid w:val="00702FE5"/>
    <w:rsid w:val="007034AE"/>
    <w:rsid w:val="007069D0"/>
    <w:rsid w:val="007131A5"/>
    <w:rsid w:val="00713328"/>
    <w:rsid w:val="0071409F"/>
    <w:rsid w:val="00715976"/>
    <w:rsid w:val="00715CF7"/>
    <w:rsid w:val="00720335"/>
    <w:rsid w:val="007275C0"/>
    <w:rsid w:val="00730B89"/>
    <w:rsid w:val="00731528"/>
    <w:rsid w:val="00733B2B"/>
    <w:rsid w:val="00736970"/>
    <w:rsid w:val="00740445"/>
    <w:rsid w:val="00746A8E"/>
    <w:rsid w:val="00746A9F"/>
    <w:rsid w:val="0074745D"/>
    <w:rsid w:val="007512A5"/>
    <w:rsid w:val="00752E44"/>
    <w:rsid w:val="00754E83"/>
    <w:rsid w:val="007557AF"/>
    <w:rsid w:val="0075745D"/>
    <w:rsid w:val="0076162F"/>
    <w:rsid w:val="00762B15"/>
    <w:rsid w:val="00763D18"/>
    <w:rsid w:val="00764A2B"/>
    <w:rsid w:val="00766EFC"/>
    <w:rsid w:val="007721E6"/>
    <w:rsid w:val="00772D19"/>
    <w:rsid w:val="00776013"/>
    <w:rsid w:val="00776AE2"/>
    <w:rsid w:val="00777EA3"/>
    <w:rsid w:val="00777EE7"/>
    <w:rsid w:val="00780DD2"/>
    <w:rsid w:val="0078290B"/>
    <w:rsid w:val="00782F96"/>
    <w:rsid w:val="007853D8"/>
    <w:rsid w:val="0078603C"/>
    <w:rsid w:val="0078617E"/>
    <w:rsid w:val="007869BC"/>
    <w:rsid w:val="007869DC"/>
    <w:rsid w:val="00791546"/>
    <w:rsid w:val="00793D1B"/>
    <w:rsid w:val="007944BE"/>
    <w:rsid w:val="00795D3F"/>
    <w:rsid w:val="0079654D"/>
    <w:rsid w:val="007A1AFB"/>
    <w:rsid w:val="007A4CF3"/>
    <w:rsid w:val="007A5E4B"/>
    <w:rsid w:val="007A6EF2"/>
    <w:rsid w:val="007B27FA"/>
    <w:rsid w:val="007B2CCA"/>
    <w:rsid w:val="007B2F29"/>
    <w:rsid w:val="007B385E"/>
    <w:rsid w:val="007C1EFA"/>
    <w:rsid w:val="007C2661"/>
    <w:rsid w:val="007C37A6"/>
    <w:rsid w:val="007C3D99"/>
    <w:rsid w:val="007D0E9E"/>
    <w:rsid w:val="007D146E"/>
    <w:rsid w:val="007D170A"/>
    <w:rsid w:val="007D19EF"/>
    <w:rsid w:val="007D2BE4"/>
    <w:rsid w:val="007D3360"/>
    <w:rsid w:val="007D3B85"/>
    <w:rsid w:val="007D5BB2"/>
    <w:rsid w:val="007D5CC4"/>
    <w:rsid w:val="007D5DF2"/>
    <w:rsid w:val="007D6BF1"/>
    <w:rsid w:val="007E2787"/>
    <w:rsid w:val="007E3524"/>
    <w:rsid w:val="007E5CDF"/>
    <w:rsid w:val="007E5E08"/>
    <w:rsid w:val="007E7AF9"/>
    <w:rsid w:val="007E7B60"/>
    <w:rsid w:val="007F3372"/>
    <w:rsid w:val="007F3F2F"/>
    <w:rsid w:val="007F48A0"/>
    <w:rsid w:val="007F4D98"/>
    <w:rsid w:val="007F6E15"/>
    <w:rsid w:val="007F784F"/>
    <w:rsid w:val="00801F22"/>
    <w:rsid w:val="0080242A"/>
    <w:rsid w:val="0080501B"/>
    <w:rsid w:val="00805670"/>
    <w:rsid w:val="008102ED"/>
    <w:rsid w:val="00811556"/>
    <w:rsid w:val="00812C06"/>
    <w:rsid w:val="008135E4"/>
    <w:rsid w:val="00813648"/>
    <w:rsid w:val="008202BA"/>
    <w:rsid w:val="00820A91"/>
    <w:rsid w:val="00821A0D"/>
    <w:rsid w:val="008222DF"/>
    <w:rsid w:val="00822EAF"/>
    <w:rsid w:val="00824C6A"/>
    <w:rsid w:val="008308D9"/>
    <w:rsid w:val="008320E4"/>
    <w:rsid w:val="0083676F"/>
    <w:rsid w:val="00840A95"/>
    <w:rsid w:val="00840D73"/>
    <w:rsid w:val="00844C87"/>
    <w:rsid w:val="00845207"/>
    <w:rsid w:val="00846F0A"/>
    <w:rsid w:val="008504B1"/>
    <w:rsid w:val="00856740"/>
    <w:rsid w:val="008610D6"/>
    <w:rsid w:val="00866EE0"/>
    <w:rsid w:val="008672FF"/>
    <w:rsid w:val="0087050A"/>
    <w:rsid w:val="00871E66"/>
    <w:rsid w:val="00875FEA"/>
    <w:rsid w:val="0087795A"/>
    <w:rsid w:val="008837FB"/>
    <w:rsid w:val="00884C2B"/>
    <w:rsid w:val="0088599A"/>
    <w:rsid w:val="00885CB1"/>
    <w:rsid w:val="00886AAB"/>
    <w:rsid w:val="00887E06"/>
    <w:rsid w:val="008904EE"/>
    <w:rsid w:val="008907B8"/>
    <w:rsid w:val="008910BD"/>
    <w:rsid w:val="00891DA7"/>
    <w:rsid w:val="00891E81"/>
    <w:rsid w:val="008924A9"/>
    <w:rsid w:val="0089272F"/>
    <w:rsid w:val="008932E4"/>
    <w:rsid w:val="00896404"/>
    <w:rsid w:val="00897956"/>
    <w:rsid w:val="008A139D"/>
    <w:rsid w:val="008A1FBE"/>
    <w:rsid w:val="008A4E8B"/>
    <w:rsid w:val="008A5034"/>
    <w:rsid w:val="008A6039"/>
    <w:rsid w:val="008A60FE"/>
    <w:rsid w:val="008A7688"/>
    <w:rsid w:val="008B3F9D"/>
    <w:rsid w:val="008B57D4"/>
    <w:rsid w:val="008B6E37"/>
    <w:rsid w:val="008C2A37"/>
    <w:rsid w:val="008C5C9F"/>
    <w:rsid w:val="008C657A"/>
    <w:rsid w:val="008C6A08"/>
    <w:rsid w:val="008C76ED"/>
    <w:rsid w:val="008D69A4"/>
    <w:rsid w:val="008E0B93"/>
    <w:rsid w:val="008E455A"/>
    <w:rsid w:val="008E5B45"/>
    <w:rsid w:val="008F260A"/>
    <w:rsid w:val="008F5492"/>
    <w:rsid w:val="00903053"/>
    <w:rsid w:val="00905346"/>
    <w:rsid w:val="00907EE5"/>
    <w:rsid w:val="00911326"/>
    <w:rsid w:val="0091510C"/>
    <w:rsid w:val="009172C8"/>
    <w:rsid w:val="00920341"/>
    <w:rsid w:val="0092047B"/>
    <w:rsid w:val="0092266E"/>
    <w:rsid w:val="00922762"/>
    <w:rsid w:val="00923458"/>
    <w:rsid w:val="00924A02"/>
    <w:rsid w:val="00925722"/>
    <w:rsid w:val="009300B6"/>
    <w:rsid w:val="009308B1"/>
    <w:rsid w:val="009318AD"/>
    <w:rsid w:val="00932DBA"/>
    <w:rsid w:val="009338A6"/>
    <w:rsid w:val="009340BB"/>
    <w:rsid w:val="00936392"/>
    <w:rsid w:val="0094124D"/>
    <w:rsid w:val="00941725"/>
    <w:rsid w:val="00946DF3"/>
    <w:rsid w:val="00960130"/>
    <w:rsid w:val="009609A1"/>
    <w:rsid w:val="00963498"/>
    <w:rsid w:val="009634C2"/>
    <w:rsid w:val="00963F95"/>
    <w:rsid w:val="0096691B"/>
    <w:rsid w:val="0096736B"/>
    <w:rsid w:val="009721AA"/>
    <w:rsid w:val="009732A1"/>
    <w:rsid w:val="00974F35"/>
    <w:rsid w:val="00975C9D"/>
    <w:rsid w:val="009779D8"/>
    <w:rsid w:val="00981B50"/>
    <w:rsid w:val="00982563"/>
    <w:rsid w:val="0098296A"/>
    <w:rsid w:val="00983293"/>
    <w:rsid w:val="00987962"/>
    <w:rsid w:val="00992B29"/>
    <w:rsid w:val="00993188"/>
    <w:rsid w:val="00993201"/>
    <w:rsid w:val="00995D38"/>
    <w:rsid w:val="00997A8E"/>
    <w:rsid w:val="009A1DBB"/>
    <w:rsid w:val="009A734E"/>
    <w:rsid w:val="009B0F3E"/>
    <w:rsid w:val="009B1D6A"/>
    <w:rsid w:val="009B2368"/>
    <w:rsid w:val="009C1579"/>
    <w:rsid w:val="009C5C6F"/>
    <w:rsid w:val="009C7CB0"/>
    <w:rsid w:val="009D4BA7"/>
    <w:rsid w:val="009D5C05"/>
    <w:rsid w:val="009D7E8B"/>
    <w:rsid w:val="009E0021"/>
    <w:rsid w:val="009E2F12"/>
    <w:rsid w:val="009E3C72"/>
    <w:rsid w:val="009E3D12"/>
    <w:rsid w:val="009E49B0"/>
    <w:rsid w:val="009E4D7D"/>
    <w:rsid w:val="009E5D36"/>
    <w:rsid w:val="009E5DAD"/>
    <w:rsid w:val="009E66A8"/>
    <w:rsid w:val="009E6A5C"/>
    <w:rsid w:val="009E6C39"/>
    <w:rsid w:val="009F150C"/>
    <w:rsid w:val="009F1B17"/>
    <w:rsid w:val="009F386F"/>
    <w:rsid w:val="009F4376"/>
    <w:rsid w:val="009F6721"/>
    <w:rsid w:val="009F6D58"/>
    <w:rsid w:val="009F7525"/>
    <w:rsid w:val="00A0183D"/>
    <w:rsid w:val="00A02379"/>
    <w:rsid w:val="00A03791"/>
    <w:rsid w:val="00A03930"/>
    <w:rsid w:val="00A1182F"/>
    <w:rsid w:val="00A126C9"/>
    <w:rsid w:val="00A13780"/>
    <w:rsid w:val="00A13FE1"/>
    <w:rsid w:val="00A2147A"/>
    <w:rsid w:val="00A215F4"/>
    <w:rsid w:val="00A22A08"/>
    <w:rsid w:val="00A22AB2"/>
    <w:rsid w:val="00A234C5"/>
    <w:rsid w:val="00A240B5"/>
    <w:rsid w:val="00A35196"/>
    <w:rsid w:val="00A36483"/>
    <w:rsid w:val="00A37A2F"/>
    <w:rsid w:val="00A41A6D"/>
    <w:rsid w:val="00A43E85"/>
    <w:rsid w:val="00A46721"/>
    <w:rsid w:val="00A53777"/>
    <w:rsid w:val="00A54E96"/>
    <w:rsid w:val="00A54F1E"/>
    <w:rsid w:val="00A55099"/>
    <w:rsid w:val="00A55534"/>
    <w:rsid w:val="00A60C25"/>
    <w:rsid w:val="00A615FF"/>
    <w:rsid w:val="00A61D7E"/>
    <w:rsid w:val="00A65405"/>
    <w:rsid w:val="00A658C6"/>
    <w:rsid w:val="00A65D35"/>
    <w:rsid w:val="00A670BE"/>
    <w:rsid w:val="00A67572"/>
    <w:rsid w:val="00A703E6"/>
    <w:rsid w:val="00A72605"/>
    <w:rsid w:val="00A74FDC"/>
    <w:rsid w:val="00A856C2"/>
    <w:rsid w:val="00A877E8"/>
    <w:rsid w:val="00A900AA"/>
    <w:rsid w:val="00A93308"/>
    <w:rsid w:val="00A95FFF"/>
    <w:rsid w:val="00A970EF"/>
    <w:rsid w:val="00AA0759"/>
    <w:rsid w:val="00AA1582"/>
    <w:rsid w:val="00AA3E30"/>
    <w:rsid w:val="00AA3E7A"/>
    <w:rsid w:val="00AA5E80"/>
    <w:rsid w:val="00AA7C70"/>
    <w:rsid w:val="00AB3F09"/>
    <w:rsid w:val="00AB410A"/>
    <w:rsid w:val="00AB4C69"/>
    <w:rsid w:val="00AB5743"/>
    <w:rsid w:val="00AB5C10"/>
    <w:rsid w:val="00AB5F73"/>
    <w:rsid w:val="00AC0020"/>
    <w:rsid w:val="00AC0046"/>
    <w:rsid w:val="00AC0157"/>
    <w:rsid w:val="00AD0F24"/>
    <w:rsid w:val="00AD483C"/>
    <w:rsid w:val="00AD4D28"/>
    <w:rsid w:val="00AD6C19"/>
    <w:rsid w:val="00AE0244"/>
    <w:rsid w:val="00AE1F7D"/>
    <w:rsid w:val="00AE4888"/>
    <w:rsid w:val="00AE60C0"/>
    <w:rsid w:val="00AE6C34"/>
    <w:rsid w:val="00AF0AD0"/>
    <w:rsid w:val="00AF29BB"/>
    <w:rsid w:val="00AF2AB0"/>
    <w:rsid w:val="00AF2BD0"/>
    <w:rsid w:val="00AF2E60"/>
    <w:rsid w:val="00AF448E"/>
    <w:rsid w:val="00B05538"/>
    <w:rsid w:val="00B0775F"/>
    <w:rsid w:val="00B10970"/>
    <w:rsid w:val="00B115A3"/>
    <w:rsid w:val="00B120AA"/>
    <w:rsid w:val="00B13DAF"/>
    <w:rsid w:val="00B16D64"/>
    <w:rsid w:val="00B17D34"/>
    <w:rsid w:val="00B26FE8"/>
    <w:rsid w:val="00B30618"/>
    <w:rsid w:val="00B30AF0"/>
    <w:rsid w:val="00B310BC"/>
    <w:rsid w:val="00B3718C"/>
    <w:rsid w:val="00B37C7A"/>
    <w:rsid w:val="00B37C86"/>
    <w:rsid w:val="00B40331"/>
    <w:rsid w:val="00B40D9A"/>
    <w:rsid w:val="00B40FB4"/>
    <w:rsid w:val="00B4143B"/>
    <w:rsid w:val="00B42537"/>
    <w:rsid w:val="00B4470D"/>
    <w:rsid w:val="00B526C5"/>
    <w:rsid w:val="00B52B82"/>
    <w:rsid w:val="00B530EF"/>
    <w:rsid w:val="00B5635C"/>
    <w:rsid w:val="00B56A01"/>
    <w:rsid w:val="00B57263"/>
    <w:rsid w:val="00B60E6F"/>
    <w:rsid w:val="00B6101A"/>
    <w:rsid w:val="00B61D14"/>
    <w:rsid w:val="00B634D0"/>
    <w:rsid w:val="00B63AC1"/>
    <w:rsid w:val="00B65ACE"/>
    <w:rsid w:val="00B65AD8"/>
    <w:rsid w:val="00B70B29"/>
    <w:rsid w:val="00B83A23"/>
    <w:rsid w:val="00B84319"/>
    <w:rsid w:val="00B847D5"/>
    <w:rsid w:val="00B85CC7"/>
    <w:rsid w:val="00B9069C"/>
    <w:rsid w:val="00B9119D"/>
    <w:rsid w:val="00B922AE"/>
    <w:rsid w:val="00B932A8"/>
    <w:rsid w:val="00B94771"/>
    <w:rsid w:val="00B96BB5"/>
    <w:rsid w:val="00B97838"/>
    <w:rsid w:val="00BA0C7F"/>
    <w:rsid w:val="00BA1DF4"/>
    <w:rsid w:val="00BA5D2C"/>
    <w:rsid w:val="00BA6391"/>
    <w:rsid w:val="00BA7473"/>
    <w:rsid w:val="00BB0CC4"/>
    <w:rsid w:val="00BB2B35"/>
    <w:rsid w:val="00BB3E65"/>
    <w:rsid w:val="00BB692D"/>
    <w:rsid w:val="00BB767B"/>
    <w:rsid w:val="00BC010D"/>
    <w:rsid w:val="00BC0CAF"/>
    <w:rsid w:val="00BC4983"/>
    <w:rsid w:val="00BD07B9"/>
    <w:rsid w:val="00BD1C1E"/>
    <w:rsid w:val="00BE2884"/>
    <w:rsid w:val="00BE32B7"/>
    <w:rsid w:val="00BE650F"/>
    <w:rsid w:val="00BE6B53"/>
    <w:rsid w:val="00BE7B0A"/>
    <w:rsid w:val="00BF0FBF"/>
    <w:rsid w:val="00BF1B95"/>
    <w:rsid w:val="00BF4819"/>
    <w:rsid w:val="00BF65C7"/>
    <w:rsid w:val="00BF781E"/>
    <w:rsid w:val="00BF79A7"/>
    <w:rsid w:val="00C01058"/>
    <w:rsid w:val="00C01258"/>
    <w:rsid w:val="00C03420"/>
    <w:rsid w:val="00C0394A"/>
    <w:rsid w:val="00C03A8B"/>
    <w:rsid w:val="00C108EE"/>
    <w:rsid w:val="00C12D8C"/>
    <w:rsid w:val="00C15950"/>
    <w:rsid w:val="00C15F37"/>
    <w:rsid w:val="00C21AED"/>
    <w:rsid w:val="00C22ACE"/>
    <w:rsid w:val="00C23482"/>
    <w:rsid w:val="00C251DD"/>
    <w:rsid w:val="00C2636D"/>
    <w:rsid w:val="00C269DF"/>
    <w:rsid w:val="00C27FCF"/>
    <w:rsid w:val="00C30C7C"/>
    <w:rsid w:val="00C3193C"/>
    <w:rsid w:val="00C32B9A"/>
    <w:rsid w:val="00C33CB4"/>
    <w:rsid w:val="00C35874"/>
    <w:rsid w:val="00C36915"/>
    <w:rsid w:val="00C3752D"/>
    <w:rsid w:val="00C379F0"/>
    <w:rsid w:val="00C40CB5"/>
    <w:rsid w:val="00C412B1"/>
    <w:rsid w:val="00C4496D"/>
    <w:rsid w:val="00C46D8C"/>
    <w:rsid w:val="00C475C4"/>
    <w:rsid w:val="00C505FF"/>
    <w:rsid w:val="00C52366"/>
    <w:rsid w:val="00C52B87"/>
    <w:rsid w:val="00C556C4"/>
    <w:rsid w:val="00C5715C"/>
    <w:rsid w:val="00C57C08"/>
    <w:rsid w:val="00C60B80"/>
    <w:rsid w:val="00C615D0"/>
    <w:rsid w:val="00C63CA3"/>
    <w:rsid w:val="00C70C7D"/>
    <w:rsid w:val="00C723DE"/>
    <w:rsid w:val="00C72C53"/>
    <w:rsid w:val="00C80843"/>
    <w:rsid w:val="00C81695"/>
    <w:rsid w:val="00C82949"/>
    <w:rsid w:val="00C837BE"/>
    <w:rsid w:val="00C864A0"/>
    <w:rsid w:val="00C951F2"/>
    <w:rsid w:val="00C9668E"/>
    <w:rsid w:val="00CA09A0"/>
    <w:rsid w:val="00CA565E"/>
    <w:rsid w:val="00CA6A35"/>
    <w:rsid w:val="00CB0D6B"/>
    <w:rsid w:val="00CB0ED2"/>
    <w:rsid w:val="00CB4269"/>
    <w:rsid w:val="00CB59AE"/>
    <w:rsid w:val="00CB5F6F"/>
    <w:rsid w:val="00CB73B2"/>
    <w:rsid w:val="00CC2046"/>
    <w:rsid w:val="00CC5133"/>
    <w:rsid w:val="00CC5353"/>
    <w:rsid w:val="00CC54F5"/>
    <w:rsid w:val="00CC5C32"/>
    <w:rsid w:val="00CC6224"/>
    <w:rsid w:val="00CD7811"/>
    <w:rsid w:val="00CE2205"/>
    <w:rsid w:val="00CE31DC"/>
    <w:rsid w:val="00CE3E0F"/>
    <w:rsid w:val="00CE3FC9"/>
    <w:rsid w:val="00CE4F25"/>
    <w:rsid w:val="00CE6DE6"/>
    <w:rsid w:val="00CF0989"/>
    <w:rsid w:val="00CF140C"/>
    <w:rsid w:val="00CF309D"/>
    <w:rsid w:val="00CF4011"/>
    <w:rsid w:val="00CF5983"/>
    <w:rsid w:val="00D00D0A"/>
    <w:rsid w:val="00D04450"/>
    <w:rsid w:val="00D079BF"/>
    <w:rsid w:val="00D1379B"/>
    <w:rsid w:val="00D14139"/>
    <w:rsid w:val="00D144EE"/>
    <w:rsid w:val="00D15A34"/>
    <w:rsid w:val="00D15FC0"/>
    <w:rsid w:val="00D1667A"/>
    <w:rsid w:val="00D17AAC"/>
    <w:rsid w:val="00D21925"/>
    <w:rsid w:val="00D22C28"/>
    <w:rsid w:val="00D235F1"/>
    <w:rsid w:val="00D269A6"/>
    <w:rsid w:val="00D325BE"/>
    <w:rsid w:val="00D33770"/>
    <w:rsid w:val="00D3599D"/>
    <w:rsid w:val="00D40486"/>
    <w:rsid w:val="00D40970"/>
    <w:rsid w:val="00D4261F"/>
    <w:rsid w:val="00D4593C"/>
    <w:rsid w:val="00D46A9A"/>
    <w:rsid w:val="00D531F0"/>
    <w:rsid w:val="00D53424"/>
    <w:rsid w:val="00D54869"/>
    <w:rsid w:val="00D55142"/>
    <w:rsid w:val="00D55414"/>
    <w:rsid w:val="00D6123A"/>
    <w:rsid w:val="00D63D68"/>
    <w:rsid w:val="00D64098"/>
    <w:rsid w:val="00D671AF"/>
    <w:rsid w:val="00D673A5"/>
    <w:rsid w:val="00D701E9"/>
    <w:rsid w:val="00D72468"/>
    <w:rsid w:val="00D72D51"/>
    <w:rsid w:val="00D74574"/>
    <w:rsid w:val="00D75068"/>
    <w:rsid w:val="00D75276"/>
    <w:rsid w:val="00D76284"/>
    <w:rsid w:val="00D76B71"/>
    <w:rsid w:val="00D7769A"/>
    <w:rsid w:val="00D77CA6"/>
    <w:rsid w:val="00D90B3E"/>
    <w:rsid w:val="00D90C70"/>
    <w:rsid w:val="00D9266F"/>
    <w:rsid w:val="00D96E28"/>
    <w:rsid w:val="00DA0848"/>
    <w:rsid w:val="00DA1B7E"/>
    <w:rsid w:val="00DB350C"/>
    <w:rsid w:val="00DB360F"/>
    <w:rsid w:val="00DB563D"/>
    <w:rsid w:val="00DC0A70"/>
    <w:rsid w:val="00DC6AD5"/>
    <w:rsid w:val="00DC72BC"/>
    <w:rsid w:val="00DD07B8"/>
    <w:rsid w:val="00DD1D44"/>
    <w:rsid w:val="00DD5E77"/>
    <w:rsid w:val="00DD706E"/>
    <w:rsid w:val="00DE0BFC"/>
    <w:rsid w:val="00DE20E1"/>
    <w:rsid w:val="00DE3C05"/>
    <w:rsid w:val="00DE3F6D"/>
    <w:rsid w:val="00DE405E"/>
    <w:rsid w:val="00DE41B7"/>
    <w:rsid w:val="00DE5A34"/>
    <w:rsid w:val="00DE62DC"/>
    <w:rsid w:val="00DE63DF"/>
    <w:rsid w:val="00DE7E51"/>
    <w:rsid w:val="00DF2A50"/>
    <w:rsid w:val="00DF445B"/>
    <w:rsid w:val="00DF578C"/>
    <w:rsid w:val="00DF5D4D"/>
    <w:rsid w:val="00E0084E"/>
    <w:rsid w:val="00E010DA"/>
    <w:rsid w:val="00E03F4D"/>
    <w:rsid w:val="00E11EAF"/>
    <w:rsid w:val="00E12951"/>
    <w:rsid w:val="00E131BE"/>
    <w:rsid w:val="00E1613C"/>
    <w:rsid w:val="00E16337"/>
    <w:rsid w:val="00E16D37"/>
    <w:rsid w:val="00E225DD"/>
    <w:rsid w:val="00E243EC"/>
    <w:rsid w:val="00E25CC7"/>
    <w:rsid w:val="00E26749"/>
    <w:rsid w:val="00E275ED"/>
    <w:rsid w:val="00E30BFA"/>
    <w:rsid w:val="00E32BE2"/>
    <w:rsid w:val="00E33349"/>
    <w:rsid w:val="00E33379"/>
    <w:rsid w:val="00E33B8F"/>
    <w:rsid w:val="00E347C9"/>
    <w:rsid w:val="00E358AC"/>
    <w:rsid w:val="00E37C2D"/>
    <w:rsid w:val="00E43897"/>
    <w:rsid w:val="00E461E7"/>
    <w:rsid w:val="00E523A2"/>
    <w:rsid w:val="00E555AB"/>
    <w:rsid w:val="00E61D1D"/>
    <w:rsid w:val="00E64CD1"/>
    <w:rsid w:val="00E66A4C"/>
    <w:rsid w:val="00E701B8"/>
    <w:rsid w:val="00E7305D"/>
    <w:rsid w:val="00E7749C"/>
    <w:rsid w:val="00E80085"/>
    <w:rsid w:val="00E80A35"/>
    <w:rsid w:val="00E823B1"/>
    <w:rsid w:val="00E84067"/>
    <w:rsid w:val="00E8487E"/>
    <w:rsid w:val="00E84D09"/>
    <w:rsid w:val="00E87243"/>
    <w:rsid w:val="00E91C42"/>
    <w:rsid w:val="00E9239E"/>
    <w:rsid w:val="00E92F1A"/>
    <w:rsid w:val="00E945D4"/>
    <w:rsid w:val="00EA0492"/>
    <w:rsid w:val="00EA18C1"/>
    <w:rsid w:val="00EA5A92"/>
    <w:rsid w:val="00EA5B45"/>
    <w:rsid w:val="00EA6442"/>
    <w:rsid w:val="00EA717E"/>
    <w:rsid w:val="00EB02FC"/>
    <w:rsid w:val="00EB483E"/>
    <w:rsid w:val="00EB5CAF"/>
    <w:rsid w:val="00EB652B"/>
    <w:rsid w:val="00EB7E29"/>
    <w:rsid w:val="00EC32A5"/>
    <w:rsid w:val="00EC3816"/>
    <w:rsid w:val="00EC58DB"/>
    <w:rsid w:val="00ED24F6"/>
    <w:rsid w:val="00ED271A"/>
    <w:rsid w:val="00ED77B6"/>
    <w:rsid w:val="00EE233D"/>
    <w:rsid w:val="00EE32EE"/>
    <w:rsid w:val="00EF30DF"/>
    <w:rsid w:val="00EF32F5"/>
    <w:rsid w:val="00EF6289"/>
    <w:rsid w:val="00EF6C53"/>
    <w:rsid w:val="00EF6E09"/>
    <w:rsid w:val="00EF79F1"/>
    <w:rsid w:val="00EF7EE1"/>
    <w:rsid w:val="00F0039B"/>
    <w:rsid w:val="00F01B9F"/>
    <w:rsid w:val="00F04FC0"/>
    <w:rsid w:val="00F07664"/>
    <w:rsid w:val="00F077AF"/>
    <w:rsid w:val="00F07DBE"/>
    <w:rsid w:val="00F12579"/>
    <w:rsid w:val="00F20BBC"/>
    <w:rsid w:val="00F21A87"/>
    <w:rsid w:val="00F23825"/>
    <w:rsid w:val="00F27B9D"/>
    <w:rsid w:val="00F31309"/>
    <w:rsid w:val="00F3145C"/>
    <w:rsid w:val="00F325B4"/>
    <w:rsid w:val="00F33937"/>
    <w:rsid w:val="00F3554F"/>
    <w:rsid w:val="00F36237"/>
    <w:rsid w:val="00F37CA6"/>
    <w:rsid w:val="00F43A51"/>
    <w:rsid w:val="00F43F45"/>
    <w:rsid w:val="00F46191"/>
    <w:rsid w:val="00F465C8"/>
    <w:rsid w:val="00F50A5C"/>
    <w:rsid w:val="00F56F3F"/>
    <w:rsid w:val="00F6185F"/>
    <w:rsid w:val="00F61F71"/>
    <w:rsid w:val="00F62A58"/>
    <w:rsid w:val="00F64C43"/>
    <w:rsid w:val="00F73A58"/>
    <w:rsid w:val="00F74B6E"/>
    <w:rsid w:val="00F752E3"/>
    <w:rsid w:val="00F8256A"/>
    <w:rsid w:val="00F83E82"/>
    <w:rsid w:val="00F90481"/>
    <w:rsid w:val="00F90D3D"/>
    <w:rsid w:val="00F949B1"/>
    <w:rsid w:val="00F95098"/>
    <w:rsid w:val="00F96067"/>
    <w:rsid w:val="00F9619C"/>
    <w:rsid w:val="00F9756D"/>
    <w:rsid w:val="00F97870"/>
    <w:rsid w:val="00F97BAF"/>
    <w:rsid w:val="00FA1273"/>
    <w:rsid w:val="00FA2C85"/>
    <w:rsid w:val="00FA4E9A"/>
    <w:rsid w:val="00FA641C"/>
    <w:rsid w:val="00FB54F2"/>
    <w:rsid w:val="00FB7D1C"/>
    <w:rsid w:val="00FC2183"/>
    <w:rsid w:val="00FC3F2C"/>
    <w:rsid w:val="00FC4274"/>
    <w:rsid w:val="00FC4301"/>
    <w:rsid w:val="00FC4698"/>
    <w:rsid w:val="00FC4DCA"/>
    <w:rsid w:val="00FC4E33"/>
    <w:rsid w:val="00FC5EC2"/>
    <w:rsid w:val="00FD1520"/>
    <w:rsid w:val="00FD3412"/>
    <w:rsid w:val="00FD3761"/>
    <w:rsid w:val="00FD44AC"/>
    <w:rsid w:val="00FD50AC"/>
    <w:rsid w:val="00FD6470"/>
    <w:rsid w:val="00FD6808"/>
    <w:rsid w:val="00FE0996"/>
    <w:rsid w:val="00FE2C1F"/>
    <w:rsid w:val="00FE394C"/>
    <w:rsid w:val="00FE527B"/>
    <w:rsid w:val="00FE557C"/>
    <w:rsid w:val="00FE632A"/>
    <w:rsid w:val="00FE727D"/>
    <w:rsid w:val="00FE72BC"/>
    <w:rsid w:val="00FF1230"/>
    <w:rsid w:val="00FF1877"/>
    <w:rsid w:val="00FF1FD1"/>
    <w:rsid w:val="00FF4E93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803A"/>
  <w15:docId w15:val="{056D51AA-5EAC-48E1-B35D-6AD4D40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5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B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F2A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AB0"/>
    <w:rPr>
      <w:rFonts w:eastAsia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0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F2A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AF2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AB0"/>
    <w:pPr>
      <w:spacing w:after="200"/>
    </w:pPr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AB0"/>
    <w:rPr>
      <w:rFonts w:eastAsiaTheme="minorEastAsia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AF2AB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6B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BE5"/>
    <w:pPr>
      <w:spacing w:after="0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BE5"/>
    <w:rPr>
      <w:rFonts w:eastAsiaTheme="minorEastAsia"/>
      <w:b/>
      <w:bCs/>
      <w:sz w:val="20"/>
      <w:szCs w:val="20"/>
      <w:lang w:val="de-DE" w:eastAsia="de-DE"/>
    </w:rPr>
  </w:style>
  <w:style w:type="paragraph" w:styleId="Revision">
    <w:name w:val="Revision"/>
    <w:hidden/>
    <w:uiPriority w:val="99"/>
    <w:semiHidden/>
    <w:rsid w:val="00875FE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46D8C"/>
    <w:pPr>
      <w:spacing w:before="100" w:beforeAutospacing="1" w:after="100" w:afterAutospacing="1"/>
    </w:pPr>
  </w:style>
  <w:style w:type="character" w:customStyle="1" w:styleId="None">
    <w:name w:val="None"/>
    <w:rsid w:val="00CC54F5"/>
  </w:style>
  <w:style w:type="paragraph" w:customStyle="1" w:styleId="EndNoteBibliographyTitle">
    <w:name w:val="EndNote Bibliography Title"/>
    <w:basedOn w:val="Normal"/>
    <w:link w:val="EndNoteBibliographyTitleChar"/>
    <w:rsid w:val="0096349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63498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963498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63498"/>
    <w:rPr>
      <w:rFonts w:ascii="Times New Roman" w:eastAsia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B63A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6310B"/>
    <w:pPr>
      <w:autoSpaceDE w:val="0"/>
      <w:autoSpaceDN w:val="0"/>
      <w:adjustRightInd w:val="0"/>
    </w:pPr>
    <w:rPr>
      <w:rFonts w:ascii="Helvetica Neue LT Std" w:hAnsi="Helvetica Neue LT Std" w:cs="Helvetica Neue LT Std"/>
      <w:color w:val="000000"/>
      <w:lang w:val="de-DE"/>
    </w:rPr>
  </w:style>
  <w:style w:type="character" w:customStyle="1" w:styleId="mixed-citation">
    <w:name w:val="mixed-citation"/>
    <w:basedOn w:val="DefaultParagraphFont"/>
    <w:rsid w:val="005574DB"/>
  </w:style>
  <w:style w:type="character" w:customStyle="1" w:styleId="ref-title">
    <w:name w:val="ref-title"/>
    <w:basedOn w:val="DefaultParagraphFont"/>
    <w:rsid w:val="005574DB"/>
  </w:style>
  <w:style w:type="character" w:customStyle="1" w:styleId="ref-journal">
    <w:name w:val="ref-journal"/>
    <w:basedOn w:val="DefaultParagraphFont"/>
    <w:rsid w:val="005574DB"/>
  </w:style>
  <w:style w:type="character" w:customStyle="1" w:styleId="ref-vol">
    <w:name w:val="ref-vol"/>
    <w:basedOn w:val="DefaultParagraphFont"/>
    <w:rsid w:val="005574DB"/>
  </w:style>
  <w:style w:type="character" w:customStyle="1" w:styleId="period">
    <w:name w:val="period"/>
    <w:basedOn w:val="DefaultParagraphFont"/>
    <w:rsid w:val="009F6D58"/>
  </w:style>
  <w:style w:type="character" w:customStyle="1" w:styleId="cit">
    <w:name w:val="cit"/>
    <w:basedOn w:val="DefaultParagraphFont"/>
    <w:rsid w:val="009F6D58"/>
  </w:style>
  <w:style w:type="character" w:customStyle="1" w:styleId="citation-doi">
    <w:name w:val="citation-doi"/>
    <w:basedOn w:val="DefaultParagraphFont"/>
    <w:rsid w:val="009F6D58"/>
  </w:style>
  <w:style w:type="character" w:customStyle="1" w:styleId="authors-list-item">
    <w:name w:val="authors-list-item"/>
    <w:basedOn w:val="DefaultParagraphFont"/>
    <w:rsid w:val="009F6D58"/>
  </w:style>
  <w:style w:type="character" w:customStyle="1" w:styleId="author-sup-separator">
    <w:name w:val="author-sup-separator"/>
    <w:basedOn w:val="DefaultParagraphFont"/>
    <w:rsid w:val="009F6D58"/>
  </w:style>
  <w:style w:type="character" w:customStyle="1" w:styleId="comma">
    <w:name w:val="comma"/>
    <w:basedOn w:val="DefaultParagraphFont"/>
    <w:rsid w:val="009F6D58"/>
  </w:style>
  <w:style w:type="character" w:styleId="Emphasis">
    <w:name w:val="Emphasis"/>
    <w:basedOn w:val="DefaultParagraphFont"/>
    <w:uiPriority w:val="20"/>
    <w:qFormat/>
    <w:rsid w:val="00202F69"/>
    <w:rPr>
      <w:i/>
      <w:iCs/>
    </w:rPr>
  </w:style>
  <w:style w:type="character" w:customStyle="1" w:styleId="small-caps">
    <w:name w:val="small-caps"/>
    <w:basedOn w:val="DefaultParagraphFont"/>
    <w:rsid w:val="00202F69"/>
  </w:style>
  <w:style w:type="paragraph" w:customStyle="1" w:styleId="StandardtextThesis">
    <w:name w:val="Standardtext Thesis"/>
    <w:basedOn w:val="BodyText"/>
    <w:link w:val="StandardtextThesisZchn"/>
    <w:uiPriority w:val="99"/>
    <w:rsid w:val="00272446"/>
    <w:pPr>
      <w:spacing w:after="0" w:line="480" w:lineRule="auto"/>
      <w:jc w:val="both"/>
    </w:pPr>
    <w:rPr>
      <w:rFonts w:ascii="Arial" w:hAnsi="Arial"/>
      <w:noProof/>
      <w:sz w:val="22"/>
    </w:rPr>
  </w:style>
  <w:style w:type="character" w:customStyle="1" w:styleId="StandardtextThesisZchn">
    <w:name w:val="Standardtext Thesis Zchn"/>
    <w:link w:val="StandardtextThesis"/>
    <w:uiPriority w:val="99"/>
    <w:locked/>
    <w:rsid w:val="00272446"/>
    <w:rPr>
      <w:rFonts w:ascii="Arial" w:eastAsia="Times New Roman" w:hAnsi="Arial" w:cs="Times New Roman"/>
      <w:noProof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4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446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B7D1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070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BB2B35"/>
    <w:rPr>
      <w:color w:val="808080"/>
    </w:rPr>
  </w:style>
  <w:style w:type="character" w:styleId="Strong">
    <w:name w:val="Strong"/>
    <w:basedOn w:val="DefaultParagraphFont"/>
    <w:uiPriority w:val="22"/>
    <w:qFormat/>
    <w:rsid w:val="005067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3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6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3A4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36483"/>
  </w:style>
  <w:style w:type="character" w:customStyle="1" w:styleId="docsum-authors">
    <w:name w:val="docsum-authors"/>
    <w:basedOn w:val="DefaultParagraphFont"/>
    <w:rsid w:val="00A36483"/>
  </w:style>
  <w:style w:type="character" w:customStyle="1" w:styleId="docsum-journal-citation">
    <w:name w:val="docsum-journal-citation"/>
    <w:basedOn w:val="DefaultParagraphFont"/>
    <w:rsid w:val="00A36483"/>
  </w:style>
  <w:style w:type="character" w:customStyle="1" w:styleId="anchor-text">
    <w:name w:val="anchor-text"/>
    <w:basedOn w:val="DefaultParagraphFont"/>
    <w:rsid w:val="00C22ACE"/>
  </w:style>
  <w:style w:type="table" w:styleId="TableGrid">
    <w:name w:val="Table Grid"/>
    <w:basedOn w:val="TableNormal"/>
    <w:uiPriority w:val="39"/>
    <w:rsid w:val="002851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65D35"/>
    <w:rPr>
      <w:rFonts w:ascii="Calibri" w:eastAsiaTheme="minorHAnsi" w:hAnsi="Calibri" w:cstheme="minorBidi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D35"/>
    <w:rPr>
      <w:rFonts w:ascii="Calibri" w:hAnsi="Calibr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76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8219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49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9050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11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585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299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637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0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8949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56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471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108E259-0A1C-4368-9080-22CF1AFC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2500</Words>
  <Characters>14254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MDC Berlin</Company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nkompie</dc:creator>
  <cp:keywords/>
  <dc:description/>
  <cp:lastModifiedBy>Sudhirvelan  E</cp:lastModifiedBy>
  <cp:revision>4</cp:revision>
  <cp:lastPrinted>2024-01-08T12:22:00Z</cp:lastPrinted>
  <dcterms:created xsi:type="dcterms:W3CDTF">2024-07-17T12:46:00Z</dcterms:created>
  <dcterms:modified xsi:type="dcterms:W3CDTF">2024-08-13T21:05:00Z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-1388548686</vt:i4>
  </property>
</Properties>
</file>