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D2D2C" w14:textId="6A1F9039" w:rsidR="00152F72" w:rsidRPr="0074039F" w:rsidRDefault="00152F72" w:rsidP="00152F72">
      <w:pPr>
        <w:rPr>
          <w:b/>
          <w:sz w:val="28"/>
          <w:szCs w:val="28"/>
          <w:lang w:val="en-US"/>
        </w:rPr>
      </w:pPr>
      <w:r w:rsidRPr="0074039F">
        <w:rPr>
          <w:b/>
          <w:sz w:val="28"/>
          <w:szCs w:val="28"/>
          <w:lang w:val="en-US"/>
        </w:rPr>
        <w:t>Supplemental Appendix</w:t>
      </w:r>
    </w:p>
    <w:p w14:paraId="57ECCA6D" w14:textId="321E8AC5" w:rsidR="00152F72" w:rsidRDefault="00152F72" w:rsidP="00152F72">
      <w:pPr>
        <w:rPr>
          <w:b/>
          <w:lang w:val="en-US"/>
        </w:rPr>
      </w:pPr>
    </w:p>
    <w:p w14:paraId="04316920" w14:textId="1EC6BFD7" w:rsidR="00152F72" w:rsidRPr="00152F72" w:rsidRDefault="00F57540" w:rsidP="00152F72">
      <w:pPr>
        <w:overflowPunct w:val="0"/>
        <w:autoSpaceDE w:val="0"/>
        <w:autoSpaceDN w:val="0"/>
        <w:adjustRightInd w:val="0"/>
        <w:spacing w:after="0" w:line="48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val="en-GB" w:eastAsia="de-DE"/>
        </w:rPr>
      </w:pPr>
      <w:r>
        <w:rPr>
          <w:rFonts w:ascii="Calibri" w:eastAsia="Times New Roman" w:hAnsi="Calibri" w:cs="Times New Roman"/>
          <w:b/>
          <w:sz w:val="24"/>
          <w:szCs w:val="24"/>
          <w:lang w:val="en-US" w:eastAsia="de-DE"/>
        </w:rPr>
        <w:t xml:space="preserve">Refinement of the </w:t>
      </w:r>
      <w:r w:rsidR="00152F72" w:rsidRPr="00152F72">
        <w:rPr>
          <w:rFonts w:ascii="Calibri" w:eastAsia="Times New Roman" w:hAnsi="Calibri" w:cs="Times New Roman"/>
          <w:b/>
          <w:sz w:val="24"/>
          <w:szCs w:val="24"/>
          <w:lang w:val="en-US" w:eastAsia="de-DE"/>
        </w:rPr>
        <w:t xml:space="preserve">Prognostic Impact of Somatic </w:t>
      </w:r>
      <w:r w:rsidR="00152F72" w:rsidRPr="00152F72">
        <w:rPr>
          <w:rFonts w:ascii="Calibri" w:eastAsia="Times New Roman" w:hAnsi="Calibri" w:cs="Times New Roman"/>
          <w:b/>
          <w:i/>
          <w:sz w:val="24"/>
          <w:szCs w:val="24"/>
          <w:lang w:val="en-US" w:eastAsia="de-DE"/>
        </w:rPr>
        <w:t>CEBPA</w:t>
      </w:r>
      <w:r w:rsidR="00152F72" w:rsidRPr="00152F72">
        <w:rPr>
          <w:rFonts w:ascii="Calibri" w:eastAsia="Times New Roman" w:hAnsi="Calibri" w:cs="Times New Roman"/>
          <w:b/>
          <w:sz w:val="24"/>
          <w:szCs w:val="24"/>
          <w:lang w:val="en-US" w:eastAsia="de-DE"/>
        </w:rPr>
        <w:t xml:space="preserve"> </w:t>
      </w:r>
      <w:proofErr w:type="spellStart"/>
      <w:r w:rsidR="00152F72" w:rsidRPr="00152F72">
        <w:rPr>
          <w:rFonts w:ascii="Calibri" w:eastAsia="Times New Roman" w:hAnsi="Calibri" w:cs="Times New Roman"/>
          <w:b/>
          <w:sz w:val="24"/>
          <w:szCs w:val="24"/>
          <w:lang w:val="en-US" w:eastAsia="de-DE"/>
        </w:rPr>
        <w:t>bZIP</w:t>
      </w:r>
      <w:proofErr w:type="spellEnd"/>
      <w:r w:rsidR="00152F72" w:rsidRPr="00152F72">
        <w:rPr>
          <w:rFonts w:ascii="Calibri" w:eastAsia="Times New Roman" w:hAnsi="Calibri" w:cs="Times New Roman"/>
          <w:b/>
          <w:sz w:val="24"/>
          <w:szCs w:val="24"/>
          <w:lang w:val="en-US" w:eastAsia="de-DE"/>
        </w:rPr>
        <w:t xml:space="preserve"> Domain Mutations in Acute Myeloid Leukemia: </w:t>
      </w:r>
      <w:r w:rsidR="00152F72" w:rsidRPr="00152F72">
        <w:rPr>
          <w:rFonts w:ascii="Calibri" w:eastAsia="Times New Roman" w:hAnsi="Calibri" w:cs="Times New Roman"/>
          <w:b/>
          <w:bCs/>
          <w:sz w:val="24"/>
          <w:szCs w:val="24"/>
          <w:lang w:val="en-GB" w:eastAsia="de-DE"/>
        </w:rPr>
        <w:t xml:space="preserve">Results of the AML Study Group (AMLSG) </w:t>
      </w:r>
    </w:p>
    <w:p w14:paraId="769AAD9D" w14:textId="77777777" w:rsidR="00152F72" w:rsidRPr="00152F72" w:rsidRDefault="00152F72" w:rsidP="00152F72">
      <w:pPr>
        <w:overflowPunct w:val="0"/>
        <w:autoSpaceDE w:val="0"/>
        <w:autoSpaceDN w:val="0"/>
        <w:adjustRightInd w:val="0"/>
        <w:spacing w:after="0" w:line="480" w:lineRule="auto"/>
        <w:jc w:val="both"/>
        <w:rPr>
          <w:rFonts w:ascii="Calibri" w:eastAsia="Times New Roman" w:hAnsi="Calibri" w:cs="Times New Roman"/>
          <w:sz w:val="24"/>
          <w:szCs w:val="24"/>
          <w:lang w:val="en-US" w:eastAsia="de-DE"/>
        </w:rPr>
      </w:pPr>
    </w:p>
    <w:p w14:paraId="403FABEE" w14:textId="3962C58B" w:rsidR="004D1DB7" w:rsidRPr="004D1DB7" w:rsidRDefault="004D1DB7" w:rsidP="004D1DB7">
      <w:pPr>
        <w:overflowPunct w:val="0"/>
        <w:autoSpaceDE w:val="0"/>
        <w:autoSpaceDN w:val="0"/>
        <w:adjustRightInd w:val="0"/>
        <w:spacing w:after="0" w:line="480" w:lineRule="auto"/>
        <w:jc w:val="both"/>
        <w:rPr>
          <w:rFonts w:ascii="Calibri" w:eastAsia="Times New Roman" w:hAnsi="Calibri" w:cs="Times New Roman"/>
          <w:bCs/>
          <w:lang w:val="en-GB" w:eastAsia="de-DE"/>
        </w:rPr>
      </w:pPr>
      <w:r w:rsidRPr="004D1DB7">
        <w:rPr>
          <w:rFonts w:ascii="Calibri" w:eastAsia="Times New Roman" w:hAnsi="Calibri" w:cs="Times New Roman"/>
          <w:lang w:val="en-US" w:eastAsia="de-DE"/>
        </w:rPr>
        <w:t>Frank G. Rücker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1</w:t>
      </w:r>
      <w:r w:rsidRPr="004D1DB7">
        <w:rPr>
          <w:rFonts w:ascii="Calibri" w:eastAsia="Times New Roman" w:hAnsi="Calibri" w:cs="Times New Roman"/>
          <w:iCs/>
          <w:vertAlign w:val="superscript"/>
          <w:lang w:val="en-US" w:eastAsia="de-DE"/>
        </w:rPr>
        <w:t>*</w:t>
      </w:r>
      <w:r w:rsidRPr="004D1DB7">
        <w:rPr>
          <w:rFonts w:ascii="Calibri" w:eastAsia="Times New Roman" w:hAnsi="Calibri" w:cs="Times New Roman"/>
          <w:lang w:val="en-US" w:eastAsia="de-DE"/>
        </w:rPr>
        <w:t>, Andrea Corbacioglu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1</w:t>
      </w:r>
      <w:r w:rsidRPr="004D1DB7">
        <w:rPr>
          <w:rFonts w:ascii="Calibri" w:eastAsia="Times New Roman" w:hAnsi="Calibri" w:cs="Times New Roman"/>
          <w:iCs/>
          <w:vertAlign w:val="superscript"/>
          <w:lang w:val="en-US" w:eastAsia="de-DE"/>
        </w:rPr>
        <w:t>*</w:t>
      </w:r>
      <w:r w:rsidRPr="004D1DB7">
        <w:rPr>
          <w:rFonts w:ascii="Calibri" w:eastAsia="Times New Roman" w:hAnsi="Calibri" w:cs="Times New Roman"/>
          <w:lang w:val="en-US" w:eastAsia="de-DE"/>
        </w:rPr>
        <w:t>, Julia Krzykalla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2</w:t>
      </w:r>
      <w:r w:rsidRPr="004D1DB7">
        <w:rPr>
          <w:rFonts w:ascii="Calibri" w:eastAsia="Times New Roman" w:hAnsi="Calibri" w:cs="Times New Roman"/>
          <w:lang w:val="en-US" w:eastAsia="de-DE"/>
        </w:rPr>
        <w:t>, Sibylle Cocciardi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1</w:t>
      </w:r>
      <w:r w:rsidRPr="004D1DB7">
        <w:rPr>
          <w:rFonts w:ascii="Calibri" w:eastAsia="Times New Roman" w:hAnsi="Calibri" w:cs="Times New Roman"/>
          <w:lang w:val="en-US" w:eastAsia="de-DE"/>
        </w:rPr>
        <w:t>, Claudia Lengerke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3</w:t>
      </w:r>
      <w:r w:rsidRPr="004D1DB7">
        <w:rPr>
          <w:rFonts w:ascii="Calibri" w:eastAsia="Times New Roman" w:hAnsi="Calibri" w:cs="Times New Roman"/>
          <w:lang w:val="en-US" w:eastAsia="de-DE"/>
        </w:rPr>
        <w:t>, Ulrich Germing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4</w:t>
      </w:r>
      <w:r w:rsidRPr="004D1DB7">
        <w:rPr>
          <w:rFonts w:ascii="Calibri" w:eastAsia="Times New Roman" w:hAnsi="Calibri" w:cs="Times New Roman"/>
          <w:lang w:val="en-US" w:eastAsia="de-DE"/>
        </w:rPr>
        <w:t>, Gerald Wulf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5</w:t>
      </w:r>
      <w:r w:rsidRPr="004D1DB7">
        <w:rPr>
          <w:rFonts w:ascii="Calibri" w:eastAsia="Times New Roman" w:hAnsi="Calibri" w:cs="Times New Roman"/>
          <w:lang w:val="en-US" w:eastAsia="de-DE"/>
        </w:rPr>
        <w:t>, Maisun Abu Samra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6</w:t>
      </w:r>
      <w:r w:rsidRPr="004D1DB7">
        <w:rPr>
          <w:rFonts w:ascii="Calibri" w:eastAsia="Times New Roman" w:hAnsi="Calibri" w:cs="Times New Roman"/>
          <w:lang w:val="en-US" w:eastAsia="de-DE"/>
        </w:rPr>
        <w:t xml:space="preserve">, Lino </w:t>
      </w:r>
      <w:r w:rsidR="00E6596D">
        <w:rPr>
          <w:rFonts w:ascii="Calibri" w:eastAsia="Times New Roman" w:hAnsi="Calibri" w:cs="Times New Roman"/>
          <w:lang w:val="en-US" w:eastAsia="de-DE"/>
        </w:rPr>
        <w:t xml:space="preserve">L </w:t>
      </w:r>
      <w:r w:rsidRPr="004D1DB7">
        <w:rPr>
          <w:rFonts w:ascii="Calibri" w:eastAsia="Times New Roman" w:hAnsi="Calibri" w:cs="Times New Roman"/>
          <w:lang w:val="en-US" w:eastAsia="de-DE"/>
        </w:rPr>
        <w:t>Teichmann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7</w:t>
      </w:r>
      <w:r w:rsidRPr="004D1DB7">
        <w:rPr>
          <w:rFonts w:ascii="Calibri" w:eastAsia="Times New Roman" w:hAnsi="Calibri" w:cs="Times New Roman"/>
          <w:lang w:val="en-US" w:eastAsia="de-DE"/>
        </w:rPr>
        <w:t>, Michael Lübbert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8</w:t>
      </w:r>
      <w:r w:rsidRPr="004D1DB7">
        <w:rPr>
          <w:rFonts w:ascii="Calibri" w:eastAsia="Times New Roman" w:hAnsi="Calibri" w:cs="Times New Roman"/>
          <w:lang w:val="en-US" w:eastAsia="de-DE"/>
        </w:rPr>
        <w:t>, Michael W.M. Kühn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9</w:t>
      </w:r>
      <w:r w:rsidRPr="004D1DB7">
        <w:rPr>
          <w:rFonts w:ascii="Calibri" w:eastAsia="Times New Roman" w:hAnsi="Calibri" w:cs="Times New Roman"/>
          <w:lang w:val="en-US" w:eastAsia="de-DE"/>
        </w:rPr>
        <w:t>, Martin Bentz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10</w:t>
      </w:r>
      <w:r w:rsidRPr="004D1DB7">
        <w:rPr>
          <w:rFonts w:ascii="Calibri" w:eastAsia="Times New Roman" w:hAnsi="Calibri" w:cs="Times New Roman"/>
          <w:lang w:val="en-US" w:eastAsia="de-DE"/>
        </w:rPr>
        <w:t>, Jörg Westermann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11</w:t>
      </w:r>
      <w:r w:rsidRPr="004D1DB7">
        <w:rPr>
          <w:rFonts w:ascii="Calibri" w:eastAsia="Times New Roman" w:hAnsi="Calibri" w:cs="Times New Roman"/>
          <w:lang w:val="en-US" w:eastAsia="de-DE"/>
        </w:rPr>
        <w:t>, Lars Bullinger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11</w:t>
      </w:r>
      <w:r w:rsidRPr="004D1DB7">
        <w:rPr>
          <w:rFonts w:ascii="Calibri" w:eastAsia="Times New Roman" w:hAnsi="Calibri" w:cs="Times New Roman"/>
          <w:lang w:val="en-US" w:eastAsia="de-DE"/>
        </w:rPr>
        <w:t>, Verena I. Gaidzik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1</w:t>
      </w:r>
      <w:r w:rsidRPr="004D1DB7">
        <w:rPr>
          <w:rFonts w:ascii="Calibri" w:eastAsia="Times New Roman" w:hAnsi="Calibri" w:cs="Times New Roman"/>
          <w:lang w:val="en-US" w:eastAsia="de-DE"/>
        </w:rPr>
        <w:t>, Annika Meid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1</w:t>
      </w:r>
      <w:r w:rsidRPr="004D1DB7">
        <w:rPr>
          <w:rFonts w:ascii="Calibri" w:eastAsia="Times New Roman" w:hAnsi="Calibri" w:cs="Times New Roman"/>
          <w:lang w:val="en-US" w:eastAsia="de-DE"/>
        </w:rPr>
        <w:t>, Sophia Aicher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1</w:t>
      </w:r>
      <w:r w:rsidRPr="004D1DB7">
        <w:rPr>
          <w:rFonts w:ascii="Calibri" w:eastAsia="Times New Roman" w:hAnsi="Calibri" w:cs="Times New Roman"/>
          <w:lang w:val="en-US" w:eastAsia="de-DE"/>
        </w:rPr>
        <w:t>, Frank Stegelmann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1</w:t>
      </w:r>
      <w:r w:rsidRPr="004D1DB7">
        <w:rPr>
          <w:rFonts w:ascii="Calibri" w:eastAsia="Times New Roman" w:hAnsi="Calibri" w:cs="Times New Roman"/>
          <w:lang w:val="en-US" w:eastAsia="de-DE"/>
        </w:rPr>
        <w:t>, Daniela Weber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1</w:t>
      </w:r>
      <w:r w:rsidRPr="004D1DB7">
        <w:rPr>
          <w:rFonts w:ascii="Calibri" w:eastAsia="Times New Roman" w:hAnsi="Calibri" w:cs="Times New Roman"/>
          <w:lang w:val="en-US" w:eastAsia="de-DE"/>
        </w:rPr>
        <w:t>, Anika Schrade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1</w:t>
      </w:r>
      <w:r w:rsidRPr="004D1DB7">
        <w:rPr>
          <w:rFonts w:ascii="Calibri" w:eastAsia="Times New Roman" w:hAnsi="Calibri" w:cs="Times New Roman"/>
          <w:lang w:val="en-US" w:eastAsia="de-DE"/>
        </w:rPr>
        <w:t>, Felicitas Thol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12</w:t>
      </w:r>
      <w:r w:rsidRPr="004D1DB7">
        <w:rPr>
          <w:rFonts w:ascii="Calibri" w:eastAsia="Times New Roman" w:hAnsi="Calibri" w:cs="Times New Roman"/>
          <w:lang w:val="en-US" w:eastAsia="de-DE"/>
        </w:rPr>
        <w:t>, Michael Heuser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12</w:t>
      </w:r>
      <w:r w:rsidRPr="004D1DB7">
        <w:rPr>
          <w:rFonts w:ascii="Calibri" w:eastAsia="Times New Roman" w:hAnsi="Calibri" w:cs="Times New Roman"/>
          <w:lang w:val="en-US" w:eastAsia="de-DE"/>
        </w:rPr>
        <w:t>, Arnold Ganser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12</w:t>
      </w:r>
      <w:r w:rsidRPr="004D1DB7">
        <w:rPr>
          <w:rFonts w:ascii="Calibri" w:eastAsia="Times New Roman" w:hAnsi="Calibri" w:cs="Times New Roman"/>
          <w:lang w:val="en-US" w:eastAsia="de-DE"/>
        </w:rPr>
        <w:t>, Axel Benner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2</w:t>
      </w:r>
      <w:r w:rsidRPr="004D1DB7">
        <w:rPr>
          <w:rFonts w:ascii="Calibri" w:eastAsia="Times New Roman" w:hAnsi="Calibri" w:cs="Times New Roman"/>
          <w:lang w:val="en-US" w:eastAsia="de-DE"/>
        </w:rPr>
        <w:t>, Hartmut Döhner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1</w:t>
      </w:r>
      <w:r w:rsidRPr="004D1DB7">
        <w:rPr>
          <w:rFonts w:ascii="Calibri" w:eastAsia="Times New Roman" w:hAnsi="Calibri" w:cs="Times New Roman"/>
          <w:lang w:val="en-US" w:eastAsia="de-DE"/>
        </w:rPr>
        <w:t>, Konstanze Döhner</w:t>
      </w:r>
      <w:r w:rsidRPr="004D1DB7">
        <w:rPr>
          <w:rFonts w:ascii="Calibri" w:eastAsia="Times New Roman" w:hAnsi="Calibri" w:cs="Times New Roman"/>
          <w:vertAlign w:val="superscript"/>
          <w:lang w:val="en-US" w:eastAsia="de-DE"/>
        </w:rPr>
        <w:t>1</w:t>
      </w:r>
      <w:r w:rsidRPr="004D1DB7">
        <w:rPr>
          <w:rFonts w:ascii="Calibri" w:eastAsia="Times New Roman" w:hAnsi="Calibri" w:cs="Times New Roman"/>
          <w:lang w:val="en-US" w:eastAsia="de-DE"/>
        </w:rPr>
        <w:t xml:space="preserve">, </w:t>
      </w:r>
      <w:r w:rsidRPr="004D1DB7">
        <w:rPr>
          <w:rFonts w:ascii="Calibri" w:eastAsia="Times New Roman" w:hAnsi="Calibri" w:cs="Times New Roman"/>
          <w:bCs/>
          <w:lang w:val="en-GB" w:eastAsia="de-DE"/>
        </w:rPr>
        <w:t>for the German-Austrian Acute Myeloid Leukemia Study Group (AMLSG)</w:t>
      </w:r>
    </w:p>
    <w:p w14:paraId="65B398A8" w14:textId="77777777" w:rsidR="004D1DB7" w:rsidRPr="004D1DB7" w:rsidRDefault="004D1DB7" w:rsidP="004D1DB7">
      <w:pPr>
        <w:overflowPunct w:val="0"/>
        <w:autoSpaceDE w:val="0"/>
        <w:autoSpaceDN w:val="0"/>
        <w:adjustRightInd w:val="0"/>
        <w:spacing w:after="0" w:line="480" w:lineRule="auto"/>
        <w:jc w:val="both"/>
        <w:rPr>
          <w:rFonts w:ascii="Calibri" w:eastAsia="Times New Roman" w:hAnsi="Calibri" w:cs="Times New Roman"/>
          <w:bCs/>
          <w:lang w:val="en-GB" w:eastAsia="de-DE"/>
        </w:rPr>
      </w:pPr>
    </w:p>
    <w:p w14:paraId="35F46502" w14:textId="77777777" w:rsidR="004D1DB7" w:rsidRPr="004D1DB7" w:rsidRDefault="004D1DB7" w:rsidP="004D1DB7">
      <w:pPr>
        <w:overflowPunct w:val="0"/>
        <w:autoSpaceDE w:val="0"/>
        <w:autoSpaceDN w:val="0"/>
        <w:adjustRightInd w:val="0"/>
        <w:spacing w:after="0" w:line="480" w:lineRule="auto"/>
        <w:jc w:val="both"/>
        <w:rPr>
          <w:rFonts w:ascii="Calibri" w:eastAsia="Times New Roman" w:hAnsi="Calibri" w:cs="Times New Roman"/>
          <w:lang w:val="en-US" w:eastAsia="de-DE"/>
        </w:rPr>
      </w:pPr>
      <w:r w:rsidRPr="004D1DB7">
        <w:rPr>
          <w:rFonts w:ascii="Calibri" w:eastAsia="Times New Roman" w:hAnsi="Calibri" w:cs="Times New Roman"/>
          <w:bCs/>
          <w:lang w:val="en-US" w:eastAsia="de-DE"/>
        </w:rPr>
        <w:t>*F.G.R. and A.C. contributed equally to this work.</w:t>
      </w:r>
    </w:p>
    <w:p w14:paraId="64EBFFAD" w14:textId="77777777" w:rsidR="00152F72" w:rsidRPr="00152F72" w:rsidRDefault="00152F72" w:rsidP="00152F72">
      <w:pPr>
        <w:overflowPunct w:val="0"/>
        <w:autoSpaceDE w:val="0"/>
        <w:autoSpaceDN w:val="0"/>
        <w:adjustRightInd w:val="0"/>
        <w:spacing w:after="0" w:line="480" w:lineRule="auto"/>
        <w:jc w:val="both"/>
        <w:rPr>
          <w:rFonts w:ascii="Calibri" w:eastAsia="Times New Roman" w:hAnsi="Calibri" w:cs="Times New Roman"/>
          <w:sz w:val="24"/>
          <w:szCs w:val="24"/>
          <w:lang w:val="en-US" w:eastAsia="de-DE"/>
        </w:rPr>
      </w:pPr>
    </w:p>
    <w:p w14:paraId="4CBC7A65" w14:textId="77777777" w:rsidR="00152F72" w:rsidRPr="00152F72" w:rsidRDefault="00152F72" w:rsidP="00152F7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vertAlign w:val="superscript"/>
          <w:lang w:val="en-US" w:eastAsia="de-DE"/>
        </w:rPr>
      </w:pPr>
    </w:p>
    <w:p w14:paraId="75B059C4" w14:textId="77777777" w:rsidR="00152F72" w:rsidRPr="00152F72" w:rsidRDefault="00152F72" w:rsidP="00152F7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val="en-US" w:eastAsia="de-DE"/>
        </w:rPr>
      </w:pPr>
      <w:r w:rsidRPr="00152F72">
        <w:rPr>
          <w:rFonts w:ascii="Calibri" w:eastAsia="Times New Roman" w:hAnsi="Calibri" w:cs="Times New Roman"/>
          <w:lang w:val="en-US" w:eastAsia="de-DE"/>
        </w:rPr>
        <w:t>Department of Internal Medicine III, University Hospital of Ulm, Ulm, Germany.</w:t>
      </w:r>
    </w:p>
    <w:p w14:paraId="0970B5AF" w14:textId="0EE627D7" w:rsidR="00152F72" w:rsidRPr="00E9599A" w:rsidRDefault="00E9599A" w:rsidP="00E9599A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lang w:val="en-US" w:eastAsia="de-DE"/>
        </w:rPr>
      </w:pPr>
      <w:r w:rsidRPr="002214B8">
        <w:rPr>
          <w:lang w:val="en-US"/>
        </w:rPr>
        <w:t>Division of Biostatistics, German Cancer Research Center, Heidelberg, Germany</w:t>
      </w:r>
    </w:p>
    <w:p w14:paraId="43F6A941" w14:textId="77777777" w:rsidR="00152F72" w:rsidRPr="00152F72" w:rsidRDefault="00152F72" w:rsidP="00152F7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val="en-US" w:eastAsia="de-DE"/>
        </w:rPr>
      </w:pPr>
      <w:r w:rsidRPr="00152F72">
        <w:rPr>
          <w:rFonts w:ascii="Calibri" w:eastAsia="Times New Roman" w:hAnsi="Calibri" w:cs="Times New Roman"/>
          <w:lang w:val="en-US" w:eastAsia="de-DE"/>
        </w:rPr>
        <w:t>Medical Clinic, Department of Hematology, Oncology, Clinical Immunology and Rheumatology, University Hospital Tübingen, Tübingen, Germany.</w:t>
      </w:r>
    </w:p>
    <w:p w14:paraId="68C802AB" w14:textId="77777777" w:rsidR="00152F72" w:rsidRPr="00152F72" w:rsidRDefault="00152F72" w:rsidP="00152F7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bCs/>
          <w:lang w:val="en-US" w:eastAsia="de-DE"/>
        </w:rPr>
      </w:pPr>
      <w:r w:rsidRPr="00152F72">
        <w:rPr>
          <w:rFonts w:ascii="Calibri" w:eastAsia="Times New Roman" w:hAnsi="Calibri" w:cs="Times New Roman"/>
          <w:bCs/>
          <w:lang w:val="en-US" w:eastAsia="de-DE"/>
        </w:rPr>
        <w:t>Department of Hematology, Oncology and Clinical Immunology, Heinrich Heine University, Düsseldorf, Germany</w:t>
      </w:r>
    </w:p>
    <w:p w14:paraId="5C1B5514" w14:textId="77777777" w:rsidR="00152F72" w:rsidRPr="00152F72" w:rsidRDefault="00152F72" w:rsidP="00152F7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val="en-US" w:eastAsia="de-DE"/>
        </w:rPr>
      </w:pPr>
      <w:r w:rsidRPr="00152F72">
        <w:rPr>
          <w:rFonts w:ascii="Calibri" w:eastAsia="Times New Roman" w:hAnsi="Calibri" w:cs="Times New Roman"/>
          <w:lang w:val="en-US" w:eastAsia="de-DE"/>
        </w:rPr>
        <w:t>University Medical Center Göttingen, Göttingen, Germany</w:t>
      </w:r>
    </w:p>
    <w:p w14:paraId="1F9BBCE1" w14:textId="77777777" w:rsidR="00152F72" w:rsidRPr="00152F72" w:rsidRDefault="00152F72" w:rsidP="00152F7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val="en-US" w:eastAsia="de-DE"/>
        </w:rPr>
      </w:pPr>
      <w:r w:rsidRPr="00152F72">
        <w:rPr>
          <w:rFonts w:ascii="Calibri" w:eastAsia="Times New Roman" w:hAnsi="Calibri" w:cs="Times New Roman"/>
          <w:lang w:val="en-US" w:eastAsia="de-DE"/>
        </w:rPr>
        <w:t xml:space="preserve">Department of Internal Medicine IV, University Hospital of </w:t>
      </w:r>
      <w:proofErr w:type="spellStart"/>
      <w:r w:rsidRPr="00152F72">
        <w:rPr>
          <w:rFonts w:ascii="Calibri" w:eastAsia="Times New Roman" w:hAnsi="Calibri" w:cs="Times New Roman"/>
          <w:lang w:val="en-US" w:eastAsia="de-DE"/>
        </w:rPr>
        <w:t>Gießen</w:t>
      </w:r>
      <w:proofErr w:type="spellEnd"/>
      <w:r w:rsidRPr="00152F72">
        <w:rPr>
          <w:rFonts w:ascii="Calibri" w:eastAsia="Times New Roman" w:hAnsi="Calibri" w:cs="Times New Roman"/>
          <w:lang w:val="en-US" w:eastAsia="de-DE"/>
        </w:rPr>
        <w:t xml:space="preserve">, </w:t>
      </w:r>
      <w:proofErr w:type="spellStart"/>
      <w:r w:rsidRPr="00152F72">
        <w:rPr>
          <w:rFonts w:ascii="Calibri" w:eastAsia="Times New Roman" w:hAnsi="Calibri" w:cs="Times New Roman"/>
          <w:lang w:val="en-US" w:eastAsia="de-DE"/>
        </w:rPr>
        <w:t>Gießen</w:t>
      </w:r>
      <w:proofErr w:type="spellEnd"/>
      <w:r w:rsidRPr="00152F72">
        <w:rPr>
          <w:rFonts w:ascii="Calibri" w:eastAsia="Times New Roman" w:hAnsi="Calibri" w:cs="Times New Roman"/>
          <w:lang w:val="en-US" w:eastAsia="de-DE"/>
        </w:rPr>
        <w:t>, Germany</w:t>
      </w:r>
    </w:p>
    <w:p w14:paraId="34A9CAB2" w14:textId="77777777" w:rsidR="00152F72" w:rsidRPr="00152F72" w:rsidRDefault="00152F72" w:rsidP="00152F7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val="en-US" w:eastAsia="de-DE"/>
        </w:rPr>
      </w:pPr>
      <w:r w:rsidRPr="00152F72">
        <w:rPr>
          <w:rFonts w:ascii="Calibri" w:eastAsia="Times New Roman" w:hAnsi="Calibri" w:cs="Times New Roman"/>
          <w:lang w:val="en-US" w:eastAsia="de-DE"/>
        </w:rPr>
        <w:t>Department of Medicine and Polyclinic III, Bonn University Hospital, Bonn, Germany</w:t>
      </w:r>
    </w:p>
    <w:p w14:paraId="70D1E906" w14:textId="77777777" w:rsidR="00152F72" w:rsidRPr="00152F72" w:rsidRDefault="00152F72" w:rsidP="00152F7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val="en-US" w:eastAsia="de-DE"/>
        </w:rPr>
      </w:pPr>
      <w:r w:rsidRPr="00152F72">
        <w:rPr>
          <w:rFonts w:ascii="Calibri" w:eastAsia="Times New Roman" w:hAnsi="Calibri" w:cs="Times New Roman"/>
          <w:lang w:val="en-US" w:eastAsia="de-DE"/>
        </w:rPr>
        <w:t xml:space="preserve">Department of Hematology, Oncology and Stem Cell Transplantation, University of Freiburg Medical Center, Freiburg, Germany </w:t>
      </w:r>
    </w:p>
    <w:p w14:paraId="3FE58DA1" w14:textId="0077BC96" w:rsidR="00152F72" w:rsidRPr="00152F72" w:rsidRDefault="00152F72" w:rsidP="00152F7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val="en-US" w:eastAsia="de-DE"/>
        </w:rPr>
      </w:pPr>
      <w:r w:rsidRPr="00152F72">
        <w:rPr>
          <w:rFonts w:ascii="Calibri" w:eastAsia="Times New Roman" w:hAnsi="Calibri" w:cs="Times New Roman"/>
          <w:lang w:val="en-US" w:eastAsia="de-DE"/>
        </w:rPr>
        <w:t>Department of Hematology</w:t>
      </w:r>
      <w:r w:rsidR="000B1BF4">
        <w:rPr>
          <w:rFonts w:ascii="Calibri" w:eastAsia="Times New Roman" w:hAnsi="Calibri" w:cs="Times New Roman"/>
          <w:lang w:val="en-US" w:eastAsia="de-DE"/>
        </w:rPr>
        <w:t xml:space="preserve"> and</w:t>
      </w:r>
      <w:r w:rsidRPr="00152F72">
        <w:rPr>
          <w:rFonts w:ascii="Calibri" w:eastAsia="Times New Roman" w:hAnsi="Calibri" w:cs="Times New Roman"/>
          <w:lang w:val="en-US" w:eastAsia="de-DE"/>
        </w:rPr>
        <w:t xml:space="preserve"> Oncology, University Medical Center Mainz, Mainz, Germany</w:t>
      </w:r>
    </w:p>
    <w:p w14:paraId="64773C77" w14:textId="77777777" w:rsidR="00152F72" w:rsidRPr="00152F72" w:rsidRDefault="00152F72" w:rsidP="00152F7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val="en-US" w:eastAsia="de-DE"/>
        </w:rPr>
      </w:pPr>
      <w:r w:rsidRPr="00152F72">
        <w:rPr>
          <w:rFonts w:ascii="Calibri" w:eastAsia="Times New Roman" w:hAnsi="Calibri" w:cs="Times New Roman"/>
          <w:lang w:val="en-US" w:eastAsia="de-DE"/>
        </w:rPr>
        <w:t>Department of Internal Medicine III, Hospital of Karlsruhe, Karlsruhe, Germany.</w:t>
      </w:r>
    </w:p>
    <w:p w14:paraId="4D579F69" w14:textId="77777777" w:rsidR="00152F72" w:rsidRPr="00152F72" w:rsidRDefault="00152F72" w:rsidP="00152F7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val="en-US" w:eastAsia="de-DE"/>
        </w:rPr>
      </w:pPr>
      <w:r w:rsidRPr="00152F72">
        <w:rPr>
          <w:rFonts w:ascii="Calibri" w:eastAsia="Times New Roman" w:hAnsi="Calibri" w:cs="Times New Roman"/>
          <w:lang w:val="en-US" w:eastAsia="de-DE"/>
        </w:rPr>
        <w:t>Department of Hematology, Oncology and Tumor Immunology, Charité University Medicine, Berlin, Germany</w:t>
      </w:r>
    </w:p>
    <w:p w14:paraId="358B547D" w14:textId="77777777" w:rsidR="00152F72" w:rsidRPr="00152F72" w:rsidRDefault="00152F72" w:rsidP="00152F7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val="en-US" w:eastAsia="de-DE"/>
        </w:rPr>
      </w:pPr>
      <w:r w:rsidRPr="00152F72">
        <w:rPr>
          <w:rFonts w:ascii="Calibri" w:eastAsia="Times New Roman" w:hAnsi="Calibri" w:cs="Times New Roman"/>
          <w:lang w:val="en-US" w:eastAsia="de-DE"/>
        </w:rPr>
        <w:t>Department of Hematology, Hemostasis, Oncology and Stem Cell Transplantation, Hannover Medical School, Hannover, Germany.</w:t>
      </w:r>
    </w:p>
    <w:p w14:paraId="58BE72DE" w14:textId="77777777" w:rsidR="00152F72" w:rsidRDefault="00152F72" w:rsidP="00152F72">
      <w:pPr>
        <w:rPr>
          <w:b/>
          <w:lang w:val="en-US"/>
        </w:rPr>
      </w:pPr>
    </w:p>
    <w:p w14:paraId="5BDA6136" w14:textId="10DCA1EE" w:rsidR="0074039F" w:rsidRDefault="0074039F">
      <w:pPr>
        <w:rPr>
          <w:b/>
          <w:lang w:val="en-US"/>
        </w:rPr>
      </w:pPr>
      <w:r>
        <w:rPr>
          <w:b/>
          <w:lang w:val="en-US"/>
        </w:rPr>
        <w:br w:type="page"/>
      </w:r>
    </w:p>
    <w:p w14:paraId="2F6E557E" w14:textId="36F968A2" w:rsidR="00152F72" w:rsidRPr="00152F72" w:rsidRDefault="00152F72" w:rsidP="00152F72">
      <w:pPr>
        <w:spacing w:line="480" w:lineRule="auto"/>
        <w:jc w:val="both"/>
        <w:rPr>
          <w:b/>
          <w:lang w:val="en-US"/>
        </w:rPr>
      </w:pPr>
      <w:r w:rsidRPr="00152F72">
        <w:rPr>
          <w:b/>
          <w:lang w:val="en-US"/>
        </w:rPr>
        <w:lastRenderedPageBreak/>
        <w:t>PATIENTS AND METHODS</w:t>
      </w:r>
    </w:p>
    <w:p w14:paraId="36D29007" w14:textId="77777777" w:rsidR="00152F72" w:rsidRPr="00152F72" w:rsidRDefault="00152F72" w:rsidP="00152F72">
      <w:pPr>
        <w:spacing w:line="480" w:lineRule="auto"/>
        <w:jc w:val="both"/>
        <w:rPr>
          <w:b/>
          <w:lang w:val="en-US"/>
        </w:rPr>
      </w:pPr>
      <w:r w:rsidRPr="00152F72">
        <w:rPr>
          <w:b/>
          <w:lang w:val="en-US"/>
        </w:rPr>
        <w:t>Patients and Treatment</w:t>
      </w:r>
    </w:p>
    <w:p w14:paraId="46EC1A6F" w14:textId="7FF8B6E8" w:rsidR="00152F72" w:rsidRPr="00152F72" w:rsidRDefault="00152F72" w:rsidP="00152F72">
      <w:pPr>
        <w:spacing w:line="480" w:lineRule="auto"/>
        <w:jc w:val="both"/>
        <w:rPr>
          <w:bCs/>
          <w:lang w:val="en-GB"/>
        </w:rPr>
      </w:pPr>
      <w:r>
        <w:rPr>
          <w:lang w:val="en-US"/>
        </w:rPr>
        <w:t>Fifty</w:t>
      </w:r>
      <w:r w:rsidRPr="00152F72">
        <w:rPr>
          <w:lang w:val="en-US"/>
        </w:rPr>
        <w:t xml:space="preserve">-hundred </w:t>
      </w:r>
      <w:r>
        <w:rPr>
          <w:lang w:val="en-US"/>
        </w:rPr>
        <w:t>twenty</w:t>
      </w:r>
      <w:r w:rsidRPr="00152F72">
        <w:rPr>
          <w:lang w:val="en-US"/>
        </w:rPr>
        <w:t>-</w:t>
      </w:r>
      <w:r>
        <w:rPr>
          <w:lang w:val="en-US"/>
        </w:rPr>
        <w:t>eig</w:t>
      </w:r>
      <w:r w:rsidR="00C32B13">
        <w:rPr>
          <w:lang w:val="en-US"/>
        </w:rPr>
        <w:t>h</w:t>
      </w:r>
      <w:r>
        <w:rPr>
          <w:lang w:val="en-US"/>
        </w:rPr>
        <w:t>t</w:t>
      </w:r>
      <w:r w:rsidRPr="00152F72">
        <w:rPr>
          <w:lang w:val="en-US"/>
        </w:rPr>
        <w:t xml:space="preserve"> intensively treated </w:t>
      </w:r>
      <w:proofErr w:type="spellStart"/>
      <w:r w:rsidRPr="00152F72">
        <w:rPr>
          <w:i/>
          <w:iCs/>
          <w:lang w:val="en-US"/>
        </w:rPr>
        <w:t>CEBPA</w:t>
      </w:r>
      <w:r w:rsidRPr="00152F72">
        <w:rPr>
          <w:vertAlign w:val="superscript"/>
          <w:lang w:val="en-US"/>
        </w:rPr>
        <w:t>mut</w:t>
      </w:r>
      <w:proofErr w:type="spellEnd"/>
      <w:r w:rsidRPr="00152F72">
        <w:rPr>
          <w:lang w:val="en-US"/>
        </w:rPr>
        <w:t xml:space="preserve"> AML patients (median age 54 years, range: 18 to 82 years; ≤60 years: n=340, &gt;60 years: n=188) entered into the AMLSG </w:t>
      </w:r>
      <w:proofErr w:type="spellStart"/>
      <w:r w:rsidRPr="00152F72">
        <w:rPr>
          <w:lang w:val="en-US"/>
        </w:rPr>
        <w:t>BiO</w:t>
      </w:r>
      <w:proofErr w:type="spellEnd"/>
      <w:r w:rsidRPr="00152F72">
        <w:rPr>
          <w:lang w:val="en-US"/>
        </w:rPr>
        <w:t xml:space="preserve"> Registry study (NCT01252485) were eligible for this retrospective analysis. </w:t>
      </w:r>
      <w:r w:rsidRPr="00152F72">
        <w:rPr>
          <w:bCs/>
          <w:lang w:val="en-GB"/>
        </w:rPr>
        <w:t xml:space="preserve">Two-hundred forty-three patients were enrolled in one of </w:t>
      </w:r>
      <w:r w:rsidR="00E84D80">
        <w:rPr>
          <w:bCs/>
          <w:lang w:val="en-GB"/>
        </w:rPr>
        <w:t>twelve</w:t>
      </w:r>
      <w:r w:rsidRPr="00152F72">
        <w:rPr>
          <w:bCs/>
          <w:lang w:val="en-GB"/>
        </w:rPr>
        <w:t xml:space="preserve"> treatment trials of the German-Austrian AML Study Group (AMLSG): AML HD93 (n=</w:t>
      </w:r>
      <w:r w:rsidR="00E84D80">
        <w:rPr>
          <w:bCs/>
          <w:lang w:val="en-GB"/>
        </w:rPr>
        <w:t>11</w:t>
      </w:r>
      <w:r w:rsidRPr="00152F72">
        <w:rPr>
          <w:lang w:val="en-US"/>
        </w:rPr>
        <w:t>)</w:t>
      </w:r>
      <w:r w:rsidR="00AF2445">
        <w:rPr>
          <w:u w:val="single"/>
          <w:vertAlign w:val="superscript"/>
          <w:lang w:val="en-US"/>
        </w:rPr>
        <w:t>1</w:t>
      </w:r>
      <w:r w:rsidRPr="00152F72">
        <w:rPr>
          <w:lang w:val="en-US"/>
        </w:rPr>
        <w:t>, AML HD98A (</w:t>
      </w:r>
      <w:r w:rsidR="009F0AA8" w:rsidRPr="009F0AA8">
        <w:rPr>
          <w:lang w:val="en-US"/>
        </w:rPr>
        <w:t>NCT00146120</w:t>
      </w:r>
      <w:r w:rsidR="007068A9">
        <w:rPr>
          <w:lang w:val="en-US"/>
        </w:rPr>
        <w:t xml:space="preserve">; </w:t>
      </w:r>
      <w:r w:rsidRPr="00152F72">
        <w:rPr>
          <w:lang w:val="en-US"/>
        </w:rPr>
        <w:t>n=</w:t>
      </w:r>
      <w:r w:rsidR="00E84D80">
        <w:rPr>
          <w:lang w:val="en-US"/>
        </w:rPr>
        <w:t>4</w:t>
      </w:r>
      <w:r w:rsidRPr="00152F72">
        <w:rPr>
          <w:lang w:val="en-US"/>
        </w:rPr>
        <w:t>5)</w:t>
      </w:r>
      <w:r w:rsidRPr="00152F72">
        <w:rPr>
          <w:vertAlign w:val="superscript"/>
          <w:lang w:val="en-US"/>
        </w:rPr>
        <w:t>2</w:t>
      </w:r>
      <w:r w:rsidRPr="00152F72">
        <w:rPr>
          <w:lang w:val="en-US"/>
        </w:rPr>
        <w:t>, AML HD98B (n=1</w:t>
      </w:r>
      <w:r w:rsidR="00E84D80">
        <w:rPr>
          <w:lang w:val="en-US"/>
        </w:rPr>
        <w:t>2</w:t>
      </w:r>
      <w:r w:rsidRPr="00152F72">
        <w:rPr>
          <w:lang w:val="en-US"/>
        </w:rPr>
        <w:t>)</w:t>
      </w:r>
      <w:r w:rsidR="00AF2445">
        <w:rPr>
          <w:vertAlign w:val="superscript"/>
          <w:lang w:val="en-US"/>
        </w:rPr>
        <w:t>3</w:t>
      </w:r>
      <w:r w:rsidRPr="00152F72">
        <w:rPr>
          <w:lang w:val="en-US"/>
        </w:rPr>
        <w:t>, AMLSG 06-04 (</w:t>
      </w:r>
      <w:r w:rsidR="007068A9" w:rsidRPr="007068A9">
        <w:rPr>
          <w:lang w:val="en-US"/>
        </w:rPr>
        <w:t>NCT00151255</w:t>
      </w:r>
      <w:r w:rsidR="007068A9">
        <w:rPr>
          <w:lang w:val="en-US"/>
        </w:rPr>
        <w:t xml:space="preserve">; </w:t>
      </w:r>
      <w:r w:rsidRPr="00152F72">
        <w:rPr>
          <w:lang w:val="en-US"/>
        </w:rPr>
        <w:t>n=1</w:t>
      </w:r>
      <w:r w:rsidR="00E84D80">
        <w:rPr>
          <w:lang w:val="en-US"/>
        </w:rPr>
        <w:t>4</w:t>
      </w:r>
      <w:r w:rsidRPr="00152F72">
        <w:rPr>
          <w:lang w:val="en-US"/>
        </w:rPr>
        <w:t>)</w:t>
      </w:r>
      <w:r w:rsidR="00AF2445">
        <w:rPr>
          <w:vertAlign w:val="superscript"/>
          <w:lang w:val="en-US"/>
        </w:rPr>
        <w:t>4</w:t>
      </w:r>
      <w:r w:rsidRPr="00152F72">
        <w:rPr>
          <w:lang w:val="en-US"/>
        </w:rPr>
        <w:t>, AMLSG 07-04 (</w:t>
      </w:r>
      <w:r w:rsidR="007068A9" w:rsidRPr="007068A9">
        <w:rPr>
          <w:lang w:val="en-US"/>
        </w:rPr>
        <w:t>NCT00151242</w:t>
      </w:r>
      <w:r w:rsidR="007068A9">
        <w:rPr>
          <w:lang w:val="en-US"/>
        </w:rPr>
        <w:t xml:space="preserve">; </w:t>
      </w:r>
      <w:r w:rsidRPr="00152F72">
        <w:rPr>
          <w:lang w:val="en-US"/>
        </w:rPr>
        <w:t>n=</w:t>
      </w:r>
      <w:r w:rsidR="00E84D80">
        <w:rPr>
          <w:lang w:val="en-US"/>
        </w:rPr>
        <w:t>80</w:t>
      </w:r>
      <w:r w:rsidRPr="00152F72">
        <w:rPr>
          <w:lang w:val="en-US"/>
        </w:rPr>
        <w:t>)</w:t>
      </w:r>
      <w:r w:rsidR="00AF2445">
        <w:rPr>
          <w:vertAlign w:val="superscript"/>
          <w:lang w:val="en-US"/>
        </w:rPr>
        <w:t>5</w:t>
      </w:r>
      <w:r w:rsidRPr="00152F72">
        <w:rPr>
          <w:u w:val="single"/>
          <w:lang w:val="en-US"/>
        </w:rPr>
        <w:t>,</w:t>
      </w:r>
      <w:r w:rsidRPr="00152F72">
        <w:rPr>
          <w:lang w:val="en-US"/>
        </w:rPr>
        <w:t xml:space="preserve"> AMLSG 09-09 </w:t>
      </w:r>
      <w:r w:rsidRPr="00856E7A">
        <w:rPr>
          <w:lang w:val="en-US"/>
        </w:rPr>
        <w:t>(</w:t>
      </w:r>
      <w:r w:rsidR="00351CBC" w:rsidRPr="004D1DB7">
        <w:rPr>
          <w:lang w:val="en-US"/>
        </w:rPr>
        <w:t>NCT00893399</w:t>
      </w:r>
      <w:r w:rsidR="00351CBC" w:rsidRPr="00856E7A">
        <w:rPr>
          <w:lang w:val="en-US"/>
        </w:rPr>
        <w:t xml:space="preserve">; </w:t>
      </w:r>
      <w:r w:rsidRPr="00856E7A">
        <w:rPr>
          <w:lang w:val="en-US"/>
        </w:rPr>
        <w:t>n=</w:t>
      </w:r>
      <w:r w:rsidRPr="00152F72">
        <w:rPr>
          <w:lang w:val="en-US"/>
        </w:rPr>
        <w:t>1</w:t>
      </w:r>
      <w:r w:rsidR="00E84D80">
        <w:rPr>
          <w:lang w:val="en-US"/>
        </w:rPr>
        <w:t>8</w:t>
      </w:r>
      <w:r w:rsidRPr="00152F72">
        <w:rPr>
          <w:lang w:val="en-US"/>
        </w:rPr>
        <w:t>)</w:t>
      </w:r>
      <w:r w:rsidR="00AF2445">
        <w:rPr>
          <w:vertAlign w:val="superscript"/>
          <w:lang w:val="en-US"/>
        </w:rPr>
        <w:t>6</w:t>
      </w:r>
      <w:r w:rsidRPr="00152F72">
        <w:rPr>
          <w:lang w:val="en-US"/>
        </w:rPr>
        <w:t>, AMLSG 12-09 (</w:t>
      </w:r>
      <w:r w:rsidR="00F46233" w:rsidRPr="00856E7A">
        <w:rPr>
          <w:lang w:val="en-US"/>
        </w:rPr>
        <w:t>NCT01180322;</w:t>
      </w:r>
      <w:r w:rsidR="00F46233">
        <w:rPr>
          <w:lang w:val="en-US"/>
        </w:rPr>
        <w:t xml:space="preserve"> </w:t>
      </w:r>
      <w:r w:rsidRPr="00152F72">
        <w:rPr>
          <w:lang w:val="en-US"/>
        </w:rPr>
        <w:t>n=2</w:t>
      </w:r>
      <w:r w:rsidR="00E84D80">
        <w:rPr>
          <w:lang w:val="en-US"/>
        </w:rPr>
        <w:t>2</w:t>
      </w:r>
      <w:r w:rsidRPr="00152F72">
        <w:rPr>
          <w:lang w:val="en-US"/>
        </w:rPr>
        <w:t>)</w:t>
      </w:r>
      <w:r w:rsidR="00AF2445">
        <w:rPr>
          <w:vertAlign w:val="superscript"/>
          <w:lang w:val="en-US"/>
        </w:rPr>
        <w:t>7</w:t>
      </w:r>
      <w:r w:rsidRPr="00152F72">
        <w:rPr>
          <w:lang w:val="en-US"/>
        </w:rPr>
        <w:t>, AMLSG 16-10 (</w:t>
      </w:r>
      <w:r w:rsidR="00F46233" w:rsidRPr="00856E7A">
        <w:rPr>
          <w:lang w:val="en-US"/>
        </w:rPr>
        <w:t>NCT01477606;</w:t>
      </w:r>
      <w:r w:rsidR="00F46233">
        <w:rPr>
          <w:lang w:val="en-US"/>
        </w:rPr>
        <w:t xml:space="preserve"> </w:t>
      </w:r>
      <w:r w:rsidRPr="00152F72">
        <w:rPr>
          <w:lang w:val="en-US"/>
        </w:rPr>
        <w:t>n=1</w:t>
      </w:r>
      <w:r w:rsidR="00E84D80">
        <w:rPr>
          <w:lang w:val="en-US"/>
        </w:rPr>
        <w:t>8</w:t>
      </w:r>
      <w:r w:rsidRPr="00152F72">
        <w:rPr>
          <w:lang w:val="en-US"/>
        </w:rPr>
        <w:t>)</w:t>
      </w:r>
      <w:r w:rsidR="00AF2445">
        <w:rPr>
          <w:vertAlign w:val="superscript"/>
          <w:lang w:val="en-US"/>
        </w:rPr>
        <w:t>8</w:t>
      </w:r>
      <w:r w:rsidRPr="00152F72">
        <w:rPr>
          <w:lang w:val="en-US"/>
        </w:rPr>
        <w:t xml:space="preserve">, </w:t>
      </w:r>
      <w:r w:rsidR="00E84D80" w:rsidRPr="00152F72">
        <w:rPr>
          <w:lang w:val="en-US"/>
        </w:rPr>
        <w:t xml:space="preserve">AMLSG </w:t>
      </w:r>
      <w:r w:rsidR="00E84D80">
        <w:rPr>
          <w:lang w:val="en-US"/>
        </w:rPr>
        <w:t>28</w:t>
      </w:r>
      <w:r w:rsidR="00E84D80" w:rsidRPr="00152F72">
        <w:rPr>
          <w:lang w:val="en-US"/>
        </w:rPr>
        <w:t>-18 (</w:t>
      </w:r>
      <w:r w:rsidR="00E84D80" w:rsidRPr="00E84D80">
        <w:rPr>
          <w:lang w:val="en-US"/>
        </w:rPr>
        <w:t>NCT04027309</w:t>
      </w:r>
      <w:r w:rsidR="00E84D80" w:rsidRPr="00152F72">
        <w:rPr>
          <w:lang w:val="en-US"/>
        </w:rPr>
        <w:t>; n=</w:t>
      </w:r>
      <w:r w:rsidR="00E84D80">
        <w:rPr>
          <w:lang w:val="en-US"/>
        </w:rPr>
        <w:t>5</w:t>
      </w:r>
      <w:r w:rsidR="00E84D80" w:rsidRPr="00152F72">
        <w:rPr>
          <w:lang w:val="en-US"/>
        </w:rPr>
        <w:t>),</w:t>
      </w:r>
      <w:r w:rsidR="00E84D80">
        <w:rPr>
          <w:lang w:val="en-US"/>
        </w:rPr>
        <w:t xml:space="preserve"> </w:t>
      </w:r>
      <w:r w:rsidR="00E84D80" w:rsidRPr="00152F72">
        <w:rPr>
          <w:lang w:val="en-US"/>
        </w:rPr>
        <w:t xml:space="preserve">AMLSG </w:t>
      </w:r>
      <w:r w:rsidR="00E84D80">
        <w:rPr>
          <w:lang w:val="en-US"/>
        </w:rPr>
        <w:t>29</w:t>
      </w:r>
      <w:r w:rsidR="00E84D80" w:rsidRPr="00152F72">
        <w:rPr>
          <w:lang w:val="en-US"/>
        </w:rPr>
        <w:t>-18 (</w:t>
      </w:r>
      <w:r w:rsidR="00E84D80" w:rsidRPr="00E84D80">
        <w:rPr>
          <w:lang w:val="en-US"/>
        </w:rPr>
        <w:t>NCT03839771</w:t>
      </w:r>
      <w:r w:rsidR="00E84D80" w:rsidRPr="00152F72">
        <w:rPr>
          <w:lang w:val="en-US"/>
        </w:rPr>
        <w:t>; n=</w:t>
      </w:r>
      <w:r w:rsidR="00E84D80">
        <w:rPr>
          <w:lang w:val="en-US"/>
        </w:rPr>
        <w:t>4</w:t>
      </w:r>
      <w:r w:rsidR="00E84D80" w:rsidRPr="00152F72">
        <w:rPr>
          <w:lang w:val="en-US"/>
        </w:rPr>
        <w:t>),</w:t>
      </w:r>
      <w:r w:rsidR="00E84D80">
        <w:rPr>
          <w:lang w:val="en-US"/>
        </w:rPr>
        <w:t xml:space="preserve"> </w:t>
      </w:r>
      <w:r w:rsidRPr="00152F72">
        <w:rPr>
          <w:lang w:val="en-US"/>
        </w:rPr>
        <w:t>AMLSG 30-18 (NCT03897127; n=</w:t>
      </w:r>
      <w:r w:rsidR="00E84D80">
        <w:rPr>
          <w:lang w:val="en-US"/>
        </w:rPr>
        <w:t>8</w:t>
      </w:r>
      <w:r w:rsidRPr="00152F72">
        <w:rPr>
          <w:lang w:val="en-US"/>
        </w:rPr>
        <w:t>), RATIFY (</w:t>
      </w:r>
      <w:r w:rsidR="00F46233" w:rsidRPr="00856E7A">
        <w:rPr>
          <w:lang w:val="en-US"/>
        </w:rPr>
        <w:t>NCT00651261;</w:t>
      </w:r>
      <w:r w:rsidR="00F46233">
        <w:rPr>
          <w:lang w:val="en-US"/>
        </w:rPr>
        <w:t xml:space="preserve"> </w:t>
      </w:r>
      <w:r w:rsidRPr="00152F72">
        <w:rPr>
          <w:lang w:val="en-US"/>
        </w:rPr>
        <w:t>n=</w:t>
      </w:r>
      <w:r w:rsidR="00E84D80">
        <w:rPr>
          <w:lang w:val="en-US"/>
        </w:rPr>
        <w:t>6</w:t>
      </w:r>
      <w:r w:rsidRPr="00152F72">
        <w:rPr>
          <w:lang w:val="en-US"/>
        </w:rPr>
        <w:t>)</w:t>
      </w:r>
      <w:r w:rsidR="00AF2445">
        <w:rPr>
          <w:vertAlign w:val="superscript"/>
          <w:lang w:val="en-US"/>
        </w:rPr>
        <w:t>9</w:t>
      </w:r>
      <w:r w:rsidRPr="00152F72">
        <w:rPr>
          <w:bCs/>
          <w:lang w:val="en-GB"/>
        </w:rPr>
        <w:t xml:space="preserve">; </w:t>
      </w:r>
      <w:r w:rsidR="00F33F98">
        <w:rPr>
          <w:bCs/>
          <w:lang w:val="en-GB"/>
        </w:rPr>
        <w:t xml:space="preserve">the remaining </w:t>
      </w:r>
      <w:r w:rsidRPr="00152F72">
        <w:rPr>
          <w:bCs/>
          <w:lang w:val="en-GB"/>
        </w:rPr>
        <w:t>2</w:t>
      </w:r>
      <w:r>
        <w:rPr>
          <w:bCs/>
          <w:lang w:val="en-GB"/>
        </w:rPr>
        <w:t>85</w:t>
      </w:r>
      <w:r w:rsidRPr="00152F72">
        <w:rPr>
          <w:bCs/>
          <w:lang w:val="en-GB"/>
        </w:rPr>
        <w:t xml:space="preserve"> patients received intensive treatment according to standard of care.</w:t>
      </w:r>
      <w:r w:rsidR="00AF2445">
        <w:rPr>
          <w:bCs/>
          <w:vertAlign w:val="superscript"/>
          <w:lang w:val="en-GB"/>
        </w:rPr>
        <w:t>10</w:t>
      </w:r>
      <w:r w:rsidR="00AF2445" w:rsidRPr="00152F72">
        <w:rPr>
          <w:bCs/>
          <w:lang w:val="en-GB"/>
        </w:rPr>
        <w:t xml:space="preserve"> </w:t>
      </w:r>
      <w:r w:rsidRPr="00152F72">
        <w:rPr>
          <w:bCs/>
          <w:lang w:val="en-GB"/>
        </w:rPr>
        <w:t xml:space="preserve">The study was conducted in accordance with the Declaration of Helsinki. Written informed consent for treatment and genetic testing </w:t>
      </w:r>
      <w:proofErr w:type="gramStart"/>
      <w:r w:rsidRPr="00152F72">
        <w:rPr>
          <w:bCs/>
          <w:lang w:val="en-GB"/>
        </w:rPr>
        <w:t>was obtained</w:t>
      </w:r>
      <w:proofErr w:type="gramEnd"/>
      <w:r w:rsidRPr="00152F72">
        <w:rPr>
          <w:bCs/>
          <w:lang w:val="en-GB"/>
        </w:rPr>
        <w:t xml:space="preserve"> from all patients. </w:t>
      </w:r>
    </w:p>
    <w:p w14:paraId="6ABEEF82" w14:textId="77777777" w:rsidR="00152F72" w:rsidRPr="00152F72" w:rsidRDefault="00152F72" w:rsidP="00152F72">
      <w:pPr>
        <w:spacing w:line="480" w:lineRule="auto"/>
        <w:jc w:val="both"/>
        <w:rPr>
          <w:bCs/>
          <w:lang w:val="en-GB"/>
        </w:rPr>
      </w:pPr>
    </w:p>
    <w:p w14:paraId="39F7509A" w14:textId="77777777" w:rsidR="00152F72" w:rsidRPr="00152F72" w:rsidRDefault="00152F72" w:rsidP="00152F72">
      <w:pPr>
        <w:spacing w:line="480" w:lineRule="auto"/>
        <w:jc w:val="both"/>
        <w:rPr>
          <w:b/>
          <w:bCs/>
          <w:lang w:val="en-US"/>
        </w:rPr>
      </w:pPr>
      <w:r w:rsidRPr="00152F72">
        <w:rPr>
          <w:b/>
          <w:bCs/>
          <w:lang w:val="en-US"/>
        </w:rPr>
        <w:t>Molecular analyses</w:t>
      </w:r>
    </w:p>
    <w:p w14:paraId="5FDBFFE1" w14:textId="714D1428" w:rsidR="00152F72" w:rsidRPr="00947B66" w:rsidRDefault="00152F72" w:rsidP="00152F72">
      <w:pPr>
        <w:spacing w:line="480" w:lineRule="auto"/>
        <w:jc w:val="both"/>
        <w:rPr>
          <w:bCs/>
          <w:lang w:val="en-US"/>
        </w:rPr>
      </w:pPr>
      <w:r w:rsidRPr="00152F72">
        <w:rPr>
          <w:bCs/>
          <w:iCs/>
          <w:lang w:val="en-US"/>
        </w:rPr>
        <w:t xml:space="preserve">Gene mutation analyses for </w:t>
      </w:r>
      <w:r w:rsidRPr="00152F72">
        <w:rPr>
          <w:bCs/>
          <w:i/>
          <w:iCs/>
          <w:lang w:val="en-US"/>
        </w:rPr>
        <w:t xml:space="preserve">CEBPA, FLT3, </w:t>
      </w:r>
      <w:r w:rsidRPr="00152F72">
        <w:rPr>
          <w:bCs/>
          <w:iCs/>
          <w:lang w:val="en-US"/>
        </w:rPr>
        <w:t>internal tandem duplication (</w:t>
      </w:r>
      <w:r w:rsidRPr="00152F72">
        <w:rPr>
          <w:bCs/>
          <w:lang w:val="en-US"/>
        </w:rPr>
        <w:t xml:space="preserve">ITD) and tyrosine kinase domain (TKD), as well as </w:t>
      </w:r>
      <w:r w:rsidRPr="00152F72">
        <w:rPr>
          <w:bCs/>
          <w:i/>
          <w:lang w:val="en-US"/>
        </w:rPr>
        <w:t>NPM1</w:t>
      </w:r>
      <w:r w:rsidRPr="00152F72">
        <w:rPr>
          <w:bCs/>
          <w:lang w:val="en-US"/>
        </w:rPr>
        <w:t xml:space="preserve"> were performed as previously described.</w:t>
      </w:r>
      <w:r w:rsidR="007F7AD2">
        <w:rPr>
          <w:bCs/>
          <w:vertAlign w:val="superscript"/>
          <w:lang w:val="en-US"/>
        </w:rPr>
        <w:t>11-15</w:t>
      </w:r>
      <w:r w:rsidR="00947B66">
        <w:rPr>
          <w:bCs/>
          <w:lang w:val="en-US"/>
        </w:rPr>
        <w:t xml:space="preserve"> Additional mutational data on </w:t>
      </w:r>
      <w:r w:rsidR="00947B66" w:rsidRPr="009E647F">
        <w:rPr>
          <w:bCs/>
          <w:i/>
          <w:lang w:val="en-US"/>
        </w:rPr>
        <w:t>GATA2</w:t>
      </w:r>
      <w:r w:rsidR="00947B66">
        <w:rPr>
          <w:bCs/>
          <w:lang w:val="en-US"/>
        </w:rPr>
        <w:t xml:space="preserve">, </w:t>
      </w:r>
      <w:r w:rsidR="00947B66" w:rsidRPr="009E647F">
        <w:rPr>
          <w:bCs/>
          <w:i/>
          <w:lang w:val="en-US"/>
        </w:rPr>
        <w:t>DNMT3A</w:t>
      </w:r>
      <w:r w:rsidR="00947B66">
        <w:rPr>
          <w:bCs/>
          <w:lang w:val="en-US"/>
        </w:rPr>
        <w:t xml:space="preserve">, </w:t>
      </w:r>
      <w:r w:rsidR="00947B66" w:rsidRPr="009E647F">
        <w:rPr>
          <w:bCs/>
          <w:i/>
          <w:lang w:val="en-US"/>
        </w:rPr>
        <w:t>TET2</w:t>
      </w:r>
      <w:r w:rsidR="00947B66">
        <w:rPr>
          <w:bCs/>
          <w:lang w:val="en-US"/>
        </w:rPr>
        <w:t xml:space="preserve">, </w:t>
      </w:r>
      <w:r w:rsidR="00947B66" w:rsidRPr="009E647F">
        <w:rPr>
          <w:bCs/>
          <w:i/>
          <w:lang w:val="en-US"/>
        </w:rPr>
        <w:t>ASXL1</w:t>
      </w:r>
      <w:r w:rsidR="00947B66">
        <w:rPr>
          <w:bCs/>
          <w:lang w:val="en-US"/>
        </w:rPr>
        <w:t xml:space="preserve">, </w:t>
      </w:r>
      <w:r w:rsidR="00947B66" w:rsidRPr="009E647F">
        <w:rPr>
          <w:bCs/>
          <w:i/>
          <w:lang w:val="en-US"/>
        </w:rPr>
        <w:t>RUNX1</w:t>
      </w:r>
      <w:r w:rsidR="00947B66">
        <w:rPr>
          <w:bCs/>
          <w:lang w:val="en-US"/>
        </w:rPr>
        <w:t xml:space="preserve">, </w:t>
      </w:r>
      <w:r w:rsidR="00947B66" w:rsidRPr="009E647F">
        <w:rPr>
          <w:bCs/>
          <w:i/>
          <w:lang w:val="en-US"/>
        </w:rPr>
        <w:t>WT1</w:t>
      </w:r>
      <w:r w:rsidR="00947B66">
        <w:rPr>
          <w:bCs/>
          <w:lang w:val="en-US"/>
        </w:rPr>
        <w:t xml:space="preserve">, </w:t>
      </w:r>
      <w:r w:rsidR="00947B66" w:rsidRPr="009E647F">
        <w:rPr>
          <w:bCs/>
          <w:i/>
          <w:lang w:val="en-US"/>
        </w:rPr>
        <w:t>IDH1/2</w:t>
      </w:r>
      <w:r w:rsidR="00947B66">
        <w:rPr>
          <w:bCs/>
          <w:lang w:val="en-US"/>
        </w:rPr>
        <w:t xml:space="preserve"> were available for subsets of patients.</w:t>
      </w:r>
      <w:r w:rsidR="007F7AD2" w:rsidRPr="00D95269">
        <w:rPr>
          <w:bCs/>
          <w:vertAlign w:val="superscript"/>
          <w:lang w:val="en-US"/>
        </w:rPr>
        <w:t>16-23</w:t>
      </w:r>
    </w:p>
    <w:p w14:paraId="08C1FE35" w14:textId="77777777" w:rsidR="00152F72" w:rsidRPr="00152F72" w:rsidRDefault="00152F72" w:rsidP="00152F72">
      <w:pPr>
        <w:spacing w:line="480" w:lineRule="auto"/>
        <w:jc w:val="both"/>
        <w:rPr>
          <w:bCs/>
          <w:lang w:val="en-GB"/>
        </w:rPr>
      </w:pPr>
    </w:p>
    <w:p w14:paraId="1541ED21" w14:textId="77777777" w:rsidR="00152F72" w:rsidRPr="00152F72" w:rsidRDefault="00152F72" w:rsidP="00152F72">
      <w:pPr>
        <w:spacing w:line="480" w:lineRule="auto"/>
        <w:jc w:val="both"/>
        <w:rPr>
          <w:b/>
          <w:bCs/>
          <w:lang w:val="en-US"/>
        </w:rPr>
      </w:pPr>
      <w:r w:rsidRPr="00152F72">
        <w:rPr>
          <w:b/>
          <w:bCs/>
          <w:lang w:val="en-US"/>
        </w:rPr>
        <w:t xml:space="preserve">Statistical analyses </w:t>
      </w:r>
    </w:p>
    <w:p w14:paraId="1D32D578" w14:textId="5A7FEEA3" w:rsidR="00152F72" w:rsidRDefault="00152F72" w:rsidP="00C77F18">
      <w:pPr>
        <w:spacing w:line="480" w:lineRule="auto"/>
        <w:jc w:val="both"/>
        <w:rPr>
          <w:bCs/>
          <w:lang w:val="en-GB"/>
        </w:rPr>
      </w:pPr>
      <w:r w:rsidRPr="00152F72">
        <w:rPr>
          <w:bCs/>
          <w:lang w:val="en-US"/>
        </w:rPr>
        <w:t>Complete remission (CR),</w:t>
      </w:r>
      <w:r w:rsidR="004B48D7">
        <w:rPr>
          <w:bCs/>
          <w:lang w:val="en-US"/>
        </w:rPr>
        <w:t xml:space="preserve"> CR</w:t>
      </w:r>
      <w:r w:rsidRPr="00152F72">
        <w:rPr>
          <w:bCs/>
          <w:lang w:val="en-US"/>
        </w:rPr>
        <w:t xml:space="preserve"> </w:t>
      </w:r>
      <w:r w:rsidR="004B48D7" w:rsidRPr="004B48D7">
        <w:rPr>
          <w:bCs/>
          <w:lang w:val="en-US"/>
        </w:rPr>
        <w:t xml:space="preserve">with incomplete hematologic recovery </w:t>
      </w:r>
      <w:r w:rsidR="004B48D7">
        <w:rPr>
          <w:bCs/>
          <w:lang w:val="en-US"/>
        </w:rPr>
        <w:t>(</w:t>
      </w:r>
      <w:proofErr w:type="spellStart"/>
      <w:r w:rsidR="004B48D7" w:rsidRPr="004B48D7">
        <w:rPr>
          <w:bCs/>
          <w:lang w:val="en-US"/>
        </w:rPr>
        <w:t>C</w:t>
      </w:r>
      <w:r w:rsidR="004B48D7">
        <w:rPr>
          <w:bCs/>
          <w:lang w:val="en-US"/>
        </w:rPr>
        <w:t>R</w:t>
      </w:r>
      <w:r w:rsidR="004B48D7" w:rsidRPr="004B48D7">
        <w:rPr>
          <w:bCs/>
          <w:lang w:val="en-US"/>
        </w:rPr>
        <w:t>i</w:t>
      </w:r>
      <w:proofErr w:type="spellEnd"/>
      <w:r w:rsidR="004B48D7">
        <w:rPr>
          <w:bCs/>
          <w:lang w:val="en-US"/>
        </w:rPr>
        <w:t>)</w:t>
      </w:r>
      <w:r w:rsidR="004B48D7" w:rsidRPr="004B48D7">
        <w:rPr>
          <w:bCs/>
          <w:lang w:val="en-US"/>
        </w:rPr>
        <w:t xml:space="preserve">, </w:t>
      </w:r>
      <w:r w:rsidR="00803051">
        <w:rPr>
          <w:bCs/>
          <w:lang w:val="en-US"/>
        </w:rPr>
        <w:t xml:space="preserve">Event-free survival (EFS), and </w:t>
      </w:r>
      <w:r w:rsidRPr="00152F72">
        <w:rPr>
          <w:bCs/>
          <w:lang w:val="en-US"/>
        </w:rPr>
        <w:t>O</w:t>
      </w:r>
      <w:r w:rsidR="00803051">
        <w:rPr>
          <w:bCs/>
          <w:lang w:val="en-US"/>
        </w:rPr>
        <w:t>verall survival (O</w:t>
      </w:r>
      <w:r w:rsidRPr="00152F72">
        <w:rPr>
          <w:bCs/>
          <w:lang w:val="en-US"/>
        </w:rPr>
        <w:t>S</w:t>
      </w:r>
      <w:r w:rsidR="00803051">
        <w:rPr>
          <w:bCs/>
          <w:lang w:val="en-US"/>
        </w:rPr>
        <w:t xml:space="preserve">) </w:t>
      </w:r>
      <w:r w:rsidRPr="00152F72">
        <w:rPr>
          <w:bCs/>
          <w:lang w:val="en-US"/>
        </w:rPr>
        <w:t>were defined by standard criteria;</w:t>
      </w:r>
      <w:r w:rsidR="00D95269">
        <w:rPr>
          <w:bCs/>
          <w:vertAlign w:val="superscript"/>
          <w:lang w:val="en-US"/>
        </w:rPr>
        <w:t>2</w:t>
      </w:r>
      <w:r w:rsidRPr="00152F72">
        <w:rPr>
          <w:bCs/>
          <w:vertAlign w:val="superscript"/>
          <w:lang w:val="en-US"/>
        </w:rPr>
        <w:t>4</w:t>
      </w:r>
      <w:r w:rsidRPr="00152F72">
        <w:rPr>
          <w:bCs/>
          <w:lang w:val="en-US"/>
        </w:rPr>
        <w:t xml:space="preserve"> responses included all CR</w:t>
      </w:r>
      <w:r w:rsidR="00F2688C">
        <w:rPr>
          <w:bCs/>
          <w:lang w:val="en-US"/>
        </w:rPr>
        <w:t>s/</w:t>
      </w:r>
      <w:proofErr w:type="spellStart"/>
      <w:r w:rsidR="00F2688C">
        <w:rPr>
          <w:bCs/>
          <w:lang w:val="en-US"/>
        </w:rPr>
        <w:t>CR</w:t>
      </w:r>
      <w:r w:rsidR="004B48D7">
        <w:rPr>
          <w:bCs/>
          <w:lang w:val="en-US"/>
        </w:rPr>
        <w:t>i</w:t>
      </w:r>
      <w:r w:rsidRPr="00152F72">
        <w:rPr>
          <w:bCs/>
          <w:lang w:val="en-US"/>
        </w:rPr>
        <w:t>s</w:t>
      </w:r>
      <w:proofErr w:type="spellEnd"/>
      <w:r w:rsidRPr="00152F72">
        <w:rPr>
          <w:bCs/>
          <w:lang w:val="en-US"/>
        </w:rPr>
        <w:t xml:space="preserve"> achieved during induction therapy. </w:t>
      </w:r>
      <w:r w:rsidR="00E9599A">
        <w:rPr>
          <w:bCs/>
          <w:lang w:val="en-US"/>
        </w:rPr>
        <w:t xml:space="preserve">The primary endpoint </w:t>
      </w:r>
      <w:r w:rsidR="004B48D7" w:rsidRPr="009E647F">
        <w:rPr>
          <w:bCs/>
          <w:lang w:val="en-US"/>
        </w:rPr>
        <w:t>EFS</w:t>
      </w:r>
      <w:r w:rsidR="004B48D7">
        <w:rPr>
          <w:bCs/>
          <w:lang w:val="en-US"/>
        </w:rPr>
        <w:t xml:space="preserve"> was calculated</w:t>
      </w:r>
      <w:r w:rsidR="004B48D7" w:rsidRPr="009E647F">
        <w:rPr>
          <w:bCs/>
          <w:lang w:val="en-US"/>
        </w:rPr>
        <w:t xml:space="preserve"> from </w:t>
      </w:r>
      <w:r w:rsidR="004B48D7">
        <w:rPr>
          <w:bCs/>
          <w:lang w:val="en-US"/>
        </w:rPr>
        <w:t>the date of diagnosis</w:t>
      </w:r>
      <w:r w:rsidR="004B48D7" w:rsidRPr="009E647F">
        <w:rPr>
          <w:bCs/>
          <w:lang w:val="en-US"/>
        </w:rPr>
        <w:t xml:space="preserve"> to induction failure (</w:t>
      </w:r>
      <w:proofErr w:type="spellStart"/>
      <w:r w:rsidR="004B48D7" w:rsidRPr="009E647F">
        <w:rPr>
          <w:bCs/>
          <w:lang w:val="en-US"/>
        </w:rPr>
        <w:t>ie</w:t>
      </w:r>
      <w:proofErr w:type="spellEnd"/>
      <w:r w:rsidR="004B48D7" w:rsidRPr="009E647F">
        <w:rPr>
          <w:bCs/>
          <w:lang w:val="en-US"/>
        </w:rPr>
        <w:t>, failure</w:t>
      </w:r>
      <w:r w:rsidR="004B48D7">
        <w:rPr>
          <w:bCs/>
          <w:lang w:val="en-US"/>
        </w:rPr>
        <w:t xml:space="preserve"> </w:t>
      </w:r>
      <w:r w:rsidR="004B48D7" w:rsidRPr="009E647F">
        <w:rPr>
          <w:bCs/>
          <w:lang w:val="en-US"/>
        </w:rPr>
        <w:t>to achieve CR</w:t>
      </w:r>
      <w:r w:rsidR="004B48D7">
        <w:rPr>
          <w:bCs/>
          <w:lang w:val="en-US"/>
        </w:rPr>
        <w:t>/</w:t>
      </w:r>
      <w:proofErr w:type="spellStart"/>
      <w:r w:rsidR="004B48D7">
        <w:rPr>
          <w:bCs/>
          <w:lang w:val="en-US"/>
        </w:rPr>
        <w:t>CRi</w:t>
      </w:r>
      <w:proofErr w:type="spellEnd"/>
      <w:r w:rsidR="004B48D7">
        <w:rPr>
          <w:bCs/>
          <w:lang w:val="en-US"/>
        </w:rPr>
        <w:t>)</w:t>
      </w:r>
      <w:r w:rsidR="004B48D7" w:rsidRPr="009E647F">
        <w:rPr>
          <w:bCs/>
          <w:lang w:val="en-US"/>
        </w:rPr>
        <w:t xml:space="preserve">, </w:t>
      </w:r>
      <w:r w:rsidR="00E9599A" w:rsidRPr="009E647F">
        <w:rPr>
          <w:bCs/>
          <w:lang w:val="en-US"/>
        </w:rPr>
        <w:t>relapse</w:t>
      </w:r>
      <w:r w:rsidR="004B48D7">
        <w:rPr>
          <w:bCs/>
          <w:lang w:val="en-US"/>
        </w:rPr>
        <w:t>,</w:t>
      </w:r>
      <w:r w:rsidR="004B48D7" w:rsidRPr="009E647F">
        <w:rPr>
          <w:bCs/>
          <w:lang w:val="en-US"/>
        </w:rPr>
        <w:t xml:space="preserve"> or</w:t>
      </w:r>
      <w:r w:rsidR="00E9599A" w:rsidRPr="00E9599A">
        <w:rPr>
          <w:bCs/>
          <w:lang w:val="en-US"/>
        </w:rPr>
        <w:t xml:space="preserve"> </w:t>
      </w:r>
      <w:r w:rsidR="00E9599A" w:rsidRPr="009E647F">
        <w:rPr>
          <w:bCs/>
          <w:lang w:val="en-US"/>
        </w:rPr>
        <w:t>death</w:t>
      </w:r>
      <w:r w:rsidR="004B48D7" w:rsidRPr="009E647F">
        <w:rPr>
          <w:bCs/>
          <w:lang w:val="en-US"/>
        </w:rPr>
        <w:t>, whichever</w:t>
      </w:r>
      <w:r w:rsidR="004B48D7">
        <w:rPr>
          <w:bCs/>
          <w:lang w:val="en-US"/>
        </w:rPr>
        <w:t xml:space="preserve"> </w:t>
      </w:r>
      <w:r w:rsidR="004B48D7" w:rsidRPr="009E647F">
        <w:rPr>
          <w:bCs/>
          <w:lang w:val="en-US"/>
        </w:rPr>
        <w:t>occurred first</w:t>
      </w:r>
      <w:r w:rsidR="004B48D7">
        <w:rPr>
          <w:bCs/>
          <w:lang w:val="en-US"/>
        </w:rPr>
        <w:t xml:space="preserve">. </w:t>
      </w:r>
      <w:r w:rsidR="00E9599A">
        <w:rPr>
          <w:bCs/>
          <w:lang w:val="en-US"/>
        </w:rPr>
        <w:t xml:space="preserve">The </w:t>
      </w:r>
      <w:r w:rsidR="00E9599A">
        <w:rPr>
          <w:bCs/>
          <w:lang w:val="en-US"/>
        </w:rPr>
        <w:lastRenderedPageBreak/>
        <w:t>secondary endpoint OS</w:t>
      </w:r>
      <w:r w:rsidRPr="00152F72">
        <w:rPr>
          <w:bCs/>
          <w:lang w:val="en-US"/>
        </w:rPr>
        <w:t xml:space="preserve"> was calculated from the date of diagnosis to death of any cause. Patients not having experienced the event of interest at the end of follow-up are censored at the date of last contact. The median follow-up </w:t>
      </w:r>
      <w:r w:rsidR="00FD70BE">
        <w:rPr>
          <w:bCs/>
          <w:lang w:val="en-US"/>
        </w:rPr>
        <w:t>time</w:t>
      </w:r>
      <w:r w:rsidRPr="00152F72">
        <w:rPr>
          <w:bCs/>
          <w:lang w:val="en-US"/>
        </w:rPr>
        <w:t xml:space="preserve"> was calculated using the reverse Kaplan-Meier estimate.</w:t>
      </w:r>
      <w:r w:rsidR="00D95269">
        <w:rPr>
          <w:bCs/>
          <w:vertAlign w:val="superscript"/>
          <w:lang w:val="en-US"/>
        </w:rPr>
        <w:t>25</w:t>
      </w:r>
      <w:r w:rsidR="00D95269" w:rsidRPr="00152F72">
        <w:rPr>
          <w:bCs/>
          <w:lang w:val="en-US"/>
        </w:rPr>
        <w:t xml:space="preserve"> </w:t>
      </w:r>
      <w:r w:rsidR="00E9599A">
        <w:rPr>
          <w:bCs/>
          <w:lang w:val="en-US"/>
        </w:rPr>
        <w:t>T</w:t>
      </w:r>
      <w:r w:rsidR="00E9599A" w:rsidRPr="00D97613">
        <w:rPr>
          <w:bCs/>
          <w:lang w:val="en-US"/>
        </w:rPr>
        <w:t>he impact</w:t>
      </w:r>
      <w:r w:rsidR="00E9599A">
        <w:rPr>
          <w:bCs/>
          <w:lang w:val="en-US"/>
        </w:rPr>
        <w:t xml:space="preserve"> of </w:t>
      </w:r>
      <w:r w:rsidR="00E9599A" w:rsidRPr="00D97613">
        <w:rPr>
          <w:bCs/>
          <w:i/>
          <w:lang w:val="en-US"/>
        </w:rPr>
        <w:t>CEBPA</w:t>
      </w:r>
      <w:r w:rsidR="00E9599A">
        <w:rPr>
          <w:bCs/>
          <w:lang w:val="en-US"/>
        </w:rPr>
        <w:t xml:space="preserve"> </w:t>
      </w:r>
      <w:r w:rsidR="00DB0995">
        <w:rPr>
          <w:bCs/>
          <w:lang w:val="en-US"/>
        </w:rPr>
        <w:t xml:space="preserve">mutation types </w:t>
      </w:r>
      <w:r w:rsidR="00E9599A" w:rsidRPr="007A5040">
        <w:rPr>
          <w:bCs/>
          <w:lang w:val="en-US"/>
        </w:rPr>
        <w:t>on EFS</w:t>
      </w:r>
      <w:r w:rsidR="00E9599A">
        <w:rPr>
          <w:bCs/>
          <w:lang w:val="en-US"/>
        </w:rPr>
        <w:t xml:space="preserve"> and OS was evaluated using conditional inference tree models.</w:t>
      </w:r>
      <w:r w:rsidR="00D95269" w:rsidRPr="00D95269">
        <w:rPr>
          <w:bCs/>
          <w:vertAlign w:val="superscript"/>
          <w:lang w:val="en-US"/>
        </w:rPr>
        <w:t>26</w:t>
      </w:r>
      <w:r w:rsidR="00E9599A">
        <w:rPr>
          <w:bCs/>
          <w:lang w:val="en-US"/>
        </w:rPr>
        <w:t xml:space="preserve"> </w:t>
      </w:r>
      <w:r w:rsidR="00F57540">
        <w:rPr>
          <w:bCs/>
          <w:lang w:val="en-US"/>
        </w:rPr>
        <w:t>In the f</w:t>
      </w:r>
      <w:r w:rsidR="00C44C0E">
        <w:rPr>
          <w:bCs/>
          <w:lang w:val="en-US"/>
        </w:rPr>
        <w:t>irst</w:t>
      </w:r>
      <w:r w:rsidR="00F57540">
        <w:rPr>
          <w:bCs/>
          <w:lang w:val="en-US"/>
        </w:rPr>
        <w:t xml:space="preserve"> model </w:t>
      </w:r>
      <w:r w:rsidR="00720503">
        <w:rPr>
          <w:bCs/>
          <w:lang w:val="en-US"/>
        </w:rPr>
        <w:t>for</w:t>
      </w:r>
      <w:r w:rsidR="00F57540">
        <w:rPr>
          <w:bCs/>
          <w:lang w:val="en-US"/>
        </w:rPr>
        <w:t xml:space="preserve"> the primary endpoint EFS</w:t>
      </w:r>
      <w:r w:rsidR="00C44C0E">
        <w:rPr>
          <w:bCs/>
          <w:lang w:val="en-US"/>
        </w:rPr>
        <w:t xml:space="preserve">, </w:t>
      </w:r>
      <w:r w:rsidR="00A55D2E" w:rsidRPr="00A55D2E">
        <w:rPr>
          <w:bCs/>
          <w:i/>
          <w:lang w:val="en-US"/>
        </w:rPr>
        <w:t>CEBPA</w:t>
      </w:r>
      <w:r w:rsidR="00A55D2E" w:rsidRPr="00A55D2E">
        <w:rPr>
          <w:bCs/>
          <w:lang w:val="en-US"/>
        </w:rPr>
        <w:t xml:space="preserve"> mutation types </w:t>
      </w:r>
      <w:r w:rsidR="00E75A07">
        <w:rPr>
          <w:bCs/>
          <w:lang w:val="en-US"/>
        </w:rPr>
        <w:t>defining eight distinct groups</w:t>
      </w:r>
      <w:r w:rsidR="004607F6">
        <w:rPr>
          <w:bCs/>
          <w:lang w:val="en-US"/>
        </w:rPr>
        <w:t>,</w:t>
      </w:r>
      <w:r w:rsidR="00E75A07">
        <w:rPr>
          <w:bCs/>
          <w:lang w:val="en-US"/>
        </w:rPr>
        <w:t xml:space="preserve"> </w:t>
      </w:r>
      <w:r w:rsidR="00A55D2E">
        <w:rPr>
          <w:bCs/>
          <w:lang w:val="en-US"/>
        </w:rPr>
        <w:t xml:space="preserve">were selected </w:t>
      </w:r>
      <w:r w:rsidR="00F57540">
        <w:rPr>
          <w:bCs/>
          <w:lang w:val="en-US"/>
        </w:rPr>
        <w:t>as variable</w:t>
      </w:r>
      <w:r w:rsidR="004607F6">
        <w:rPr>
          <w:bCs/>
          <w:lang w:val="en-US"/>
        </w:rPr>
        <w:t>s</w:t>
      </w:r>
      <w:r w:rsidR="00853A73">
        <w:rPr>
          <w:bCs/>
          <w:lang w:val="en-US"/>
        </w:rPr>
        <w:t xml:space="preserve">. For subsequent models </w:t>
      </w:r>
      <w:r w:rsidR="00E75A07">
        <w:rPr>
          <w:bCs/>
          <w:lang w:val="en-US"/>
        </w:rPr>
        <w:t>on</w:t>
      </w:r>
      <w:r w:rsidR="00853A73">
        <w:rPr>
          <w:bCs/>
          <w:lang w:val="en-US"/>
        </w:rPr>
        <w:t xml:space="preserve"> EFS and OS, the variable</w:t>
      </w:r>
      <w:r w:rsidR="004607F6">
        <w:rPr>
          <w:bCs/>
          <w:lang w:val="en-US"/>
        </w:rPr>
        <w:t>s</w:t>
      </w:r>
      <w:r w:rsidR="00853A73">
        <w:rPr>
          <w:bCs/>
          <w:lang w:val="en-US"/>
        </w:rPr>
        <w:t xml:space="preserve"> </w:t>
      </w:r>
      <w:r w:rsidR="004607F6">
        <w:rPr>
          <w:bCs/>
          <w:lang w:val="en-US"/>
        </w:rPr>
        <w:t xml:space="preserve">were </w:t>
      </w:r>
      <w:r w:rsidR="00853A73">
        <w:rPr>
          <w:bCs/>
          <w:lang w:val="en-US"/>
        </w:rPr>
        <w:t>split up according to (</w:t>
      </w:r>
      <w:proofErr w:type="spellStart"/>
      <w:r w:rsidR="00853A73">
        <w:rPr>
          <w:bCs/>
          <w:lang w:val="en-US"/>
        </w:rPr>
        <w:t>i</w:t>
      </w:r>
      <w:proofErr w:type="spellEnd"/>
      <w:r w:rsidR="00853A73">
        <w:rPr>
          <w:bCs/>
          <w:lang w:val="en-US"/>
        </w:rPr>
        <w:t>) mutation</w:t>
      </w:r>
      <w:r w:rsidR="00F57540">
        <w:rPr>
          <w:bCs/>
          <w:lang w:val="en-US"/>
        </w:rPr>
        <w:t xml:space="preserve"> </w:t>
      </w:r>
      <w:r w:rsidR="00853A73">
        <w:rPr>
          <w:bCs/>
          <w:lang w:val="en-US"/>
        </w:rPr>
        <w:t xml:space="preserve">type and (ii) allelic status. </w:t>
      </w:r>
      <w:r w:rsidR="00E9599A">
        <w:rPr>
          <w:bCs/>
          <w:lang w:val="en-US"/>
        </w:rPr>
        <w:t xml:space="preserve">To address the impact of </w:t>
      </w:r>
      <w:bookmarkStart w:id="0" w:name="_Hlk148531909"/>
      <w:r w:rsidR="005D1246" w:rsidRPr="005D1246">
        <w:rPr>
          <w:bCs/>
          <w:lang w:val="en-US"/>
        </w:rPr>
        <w:t>allogeneic hematopoietic</w:t>
      </w:r>
      <w:r w:rsidR="00853A73">
        <w:rPr>
          <w:bCs/>
          <w:lang w:val="en-US"/>
        </w:rPr>
        <w:t>-</w:t>
      </w:r>
      <w:r w:rsidR="005D1246" w:rsidRPr="005D1246">
        <w:rPr>
          <w:bCs/>
          <w:lang w:val="en-US"/>
        </w:rPr>
        <w:t>cell transplantation (HCT) in first CR (CR1)</w:t>
      </w:r>
      <w:r w:rsidR="00720503">
        <w:rPr>
          <w:bCs/>
          <w:lang w:val="en-US"/>
        </w:rPr>
        <w:t xml:space="preserve"> in the models</w:t>
      </w:r>
      <w:r w:rsidR="00D8743A">
        <w:rPr>
          <w:bCs/>
          <w:lang w:val="en-US"/>
        </w:rPr>
        <w:t xml:space="preserve"> for EFS and OS</w:t>
      </w:r>
      <w:r w:rsidR="00DB0995">
        <w:rPr>
          <w:bCs/>
          <w:lang w:val="en-US"/>
        </w:rPr>
        <w:t>,</w:t>
      </w:r>
      <w:r w:rsidR="005D1246" w:rsidRPr="005D1246">
        <w:rPr>
          <w:bCs/>
          <w:lang w:val="en-US"/>
        </w:rPr>
        <w:t xml:space="preserve"> </w:t>
      </w:r>
      <w:bookmarkEnd w:id="0"/>
      <w:r w:rsidR="00E9599A" w:rsidRPr="00357876">
        <w:rPr>
          <w:bCs/>
          <w:lang w:val="en-US"/>
        </w:rPr>
        <w:t>HCT in CR1</w:t>
      </w:r>
      <w:r w:rsidR="00E9599A">
        <w:rPr>
          <w:bCs/>
          <w:lang w:val="en-US"/>
        </w:rPr>
        <w:t xml:space="preserve"> was </w:t>
      </w:r>
      <w:r w:rsidR="00E9599A" w:rsidRPr="00D97613">
        <w:rPr>
          <w:bCs/>
          <w:lang w:val="en-US"/>
        </w:rPr>
        <w:t>considered as competing event</w:t>
      </w:r>
      <w:r w:rsidR="00E9599A">
        <w:rPr>
          <w:bCs/>
          <w:lang w:val="en-US"/>
        </w:rPr>
        <w:t xml:space="preserve">. </w:t>
      </w:r>
      <w:proofErr w:type="gramStart"/>
      <w:r w:rsidR="00D8743A" w:rsidRPr="00D8743A">
        <w:rPr>
          <w:bCs/>
          <w:lang w:val="en-GB"/>
        </w:rPr>
        <w:t>Distributions of cumulative incidences were estimated by the method of Aalen and Johansen</w:t>
      </w:r>
      <w:proofErr w:type="gramEnd"/>
      <w:r w:rsidR="00D8743A" w:rsidRPr="00D8743A">
        <w:rPr>
          <w:bCs/>
          <w:lang w:val="en-GB"/>
        </w:rPr>
        <w:t xml:space="preserve">. </w:t>
      </w:r>
      <w:r w:rsidRPr="00152F72">
        <w:rPr>
          <w:bCs/>
          <w:lang w:val="en-US"/>
        </w:rPr>
        <w:t xml:space="preserve">Logistic regression and Cox proportional hazards </w:t>
      </w:r>
      <w:r w:rsidR="00D8743A">
        <w:rPr>
          <w:bCs/>
          <w:lang w:val="en-US"/>
        </w:rPr>
        <w:t xml:space="preserve">regression </w:t>
      </w:r>
      <w:r w:rsidRPr="00152F72">
        <w:rPr>
          <w:bCs/>
          <w:lang w:val="en-US"/>
        </w:rPr>
        <w:t xml:space="preserve">models were used to </w:t>
      </w:r>
      <w:r w:rsidR="00D8743A" w:rsidRPr="00D8743A">
        <w:rPr>
          <w:bCs/>
          <w:lang w:val="en-US"/>
        </w:rPr>
        <w:t>analy</w:t>
      </w:r>
      <w:r w:rsidR="00D8743A">
        <w:rPr>
          <w:bCs/>
          <w:lang w:val="en-US"/>
        </w:rPr>
        <w:t>z</w:t>
      </w:r>
      <w:r w:rsidR="00D8743A" w:rsidRPr="00D8743A">
        <w:rPr>
          <w:bCs/>
          <w:lang w:val="en-US"/>
        </w:rPr>
        <w:t xml:space="preserve">e the effect of </w:t>
      </w:r>
      <w:r w:rsidR="00D8743A" w:rsidRPr="00D8743A">
        <w:rPr>
          <w:bCs/>
          <w:i/>
          <w:lang w:val="en-US"/>
        </w:rPr>
        <w:t>CEBPA</w:t>
      </w:r>
      <w:r w:rsidR="00D8743A" w:rsidRPr="00D8743A">
        <w:rPr>
          <w:bCs/>
          <w:lang w:val="en-US"/>
        </w:rPr>
        <w:t xml:space="preserve"> mutation types on </w:t>
      </w:r>
      <w:r w:rsidRPr="00152F72">
        <w:rPr>
          <w:bCs/>
          <w:lang w:val="en-US"/>
        </w:rPr>
        <w:t>CR</w:t>
      </w:r>
      <w:r w:rsidR="004B48D7">
        <w:rPr>
          <w:bCs/>
          <w:lang w:val="en-US"/>
        </w:rPr>
        <w:t xml:space="preserve"> (including </w:t>
      </w:r>
      <w:proofErr w:type="spellStart"/>
      <w:r w:rsidR="004B48D7">
        <w:rPr>
          <w:bCs/>
          <w:lang w:val="en-US"/>
        </w:rPr>
        <w:t>CRi</w:t>
      </w:r>
      <w:proofErr w:type="spellEnd"/>
      <w:r w:rsidR="004B48D7">
        <w:rPr>
          <w:bCs/>
          <w:lang w:val="en-US"/>
        </w:rPr>
        <w:t>), EFS,</w:t>
      </w:r>
      <w:r w:rsidRPr="00152F72">
        <w:rPr>
          <w:bCs/>
          <w:lang w:val="en-US"/>
        </w:rPr>
        <w:t xml:space="preserve"> and OS</w:t>
      </w:r>
      <w:r w:rsidR="00D8743A">
        <w:rPr>
          <w:bCs/>
          <w:lang w:val="en-US"/>
        </w:rPr>
        <w:t>, adjusted for</w:t>
      </w:r>
      <w:r w:rsidRPr="00152F72">
        <w:rPr>
          <w:bCs/>
          <w:lang w:val="en-US"/>
        </w:rPr>
        <w:t xml:space="preserve"> </w:t>
      </w:r>
      <w:r w:rsidR="00CA02BA">
        <w:rPr>
          <w:bCs/>
          <w:lang w:val="en-US"/>
        </w:rPr>
        <w:t xml:space="preserve">sex, </w:t>
      </w:r>
      <w:r w:rsidRPr="00152F72">
        <w:rPr>
          <w:bCs/>
          <w:lang w:val="en-US"/>
        </w:rPr>
        <w:t xml:space="preserve">type of AML, </w:t>
      </w:r>
      <w:r w:rsidRPr="00152F72">
        <w:rPr>
          <w:bCs/>
          <w:i/>
          <w:lang w:val="en-US"/>
        </w:rPr>
        <w:t>FLT3</w:t>
      </w:r>
      <w:r w:rsidRPr="00152F72">
        <w:rPr>
          <w:bCs/>
          <w:lang w:val="en-US"/>
        </w:rPr>
        <w:t xml:space="preserve">-ITD, and </w:t>
      </w:r>
      <w:r w:rsidRPr="00152F72">
        <w:rPr>
          <w:bCs/>
          <w:i/>
          <w:lang w:val="en-US"/>
        </w:rPr>
        <w:t>NPM1</w:t>
      </w:r>
      <w:r w:rsidRPr="00152F72">
        <w:rPr>
          <w:bCs/>
          <w:lang w:val="en-US"/>
        </w:rPr>
        <w:t xml:space="preserve"> mutation status as dichotomous variables, as well as white blood cell (WBC) count (</w:t>
      </w:r>
      <w:r w:rsidR="00CA02BA" w:rsidRPr="00152F72">
        <w:rPr>
          <w:bCs/>
          <w:lang w:val="en-US"/>
        </w:rPr>
        <w:t>log</w:t>
      </w:r>
      <w:r w:rsidR="00CA02BA">
        <w:rPr>
          <w:bCs/>
          <w:lang w:val="en-US"/>
        </w:rPr>
        <w:t>10</w:t>
      </w:r>
      <w:r w:rsidR="00CA02BA" w:rsidRPr="00152F72">
        <w:rPr>
          <w:bCs/>
          <w:lang w:val="en-US"/>
        </w:rPr>
        <w:t xml:space="preserve"> </w:t>
      </w:r>
      <w:r w:rsidRPr="00152F72">
        <w:rPr>
          <w:bCs/>
          <w:lang w:val="en-US"/>
        </w:rPr>
        <w:t xml:space="preserve">transformed), </w:t>
      </w:r>
      <w:r w:rsidR="00CA02BA">
        <w:rPr>
          <w:bCs/>
          <w:lang w:val="en-US"/>
        </w:rPr>
        <w:t xml:space="preserve">bone marrow (BM) blasts </w:t>
      </w:r>
      <w:r w:rsidRPr="00152F72">
        <w:rPr>
          <w:bCs/>
          <w:lang w:val="en-US"/>
        </w:rPr>
        <w:t>and age as continuous variables</w:t>
      </w:r>
      <w:r w:rsidR="00D8743A">
        <w:rPr>
          <w:bCs/>
          <w:lang w:val="en-US"/>
        </w:rPr>
        <w:t>. In the Cox regression models,</w:t>
      </w:r>
      <w:r w:rsidRPr="00152F72">
        <w:rPr>
          <w:bCs/>
          <w:lang w:val="en-US"/>
        </w:rPr>
        <w:t xml:space="preserve"> HCT in CR1 was included as a time-dependent variable. </w:t>
      </w:r>
      <w:r w:rsidR="00D038BB" w:rsidRPr="0024463C">
        <w:rPr>
          <w:bCs/>
          <w:lang w:val="en-US"/>
        </w:rPr>
        <w:t>Missing values of the covariates were addressed via multiple imputation by chained equat</w:t>
      </w:r>
      <w:r w:rsidR="00417AEF">
        <w:rPr>
          <w:bCs/>
          <w:lang w:val="en-US"/>
        </w:rPr>
        <w:t xml:space="preserve">ions. </w:t>
      </w:r>
      <w:r w:rsidR="00D8743A">
        <w:rPr>
          <w:bCs/>
          <w:lang w:val="en-US"/>
        </w:rPr>
        <w:t xml:space="preserve">The </w:t>
      </w:r>
      <w:r w:rsidRPr="00152F72">
        <w:rPr>
          <w:bCs/>
          <w:lang w:val="en-US"/>
        </w:rPr>
        <w:t>Kruskal-</w:t>
      </w:r>
      <w:proofErr w:type="gramStart"/>
      <w:r w:rsidRPr="00152F72">
        <w:rPr>
          <w:bCs/>
          <w:lang w:val="en-US"/>
        </w:rPr>
        <w:t>Wallis</w:t>
      </w:r>
      <w:proofErr w:type="gramEnd"/>
      <w:r w:rsidRPr="00152F72">
        <w:rPr>
          <w:bCs/>
          <w:lang w:val="en-US"/>
        </w:rPr>
        <w:t xml:space="preserve"> test was used for comparing quantitative variables between patient subgroups</w:t>
      </w:r>
      <w:r w:rsidR="00D8743A" w:rsidRPr="00D8743A">
        <w:rPr>
          <w:rFonts w:cstheme="minorHAnsi"/>
          <w:lang w:val="en-US"/>
        </w:rPr>
        <w:t xml:space="preserve"> </w:t>
      </w:r>
      <w:r w:rsidR="00D8743A" w:rsidRPr="00D8743A">
        <w:rPr>
          <w:bCs/>
          <w:lang w:val="en-US"/>
        </w:rPr>
        <w:t xml:space="preserve">according to </w:t>
      </w:r>
      <w:r w:rsidR="00D8743A" w:rsidRPr="00D8743A">
        <w:rPr>
          <w:bCs/>
          <w:i/>
          <w:lang w:val="en-US"/>
        </w:rPr>
        <w:t>CEBPA</w:t>
      </w:r>
      <w:r w:rsidR="00D8743A" w:rsidRPr="00D8743A">
        <w:rPr>
          <w:bCs/>
          <w:lang w:val="en-US"/>
        </w:rPr>
        <w:t xml:space="preserve"> genotypes</w:t>
      </w:r>
      <w:r w:rsidRPr="00152F72">
        <w:rPr>
          <w:bCs/>
          <w:lang w:val="en-GB"/>
        </w:rPr>
        <w:t xml:space="preserve">; categorical variables were compared by means of Fisher’s exact test. </w:t>
      </w:r>
      <w:r w:rsidRPr="00152F72">
        <w:rPr>
          <w:bCs/>
          <w:lang w:val="en-US"/>
        </w:rPr>
        <w:t xml:space="preserve">Survival distributions were estimated using the Kaplan-Meier method, and differences between groups were analyzed </w:t>
      </w:r>
      <w:r w:rsidR="00E9599A">
        <w:rPr>
          <w:bCs/>
          <w:lang w:val="en-US"/>
        </w:rPr>
        <w:t>by</w:t>
      </w:r>
      <w:r w:rsidRPr="00152F72">
        <w:rPr>
          <w:bCs/>
          <w:lang w:val="en-US"/>
        </w:rPr>
        <w:t xml:space="preserve"> </w:t>
      </w:r>
      <w:proofErr w:type="gramStart"/>
      <w:r w:rsidRPr="00152F72">
        <w:rPr>
          <w:bCs/>
          <w:lang w:val="en-US"/>
        </w:rPr>
        <w:t>log</w:t>
      </w:r>
      <w:proofErr w:type="gramEnd"/>
      <w:r w:rsidRPr="00152F72">
        <w:rPr>
          <w:bCs/>
          <w:lang w:val="en-US"/>
        </w:rPr>
        <w:t xml:space="preserve">-rank tests. An effect was considered significant if its </w:t>
      </w:r>
      <w:r w:rsidRPr="00152F72">
        <w:rPr>
          <w:bCs/>
          <w:i/>
          <w:lang w:val="en-US"/>
        </w:rPr>
        <w:t>P</w:t>
      </w:r>
      <w:r w:rsidRPr="00152F72">
        <w:rPr>
          <w:bCs/>
          <w:lang w:val="en-US"/>
        </w:rPr>
        <w:t xml:space="preserve">-value was less than 5%. The analyses were not adjusted for multiple testing. All statistical analyses were performed </w:t>
      </w:r>
      <w:r w:rsidR="00963242" w:rsidRPr="0024463C">
        <w:rPr>
          <w:bCs/>
          <w:lang w:val="en-US"/>
        </w:rPr>
        <w:t xml:space="preserve">with </w:t>
      </w:r>
      <w:r w:rsidR="00C77F18" w:rsidRPr="00152F72">
        <w:rPr>
          <w:bCs/>
          <w:lang w:val="en-GB"/>
        </w:rPr>
        <w:t>IBM SPSS Statistics 2</w:t>
      </w:r>
      <w:r w:rsidR="00C77F18">
        <w:rPr>
          <w:bCs/>
          <w:lang w:val="en-GB"/>
        </w:rPr>
        <w:t xml:space="preserve">8 </w:t>
      </w:r>
      <w:r w:rsidR="00C77F18" w:rsidRPr="00152F72">
        <w:rPr>
          <w:bCs/>
          <w:lang w:val="en-US"/>
        </w:rPr>
        <w:t>and/or</w:t>
      </w:r>
      <w:r w:rsidR="00C77F18" w:rsidRPr="0024463C">
        <w:rPr>
          <w:bCs/>
          <w:lang w:val="en-US"/>
        </w:rPr>
        <w:t xml:space="preserve"> </w:t>
      </w:r>
      <w:r w:rsidR="00963242" w:rsidRPr="0024463C">
        <w:rPr>
          <w:bCs/>
          <w:lang w:val="en-US"/>
        </w:rPr>
        <w:t>the statistical software environment R, version 4.</w:t>
      </w:r>
      <w:r w:rsidR="00963242">
        <w:rPr>
          <w:bCs/>
          <w:lang w:val="en-US"/>
        </w:rPr>
        <w:t>1</w:t>
      </w:r>
      <w:r w:rsidR="00963242" w:rsidRPr="0024463C">
        <w:rPr>
          <w:bCs/>
          <w:lang w:val="en-US"/>
        </w:rPr>
        <w:t>.</w:t>
      </w:r>
      <w:r w:rsidR="00963242">
        <w:rPr>
          <w:bCs/>
          <w:lang w:val="en-US"/>
        </w:rPr>
        <w:t>3</w:t>
      </w:r>
      <w:r w:rsidR="00963242" w:rsidRPr="0024463C">
        <w:rPr>
          <w:bCs/>
          <w:lang w:val="en-US"/>
        </w:rPr>
        <w:t>,</w:t>
      </w:r>
      <w:r w:rsidR="00963242">
        <w:rPr>
          <w:bCs/>
          <w:lang w:val="en-US"/>
        </w:rPr>
        <w:t xml:space="preserve"> </w:t>
      </w:r>
      <w:r w:rsidR="00963242" w:rsidRPr="0024463C">
        <w:rPr>
          <w:bCs/>
          <w:lang w:val="en-US"/>
        </w:rPr>
        <w:t>using the R packages survival, version 3.</w:t>
      </w:r>
      <w:r w:rsidR="00963242">
        <w:rPr>
          <w:bCs/>
          <w:lang w:val="en-US"/>
        </w:rPr>
        <w:t>2</w:t>
      </w:r>
      <w:r w:rsidR="00963242" w:rsidRPr="0024463C">
        <w:rPr>
          <w:bCs/>
          <w:lang w:val="en-US"/>
        </w:rPr>
        <w:t>-1</w:t>
      </w:r>
      <w:r w:rsidR="00963242">
        <w:rPr>
          <w:bCs/>
          <w:lang w:val="en-US"/>
        </w:rPr>
        <w:t>3</w:t>
      </w:r>
      <w:r w:rsidR="00C77F18">
        <w:rPr>
          <w:bCs/>
          <w:lang w:val="en-US"/>
        </w:rPr>
        <w:t>, and party, version 1.3-11</w:t>
      </w:r>
      <w:r w:rsidRPr="00152F72">
        <w:rPr>
          <w:bCs/>
          <w:lang w:val="en-GB"/>
        </w:rPr>
        <w:t>.</w:t>
      </w:r>
    </w:p>
    <w:p w14:paraId="2EDA25A2" w14:textId="01E27885" w:rsidR="00AF2445" w:rsidRDefault="00AF2445">
      <w:pPr>
        <w:rPr>
          <w:bCs/>
          <w:lang w:val="en-US"/>
        </w:rPr>
      </w:pPr>
      <w:r>
        <w:rPr>
          <w:bCs/>
          <w:lang w:val="en-US"/>
        </w:rPr>
        <w:br w:type="page"/>
      </w:r>
    </w:p>
    <w:p w14:paraId="6836306D" w14:textId="4A516BCB" w:rsidR="00AF2445" w:rsidRDefault="00A87DE0" w:rsidP="00F5398F">
      <w:pPr>
        <w:spacing w:after="0" w:line="360" w:lineRule="auto"/>
        <w:ind w:left="425" w:hanging="425"/>
        <w:jc w:val="both"/>
        <w:rPr>
          <w:b/>
          <w:bCs/>
          <w:sz w:val="24"/>
          <w:szCs w:val="24"/>
          <w:lang w:val="en-US"/>
        </w:rPr>
      </w:pPr>
      <w:r w:rsidRPr="00A87DE0">
        <w:rPr>
          <w:b/>
          <w:bCs/>
          <w:sz w:val="24"/>
          <w:szCs w:val="24"/>
          <w:lang w:val="en-US"/>
        </w:rPr>
        <w:lastRenderedPageBreak/>
        <w:t>REFERENCES</w:t>
      </w:r>
    </w:p>
    <w:p w14:paraId="498D8A0B" w14:textId="77777777" w:rsidR="00A87DE0" w:rsidRPr="00D95269" w:rsidRDefault="00A87DE0" w:rsidP="00F5398F">
      <w:pPr>
        <w:spacing w:after="0" w:line="360" w:lineRule="auto"/>
        <w:ind w:left="425" w:hanging="425"/>
        <w:jc w:val="both"/>
        <w:rPr>
          <w:b/>
          <w:bCs/>
          <w:lang w:val="en-US"/>
        </w:rPr>
      </w:pPr>
    </w:p>
    <w:p w14:paraId="3359DE21" w14:textId="5450A562" w:rsidR="00AF2445" w:rsidRPr="00857DCF" w:rsidRDefault="00AF2445" w:rsidP="00F5398F">
      <w:pPr>
        <w:pStyle w:val="ListParagraph"/>
        <w:numPr>
          <w:ilvl w:val="0"/>
          <w:numId w:val="3"/>
        </w:numPr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857DCF">
        <w:rPr>
          <w:rFonts w:cstheme="minorHAnsi"/>
          <w:lang w:val="en-US"/>
        </w:rPr>
        <w:t xml:space="preserve">Schlenk RF, Benner A, Hartmann F, </w:t>
      </w:r>
      <w:r w:rsidR="00900A19">
        <w:rPr>
          <w:rFonts w:cstheme="minorHAnsi"/>
          <w:lang w:val="en-US"/>
        </w:rPr>
        <w:t>et al.</w:t>
      </w:r>
      <w:r w:rsidRPr="00857DCF">
        <w:rPr>
          <w:rFonts w:cstheme="minorHAnsi"/>
          <w:lang w:val="en-US"/>
        </w:rPr>
        <w:t xml:space="preserve">; AML Study Group Ulm (AMLSG ULM). Risk-adapted </w:t>
      </w:r>
      <w:proofErr w:type="spellStart"/>
      <w:r w:rsidRPr="00857DCF">
        <w:rPr>
          <w:rFonts w:cstheme="minorHAnsi"/>
          <w:lang w:val="en-US"/>
        </w:rPr>
        <w:t>postremission</w:t>
      </w:r>
      <w:proofErr w:type="spellEnd"/>
      <w:r w:rsidRPr="00857DCF">
        <w:rPr>
          <w:rFonts w:cstheme="minorHAnsi"/>
          <w:lang w:val="en-US"/>
        </w:rPr>
        <w:t xml:space="preserve"> therapy in acute myeloid leukemia: results of the German multicenter AML HD93 treatment trial. Leukemia. 2003;17(8):1521-</w:t>
      </w:r>
      <w:r w:rsidR="004E7E43">
        <w:rPr>
          <w:rFonts w:cstheme="minorHAnsi"/>
          <w:lang w:val="en-US"/>
        </w:rPr>
        <w:t>152</w:t>
      </w:r>
      <w:r w:rsidRPr="00857DCF">
        <w:rPr>
          <w:rFonts w:cstheme="minorHAnsi"/>
          <w:lang w:val="en-US"/>
        </w:rPr>
        <w:t>8.</w:t>
      </w:r>
    </w:p>
    <w:p w14:paraId="19AB60D2" w14:textId="77777777" w:rsidR="00AF2445" w:rsidRPr="00857DCF" w:rsidRDefault="00AF2445" w:rsidP="00F5398F">
      <w:pPr>
        <w:pStyle w:val="ListParagraph"/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5EAE210B" w14:textId="131B16B1" w:rsidR="00AF2445" w:rsidRPr="00857DCF" w:rsidRDefault="00AF2445" w:rsidP="00F5398F">
      <w:pPr>
        <w:pStyle w:val="ListParagraph"/>
        <w:numPr>
          <w:ilvl w:val="0"/>
          <w:numId w:val="3"/>
        </w:numPr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877737">
        <w:rPr>
          <w:rFonts w:cstheme="minorHAnsi"/>
        </w:rPr>
        <w:t xml:space="preserve">Schlenk RF, Döhner K, Mack S, </w:t>
      </w:r>
      <w:r w:rsidR="004E7E43" w:rsidRPr="00877737">
        <w:rPr>
          <w:rFonts w:cstheme="minorHAnsi"/>
        </w:rPr>
        <w:t>et</w:t>
      </w:r>
      <w:r w:rsidR="004E7E43">
        <w:rPr>
          <w:rFonts w:cstheme="minorHAnsi"/>
        </w:rPr>
        <w:t xml:space="preserve"> al</w:t>
      </w:r>
      <w:r w:rsidRPr="00877737">
        <w:rPr>
          <w:rFonts w:cstheme="minorHAnsi"/>
        </w:rPr>
        <w:t xml:space="preserve">. </w:t>
      </w:r>
      <w:r w:rsidRPr="00857DCF">
        <w:rPr>
          <w:rFonts w:cstheme="minorHAnsi"/>
          <w:lang w:val="en-US"/>
        </w:rPr>
        <w:t>Prospective evaluation of allogeneic hematopoietic stem-cell transplantation from matched related and matched unrelated donors in younger adults with high-risk acute myeloid leukemia: German-Austrian trial AMLHD98A. J Clin Oncol. 2010;28(30):4642-</w:t>
      </w:r>
      <w:r w:rsidR="004E7E43">
        <w:rPr>
          <w:rFonts w:cstheme="minorHAnsi"/>
          <w:lang w:val="en-US"/>
        </w:rPr>
        <w:t>464</w:t>
      </w:r>
      <w:r w:rsidRPr="00857DCF">
        <w:rPr>
          <w:rFonts w:cstheme="minorHAnsi"/>
          <w:lang w:val="en-US"/>
        </w:rPr>
        <w:t>8.</w:t>
      </w:r>
    </w:p>
    <w:p w14:paraId="59368B25" w14:textId="77777777" w:rsidR="00AF2445" w:rsidRPr="00857DCF" w:rsidRDefault="00AF2445" w:rsidP="00F5398F">
      <w:pPr>
        <w:pStyle w:val="ListParagraph"/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1C84F6B7" w14:textId="7F54B077" w:rsidR="00AF2445" w:rsidRPr="00857DCF" w:rsidRDefault="00AF2445" w:rsidP="00F5398F">
      <w:pPr>
        <w:pStyle w:val="ListParagraph"/>
        <w:numPr>
          <w:ilvl w:val="0"/>
          <w:numId w:val="3"/>
        </w:numPr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877737">
        <w:rPr>
          <w:rFonts w:cstheme="minorHAnsi"/>
        </w:rPr>
        <w:t xml:space="preserve">Schlenk RF, Fröhling S, Hartmann F, </w:t>
      </w:r>
      <w:r w:rsidR="004E7E43" w:rsidRPr="00877737">
        <w:rPr>
          <w:rFonts w:cstheme="minorHAnsi"/>
        </w:rPr>
        <w:t>et</w:t>
      </w:r>
      <w:r w:rsidR="004E7E43">
        <w:rPr>
          <w:rFonts w:cstheme="minorHAnsi"/>
        </w:rPr>
        <w:t xml:space="preserve"> al</w:t>
      </w:r>
      <w:r w:rsidRPr="00877737">
        <w:rPr>
          <w:rFonts w:cstheme="minorHAnsi"/>
        </w:rPr>
        <w:t xml:space="preserve">. </w:t>
      </w:r>
      <w:r w:rsidRPr="00857DCF">
        <w:rPr>
          <w:rFonts w:cstheme="minorHAnsi"/>
          <w:lang w:val="en-US"/>
        </w:rPr>
        <w:t>Intensive consolidation versus oral maintenance therapy in patients 61 years or older with acute myeloid leukemia in first remission: results of second randomization of the AML HD98-B treatment Trial. Leukemia. 2006;20(4):748-</w:t>
      </w:r>
      <w:r w:rsidR="004E7E43">
        <w:rPr>
          <w:rFonts w:cstheme="minorHAnsi"/>
          <w:lang w:val="en-US"/>
        </w:rPr>
        <w:t>7</w:t>
      </w:r>
      <w:r w:rsidRPr="00857DCF">
        <w:rPr>
          <w:rFonts w:cstheme="minorHAnsi"/>
          <w:lang w:val="en-US"/>
        </w:rPr>
        <w:t>50.</w:t>
      </w:r>
    </w:p>
    <w:p w14:paraId="33F99004" w14:textId="77777777" w:rsidR="00AF2445" w:rsidRPr="00857DCF" w:rsidRDefault="00AF2445" w:rsidP="00F5398F">
      <w:pPr>
        <w:pStyle w:val="ListParagraph"/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0816B283" w14:textId="4E6E8184" w:rsidR="00AF2445" w:rsidRPr="00857DCF" w:rsidRDefault="00AF2445" w:rsidP="00F5398F">
      <w:pPr>
        <w:pStyle w:val="ListParagraph"/>
        <w:numPr>
          <w:ilvl w:val="0"/>
          <w:numId w:val="3"/>
        </w:numPr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857DCF">
        <w:rPr>
          <w:rFonts w:cstheme="minorHAnsi"/>
          <w:lang w:val="en-US"/>
        </w:rPr>
        <w:t xml:space="preserve">Tassara M, </w:t>
      </w:r>
      <w:proofErr w:type="spellStart"/>
      <w:r w:rsidRPr="00857DCF">
        <w:rPr>
          <w:rFonts w:cstheme="minorHAnsi"/>
          <w:lang w:val="en-US"/>
        </w:rPr>
        <w:t>Döhner</w:t>
      </w:r>
      <w:proofErr w:type="spellEnd"/>
      <w:r w:rsidRPr="00857DCF">
        <w:rPr>
          <w:rFonts w:cstheme="minorHAnsi"/>
          <w:lang w:val="en-US"/>
        </w:rPr>
        <w:t xml:space="preserve"> K, Brossart P, </w:t>
      </w:r>
      <w:r w:rsidR="004E7E43">
        <w:rPr>
          <w:rFonts w:cstheme="minorHAnsi"/>
          <w:lang w:val="en-US"/>
        </w:rPr>
        <w:t>et al</w:t>
      </w:r>
      <w:r w:rsidRPr="00857DCF">
        <w:rPr>
          <w:rFonts w:cstheme="minorHAnsi"/>
          <w:lang w:val="en-US"/>
        </w:rPr>
        <w:t>.</w:t>
      </w:r>
      <w:r w:rsidR="00F640DE">
        <w:rPr>
          <w:rFonts w:cstheme="minorHAnsi"/>
          <w:lang w:val="en-US"/>
        </w:rPr>
        <w:t xml:space="preserve"> </w:t>
      </w:r>
      <w:r w:rsidRPr="00857DCF">
        <w:rPr>
          <w:rFonts w:cstheme="minorHAnsi"/>
          <w:lang w:val="en-US"/>
        </w:rPr>
        <w:t>Valproic acid in combination with all-trans retinoic acid and intensive therapy for acute myeloid leukemia in older patients. Blood. 2014;123(26):4027-</w:t>
      </w:r>
      <w:r w:rsidR="004E7E43">
        <w:rPr>
          <w:rFonts w:cstheme="minorHAnsi"/>
          <w:lang w:val="en-US"/>
        </w:rPr>
        <w:t>40</w:t>
      </w:r>
      <w:r w:rsidRPr="00857DCF">
        <w:rPr>
          <w:rFonts w:cstheme="minorHAnsi"/>
          <w:lang w:val="en-US"/>
        </w:rPr>
        <w:t>36.</w:t>
      </w:r>
    </w:p>
    <w:p w14:paraId="69CB02E2" w14:textId="77777777" w:rsidR="00AF2445" w:rsidRPr="00857DCF" w:rsidRDefault="00AF2445" w:rsidP="00F5398F">
      <w:pPr>
        <w:pStyle w:val="ListParagraph"/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2C3A9A41" w14:textId="761D086D" w:rsidR="00AF2445" w:rsidRPr="00857DCF" w:rsidRDefault="00AF2445" w:rsidP="00F5398F">
      <w:pPr>
        <w:pStyle w:val="ListParagraph"/>
        <w:numPr>
          <w:ilvl w:val="0"/>
          <w:numId w:val="3"/>
        </w:numPr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857DCF">
        <w:rPr>
          <w:rFonts w:cstheme="minorHAnsi"/>
          <w:lang w:val="en-US"/>
        </w:rPr>
        <w:t xml:space="preserve">Schlenk RF, Lübbert M, Benner A, </w:t>
      </w:r>
      <w:r w:rsidR="004E7E43">
        <w:rPr>
          <w:rFonts w:cstheme="minorHAnsi"/>
          <w:lang w:val="en-US"/>
        </w:rPr>
        <w:t>et al.</w:t>
      </w:r>
      <w:r w:rsidRPr="00857DCF">
        <w:rPr>
          <w:rFonts w:cstheme="minorHAnsi"/>
          <w:lang w:val="en-US"/>
        </w:rPr>
        <w:t xml:space="preserve">; German-Austrian Acute Myeloid Leukemia Study Group. All-trans retinoic acid as adjunct to intensive treatment in younger adult patients with acute myeloid leukemia: results of the randomized AMLSG 07-04 study. Ann </w:t>
      </w:r>
      <w:proofErr w:type="spellStart"/>
      <w:r w:rsidRPr="00857DCF">
        <w:rPr>
          <w:rFonts w:cstheme="minorHAnsi"/>
          <w:lang w:val="en-US"/>
        </w:rPr>
        <w:t>Hematol</w:t>
      </w:r>
      <w:proofErr w:type="spellEnd"/>
      <w:r w:rsidRPr="00857DCF">
        <w:rPr>
          <w:rFonts w:cstheme="minorHAnsi"/>
          <w:lang w:val="en-US"/>
        </w:rPr>
        <w:t>. 2016;95(12):1931-1942.</w:t>
      </w:r>
    </w:p>
    <w:p w14:paraId="5F3C76A5" w14:textId="77777777" w:rsidR="00AF2445" w:rsidRPr="00857DCF" w:rsidRDefault="00AF2445" w:rsidP="00F5398F">
      <w:pPr>
        <w:pStyle w:val="ListParagraph"/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2DA07946" w14:textId="237D30A7" w:rsidR="00AF2445" w:rsidRPr="00857DCF" w:rsidRDefault="00AF2445" w:rsidP="00F5398F">
      <w:pPr>
        <w:pStyle w:val="ListParagraph"/>
        <w:numPr>
          <w:ilvl w:val="0"/>
          <w:numId w:val="3"/>
        </w:numPr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877737">
        <w:rPr>
          <w:rFonts w:cstheme="minorHAnsi"/>
        </w:rPr>
        <w:t xml:space="preserve">Schlenk RF, Paschka P, Krzykalla J, </w:t>
      </w:r>
      <w:r w:rsidR="004E7E43" w:rsidRPr="00877737">
        <w:rPr>
          <w:rFonts w:cstheme="minorHAnsi"/>
        </w:rPr>
        <w:t>et al</w:t>
      </w:r>
      <w:r w:rsidRPr="00877737">
        <w:rPr>
          <w:rFonts w:cstheme="minorHAnsi"/>
        </w:rPr>
        <w:t>.</w:t>
      </w:r>
      <w:r w:rsidR="004E7E43" w:rsidRPr="00877737">
        <w:rPr>
          <w:rFonts w:cstheme="minorHAnsi"/>
        </w:rPr>
        <w:t xml:space="preserve"> </w:t>
      </w:r>
      <w:proofErr w:type="spellStart"/>
      <w:r w:rsidRPr="00857DCF">
        <w:rPr>
          <w:rFonts w:cstheme="minorHAnsi"/>
          <w:lang w:val="en-US"/>
        </w:rPr>
        <w:t>Gemtuzumab</w:t>
      </w:r>
      <w:proofErr w:type="spellEnd"/>
      <w:r w:rsidRPr="00857DCF">
        <w:rPr>
          <w:rFonts w:cstheme="minorHAnsi"/>
          <w:lang w:val="en-US"/>
        </w:rPr>
        <w:t xml:space="preserve"> </w:t>
      </w:r>
      <w:proofErr w:type="spellStart"/>
      <w:r w:rsidRPr="00857DCF">
        <w:rPr>
          <w:rFonts w:cstheme="minorHAnsi"/>
          <w:lang w:val="en-US"/>
        </w:rPr>
        <w:t>Ozogamicin</w:t>
      </w:r>
      <w:proofErr w:type="spellEnd"/>
      <w:r w:rsidRPr="00857DCF">
        <w:rPr>
          <w:rFonts w:cstheme="minorHAnsi"/>
          <w:lang w:val="en-US"/>
        </w:rPr>
        <w:t xml:space="preserve"> in NPM1-Mutated Acute Myeloid Leukemia: Early Results From the Prospective Randomized AMLSG 09-09 Phase III Study. J Clin Oncol. 2020;38(6):623-632.</w:t>
      </w:r>
    </w:p>
    <w:p w14:paraId="00594A66" w14:textId="77777777" w:rsidR="00AF2445" w:rsidRPr="00857DCF" w:rsidRDefault="00AF2445" w:rsidP="00F5398F">
      <w:pPr>
        <w:pStyle w:val="ListParagraph"/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7C87E7F8" w14:textId="6D0A10CE" w:rsidR="00AF2445" w:rsidRPr="00857DCF" w:rsidRDefault="00AF2445" w:rsidP="00F5398F">
      <w:pPr>
        <w:pStyle w:val="ListParagraph"/>
        <w:numPr>
          <w:ilvl w:val="0"/>
          <w:numId w:val="3"/>
        </w:numPr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877737">
        <w:rPr>
          <w:rFonts w:cstheme="minorHAnsi"/>
        </w:rPr>
        <w:t xml:space="preserve">Schlenk RF, Weber D, Herr W, </w:t>
      </w:r>
      <w:r w:rsidR="004E7E43" w:rsidRPr="00877737">
        <w:rPr>
          <w:rFonts w:cstheme="minorHAnsi"/>
        </w:rPr>
        <w:t>et al</w:t>
      </w:r>
      <w:r w:rsidRPr="00877737">
        <w:rPr>
          <w:rFonts w:cstheme="minorHAnsi"/>
        </w:rPr>
        <w:t>.</w:t>
      </w:r>
      <w:r w:rsidR="004E7E43" w:rsidRPr="00877737">
        <w:rPr>
          <w:rFonts w:cstheme="minorHAnsi"/>
        </w:rPr>
        <w:t xml:space="preserve"> </w:t>
      </w:r>
      <w:r w:rsidRPr="00857DCF">
        <w:rPr>
          <w:rFonts w:cstheme="minorHAnsi"/>
          <w:lang w:val="en-US"/>
        </w:rPr>
        <w:t>Randomized phase-II trial evaluating induction therapy with idarubicin and etoposide plus sequential or concurrent azacitidine and maintenance therapy with azacitidine. Leukemia. 2019;33(8):1923-1933.</w:t>
      </w:r>
    </w:p>
    <w:p w14:paraId="04DB08CA" w14:textId="77777777" w:rsidR="00AF2445" w:rsidRPr="00857DCF" w:rsidRDefault="00AF2445" w:rsidP="00F5398F">
      <w:pPr>
        <w:pStyle w:val="ListParagraph"/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61ECDA43" w14:textId="2CF8526E" w:rsidR="00AF2445" w:rsidRDefault="00AF2445" w:rsidP="00F5398F">
      <w:pPr>
        <w:pStyle w:val="ListParagraph"/>
        <w:numPr>
          <w:ilvl w:val="0"/>
          <w:numId w:val="3"/>
        </w:numPr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877737">
        <w:rPr>
          <w:rFonts w:cstheme="minorHAnsi"/>
        </w:rPr>
        <w:t xml:space="preserve">Döhner H, Weber D, Krzykalla J, </w:t>
      </w:r>
      <w:r w:rsidR="004E7E43" w:rsidRPr="00877737">
        <w:rPr>
          <w:rFonts w:cstheme="minorHAnsi"/>
        </w:rPr>
        <w:t>et</w:t>
      </w:r>
      <w:r w:rsidR="004E7E43">
        <w:rPr>
          <w:rFonts w:cstheme="minorHAnsi"/>
        </w:rPr>
        <w:t xml:space="preserve"> al</w:t>
      </w:r>
      <w:r w:rsidRPr="00877737">
        <w:rPr>
          <w:rFonts w:cstheme="minorHAnsi"/>
        </w:rPr>
        <w:t xml:space="preserve">. </w:t>
      </w:r>
      <w:proofErr w:type="spellStart"/>
      <w:r w:rsidRPr="00857DCF">
        <w:rPr>
          <w:rFonts w:cstheme="minorHAnsi"/>
          <w:lang w:val="en-US"/>
        </w:rPr>
        <w:t>Midostaurin</w:t>
      </w:r>
      <w:proofErr w:type="spellEnd"/>
      <w:r w:rsidRPr="00857DCF">
        <w:rPr>
          <w:rFonts w:cstheme="minorHAnsi"/>
          <w:lang w:val="en-US"/>
        </w:rPr>
        <w:t xml:space="preserve"> plus intensive chemotherapy for younger and older Patients with AML and FLT3 internal tandem duplications. Blood Adv. 2022</w:t>
      </w:r>
      <w:r w:rsidR="00504656" w:rsidRPr="00504656">
        <w:rPr>
          <w:rFonts w:cstheme="minorHAnsi"/>
          <w:lang w:val="en-US"/>
        </w:rPr>
        <w:t>;6(18):5345-5355.</w:t>
      </w:r>
    </w:p>
    <w:p w14:paraId="59C85DC7" w14:textId="77777777" w:rsidR="00AF2445" w:rsidRPr="00AF2445" w:rsidRDefault="00AF2445" w:rsidP="00F5398F">
      <w:pPr>
        <w:pStyle w:val="ListParagraph"/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48114672" w14:textId="1B8651E4" w:rsidR="00AF2445" w:rsidRDefault="00AF2445" w:rsidP="00F5398F">
      <w:pPr>
        <w:pStyle w:val="ListParagraph"/>
        <w:numPr>
          <w:ilvl w:val="0"/>
          <w:numId w:val="3"/>
        </w:numPr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AF2445">
        <w:rPr>
          <w:rFonts w:cstheme="minorHAnsi"/>
          <w:lang w:val="en-US"/>
        </w:rPr>
        <w:lastRenderedPageBreak/>
        <w:t xml:space="preserve">Stone RM, </w:t>
      </w:r>
      <w:proofErr w:type="spellStart"/>
      <w:r w:rsidRPr="00AF2445">
        <w:rPr>
          <w:rFonts w:cstheme="minorHAnsi"/>
          <w:lang w:val="en-US"/>
        </w:rPr>
        <w:t>Mandrekar</w:t>
      </w:r>
      <w:proofErr w:type="spellEnd"/>
      <w:r w:rsidRPr="00AF2445">
        <w:rPr>
          <w:rFonts w:cstheme="minorHAnsi"/>
          <w:lang w:val="en-US"/>
        </w:rPr>
        <w:t xml:space="preserve"> SJ, Sanford BL, </w:t>
      </w:r>
      <w:r w:rsidR="004E7E43">
        <w:rPr>
          <w:rFonts w:cstheme="minorHAnsi"/>
          <w:lang w:val="en-US"/>
        </w:rPr>
        <w:t xml:space="preserve">et al. </w:t>
      </w:r>
      <w:proofErr w:type="spellStart"/>
      <w:r w:rsidRPr="00AF2445">
        <w:rPr>
          <w:rFonts w:cstheme="minorHAnsi"/>
          <w:lang w:val="en-US"/>
        </w:rPr>
        <w:t>Midostaurin</w:t>
      </w:r>
      <w:proofErr w:type="spellEnd"/>
      <w:r w:rsidRPr="00AF2445">
        <w:rPr>
          <w:rFonts w:cstheme="minorHAnsi"/>
          <w:lang w:val="en-US"/>
        </w:rPr>
        <w:t xml:space="preserve"> plus Chemotherapy for</w:t>
      </w:r>
      <w:r w:rsidRPr="004873EC">
        <w:rPr>
          <w:rFonts w:cstheme="minorHAnsi"/>
          <w:lang w:val="en-US"/>
        </w:rPr>
        <w:t xml:space="preserve"> Acute Myeloid Leukemia with a FLT3 Mutation. N Engl J Med. 2017;377(5):454-464.</w:t>
      </w:r>
    </w:p>
    <w:p w14:paraId="2837FE59" w14:textId="77777777" w:rsidR="00AF2445" w:rsidRPr="00AF2445" w:rsidRDefault="00AF2445" w:rsidP="00F5398F">
      <w:pPr>
        <w:pStyle w:val="ListParagraph"/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2EBD1E16" w14:textId="3A10D800" w:rsidR="00AF2445" w:rsidRPr="00930769" w:rsidRDefault="00AF2445" w:rsidP="00F5398F">
      <w:pPr>
        <w:pStyle w:val="ListParagraph"/>
        <w:numPr>
          <w:ilvl w:val="0"/>
          <w:numId w:val="3"/>
        </w:numPr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877737">
        <w:rPr>
          <w:rFonts w:cstheme="minorHAnsi"/>
          <w:bCs/>
        </w:rPr>
        <w:t xml:space="preserve">Döhner H, </w:t>
      </w:r>
      <w:proofErr w:type="spellStart"/>
      <w:r w:rsidRPr="00877737">
        <w:rPr>
          <w:rFonts w:cstheme="minorHAnsi"/>
          <w:bCs/>
        </w:rPr>
        <w:t>Estey</w:t>
      </w:r>
      <w:proofErr w:type="spellEnd"/>
      <w:r w:rsidRPr="00877737">
        <w:rPr>
          <w:rFonts w:cstheme="minorHAnsi"/>
          <w:bCs/>
        </w:rPr>
        <w:t xml:space="preserve"> E, </w:t>
      </w:r>
      <w:proofErr w:type="spellStart"/>
      <w:r w:rsidRPr="00877737">
        <w:rPr>
          <w:rFonts w:cstheme="minorHAnsi"/>
          <w:bCs/>
        </w:rPr>
        <w:t>Grimwade</w:t>
      </w:r>
      <w:proofErr w:type="spellEnd"/>
      <w:r w:rsidRPr="00877737">
        <w:rPr>
          <w:rFonts w:cstheme="minorHAnsi"/>
          <w:bCs/>
        </w:rPr>
        <w:t xml:space="preserve"> D, </w:t>
      </w:r>
      <w:r w:rsidR="004E7E43" w:rsidRPr="00877737">
        <w:rPr>
          <w:rFonts w:cstheme="minorHAnsi"/>
          <w:bCs/>
        </w:rPr>
        <w:t>et</w:t>
      </w:r>
      <w:r w:rsidR="004E7E43">
        <w:rPr>
          <w:rFonts w:cstheme="minorHAnsi"/>
          <w:bCs/>
        </w:rPr>
        <w:t xml:space="preserve"> al</w:t>
      </w:r>
      <w:r w:rsidRPr="00877737">
        <w:rPr>
          <w:rFonts w:cstheme="minorHAnsi"/>
          <w:bCs/>
        </w:rPr>
        <w:t xml:space="preserve">. </w:t>
      </w:r>
      <w:r w:rsidRPr="00AF2445">
        <w:rPr>
          <w:rFonts w:cstheme="minorHAnsi"/>
          <w:bCs/>
          <w:lang w:val="en-US"/>
        </w:rPr>
        <w:t>Diagnosis and management of AML in adults: 2017 ELN recommendations from an international expert panel. Blood. 2017;129(4):424-447.</w:t>
      </w:r>
    </w:p>
    <w:p w14:paraId="2C20730B" w14:textId="77777777" w:rsidR="00930769" w:rsidRPr="00930769" w:rsidRDefault="00930769" w:rsidP="00F5398F">
      <w:pPr>
        <w:pStyle w:val="ListParagraph"/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45A489B9" w14:textId="6403C503" w:rsidR="00930769" w:rsidRPr="00930769" w:rsidRDefault="00930769" w:rsidP="00F5398F">
      <w:pPr>
        <w:pStyle w:val="ListParagraph"/>
        <w:numPr>
          <w:ilvl w:val="0"/>
          <w:numId w:val="3"/>
        </w:numPr>
        <w:tabs>
          <w:tab w:val="left" w:pos="426"/>
        </w:tabs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91581C">
        <w:rPr>
          <w:rFonts w:cstheme="minorHAnsi"/>
          <w:lang w:val="nl-NL"/>
        </w:rPr>
        <w:t xml:space="preserve">Fröhling S, Schlenk RF, Stolze I, </w:t>
      </w:r>
      <w:r w:rsidR="004E7E43" w:rsidRPr="0091581C">
        <w:rPr>
          <w:rFonts w:cstheme="minorHAnsi"/>
          <w:lang w:val="nl-NL"/>
        </w:rPr>
        <w:t>et al</w:t>
      </w:r>
      <w:r w:rsidRPr="0091581C">
        <w:rPr>
          <w:rFonts w:cstheme="minorHAnsi"/>
          <w:lang w:val="nl-NL"/>
        </w:rPr>
        <w:t xml:space="preserve">. </w:t>
      </w:r>
      <w:r w:rsidRPr="00930769">
        <w:rPr>
          <w:rFonts w:cstheme="minorHAnsi"/>
          <w:lang w:val="en-US"/>
        </w:rPr>
        <w:t>CEBPA mutations in younger adults with acute myeloid leukemia and normal cytogenetics: prognostic relevance and analysis of cooperating mutations. J Clin Oncol. 2004;22(4):624-</w:t>
      </w:r>
      <w:r w:rsidR="004E7E43">
        <w:rPr>
          <w:rFonts w:cstheme="minorHAnsi"/>
          <w:lang w:val="en-US"/>
        </w:rPr>
        <w:t>6</w:t>
      </w:r>
      <w:r w:rsidRPr="00930769">
        <w:rPr>
          <w:rFonts w:cstheme="minorHAnsi"/>
          <w:lang w:val="en-US"/>
        </w:rPr>
        <w:t>33.</w:t>
      </w:r>
    </w:p>
    <w:p w14:paraId="54444816" w14:textId="77777777" w:rsidR="00930769" w:rsidRPr="00930769" w:rsidRDefault="00930769" w:rsidP="00F5398F">
      <w:pPr>
        <w:pStyle w:val="ListParagraph"/>
        <w:tabs>
          <w:tab w:val="left" w:pos="426"/>
        </w:tabs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43B198A5" w14:textId="7FA9E92A" w:rsidR="00930769" w:rsidRDefault="00930769" w:rsidP="00F5398F">
      <w:pPr>
        <w:pStyle w:val="ListParagraph"/>
        <w:numPr>
          <w:ilvl w:val="0"/>
          <w:numId w:val="3"/>
        </w:numPr>
        <w:tabs>
          <w:tab w:val="left" w:pos="426"/>
        </w:tabs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930769">
        <w:rPr>
          <w:rFonts w:cstheme="minorHAnsi"/>
          <w:lang w:val="en-US"/>
        </w:rPr>
        <w:t xml:space="preserve">Wouters BJ, </w:t>
      </w:r>
      <w:proofErr w:type="spellStart"/>
      <w:r w:rsidRPr="00930769">
        <w:rPr>
          <w:rFonts w:cstheme="minorHAnsi"/>
          <w:lang w:val="en-US"/>
        </w:rPr>
        <w:t>Löwenberg</w:t>
      </w:r>
      <w:proofErr w:type="spellEnd"/>
      <w:r w:rsidRPr="00930769">
        <w:rPr>
          <w:rFonts w:cstheme="minorHAnsi"/>
          <w:lang w:val="en-US"/>
        </w:rPr>
        <w:t xml:space="preserve"> B, </w:t>
      </w:r>
      <w:proofErr w:type="spellStart"/>
      <w:r w:rsidRPr="00930769">
        <w:rPr>
          <w:rFonts w:cstheme="minorHAnsi"/>
          <w:lang w:val="en-US"/>
        </w:rPr>
        <w:t>Erpelinck</w:t>
      </w:r>
      <w:proofErr w:type="spellEnd"/>
      <w:r w:rsidRPr="00930769">
        <w:rPr>
          <w:rFonts w:cstheme="minorHAnsi"/>
          <w:lang w:val="en-US"/>
        </w:rPr>
        <w:t xml:space="preserve">-Verschueren CA, van Putten WL, Valk PJ, </w:t>
      </w:r>
      <w:proofErr w:type="spellStart"/>
      <w:r w:rsidRPr="00930769">
        <w:rPr>
          <w:rFonts w:cstheme="minorHAnsi"/>
          <w:lang w:val="en-US"/>
        </w:rPr>
        <w:t>Delwel</w:t>
      </w:r>
      <w:proofErr w:type="spellEnd"/>
      <w:r w:rsidRPr="00930769">
        <w:rPr>
          <w:rFonts w:cstheme="minorHAnsi"/>
          <w:lang w:val="en-US"/>
        </w:rPr>
        <w:t xml:space="preserve"> R. Double CEBPA mutations, but not single CEBPA mutations, define a subgroup of acute myeloid leukemia with a distinctive gene expression profile that is uniquely associated with a favorable outcome. Blood. 2009;113(13):3088-</w:t>
      </w:r>
      <w:r w:rsidR="004E7E43">
        <w:rPr>
          <w:rFonts w:cstheme="minorHAnsi"/>
          <w:lang w:val="en-US"/>
        </w:rPr>
        <w:t>30</w:t>
      </w:r>
      <w:r w:rsidRPr="00930769">
        <w:rPr>
          <w:rFonts w:cstheme="minorHAnsi"/>
          <w:lang w:val="en-US"/>
        </w:rPr>
        <w:t>91</w:t>
      </w:r>
      <w:r w:rsidR="004E7E43">
        <w:rPr>
          <w:rFonts w:cstheme="minorHAnsi"/>
          <w:lang w:val="en-US"/>
        </w:rPr>
        <w:t>.</w:t>
      </w:r>
    </w:p>
    <w:p w14:paraId="62311108" w14:textId="77777777" w:rsidR="00930769" w:rsidRPr="00930769" w:rsidRDefault="00930769" w:rsidP="00F5398F">
      <w:pPr>
        <w:pStyle w:val="ListParagraph"/>
        <w:tabs>
          <w:tab w:val="left" w:pos="426"/>
        </w:tabs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0F39D2E7" w14:textId="0BC17FAB" w:rsidR="00930769" w:rsidRDefault="00930769" w:rsidP="00F5398F">
      <w:pPr>
        <w:pStyle w:val="ListParagraph"/>
        <w:numPr>
          <w:ilvl w:val="0"/>
          <w:numId w:val="3"/>
        </w:numPr>
        <w:tabs>
          <w:tab w:val="left" w:pos="426"/>
        </w:tabs>
        <w:spacing w:after="0" w:line="360" w:lineRule="auto"/>
        <w:ind w:left="425" w:hanging="425"/>
        <w:jc w:val="both"/>
        <w:rPr>
          <w:rFonts w:cstheme="minorHAnsi"/>
          <w:lang w:val="en-US"/>
        </w:rPr>
      </w:pPr>
      <w:proofErr w:type="spellStart"/>
      <w:r w:rsidRPr="00930769">
        <w:rPr>
          <w:rFonts w:cstheme="minorHAnsi"/>
          <w:lang w:val="en-US"/>
        </w:rPr>
        <w:t>Taskesen</w:t>
      </w:r>
      <w:proofErr w:type="spellEnd"/>
      <w:r w:rsidRPr="00930769">
        <w:rPr>
          <w:rFonts w:cstheme="minorHAnsi"/>
          <w:lang w:val="en-US"/>
        </w:rPr>
        <w:t xml:space="preserve"> E, Bullinger L, Corbacioglu A, </w:t>
      </w:r>
      <w:r w:rsidR="004E7E43">
        <w:rPr>
          <w:rFonts w:cstheme="minorHAnsi"/>
          <w:lang w:val="en-US"/>
        </w:rPr>
        <w:t>et al</w:t>
      </w:r>
      <w:r w:rsidRPr="00930769">
        <w:rPr>
          <w:rFonts w:cstheme="minorHAnsi"/>
          <w:lang w:val="en-US"/>
        </w:rPr>
        <w:t>. Prognostic impact, concurrent genetic mutations, and gene expression features of AML with CEBPA mutations in a cohort of 1182 cytogenetically normal AML patients: further evidence for CEBPA double mutant AML as a distinctive disease entity. Blood. 2011;117(8):2469-</w:t>
      </w:r>
      <w:r w:rsidR="004E7E43">
        <w:rPr>
          <w:rFonts w:cstheme="minorHAnsi"/>
          <w:lang w:val="en-US"/>
        </w:rPr>
        <w:t>24</w:t>
      </w:r>
      <w:r w:rsidRPr="00930769">
        <w:rPr>
          <w:rFonts w:cstheme="minorHAnsi"/>
          <w:lang w:val="en-US"/>
        </w:rPr>
        <w:t>75.</w:t>
      </w:r>
    </w:p>
    <w:p w14:paraId="37818C66" w14:textId="77777777" w:rsidR="00930769" w:rsidRPr="00930769" w:rsidRDefault="00930769" w:rsidP="00F5398F">
      <w:pPr>
        <w:pStyle w:val="ListParagraph"/>
        <w:tabs>
          <w:tab w:val="left" w:pos="426"/>
        </w:tabs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385C9D0B" w14:textId="3A89ABA8" w:rsidR="00930769" w:rsidRDefault="00930769" w:rsidP="00F5398F">
      <w:pPr>
        <w:pStyle w:val="ListParagraph"/>
        <w:numPr>
          <w:ilvl w:val="0"/>
          <w:numId w:val="3"/>
        </w:numPr>
        <w:tabs>
          <w:tab w:val="left" w:pos="426"/>
        </w:tabs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930769">
        <w:rPr>
          <w:rFonts w:cstheme="minorHAnsi"/>
          <w:lang w:val="en-US"/>
        </w:rPr>
        <w:t xml:space="preserve">Stone RM, </w:t>
      </w:r>
      <w:proofErr w:type="spellStart"/>
      <w:r w:rsidRPr="00930769">
        <w:rPr>
          <w:rFonts w:cstheme="minorHAnsi"/>
          <w:lang w:val="en-US"/>
        </w:rPr>
        <w:t>Mandrekar</w:t>
      </w:r>
      <w:proofErr w:type="spellEnd"/>
      <w:r w:rsidRPr="00930769">
        <w:rPr>
          <w:rFonts w:cstheme="minorHAnsi"/>
          <w:lang w:val="en-US"/>
        </w:rPr>
        <w:t xml:space="preserve"> SJ, Sanford BL, </w:t>
      </w:r>
      <w:r w:rsidR="004E7E43">
        <w:rPr>
          <w:rFonts w:cstheme="minorHAnsi"/>
          <w:lang w:val="en-US"/>
        </w:rPr>
        <w:t xml:space="preserve">et al. </w:t>
      </w:r>
      <w:proofErr w:type="spellStart"/>
      <w:r w:rsidRPr="00930769">
        <w:rPr>
          <w:rFonts w:cstheme="minorHAnsi"/>
          <w:lang w:val="en-US"/>
        </w:rPr>
        <w:t>Midostaurin</w:t>
      </w:r>
      <w:proofErr w:type="spellEnd"/>
      <w:r w:rsidRPr="00930769">
        <w:rPr>
          <w:rFonts w:cstheme="minorHAnsi"/>
          <w:lang w:val="en-US"/>
        </w:rPr>
        <w:t xml:space="preserve"> plus Chemotherapy for Acute Myeloid Leukemia with a FLT3 Mutation. N Engl J Med. 2017;377(5):454-464.</w:t>
      </w:r>
    </w:p>
    <w:p w14:paraId="3CFAAD96" w14:textId="77777777" w:rsidR="007F7AD2" w:rsidRPr="007F7AD2" w:rsidRDefault="007F7AD2" w:rsidP="00F5398F">
      <w:pPr>
        <w:pStyle w:val="ListParagraph"/>
        <w:tabs>
          <w:tab w:val="left" w:pos="426"/>
        </w:tabs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52F56706" w14:textId="4B4FACA6" w:rsidR="007F7AD2" w:rsidRDefault="007F7AD2" w:rsidP="00F5398F">
      <w:pPr>
        <w:pStyle w:val="ListParagraph"/>
        <w:numPr>
          <w:ilvl w:val="0"/>
          <w:numId w:val="3"/>
        </w:numPr>
        <w:tabs>
          <w:tab w:val="left" w:pos="426"/>
        </w:tabs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7F7AD2">
        <w:rPr>
          <w:rFonts w:cstheme="minorHAnsi"/>
          <w:lang w:val="en-US"/>
        </w:rPr>
        <w:t xml:space="preserve">Schlenk RF, </w:t>
      </w:r>
      <w:proofErr w:type="spellStart"/>
      <w:r w:rsidRPr="007F7AD2">
        <w:rPr>
          <w:rFonts w:cstheme="minorHAnsi"/>
          <w:lang w:val="en-US"/>
        </w:rPr>
        <w:t>Döhner</w:t>
      </w:r>
      <w:proofErr w:type="spellEnd"/>
      <w:r w:rsidRPr="007F7AD2">
        <w:rPr>
          <w:rFonts w:cstheme="minorHAnsi"/>
          <w:lang w:val="en-US"/>
        </w:rPr>
        <w:t xml:space="preserve"> K, Krauter J, </w:t>
      </w:r>
      <w:r w:rsidR="004E7E43">
        <w:rPr>
          <w:rFonts w:cstheme="minorHAnsi"/>
          <w:lang w:val="en-US"/>
        </w:rPr>
        <w:t>et al.</w:t>
      </w:r>
      <w:r w:rsidRPr="007F7AD2">
        <w:rPr>
          <w:rFonts w:cstheme="minorHAnsi"/>
          <w:lang w:val="en-US"/>
        </w:rPr>
        <w:t>; German-Austrian Acute Myeloid Leukemia Study Group. Mutations and treatment outcome in cytogenetically normal acute myeloid leukemia. N Engl J Med. 2008;358(18):1909-</w:t>
      </w:r>
      <w:r w:rsidR="004E7E43">
        <w:rPr>
          <w:rFonts w:cstheme="minorHAnsi"/>
          <w:lang w:val="en-US"/>
        </w:rPr>
        <w:t>19</w:t>
      </w:r>
      <w:r w:rsidRPr="007F7AD2">
        <w:rPr>
          <w:rFonts w:cstheme="minorHAnsi"/>
          <w:lang w:val="en-US"/>
        </w:rPr>
        <w:t>18.</w:t>
      </w:r>
    </w:p>
    <w:p w14:paraId="40BDB20F" w14:textId="77777777" w:rsidR="007F7AD2" w:rsidRPr="007F7AD2" w:rsidRDefault="007F7AD2" w:rsidP="00F5398F">
      <w:pPr>
        <w:pStyle w:val="ListParagraph"/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4827FA64" w14:textId="63C1DFB4" w:rsidR="007F7AD2" w:rsidRDefault="007F7AD2" w:rsidP="00F5398F">
      <w:pPr>
        <w:pStyle w:val="ListParagraph"/>
        <w:numPr>
          <w:ilvl w:val="0"/>
          <w:numId w:val="3"/>
        </w:numPr>
        <w:tabs>
          <w:tab w:val="left" w:pos="426"/>
        </w:tabs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7F7AD2">
        <w:rPr>
          <w:rFonts w:cstheme="minorHAnsi"/>
          <w:lang w:val="en-US"/>
        </w:rPr>
        <w:t xml:space="preserve">Theis F, Corbacioglu A, Gaidzik VI, </w:t>
      </w:r>
      <w:r w:rsidR="004E7E43">
        <w:rPr>
          <w:rFonts w:cstheme="minorHAnsi"/>
          <w:lang w:val="en-US"/>
        </w:rPr>
        <w:t>et al</w:t>
      </w:r>
      <w:r w:rsidRPr="00D95269">
        <w:rPr>
          <w:rFonts w:cstheme="minorHAnsi"/>
          <w:lang w:val="en-US"/>
        </w:rPr>
        <w:t>. Clinical impact of GATA2 mutations in acute myeloid leukemia patients harboring CEBPA mutations: a study of the AML study group. Leukemia. 2016;30(11):2248-2250.</w:t>
      </w:r>
    </w:p>
    <w:p w14:paraId="4A7E917C" w14:textId="77777777" w:rsidR="007F7AD2" w:rsidRPr="007F7AD2" w:rsidRDefault="007F7AD2" w:rsidP="00F5398F">
      <w:pPr>
        <w:pStyle w:val="ListParagraph"/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7FE68B65" w14:textId="743F9E5D" w:rsidR="007F7AD2" w:rsidRDefault="007F7AD2" w:rsidP="00F5398F">
      <w:pPr>
        <w:pStyle w:val="ListParagraph"/>
        <w:numPr>
          <w:ilvl w:val="0"/>
          <w:numId w:val="3"/>
        </w:numPr>
        <w:tabs>
          <w:tab w:val="left" w:pos="426"/>
        </w:tabs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877737">
        <w:rPr>
          <w:rFonts w:cstheme="minorHAnsi"/>
        </w:rPr>
        <w:t xml:space="preserve">Gaidzik VI, Schlenk RF, Paschka P, </w:t>
      </w:r>
      <w:r w:rsidR="004E7E43" w:rsidRPr="00877737">
        <w:rPr>
          <w:rFonts w:cstheme="minorHAnsi"/>
        </w:rPr>
        <w:t>et</w:t>
      </w:r>
      <w:r w:rsidR="004E7E43">
        <w:rPr>
          <w:rFonts w:cstheme="minorHAnsi"/>
        </w:rPr>
        <w:t xml:space="preserve"> al</w:t>
      </w:r>
      <w:r w:rsidRPr="00877737">
        <w:rPr>
          <w:rFonts w:cstheme="minorHAnsi"/>
        </w:rPr>
        <w:t xml:space="preserve">. </w:t>
      </w:r>
      <w:r w:rsidRPr="00D95269">
        <w:rPr>
          <w:rFonts w:cstheme="minorHAnsi"/>
          <w:lang w:val="en-US"/>
        </w:rPr>
        <w:t>Clinical impact of DNMT3A mutations in younger adult patients with acute myeloid leukemia: results of the AML Study Group (AMLSG). Blood. 2013;121(23):4769-</w:t>
      </w:r>
      <w:r w:rsidR="004E7E43">
        <w:rPr>
          <w:rFonts w:cstheme="minorHAnsi"/>
          <w:lang w:val="en-US"/>
        </w:rPr>
        <w:t>47</w:t>
      </w:r>
      <w:r w:rsidRPr="00D95269">
        <w:rPr>
          <w:rFonts w:cstheme="minorHAnsi"/>
          <w:lang w:val="en-US"/>
        </w:rPr>
        <w:t>77</w:t>
      </w:r>
      <w:r>
        <w:rPr>
          <w:rFonts w:cstheme="minorHAnsi"/>
          <w:lang w:val="en-US"/>
        </w:rPr>
        <w:t>.</w:t>
      </w:r>
    </w:p>
    <w:p w14:paraId="02D29035" w14:textId="77777777" w:rsidR="007F7AD2" w:rsidRPr="007F7AD2" w:rsidRDefault="007F7AD2" w:rsidP="00F5398F">
      <w:pPr>
        <w:pStyle w:val="ListParagraph"/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39E783F0" w14:textId="11037433" w:rsidR="007F7AD2" w:rsidRDefault="007F7AD2" w:rsidP="00F5398F">
      <w:pPr>
        <w:pStyle w:val="ListParagraph"/>
        <w:numPr>
          <w:ilvl w:val="0"/>
          <w:numId w:val="3"/>
        </w:numPr>
        <w:tabs>
          <w:tab w:val="left" w:pos="426"/>
        </w:tabs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877737">
        <w:rPr>
          <w:rFonts w:cstheme="minorHAnsi"/>
        </w:rPr>
        <w:lastRenderedPageBreak/>
        <w:t xml:space="preserve">Gaidzik VI, Paschka P, Späth D, </w:t>
      </w:r>
      <w:r w:rsidR="004E7E43" w:rsidRPr="00877737">
        <w:rPr>
          <w:rFonts w:cstheme="minorHAnsi"/>
        </w:rPr>
        <w:t>et</w:t>
      </w:r>
      <w:r w:rsidR="004E7E43">
        <w:rPr>
          <w:rFonts w:cstheme="minorHAnsi"/>
        </w:rPr>
        <w:t xml:space="preserve"> al</w:t>
      </w:r>
      <w:r w:rsidRPr="00877737">
        <w:rPr>
          <w:rFonts w:cstheme="minorHAnsi"/>
        </w:rPr>
        <w:t xml:space="preserve">. </w:t>
      </w:r>
      <w:r w:rsidRPr="00D95269">
        <w:rPr>
          <w:rFonts w:cstheme="minorHAnsi"/>
          <w:lang w:val="en-US"/>
        </w:rPr>
        <w:t>TET2 mutations in acute myeloid leukemia (AML): results from a comprehensive genetic and clinical analysis of the AML study group. J Clin Oncol. 2012;30(12):1350-</w:t>
      </w:r>
      <w:r w:rsidR="004E7E43">
        <w:rPr>
          <w:rFonts w:cstheme="minorHAnsi"/>
          <w:lang w:val="en-US"/>
        </w:rPr>
        <w:t>135</w:t>
      </w:r>
      <w:r w:rsidRPr="00D95269">
        <w:rPr>
          <w:rFonts w:cstheme="minorHAnsi"/>
          <w:lang w:val="en-US"/>
        </w:rPr>
        <w:t>7.</w:t>
      </w:r>
    </w:p>
    <w:p w14:paraId="4FFB827E" w14:textId="77777777" w:rsidR="007F7AD2" w:rsidRPr="007F7AD2" w:rsidRDefault="007F7AD2" w:rsidP="00F5398F">
      <w:pPr>
        <w:pStyle w:val="ListParagraph"/>
        <w:tabs>
          <w:tab w:val="left" w:pos="426"/>
        </w:tabs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594151AF" w14:textId="55E1804B" w:rsidR="007F7AD2" w:rsidRDefault="007F7AD2" w:rsidP="00F5398F">
      <w:pPr>
        <w:pStyle w:val="ListParagraph"/>
        <w:numPr>
          <w:ilvl w:val="0"/>
          <w:numId w:val="3"/>
        </w:numPr>
        <w:tabs>
          <w:tab w:val="left" w:pos="426"/>
        </w:tabs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877737">
        <w:rPr>
          <w:rFonts w:cstheme="minorHAnsi"/>
        </w:rPr>
        <w:t xml:space="preserve">Paschka P, Schlenk RF, Gaidzik VI, </w:t>
      </w:r>
      <w:r w:rsidR="004E7E43" w:rsidRPr="00877737">
        <w:rPr>
          <w:rFonts w:cstheme="minorHAnsi"/>
        </w:rPr>
        <w:t>et</w:t>
      </w:r>
      <w:r w:rsidR="004E7E43">
        <w:rPr>
          <w:rFonts w:cstheme="minorHAnsi"/>
        </w:rPr>
        <w:t xml:space="preserve"> al</w:t>
      </w:r>
      <w:r w:rsidRPr="00877737">
        <w:rPr>
          <w:rFonts w:cstheme="minorHAnsi"/>
        </w:rPr>
        <w:t xml:space="preserve">. </w:t>
      </w:r>
      <w:r w:rsidRPr="007F7AD2">
        <w:rPr>
          <w:rFonts w:cstheme="minorHAnsi"/>
          <w:lang w:val="en-US"/>
        </w:rPr>
        <w:t xml:space="preserve">ASXL1 mutations in younger adult patients with acute myeloid leukemia: a study by the German-Austrian Acute Myeloid Leukemia Study Group. </w:t>
      </w:r>
      <w:proofErr w:type="spellStart"/>
      <w:r w:rsidRPr="007F7AD2">
        <w:rPr>
          <w:rFonts w:cstheme="minorHAnsi"/>
          <w:lang w:val="en-US"/>
        </w:rPr>
        <w:t>Haematologica</w:t>
      </w:r>
      <w:proofErr w:type="spellEnd"/>
      <w:r w:rsidRPr="007F7AD2">
        <w:rPr>
          <w:rFonts w:cstheme="minorHAnsi"/>
          <w:lang w:val="en-US"/>
        </w:rPr>
        <w:t>. 2015;100(3):324-</w:t>
      </w:r>
      <w:r w:rsidR="004E7E43">
        <w:rPr>
          <w:rFonts w:cstheme="minorHAnsi"/>
          <w:lang w:val="en-US"/>
        </w:rPr>
        <w:t>3</w:t>
      </w:r>
      <w:r w:rsidRPr="007F7AD2">
        <w:rPr>
          <w:rFonts w:cstheme="minorHAnsi"/>
          <w:lang w:val="en-US"/>
        </w:rPr>
        <w:t>30.</w:t>
      </w:r>
    </w:p>
    <w:p w14:paraId="085A4650" w14:textId="77777777" w:rsidR="007F7AD2" w:rsidRPr="007F7AD2" w:rsidRDefault="007F7AD2" w:rsidP="00F5398F">
      <w:pPr>
        <w:pStyle w:val="ListParagraph"/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57E1B143" w14:textId="3BF71E4F" w:rsidR="007F7AD2" w:rsidRDefault="007F7AD2" w:rsidP="00F5398F">
      <w:pPr>
        <w:pStyle w:val="ListParagraph"/>
        <w:numPr>
          <w:ilvl w:val="0"/>
          <w:numId w:val="3"/>
        </w:numPr>
        <w:tabs>
          <w:tab w:val="left" w:pos="426"/>
        </w:tabs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877737">
        <w:rPr>
          <w:rFonts w:cstheme="minorHAnsi"/>
        </w:rPr>
        <w:t xml:space="preserve">Gaidzik VI, Bullinger L, Schlenk RF, </w:t>
      </w:r>
      <w:r w:rsidR="004E7E43" w:rsidRPr="00877737">
        <w:rPr>
          <w:rFonts w:cstheme="minorHAnsi"/>
        </w:rPr>
        <w:t>et</w:t>
      </w:r>
      <w:r w:rsidR="004E7E43">
        <w:rPr>
          <w:rFonts w:cstheme="minorHAnsi"/>
        </w:rPr>
        <w:t xml:space="preserve"> al</w:t>
      </w:r>
      <w:r w:rsidRPr="00877737">
        <w:rPr>
          <w:rFonts w:cstheme="minorHAnsi"/>
        </w:rPr>
        <w:t xml:space="preserve">. </w:t>
      </w:r>
      <w:r w:rsidRPr="00D95269">
        <w:rPr>
          <w:rFonts w:cstheme="minorHAnsi"/>
          <w:lang w:val="en-US"/>
        </w:rPr>
        <w:t>RUNX1 mutations in acute myeloid leukemia: results from a comprehensive genetic and clinical analysis from the AML study group. J Clin Oncol. 2011;29(10):1364-</w:t>
      </w:r>
      <w:r w:rsidR="004E7E43">
        <w:rPr>
          <w:rFonts w:cstheme="minorHAnsi"/>
          <w:lang w:val="en-US"/>
        </w:rPr>
        <w:t>13</w:t>
      </w:r>
      <w:r w:rsidRPr="00D95269">
        <w:rPr>
          <w:rFonts w:cstheme="minorHAnsi"/>
          <w:lang w:val="en-US"/>
        </w:rPr>
        <w:t>72</w:t>
      </w:r>
      <w:r>
        <w:rPr>
          <w:rFonts w:cstheme="minorHAnsi"/>
          <w:lang w:val="en-US"/>
        </w:rPr>
        <w:t>.</w:t>
      </w:r>
    </w:p>
    <w:p w14:paraId="3968E0AE" w14:textId="77777777" w:rsidR="007F7AD2" w:rsidRPr="007F7AD2" w:rsidRDefault="007F7AD2" w:rsidP="00F5398F">
      <w:pPr>
        <w:pStyle w:val="ListParagraph"/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4EA20A10" w14:textId="0161A5DC" w:rsidR="007F7AD2" w:rsidRDefault="007F7AD2" w:rsidP="00F5398F">
      <w:pPr>
        <w:pStyle w:val="ListParagraph"/>
        <w:numPr>
          <w:ilvl w:val="0"/>
          <w:numId w:val="3"/>
        </w:numPr>
        <w:tabs>
          <w:tab w:val="left" w:pos="426"/>
        </w:tabs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7F7AD2">
        <w:rPr>
          <w:rFonts w:cstheme="minorHAnsi"/>
          <w:lang w:val="en-US"/>
        </w:rPr>
        <w:t xml:space="preserve">Gaidzik VI, Schlenk RF, </w:t>
      </w:r>
      <w:proofErr w:type="spellStart"/>
      <w:r w:rsidRPr="007F7AD2">
        <w:rPr>
          <w:rFonts w:cstheme="minorHAnsi"/>
          <w:lang w:val="en-US"/>
        </w:rPr>
        <w:t>Moschny</w:t>
      </w:r>
      <w:proofErr w:type="spellEnd"/>
      <w:r w:rsidRPr="007F7AD2">
        <w:rPr>
          <w:rFonts w:cstheme="minorHAnsi"/>
          <w:lang w:val="en-US"/>
        </w:rPr>
        <w:t xml:space="preserve"> S, </w:t>
      </w:r>
      <w:r w:rsidR="004E7E43">
        <w:rPr>
          <w:rFonts w:cstheme="minorHAnsi"/>
          <w:lang w:val="en-US"/>
        </w:rPr>
        <w:t>et al.</w:t>
      </w:r>
      <w:r w:rsidRPr="007F7AD2">
        <w:rPr>
          <w:rFonts w:cstheme="minorHAnsi"/>
          <w:lang w:val="en-US"/>
        </w:rPr>
        <w:t xml:space="preserve">; German-Austrian AML Study Group. </w:t>
      </w:r>
      <w:r w:rsidRPr="00D95269">
        <w:rPr>
          <w:rFonts w:cstheme="minorHAnsi"/>
          <w:lang w:val="en-US"/>
        </w:rPr>
        <w:t>Prognostic impact of WT1 mutations in cytogenetically normal acute myeloid leukemia: a study of the German-Austrian AML Study Group. Blood. 2009;113(19):4505-</w:t>
      </w:r>
      <w:r w:rsidR="004E7E43">
        <w:rPr>
          <w:rFonts w:cstheme="minorHAnsi"/>
          <w:lang w:val="en-US"/>
        </w:rPr>
        <w:t>45</w:t>
      </w:r>
      <w:r w:rsidRPr="00D95269">
        <w:rPr>
          <w:rFonts w:cstheme="minorHAnsi"/>
          <w:lang w:val="en-US"/>
        </w:rPr>
        <w:t>11</w:t>
      </w:r>
      <w:r>
        <w:rPr>
          <w:rFonts w:cstheme="minorHAnsi"/>
          <w:lang w:val="en-US"/>
        </w:rPr>
        <w:t>.</w:t>
      </w:r>
    </w:p>
    <w:p w14:paraId="23F8EA57" w14:textId="77777777" w:rsidR="007F7AD2" w:rsidRPr="007F7AD2" w:rsidRDefault="007F7AD2" w:rsidP="00F5398F">
      <w:pPr>
        <w:pStyle w:val="ListParagraph"/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3A45D493" w14:textId="07EA39BE" w:rsidR="007F7AD2" w:rsidRDefault="007F7AD2" w:rsidP="00F5398F">
      <w:pPr>
        <w:pStyle w:val="ListParagraph"/>
        <w:numPr>
          <w:ilvl w:val="0"/>
          <w:numId w:val="3"/>
        </w:numPr>
        <w:tabs>
          <w:tab w:val="left" w:pos="426"/>
        </w:tabs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877737">
        <w:rPr>
          <w:rFonts w:cstheme="minorHAnsi"/>
        </w:rPr>
        <w:t xml:space="preserve">Paschka P, Schlenk RF, Gaidzik VI, </w:t>
      </w:r>
      <w:r w:rsidR="004E7E43" w:rsidRPr="00877737">
        <w:rPr>
          <w:rFonts w:cstheme="minorHAnsi"/>
        </w:rPr>
        <w:t>et</w:t>
      </w:r>
      <w:r w:rsidR="004E7E43">
        <w:rPr>
          <w:rFonts w:cstheme="minorHAnsi"/>
        </w:rPr>
        <w:t xml:space="preserve"> al</w:t>
      </w:r>
      <w:r w:rsidRPr="00877737">
        <w:rPr>
          <w:rFonts w:cstheme="minorHAnsi"/>
        </w:rPr>
        <w:t xml:space="preserve">. </w:t>
      </w:r>
      <w:r w:rsidRPr="00D95269">
        <w:rPr>
          <w:rFonts w:cstheme="minorHAnsi"/>
          <w:lang w:val="en-US"/>
        </w:rPr>
        <w:t>IDH1 and IDH2 mutations are frequent genetic alterations in acute myeloid leukemia and confer adverse prognosis in cytogenetically normal acute myeloid leukemia with NPM1 mutation without FLT3 internal tandem duplication. J Clin Oncol. 2010;28(22):3636-</w:t>
      </w:r>
      <w:r w:rsidR="00877737">
        <w:rPr>
          <w:rFonts w:cstheme="minorHAnsi"/>
          <w:lang w:val="en-US"/>
        </w:rPr>
        <w:t>36</w:t>
      </w:r>
      <w:r w:rsidRPr="00D95269">
        <w:rPr>
          <w:rFonts w:cstheme="minorHAnsi"/>
          <w:lang w:val="en-US"/>
        </w:rPr>
        <w:t>43.</w:t>
      </w:r>
    </w:p>
    <w:p w14:paraId="26046041" w14:textId="77777777" w:rsidR="007F7AD2" w:rsidRPr="007F7AD2" w:rsidRDefault="007F7AD2" w:rsidP="00F5398F">
      <w:pPr>
        <w:pStyle w:val="ListParagraph"/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44574FEF" w14:textId="53C1DAFB" w:rsidR="007F7AD2" w:rsidRDefault="007F7AD2" w:rsidP="00F5398F">
      <w:pPr>
        <w:pStyle w:val="ListParagraph"/>
        <w:numPr>
          <w:ilvl w:val="0"/>
          <w:numId w:val="3"/>
        </w:numPr>
        <w:spacing w:after="0" w:line="360" w:lineRule="auto"/>
        <w:ind w:left="425" w:hanging="425"/>
        <w:jc w:val="both"/>
        <w:rPr>
          <w:rFonts w:cstheme="minorHAnsi"/>
          <w:lang w:val="en-US"/>
        </w:rPr>
      </w:pPr>
      <w:proofErr w:type="spellStart"/>
      <w:r w:rsidRPr="00877737">
        <w:rPr>
          <w:rFonts w:cstheme="minorHAnsi"/>
        </w:rPr>
        <w:t>Papaemmanuil</w:t>
      </w:r>
      <w:proofErr w:type="spellEnd"/>
      <w:r w:rsidRPr="00877737">
        <w:rPr>
          <w:rFonts w:cstheme="minorHAnsi"/>
        </w:rPr>
        <w:t xml:space="preserve"> E, Gerstung M, Bullinger L, </w:t>
      </w:r>
      <w:r w:rsidR="00877737" w:rsidRPr="00877737">
        <w:rPr>
          <w:rFonts w:cstheme="minorHAnsi"/>
        </w:rPr>
        <w:t>et</w:t>
      </w:r>
      <w:r w:rsidR="00877737">
        <w:rPr>
          <w:rFonts w:cstheme="minorHAnsi"/>
        </w:rPr>
        <w:t xml:space="preserve"> al</w:t>
      </w:r>
      <w:r w:rsidRPr="00877737">
        <w:rPr>
          <w:rFonts w:cstheme="minorHAnsi"/>
        </w:rPr>
        <w:t xml:space="preserve">. </w:t>
      </w:r>
      <w:r w:rsidRPr="007F7AD2">
        <w:rPr>
          <w:rFonts w:cstheme="minorHAnsi"/>
          <w:lang w:val="en-US"/>
        </w:rPr>
        <w:t>Genomic Classification and Prognosis in Acute Myeloid Leukemia. N Engl J Med. 2016;374(23):2209-2221.</w:t>
      </w:r>
    </w:p>
    <w:p w14:paraId="4A2C7622" w14:textId="77777777" w:rsidR="00D95269" w:rsidRPr="00D95269" w:rsidRDefault="00D95269" w:rsidP="00F5398F">
      <w:pPr>
        <w:pStyle w:val="ListParagraph"/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4A0B4D46" w14:textId="652B7651" w:rsidR="00D95269" w:rsidRDefault="00D95269" w:rsidP="00F5398F">
      <w:pPr>
        <w:pStyle w:val="ListParagraph"/>
        <w:numPr>
          <w:ilvl w:val="0"/>
          <w:numId w:val="3"/>
        </w:numPr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877737">
        <w:rPr>
          <w:rFonts w:cstheme="minorHAnsi"/>
        </w:rPr>
        <w:t xml:space="preserve">Döhner H, Wei AH, Appelbaum FR, </w:t>
      </w:r>
      <w:r w:rsidR="00877737" w:rsidRPr="00877737">
        <w:rPr>
          <w:rFonts w:cstheme="minorHAnsi"/>
        </w:rPr>
        <w:t>et</w:t>
      </w:r>
      <w:r w:rsidR="00877737">
        <w:rPr>
          <w:rFonts w:cstheme="minorHAnsi"/>
        </w:rPr>
        <w:t xml:space="preserve"> al</w:t>
      </w:r>
      <w:r w:rsidRPr="00877737">
        <w:rPr>
          <w:rFonts w:cstheme="minorHAnsi"/>
        </w:rPr>
        <w:t xml:space="preserve">. </w:t>
      </w:r>
      <w:r w:rsidRPr="00D95269">
        <w:rPr>
          <w:rFonts w:cstheme="minorHAnsi"/>
          <w:lang w:val="en-US"/>
        </w:rPr>
        <w:t>Diagnosis and management of AML in adults: 2022 recommendations from an international expert panel on behalf of the ELN. Blood. 2022;140(12):1345-1377.</w:t>
      </w:r>
    </w:p>
    <w:p w14:paraId="0FFD8D8A" w14:textId="77777777" w:rsidR="00D95269" w:rsidRPr="00D95269" w:rsidRDefault="00D95269" w:rsidP="00F5398F">
      <w:pPr>
        <w:pStyle w:val="ListParagraph"/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0B956C4D" w14:textId="44AAC59D" w:rsidR="00D95269" w:rsidRDefault="00D95269" w:rsidP="00F5398F">
      <w:pPr>
        <w:pStyle w:val="ListParagraph"/>
        <w:numPr>
          <w:ilvl w:val="0"/>
          <w:numId w:val="3"/>
        </w:numPr>
        <w:spacing w:after="0" w:line="360" w:lineRule="auto"/>
        <w:ind w:left="425" w:hanging="425"/>
        <w:jc w:val="both"/>
        <w:rPr>
          <w:rFonts w:cstheme="minorHAnsi"/>
          <w:lang w:val="en-US"/>
        </w:rPr>
      </w:pPr>
      <w:r w:rsidRPr="00D95269">
        <w:rPr>
          <w:rFonts w:cstheme="minorHAnsi"/>
          <w:lang w:val="en-US"/>
        </w:rPr>
        <w:t>Schemper M, Smith TL. A note on quantifying follow-up in studies of failure time. Control Clin Trials. 1996;17(4):343-</w:t>
      </w:r>
      <w:r w:rsidR="00877737">
        <w:rPr>
          <w:rFonts w:cstheme="minorHAnsi"/>
          <w:lang w:val="en-US"/>
        </w:rPr>
        <w:t>34</w:t>
      </w:r>
      <w:r w:rsidRPr="00D95269">
        <w:rPr>
          <w:rFonts w:cstheme="minorHAnsi"/>
          <w:lang w:val="en-US"/>
        </w:rPr>
        <w:t>6.</w:t>
      </w:r>
    </w:p>
    <w:p w14:paraId="3AB44E16" w14:textId="77777777" w:rsidR="00D95269" w:rsidRPr="00D95269" w:rsidRDefault="00D95269" w:rsidP="00F5398F">
      <w:pPr>
        <w:pStyle w:val="ListParagraph"/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1386F010" w14:textId="3156DA58" w:rsidR="00D95269" w:rsidRDefault="00F5398F" w:rsidP="00F5398F">
      <w:pPr>
        <w:pStyle w:val="ListParagraph"/>
        <w:numPr>
          <w:ilvl w:val="0"/>
          <w:numId w:val="3"/>
        </w:numPr>
        <w:spacing w:after="0" w:line="360" w:lineRule="auto"/>
        <w:ind w:left="425" w:hanging="425"/>
        <w:jc w:val="both"/>
        <w:rPr>
          <w:rFonts w:cstheme="minorHAnsi"/>
          <w:lang w:val="en-US"/>
        </w:rPr>
      </w:pPr>
      <w:proofErr w:type="spellStart"/>
      <w:r w:rsidRPr="00F5398F">
        <w:rPr>
          <w:rFonts w:cstheme="minorHAnsi"/>
          <w:lang w:val="en-US"/>
        </w:rPr>
        <w:t>Hothorn</w:t>
      </w:r>
      <w:proofErr w:type="spellEnd"/>
      <w:r>
        <w:rPr>
          <w:rFonts w:cstheme="minorHAnsi"/>
          <w:lang w:val="en-US"/>
        </w:rPr>
        <w:t xml:space="preserve"> T</w:t>
      </w:r>
      <w:r w:rsidRPr="00F5398F">
        <w:rPr>
          <w:rFonts w:cstheme="minorHAnsi"/>
          <w:lang w:val="en-US"/>
        </w:rPr>
        <w:t>, Hornik</w:t>
      </w:r>
      <w:r>
        <w:rPr>
          <w:rFonts w:cstheme="minorHAnsi"/>
          <w:lang w:val="en-US"/>
        </w:rPr>
        <w:t xml:space="preserve"> K, </w:t>
      </w:r>
      <w:proofErr w:type="spellStart"/>
      <w:r w:rsidRPr="00F5398F">
        <w:rPr>
          <w:rFonts w:cstheme="minorHAnsi"/>
          <w:lang w:val="en-US"/>
        </w:rPr>
        <w:t>Zeileis</w:t>
      </w:r>
      <w:proofErr w:type="spellEnd"/>
      <w:r w:rsidRPr="00F5398F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 xml:space="preserve">A. </w:t>
      </w:r>
      <w:r w:rsidRPr="00F5398F">
        <w:rPr>
          <w:rFonts w:cstheme="minorHAnsi"/>
          <w:lang w:val="en-US"/>
        </w:rPr>
        <w:t>(2006) Unbiased Recursive Partitioning: A Conditional Inference Framework, Journal of Computational and Graphical Statistics</w:t>
      </w:r>
      <w:r>
        <w:rPr>
          <w:rFonts w:cstheme="minorHAnsi"/>
          <w:lang w:val="en-US"/>
        </w:rPr>
        <w:t>. 2006;</w:t>
      </w:r>
      <w:r w:rsidRPr="00F5398F">
        <w:rPr>
          <w:rFonts w:cstheme="minorHAnsi"/>
          <w:lang w:val="en-US"/>
        </w:rPr>
        <w:t>15</w:t>
      </w:r>
      <w:r>
        <w:rPr>
          <w:rFonts w:cstheme="minorHAnsi"/>
          <w:lang w:val="en-US"/>
        </w:rPr>
        <w:t>(</w:t>
      </w:r>
      <w:r w:rsidRPr="00F5398F">
        <w:rPr>
          <w:rFonts w:cstheme="minorHAnsi"/>
          <w:lang w:val="en-US"/>
        </w:rPr>
        <w:t>3</w:t>
      </w:r>
      <w:r>
        <w:rPr>
          <w:rFonts w:cstheme="minorHAnsi"/>
          <w:lang w:val="en-US"/>
        </w:rPr>
        <w:t>):</w:t>
      </w:r>
      <w:r w:rsidRPr="00F5398F">
        <w:rPr>
          <w:rFonts w:cstheme="minorHAnsi"/>
          <w:lang w:val="en-US"/>
        </w:rPr>
        <w:t>651-674</w:t>
      </w:r>
      <w:r>
        <w:rPr>
          <w:rFonts w:cstheme="minorHAnsi"/>
          <w:lang w:val="en-US"/>
        </w:rPr>
        <w:t>.</w:t>
      </w:r>
    </w:p>
    <w:p w14:paraId="51935775" w14:textId="77777777" w:rsidR="00F5398F" w:rsidRPr="00F5398F" w:rsidRDefault="00F5398F" w:rsidP="00F5398F">
      <w:pPr>
        <w:pStyle w:val="ListParagraph"/>
        <w:spacing w:after="0" w:line="360" w:lineRule="auto"/>
        <w:ind w:left="425" w:hanging="425"/>
        <w:jc w:val="both"/>
        <w:rPr>
          <w:rFonts w:cstheme="minorHAnsi"/>
          <w:lang w:val="en-US"/>
        </w:rPr>
      </w:pPr>
    </w:p>
    <w:p w14:paraId="7E151BB2" w14:textId="72F15CE6" w:rsidR="002B5E69" w:rsidRDefault="002B5E69">
      <w:pPr>
        <w:rPr>
          <w:rFonts w:cstheme="minorHAnsi"/>
          <w:lang w:val="en-US"/>
        </w:rPr>
      </w:pPr>
      <w:r>
        <w:rPr>
          <w:rFonts w:cstheme="minorHAnsi"/>
          <w:lang w:val="en-US"/>
        </w:rPr>
        <w:br w:type="page"/>
      </w:r>
    </w:p>
    <w:p w14:paraId="17A40CBB" w14:textId="77777777" w:rsidR="007046E8" w:rsidRDefault="002B5E69" w:rsidP="002B5E69">
      <w:pPr>
        <w:pStyle w:val="ListParagraph"/>
        <w:spacing w:line="480" w:lineRule="auto"/>
        <w:ind w:left="0"/>
        <w:rPr>
          <w:rFonts w:cstheme="minorHAnsi"/>
          <w:b/>
          <w:sz w:val="24"/>
          <w:szCs w:val="24"/>
          <w:lang w:val="en-US"/>
        </w:rPr>
      </w:pPr>
      <w:r w:rsidRPr="002B5E69">
        <w:rPr>
          <w:rFonts w:cstheme="minorHAnsi"/>
          <w:b/>
          <w:sz w:val="24"/>
          <w:szCs w:val="24"/>
          <w:lang w:val="en-US"/>
        </w:rPr>
        <w:lastRenderedPageBreak/>
        <w:t>SUPPLEMENTAL FIGURE LEGENDS</w:t>
      </w:r>
    </w:p>
    <w:p w14:paraId="3085D0E0" w14:textId="0B891DCE" w:rsidR="002B5E69" w:rsidRPr="002B5E69" w:rsidRDefault="002B5E69" w:rsidP="002B5E69">
      <w:pPr>
        <w:pStyle w:val="ListParagraph"/>
        <w:spacing w:line="480" w:lineRule="auto"/>
        <w:ind w:left="0"/>
        <w:rPr>
          <w:rFonts w:cstheme="minorHAnsi"/>
          <w:b/>
          <w:sz w:val="24"/>
          <w:szCs w:val="24"/>
          <w:lang w:val="en-US"/>
        </w:rPr>
      </w:pPr>
    </w:p>
    <w:p w14:paraId="7CDA929F" w14:textId="232605C8" w:rsidR="002B5E69" w:rsidRPr="002B5E69" w:rsidRDefault="002B5E69" w:rsidP="003F7DA0">
      <w:pPr>
        <w:pStyle w:val="ListParagraph"/>
        <w:spacing w:line="480" w:lineRule="auto"/>
        <w:ind w:left="0"/>
        <w:jc w:val="both"/>
        <w:rPr>
          <w:rFonts w:cstheme="minorHAnsi"/>
          <w:lang w:val="en-US"/>
        </w:rPr>
      </w:pPr>
      <w:r w:rsidRPr="002B5E69">
        <w:rPr>
          <w:rFonts w:cstheme="minorHAnsi"/>
          <w:b/>
          <w:lang w:val="en-US"/>
        </w:rPr>
        <w:t>Supplemental Figure 1.</w:t>
      </w:r>
      <w:r w:rsidRPr="002B5E69">
        <w:rPr>
          <w:rFonts w:cstheme="minorHAnsi"/>
          <w:lang w:val="en-US"/>
        </w:rPr>
        <w:t xml:space="preserve"> Conditional inference tree-structured event-free survival model for </w:t>
      </w:r>
      <w:r w:rsidRPr="002B5E69">
        <w:rPr>
          <w:rFonts w:cstheme="minorHAnsi"/>
          <w:i/>
          <w:lang w:val="en-US"/>
        </w:rPr>
        <w:t>CEBPA</w:t>
      </w:r>
      <w:r w:rsidRPr="002B5E69">
        <w:rPr>
          <w:rFonts w:cstheme="minorHAnsi"/>
          <w:lang w:val="en-US"/>
        </w:rPr>
        <w:t xml:space="preserve"> mutation types with estimates of cumulative incidence</w:t>
      </w:r>
      <w:r w:rsidR="00301B34">
        <w:rPr>
          <w:rFonts w:cstheme="minorHAnsi"/>
          <w:lang w:val="en-US"/>
        </w:rPr>
        <w:t>s</w:t>
      </w:r>
      <w:r w:rsidRPr="002B5E69">
        <w:rPr>
          <w:rFonts w:cstheme="minorHAnsi"/>
          <w:lang w:val="en-US"/>
        </w:rPr>
        <w:t xml:space="preserve"> </w:t>
      </w:r>
      <w:r w:rsidR="00C37753">
        <w:rPr>
          <w:rFonts w:cstheme="minorHAnsi"/>
          <w:lang w:val="en-US"/>
        </w:rPr>
        <w:t>of events</w:t>
      </w:r>
      <w:r w:rsidR="00C37753" w:rsidRPr="004607F6">
        <w:rPr>
          <w:rFonts w:cstheme="minorHAnsi"/>
          <w:lang w:val="en-US"/>
        </w:rPr>
        <w:t xml:space="preserve"> </w:t>
      </w:r>
      <w:r w:rsidR="004607F6" w:rsidRPr="004607F6">
        <w:rPr>
          <w:rFonts w:cstheme="minorHAnsi"/>
          <w:lang w:val="en-US"/>
        </w:rPr>
        <w:t>(</w:t>
      </w:r>
      <w:r w:rsidR="004607F6" w:rsidRPr="00856E7A">
        <w:rPr>
          <w:rFonts w:ascii="Calibri" w:hAnsi="Calibri" w:cs="Calibri"/>
          <w:bCs/>
          <w:lang w:val="en-US"/>
        </w:rPr>
        <w:t xml:space="preserve">refractory disease, relapse, and/or death) </w:t>
      </w:r>
      <w:r w:rsidRPr="004607F6">
        <w:rPr>
          <w:rFonts w:cstheme="minorHAnsi"/>
          <w:lang w:val="en-US"/>
        </w:rPr>
        <w:t>in</w:t>
      </w:r>
      <w:r w:rsidRPr="002B5E69">
        <w:rPr>
          <w:rFonts w:cstheme="minorHAnsi"/>
          <w:lang w:val="en-US"/>
        </w:rPr>
        <w:t xml:space="preserve"> the terminal nodes. T</w:t>
      </w:r>
      <w:r w:rsidRPr="002B5E69">
        <w:rPr>
          <w:rFonts w:cstheme="minorHAnsi"/>
          <w:bCs/>
          <w:lang w:val="en-US"/>
        </w:rPr>
        <w:t xml:space="preserve">ype of </w:t>
      </w:r>
      <w:r w:rsidRPr="002B5E69">
        <w:rPr>
          <w:rFonts w:cstheme="minorHAnsi"/>
          <w:bCs/>
          <w:i/>
          <w:lang w:val="en-US"/>
        </w:rPr>
        <w:t>CEBPA</w:t>
      </w:r>
      <w:r w:rsidRPr="002B5E69">
        <w:rPr>
          <w:rFonts w:cstheme="minorHAnsi"/>
          <w:bCs/>
          <w:lang w:val="en-US"/>
        </w:rPr>
        <w:t xml:space="preserve"> mutation and allelic status were split up into two variables. </w:t>
      </w:r>
      <w:r w:rsidR="00D8743A">
        <w:rPr>
          <w:rFonts w:cstheme="minorHAnsi"/>
          <w:lang w:val="en-US"/>
        </w:rPr>
        <w:t>H</w:t>
      </w:r>
      <w:r w:rsidRPr="002B5E69">
        <w:rPr>
          <w:rFonts w:cstheme="minorHAnsi"/>
          <w:bCs/>
          <w:lang w:val="en-US"/>
        </w:rPr>
        <w:t>ematopoietic</w:t>
      </w:r>
      <w:r w:rsidR="00C37753">
        <w:rPr>
          <w:rFonts w:cstheme="minorHAnsi"/>
          <w:bCs/>
          <w:lang w:val="en-US"/>
        </w:rPr>
        <w:t>-</w:t>
      </w:r>
      <w:r w:rsidRPr="002B5E69">
        <w:rPr>
          <w:rFonts w:cstheme="minorHAnsi"/>
          <w:bCs/>
          <w:lang w:val="en-US"/>
        </w:rPr>
        <w:t>cell transplantation in first complete remission was considered as competing event.</w:t>
      </w:r>
    </w:p>
    <w:p w14:paraId="60A2203C" w14:textId="46BB989B" w:rsidR="002B5E69" w:rsidRDefault="002B5E69" w:rsidP="003F7DA0">
      <w:pPr>
        <w:pStyle w:val="ListParagraph"/>
        <w:spacing w:line="480" w:lineRule="auto"/>
        <w:ind w:left="0"/>
        <w:jc w:val="both"/>
        <w:rPr>
          <w:rFonts w:cstheme="minorHAnsi"/>
          <w:lang w:val="en-US"/>
        </w:rPr>
      </w:pPr>
    </w:p>
    <w:p w14:paraId="25DA40FC" w14:textId="6C97A15E" w:rsidR="002B5E69" w:rsidRDefault="002B5E69" w:rsidP="003F7DA0">
      <w:pPr>
        <w:pStyle w:val="ListParagraph"/>
        <w:spacing w:line="480" w:lineRule="auto"/>
        <w:ind w:left="0"/>
        <w:jc w:val="both"/>
        <w:rPr>
          <w:rFonts w:cstheme="minorHAnsi"/>
          <w:lang w:val="en-US"/>
        </w:rPr>
      </w:pPr>
      <w:r w:rsidRPr="002B5E69">
        <w:rPr>
          <w:rFonts w:cstheme="minorHAnsi"/>
          <w:b/>
          <w:lang w:val="en-US"/>
        </w:rPr>
        <w:t>Supplemental Figure 2.</w:t>
      </w:r>
      <w:r w:rsidRPr="002B5E69">
        <w:rPr>
          <w:rFonts w:cstheme="minorHAnsi"/>
          <w:lang w:val="en-US"/>
        </w:rPr>
        <w:t xml:space="preserve"> Conditional inference tree-structured overall survival model for </w:t>
      </w:r>
      <w:r w:rsidRPr="002B5E69">
        <w:rPr>
          <w:rFonts w:cstheme="minorHAnsi"/>
          <w:i/>
          <w:lang w:val="en-US"/>
        </w:rPr>
        <w:t>CEBPA</w:t>
      </w:r>
      <w:r w:rsidRPr="002B5E69">
        <w:rPr>
          <w:rFonts w:cstheme="minorHAnsi"/>
          <w:lang w:val="en-US"/>
        </w:rPr>
        <w:t xml:space="preserve"> mutation types with </w:t>
      </w:r>
      <w:r w:rsidR="00301B34">
        <w:rPr>
          <w:rFonts w:cstheme="minorHAnsi"/>
          <w:lang w:val="en-US"/>
        </w:rPr>
        <w:t>cumulative incidences</w:t>
      </w:r>
      <w:r w:rsidRPr="002B5E69">
        <w:rPr>
          <w:rFonts w:cstheme="minorHAnsi"/>
          <w:lang w:val="en-US"/>
        </w:rPr>
        <w:t xml:space="preserve"> in the terminal nodes. T</w:t>
      </w:r>
      <w:r w:rsidRPr="002B5E69">
        <w:rPr>
          <w:rFonts w:cstheme="minorHAnsi"/>
          <w:bCs/>
          <w:lang w:val="en-US"/>
        </w:rPr>
        <w:t xml:space="preserve">ype of </w:t>
      </w:r>
      <w:r w:rsidRPr="002B5E69">
        <w:rPr>
          <w:rFonts w:cstheme="minorHAnsi"/>
          <w:bCs/>
          <w:i/>
          <w:lang w:val="en-US"/>
        </w:rPr>
        <w:t>CEBPA</w:t>
      </w:r>
      <w:r w:rsidRPr="002B5E69">
        <w:rPr>
          <w:rFonts w:cstheme="minorHAnsi"/>
          <w:bCs/>
          <w:lang w:val="en-US"/>
        </w:rPr>
        <w:t xml:space="preserve"> mutation and allelic status were split up into two variables. </w:t>
      </w:r>
      <w:r w:rsidR="00D8743A">
        <w:rPr>
          <w:rFonts w:cstheme="minorHAnsi"/>
          <w:lang w:val="en-US"/>
        </w:rPr>
        <w:t>H</w:t>
      </w:r>
      <w:r w:rsidRPr="002B5E69">
        <w:rPr>
          <w:rFonts w:cstheme="minorHAnsi"/>
          <w:bCs/>
          <w:lang w:val="en-US"/>
        </w:rPr>
        <w:t>ematopoietic</w:t>
      </w:r>
      <w:r w:rsidR="00D8743A">
        <w:rPr>
          <w:rFonts w:cstheme="minorHAnsi"/>
          <w:bCs/>
          <w:lang w:val="en-US"/>
        </w:rPr>
        <w:t>-</w:t>
      </w:r>
      <w:r w:rsidRPr="002B5E69">
        <w:rPr>
          <w:rFonts w:cstheme="minorHAnsi"/>
          <w:bCs/>
          <w:lang w:val="en-US"/>
        </w:rPr>
        <w:t>cell transplantation in first complete remission</w:t>
      </w:r>
      <w:r w:rsidR="00D8743A">
        <w:rPr>
          <w:rFonts w:cstheme="minorHAnsi"/>
          <w:bCs/>
          <w:lang w:val="en-US"/>
        </w:rPr>
        <w:t xml:space="preserve"> </w:t>
      </w:r>
      <w:r w:rsidR="00D8743A" w:rsidRPr="002B5E69">
        <w:rPr>
          <w:rFonts w:cstheme="minorHAnsi"/>
          <w:bCs/>
          <w:lang w:val="en-US"/>
        </w:rPr>
        <w:t xml:space="preserve">was considered as </w:t>
      </w:r>
      <w:proofErr w:type="gramStart"/>
      <w:r w:rsidR="00D8743A" w:rsidRPr="002B5E69">
        <w:rPr>
          <w:rFonts w:cstheme="minorHAnsi"/>
          <w:bCs/>
          <w:lang w:val="en-US"/>
        </w:rPr>
        <w:t>competing</w:t>
      </w:r>
      <w:proofErr w:type="gramEnd"/>
      <w:r w:rsidR="00D8743A" w:rsidRPr="002B5E69">
        <w:rPr>
          <w:rFonts w:cstheme="minorHAnsi"/>
          <w:bCs/>
          <w:lang w:val="en-US"/>
        </w:rPr>
        <w:t xml:space="preserve"> event</w:t>
      </w:r>
      <w:r w:rsidRPr="002B5E69">
        <w:rPr>
          <w:rFonts w:cstheme="minorHAnsi"/>
          <w:lang w:val="en-US"/>
        </w:rPr>
        <w:t>.</w:t>
      </w:r>
    </w:p>
    <w:p w14:paraId="10169274" w14:textId="77777777" w:rsidR="003F7DA0" w:rsidRDefault="003F7DA0" w:rsidP="003F7DA0">
      <w:pPr>
        <w:pStyle w:val="ListParagraph"/>
        <w:spacing w:line="480" w:lineRule="auto"/>
        <w:ind w:left="0"/>
        <w:jc w:val="both"/>
        <w:rPr>
          <w:rFonts w:cstheme="minorHAnsi"/>
          <w:lang w:val="en-US"/>
        </w:rPr>
      </w:pPr>
    </w:p>
    <w:p w14:paraId="70D6CE2C" w14:textId="2BEE2780" w:rsidR="003F7DA0" w:rsidRPr="0091581C" w:rsidRDefault="003F7DA0" w:rsidP="00713723">
      <w:pPr>
        <w:pStyle w:val="ListParagraph"/>
        <w:spacing w:line="480" w:lineRule="auto"/>
        <w:ind w:left="0"/>
        <w:jc w:val="both"/>
        <w:rPr>
          <w:rFonts w:cstheme="minorHAnsi"/>
          <w:b/>
          <w:bCs/>
          <w:lang w:val="en-US"/>
        </w:rPr>
      </w:pPr>
      <w:r w:rsidRPr="0091581C">
        <w:rPr>
          <w:rFonts w:cstheme="minorHAnsi"/>
          <w:b/>
          <w:lang w:val="en-US"/>
        </w:rPr>
        <w:t xml:space="preserve">Supplemental Figure 3.  </w:t>
      </w:r>
      <w:r w:rsidRPr="0091581C">
        <w:rPr>
          <w:rFonts w:cstheme="minorHAnsi"/>
          <w:bCs/>
          <w:lang w:val="en-US"/>
        </w:rPr>
        <w:t xml:space="preserve">Kaplan-Meier curves of sensitivity analysis for Event-free survival (A) and Overall survival (B) according to </w:t>
      </w:r>
      <w:r w:rsidRPr="0091581C">
        <w:rPr>
          <w:rFonts w:cstheme="minorHAnsi"/>
          <w:bCs/>
          <w:i/>
          <w:lang w:val="en-US"/>
        </w:rPr>
        <w:t>CEBPA</w:t>
      </w:r>
      <w:r w:rsidRPr="0091581C">
        <w:rPr>
          <w:rFonts w:cstheme="minorHAnsi"/>
          <w:bCs/>
          <w:lang w:val="en-US"/>
        </w:rPr>
        <w:t xml:space="preserve"> mutation types, irrespective of the allelic status. Survival times were censored at date of </w:t>
      </w:r>
      <w:r w:rsidR="00EA3529" w:rsidRPr="0091581C">
        <w:rPr>
          <w:rFonts w:cstheme="minorHAnsi"/>
          <w:lang w:val="en-US"/>
        </w:rPr>
        <w:t>h</w:t>
      </w:r>
      <w:r w:rsidR="00EA3529" w:rsidRPr="0091581C">
        <w:rPr>
          <w:rFonts w:cstheme="minorHAnsi"/>
          <w:bCs/>
          <w:lang w:val="en-US"/>
        </w:rPr>
        <w:t>ematopoietic-cell transplantation in first complete remission</w:t>
      </w:r>
      <w:r w:rsidRPr="0091581C">
        <w:rPr>
          <w:rFonts w:cstheme="minorHAnsi"/>
          <w:bCs/>
          <w:lang w:val="en-US"/>
        </w:rPr>
        <w:t>. Results of pairwise comparisons are provided below the x-axis.</w:t>
      </w:r>
    </w:p>
    <w:p w14:paraId="217DA7B5" w14:textId="77777777" w:rsidR="003F7DA0" w:rsidRDefault="003F7DA0" w:rsidP="003F7DA0">
      <w:pPr>
        <w:pStyle w:val="ListParagraph"/>
        <w:spacing w:line="480" w:lineRule="auto"/>
        <w:ind w:left="0"/>
        <w:jc w:val="both"/>
        <w:rPr>
          <w:rFonts w:cstheme="minorHAnsi"/>
          <w:b/>
          <w:lang w:val="en-US"/>
        </w:rPr>
      </w:pPr>
    </w:p>
    <w:p w14:paraId="4774DAF3" w14:textId="4C5D731E" w:rsidR="002B5E69" w:rsidRPr="002B5E69" w:rsidRDefault="002B5E69" w:rsidP="00713723">
      <w:pPr>
        <w:pStyle w:val="ListParagraph"/>
        <w:spacing w:line="480" w:lineRule="auto"/>
        <w:ind w:left="0"/>
        <w:jc w:val="both"/>
        <w:rPr>
          <w:rFonts w:cstheme="minorHAnsi"/>
          <w:lang w:val="en-US"/>
        </w:rPr>
      </w:pPr>
      <w:r w:rsidRPr="002B5E69">
        <w:rPr>
          <w:rFonts w:cstheme="minorHAnsi"/>
          <w:b/>
          <w:lang w:val="en-US"/>
        </w:rPr>
        <w:t xml:space="preserve">Supplemental Figure </w:t>
      </w:r>
      <w:r w:rsidR="003F7DA0" w:rsidRPr="0091581C">
        <w:rPr>
          <w:rFonts w:cstheme="minorHAnsi"/>
          <w:b/>
          <w:lang w:val="en-US"/>
        </w:rPr>
        <w:t>4</w:t>
      </w:r>
      <w:r w:rsidRPr="002B5E69">
        <w:rPr>
          <w:rFonts w:cstheme="minorHAnsi"/>
          <w:b/>
          <w:lang w:val="en-US"/>
        </w:rPr>
        <w:t xml:space="preserve">. </w:t>
      </w:r>
      <w:r w:rsidRPr="002B5E69">
        <w:rPr>
          <w:rFonts w:cstheme="minorHAnsi"/>
          <w:lang w:val="en-US"/>
        </w:rPr>
        <w:t xml:space="preserve">Distribution of </w:t>
      </w:r>
      <w:r w:rsidRPr="002B5E69">
        <w:rPr>
          <w:rFonts w:cstheme="minorHAnsi"/>
          <w:i/>
          <w:lang w:val="en-US"/>
        </w:rPr>
        <w:t>CEBPA</w:t>
      </w:r>
      <w:r w:rsidRPr="002B5E69">
        <w:rPr>
          <w:rFonts w:cstheme="minorHAnsi"/>
          <w:lang w:val="en-US"/>
        </w:rPr>
        <w:t xml:space="preserve"> </w:t>
      </w:r>
      <w:proofErr w:type="spellStart"/>
      <w:r w:rsidRPr="002B5E69">
        <w:rPr>
          <w:rFonts w:cstheme="minorHAnsi"/>
          <w:lang w:val="en-US"/>
        </w:rPr>
        <w:t>bZIP</w:t>
      </w:r>
      <w:proofErr w:type="spellEnd"/>
      <w:r w:rsidRPr="002B5E69">
        <w:rPr>
          <w:rFonts w:cstheme="minorHAnsi"/>
          <w:lang w:val="en-US"/>
        </w:rPr>
        <w:t xml:space="preserve"> in-frame mutations according to mutation type.</w:t>
      </w:r>
    </w:p>
    <w:p w14:paraId="3ABBBF10" w14:textId="77777777" w:rsidR="002B5E69" w:rsidRPr="00F5398F" w:rsidRDefault="002B5E69" w:rsidP="00D8743A">
      <w:pPr>
        <w:pStyle w:val="ListParagraph"/>
        <w:spacing w:line="480" w:lineRule="auto"/>
        <w:ind w:left="0"/>
        <w:jc w:val="both"/>
        <w:rPr>
          <w:rFonts w:cstheme="minorHAnsi"/>
          <w:lang w:val="en-US"/>
        </w:rPr>
      </w:pPr>
    </w:p>
    <w:p w14:paraId="604A3234" w14:textId="77777777" w:rsidR="00302617" w:rsidRDefault="00F5398F">
      <w:pPr>
        <w:rPr>
          <w:rFonts w:cstheme="minorHAnsi"/>
          <w:lang w:val="en-US"/>
        </w:rPr>
        <w:sectPr w:rsidR="00302617" w:rsidSect="00F34487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  <w:r>
        <w:rPr>
          <w:rFonts w:cstheme="minorHAnsi"/>
          <w:lang w:val="en-US"/>
        </w:rPr>
        <w:br w:type="page"/>
      </w:r>
    </w:p>
    <w:p w14:paraId="03D6D16D" w14:textId="14F24044" w:rsidR="00F5398F" w:rsidRDefault="00236862">
      <w:pPr>
        <w:rPr>
          <w:rFonts w:cstheme="minorHAnsi"/>
          <w:lang w:val="en-US"/>
        </w:rPr>
      </w:pPr>
      <w:r w:rsidRPr="00D2178C">
        <w:rPr>
          <w:rFonts w:cstheme="minorHAnsi"/>
          <w:b/>
          <w:lang w:val="en-US"/>
        </w:rPr>
        <w:lastRenderedPageBreak/>
        <w:t>Supplemental Table 1:</w:t>
      </w:r>
      <w:r>
        <w:rPr>
          <w:rFonts w:cstheme="minorHAnsi"/>
          <w:lang w:val="en-US"/>
        </w:rPr>
        <w:t xml:space="preserve"> </w:t>
      </w:r>
      <w:r w:rsidR="00504656">
        <w:rPr>
          <w:rFonts w:cstheme="minorHAnsi"/>
          <w:lang w:val="en-US"/>
        </w:rPr>
        <w:t xml:space="preserve">Patient and disease characteristics according to </w:t>
      </w:r>
      <w:r w:rsidR="00504656" w:rsidRPr="00D2178C">
        <w:rPr>
          <w:rFonts w:cstheme="minorHAnsi"/>
          <w:i/>
          <w:lang w:val="en-US"/>
        </w:rPr>
        <w:t>CEBPA</w:t>
      </w:r>
      <w:r w:rsidR="00504656">
        <w:rPr>
          <w:rFonts w:cstheme="minorHAnsi"/>
          <w:lang w:val="en-US"/>
        </w:rPr>
        <w:t xml:space="preserve"> genotypes</w:t>
      </w:r>
    </w:p>
    <w:tbl>
      <w:tblPr>
        <w:tblW w:w="15735" w:type="dxa"/>
        <w:tblInd w:w="-43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485"/>
        <w:gridCol w:w="1532"/>
        <w:gridCol w:w="1532"/>
        <w:gridCol w:w="1532"/>
        <w:gridCol w:w="1533"/>
        <w:gridCol w:w="1532"/>
        <w:gridCol w:w="1532"/>
        <w:gridCol w:w="1532"/>
        <w:gridCol w:w="1533"/>
        <w:gridCol w:w="992"/>
      </w:tblGrid>
      <w:tr w:rsidR="00EA73F6" w:rsidRPr="00236862" w14:paraId="50DF55B1" w14:textId="77777777" w:rsidTr="00D2178C">
        <w:trPr>
          <w:trHeight w:val="1030"/>
        </w:trPr>
        <w:tc>
          <w:tcPr>
            <w:tcW w:w="248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4B6DC6" w14:textId="77777777" w:rsidR="00236862" w:rsidRPr="00896E51" w:rsidRDefault="00236862" w:rsidP="00702E50">
            <w:pPr>
              <w:spacing w:after="80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BF182E" w14:textId="77777777" w:rsidR="00236862" w:rsidRPr="00896E51" w:rsidRDefault="00236862" w:rsidP="00702E50">
            <w:pPr>
              <w:spacing w:after="80"/>
              <w:jc w:val="center"/>
              <w:rPr>
                <w:rFonts w:cstheme="minorHAnsi"/>
                <w:color w:val="000000" w:themeColor="text1"/>
              </w:rPr>
            </w:pPr>
            <w:proofErr w:type="spellStart"/>
            <w:r w:rsidRPr="00896E51">
              <w:rPr>
                <w:rFonts w:cstheme="minorHAnsi"/>
                <w:b/>
                <w:bCs/>
                <w:color w:val="000000" w:themeColor="text1"/>
              </w:rPr>
              <w:t>dm</w:t>
            </w:r>
            <w:r w:rsidRPr="00896E51">
              <w:rPr>
                <w:rFonts w:cstheme="minorHAnsi"/>
                <w:b/>
                <w:bCs/>
                <w:i/>
                <w:iCs/>
                <w:color w:val="000000" w:themeColor="text1"/>
              </w:rPr>
              <w:t>CEBPA</w:t>
            </w:r>
            <w:proofErr w:type="spellEnd"/>
          </w:p>
          <w:p w14:paraId="2040200C" w14:textId="43170A35" w:rsidR="00702E50" w:rsidRPr="00896E51" w:rsidRDefault="00236862" w:rsidP="00702E50">
            <w:pPr>
              <w:spacing w:after="8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proofErr w:type="spellStart"/>
            <w:r w:rsidRPr="00896E51">
              <w:rPr>
                <w:rFonts w:cstheme="minorHAnsi"/>
                <w:b/>
                <w:bCs/>
                <w:color w:val="000000" w:themeColor="text1"/>
              </w:rPr>
              <w:t>bZIP</w:t>
            </w:r>
            <w:r w:rsidRPr="00896E51">
              <w:rPr>
                <w:rFonts w:cstheme="minorHAnsi"/>
                <w:b/>
                <w:bCs/>
                <w:color w:val="000000" w:themeColor="text1"/>
                <w:vertAlign w:val="superscript"/>
              </w:rPr>
              <w:t>InDel-inf</w:t>
            </w:r>
            <w:proofErr w:type="spellEnd"/>
          </w:p>
          <w:p w14:paraId="4661C02C" w14:textId="7D6347D8" w:rsidR="00236862" w:rsidRPr="00896E51" w:rsidRDefault="00236862" w:rsidP="00702E50">
            <w:pPr>
              <w:spacing w:after="80"/>
              <w:jc w:val="center"/>
              <w:rPr>
                <w:rFonts w:cstheme="minorHAnsi"/>
                <w:color w:val="000000" w:themeColor="text1"/>
              </w:rPr>
            </w:pPr>
            <w:r w:rsidRPr="00896E51">
              <w:rPr>
                <w:rFonts w:cstheme="minorHAnsi"/>
                <w:b/>
                <w:bCs/>
                <w:color w:val="000000" w:themeColor="text1"/>
              </w:rPr>
              <w:t>(n=220)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162B9B" w14:textId="77777777" w:rsidR="00236862" w:rsidRPr="00896E51" w:rsidRDefault="00236862" w:rsidP="00702E50">
            <w:pPr>
              <w:spacing w:after="80"/>
              <w:jc w:val="center"/>
              <w:rPr>
                <w:rFonts w:cstheme="minorHAnsi"/>
                <w:color w:val="000000" w:themeColor="text1"/>
              </w:rPr>
            </w:pPr>
            <w:proofErr w:type="spellStart"/>
            <w:r w:rsidRPr="00896E51">
              <w:rPr>
                <w:rFonts w:cstheme="minorHAnsi"/>
                <w:b/>
                <w:bCs/>
                <w:color w:val="000000" w:themeColor="text1"/>
              </w:rPr>
              <w:t>dm</w:t>
            </w:r>
            <w:r w:rsidRPr="00896E51">
              <w:rPr>
                <w:rFonts w:cstheme="minorHAnsi"/>
                <w:b/>
                <w:bCs/>
                <w:i/>
                <w:iCs/>
                <w:color w:val="000000" w:themeColor="text1"/>
              </w:rPr>
              <w:t>CEBPA</w:t>
            </w:r>
            <w:proofErr w:type="spellEnd"/>
          </w:p>
          <w:p w14:paraId="0093A810" w14:textId="77777777" w:rsidR="00236862" w:rsidRPr="00896E51" w:rsidRDefault="00236862" w:rsidP="00702E50">
            <w:pPr>
              <w:spacing w:after="80"/>
              <w:jc w:val="center"/>
              <w:rPr>
                <w:rFonts w:cstheme="minorHAnsi"/>
                <w:color w:val="000000" w:themeColor="text1"/>
              </w:rPr>
            </w:pPr>
            <w:proofErr w:type="spellStart"/>
            <w:r w:rsidRPr="00896E51">
              <w:rPr>
                <w:rFonts w:cstheme="minorHAnsi"/>
                <w:b/>
                <w:bCs/>
                <w:color w:val="000000" w:themeColor="text1"/>
              </w:rPr>
              <w:t>bZIP</w:t>
            </w:r>
            <w:r w:rsidRPr="00896E51">
              <w:rPr>
                <w:rFonts w:cstheme="minorHAnsi"/>
                <w:b/>
                <w:bCs/>
                <w:color w:val="000000" w:themeColor="text1"/>
                <w:vertAlign w:val="superscript"/>
              </w:rPr>
              <w:t>InDel-fs</w:t>
            </w:r>
            <w:proofErr w:type="spellEnd"/>
          </w:p>
          <w:p w14:paraId="7BB40BE4" w14:textId="0389CE98" w:rsidR="00236862" w:rsidRPr="00896E51" w:rsidRDefault="00236862" w:rsidP="00702E50">
            <w:pPr>
              <w:spacing w:after="80"/>
              <w:jc w:val="center"/>
              <w:rPr>
                <w:rFonts w:cstheme="minorHAnsi"/>
                <w:color w:val="000000" w:themeColor="text1"/>
              </w:rPr>
            </w:pPr>
            <w:r w:rsidRPr="00896E51">
              <w:rPr>
                <w:rFonts w:cstheme="minorHAnsi"/>
                <w:b/>
                <w:bCs/>
                <w:color w:val="000000" w:themeColor="text1"/>
              </w:rPr>
              <w:t>(n=13)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3918CC" w14:textId="77777777" w:rsidR="00236862" w:rsidRPr="00896E51" w:rsidRDefault="00236862" w:rsidP="00702E50">
            <w:pPr>
              <w:spacing w:after="80"/>
              <w:jc w:val="center"/>
              <w:rPr>
                <w:rFonts w:cstheme="minorHAnsi"/>
                <w:color w:val="000000" w:themeColor="text1"/>
              </w:rPr>
            </w:pPr>
            <w:proofErr w:type="spellStart"/>
            <w:r w:rsidRPr="00896E51">
              <w:rPr>
                <w:rFonts w:cstheme="minorHAnsi"/>
                <w:b/>
                <w:bCs/>
                <w:color w:val="000000" w:themeColor="text1"/>
              </w:rPr>
              <w:t>dm</w:t>
            </w:r>
            <w:r w:rsidRPr="00896E51">
              <w:rPr>
                <w:rFonts w:cstheme="minorHAnsi"/>
                <w:b/>
                <w:bCs/>
                <w:i/>
                <w:iCs/>
                <w:color w:val="000000" w:themeColor="text1"/>
              </w:rPr>
              <w:t>CEBPA</w:t>
            </w:r>
            <w:proofErr w:type="spellEnd"/>
          </w:p>
          <w:p w14:paraId="3A792466" w14:textId="77777777" w:rsidR="00236862" w:rsidRPr="00896E51" w:rsidRDefault="00236862" w:rsidP="00702E50">
            <w:pPr>
              <w:spacing w:after="80"/>
              <w:jc w:val="center"/>
              <w:rPr>
                <w:rFonts w:cstheme="minorHAnsi"/>
                <w:color w:val="000000" w:themeColor="text1"/>
              </w:rPr>
            </w:pPr>
            <w:proofErr w:type="spellStart"/>
            <w:r w:rsidRPr="00896E51">
              <w:rPr>
                <w:rFonts w:cstheme="minorHAnsi"/>
                <w:b/>
                <w:bCs/>
                <w:color w:val="000000" w:themeColor="text1"/>
              </w:rPr>
              <w:t>bZIP</w:t>
            </w:r>
            <w:r w:rsidRPr="00896E51">
              <w:rPr>
                <w:rFonts w:cstheme="minorHAnsi"/>
                <w:b/>
                <w:bCs/>
                <w:color w:val="000000" w:themeColor="text1"/>
                <w:vertAlign w:val="superscript"/>
              </w:rPr>
              <w:t>ms</w:t>
            </w:r>
            <w:proofErr w:type="spellEnd"/>
          </w:p>
          <w:p w14:paraId="556FA903" w14:textId="24B3C702" w:rsidR="00236862" w:rsidRPr="00896E51" w:rsidRDefault="00236862" w:rsidP="00702E50">
            <w:pPr>
              <w:spacing w:after="80"/>
              <w:jc w:val="center"/>
              <w:rPr>
                <w:rFonts w:cstheme="minorHAnsi"/>
                <w:color w:val="000000" w:themeColor="text1"/>
              </w:rPr>
            </w:pPr>
            <w:r w:rsidRPr="00896E51">
              <w:rPr>
                <w:rFonts w:cstheme="minorHAnsi"/>
                <w:b/>
                <w:bCs/>
                <w:color w:val="000000" w:themeColor="text1"/>
              </w:rPr>
              <w:t>(n=22)</w:t>
            </w:r>
          </w:p>
        </w:tc>
        <w:tc>
          <w:tcPr>
            <w:tcW w:w="153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B3A890" w14:textId="77777777" w:rsidR="00236862" w:rsidRPr="00896E51" w:rsidRDefault="00236862" w:rsidP="00702E50">
            <w:pPr>
              <w:spacing w:after="80"/>
              <w:jc w:val="center"/>
              <w:rPr>
                <w:rFonts w:cstheme="minorHAnsi"/>
                <w:color w:val="000000" w:themeColor="text1"/>
              </w:rPr>
            </w:pPr>
            <w:proofErr w:type="spellStart"/>
            <w:r w:rsidRPr="00896E51">
              <w:rPr>
                <w:rFonts w:cstheme="minorHAnsi"/>
                <w:b/>
                <w:bCs/>
                <w:color w:val="000000" w:themeColor="text1"/>
              </w:rPr>
              <w:t>dm</w:t>
            </w:r>
            <w:r w:rsidRPr="00896E51">
              <w:rPr>
                <w:rFonts w:cstheme="minorHAnsi"/>
                <w:b/>
                <w:bCs/>
                <w:i/>
                <w:iCs/>
                <w:color w:val="000000" w:themeColor="text1"/>
              </w:rPr>
              <w:t>CEBPA</w:t>
            </w:r>
            <w:proofErr w:type="spellEnd"/>
          </w:p>
          <w:p w14:paraId="0256794D" w14:textId="7747EE74" w:rsidR="00236862" w:rsidRPr="00896E51" w:rsidRDefault="00702E50" w:rsidP="00702E50">
            <w:pPr>
              <w:spacing w:after="80"/>
              <w:jc w:val="center"/>
              <w:rPr>
                <w:rFonts w:cstheme="minorHAnsi"/>
                <w:color w:val="000000" w:themeColor="text1"/>
              </w:rPr>
            </w:pPr>
            <w:proofErr w:type="spellStart"/>
            <w:r w:rsidRPr="00896E51">
              <w:rPr>
                <w:rFonts w:cstheme="minorHAnsi"/>
                <w:b/>
                <w:bCs/>
                <w:color w:val="000000" w:themeColor="text1"/>
              </w:rPr>
              <w:t>other</w:t>
            </w:r>
            <w:proofErr w:type="spellEnd"/>
          </w:p>
          <w:p w14:paraId="02987BE9" w14:textId="166C576E" w:rsidR="00236862" w:rsidRPr="00896E51" w:rsidRDefault="00236862" w:rsidP="00702E50">
            <w:pPr>
              <w:spacing w:after="80"/>
              <w:jc w:val="center"/>
              <w:rPr>
                <w:rFonts w:cstheme="minorHAnsi"/>
                <w:color w:val="000000" w:themeColor="text1"/>
              </w:rPr>
            </w:pPr>
            <w:r w:rsidRPr="00896E51">
              <w:rPr>
                <w:rFonts w:cstheme="minorHAnsi"/>
                <w:b/>
                <w:bCs/>
                <w:color w:val="000000" w:themeColor="text1"/>
              </w:rPr>
              <w:t>(n=8)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D641E2" w14:textId="77777777" w:rsidR="00236862" w:rsidRPr="00896E51" w:rsidRDefault="00236862" w:rsidP="00702E50">
            <w:pPr>
              <w:spacing w:after="80"/>
              <w:jc w:val="center"/>
              <w:rPr>
                <w:rFonts w:cstheme="minorHAnsi"/>
                <w:color w:val="000000" w:themeColor="text1"/>
              </w:rPr>
            </w:pPr>
            <w:proofErr w:type="spellStart"/>
            <w:r w:rsidRPr="00896E51">
              <w:rPr>
                <w:rFonts w:cstheme="minorHAnsi"/>
                <w:b/>
                <w:bCs/>
                <w:color w:val="000000" w:themeColor="text1"/>
              </w:rPr>
              <w:t>sm</w:t>
            </w:r>
            <w:r w:rsidRPr="00896E51">
              <w:rPr>
                <w:rFonts w:cstheme="minorHAnsi"/>
                <w:b/>
                <w:bCs/>
                <w:i/>
                <w:iCs/>
                <w:color w:val="000000" w:themeColor="text1"/>
              </w:rPr>
              <w:t>CEBPA</w:t>
            </w:r>
            <w:proofErr w:type="spellEnd"/>
          </w:p>
          <w:p w14:paraId="4E39DB37" w14:textId="0FEAF186" w:rsidR="00702E50" w:rsidRPr="00896E51" w:rsidRDefault="00236862" w:rsidP="00702E50">
            <w:pPr>
              <w:spacing w:after="8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proofErr w:type="spellStart"/>
            <w:r w:rsidRPr="00896E51">
              <w:rPr>
                <w:rFonts w:cstheme="minorHAnsi"/>
                <w:b/>
                <w:bCs/>
                <w:color w:val="000000" w:themeColor="text1"/>
              </w:rPr>
              <w:t>bZIP</w:t>
            </w:r>
            <w:r w:rsidRPr="00896E51">
              <w:rPr>
                <w:rFonts w:cstheme="minorHAnsi"/>
                <w:b/>
                <w:bCs/>
                <w:color w:val="000000" w:themeColor="text1"/>
                <w:vertAlign w:val="superscript"/>
              </w:rPr>
              <w:t>InDel-inf</w:t>
            </w:r>
            <w:proofErr w:type="spellEnd"/>
          </w:p>
          <w:p w14:paraId="5AE6089E" w14:textId="053F0F5E" w:rsidR="00236862" w:rsidRPr="00896E51" w:rsidRDefault="00236862" w:rsidP="00702E50">
            <w:pPr>
              <w:spacing w:after="80"/>
              <w:jc w:val="center"/>
              <w:rPr>
                <w:rFonts w:cstheme="minorHAnsi"/>
                <w:color w:val="000000" w:themeColor="text1"/>
              </w:rPr>
            </w:pPr>
            <w:r w:rsidRPr="00896E51">
              <w:rPr>
                <w:rFonts w:cstheme="minorHAnsi"/>
                <w:b/>
                <w:bCs/>
                <w:color w:val="000000" w:themeColor="text1"/>
              </w:rPr>
              <w:t>(n=46)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E56F3D" w14:textId="77777777" w:rsidR="00236862" w:rsidRPr="00896E51" w:rsidRDefault="00236862" w:rsidP="00702E50">
            <w:pPr>
              <w:spacing w:after="80"/>
              <w:jc w:val="center"/>
              <w:rPr>
                <w:rFonts w:cstheme="minorHAnsi"/>
                <w:color w:val="000000" w:themeColor="text1"/>
              </w:rPr>
            </w:pPr>
            <w:proofErr w:type="spellStart"/>
            <w:r w:rsidRPr="00896E51">
              <w:rPr>
                <w:rFonts w:cstheme="minorHAnsi"/>
                <w:b/>
                <w:bCs/>
                <w:color w:val="000000" w:themeColor="text1"/>
              </w:rPr>
              <w:t>sm</w:t>
            </w:r>
            <w:r w:rsidRPr="00896E51">
              <w:rPr>
                <w:rFonts w:cstheme="minorHAnsi"/>
                <w:b/>
                <w:bCs/>
                <w:i/>
                <w:iCs/>
                <w:color w:val="000000" w:themeColor="text1"/>
              </w:rPr>
              <w:t>CEBPA</w:t>
            </w:r>
            <w:proofErr w:type="spellEnd"/>
          </w:p>
          <w:p w14:paraId="76B46AB4" w14:textId="6EDE78BE" w:rsidR="00702E50" w:rsidRPr="00896E51" w:rsidRDefault="00236862" w:rsidP="00702E50">
            <w:pPr>
              <w:spacing w:after="80"/>
              <w:jc w:val="center"/>
              <w:rPr>
                <w:rFonts w:cstheme="minorHAnsi"/>
                <w:b/>
                <w:bCs/>
                <w:color w:val="000000" w:themeColor="text1"/>
                <w:vertAlign w:val="superscript"/>
              </w:rPr>
            </w:pPr>
            <w:proofErr w:type="spellStart"/>
            <w:r w:rsidRPr="00896E51">
              <w:rPr>
                <w:rFonts w:cstheme="minorHAnsi"/>
                <w:b/>
                <w:bCs/>
                <w:color w:val="000000" w:themeColor="text1"/>
              </w:rPr>
              <w:t>bZIP</w:t>
            </w:r>
            <w:r w:rsidRPr="00896E51">
              <w:rPr>
                <w:rFonts w:cstheme="minorHAnsi"/>
                <w:b/>
                <w:bCs/>
                <w:color w:val="000000" w:themeColor="text1"/>
                <w:vertAlign w:val="superscript"/>
              </w:rPr>
              <w:t>InDel-fs</w:t>
            </w:r>
            <w:proofErr w:type="spellEnd"/>
          </w:p>
          <w:p w14:paraId="499BECC5" w14:textId="47BDC42F" w:rsidR="00236862" w:rsidRPr="00896E51" w:rsidRDefault="00236862" w:rsidP="00702E50">
            <w:pPr>
              <w:spacing w:after="80"/>
              <w:jc w:val="center"/>
              <w:rPr>
                <w:rFonts w:cstheme="minorHAnsi"/>
                <w:color w:val="000000" w:themeColor="text1"/>
              </w:rPr>
            </w:pPr>
            <w:r w:rsidRPr="00896E51">
              <w:rPr>
                <w:rFonts w:cstheme="minorHAnsi"/>
                <w:b/>
                <w:bCs/>
                <w:color w:val="000000" w:themeColor="text1"/>
              </w:rPr>
              <w:t>(n=32)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D70FCA" w14:textId="77777777" w:rsidR="00236862" w:rsidRPr="00896E51" w:rsidRDefault="00236862" w:rsidP="00702E50">
            <w:pPr>
              <w:spacing w:after="80"/>
              <w:jc w:val="center"/>
              <w:rPr>
                <w:rFonts w:cstheme="minorHAnsi"/>
                <w:color w:val="000000" w:themeColor="text1"/>
              </w:rPr>
            </w:pPr>
            <w:proofErr w:type="spellStart"/>
            <w:r w:rsidRPr="00896E51">
              <w:rPr>
                <w:rFonts w:cstheme="minorHAnsi"/>
                <w:b/>
                <w:bCs/>
                <w:color w:val="000000" w:themeColor="text1"/>
              </w:rPr>
              <w:t>sm</w:t>
            </w:r>
            <w:r w:rsidRPr="00896E51">
              <w:rPr>
                <w:rFonts w:cstheme="minorHAnsi"/>
                <w:b/>
                <w:bCs/>
                <w:i/>
                <w:iCs/>
                <w:color w:val="000000" w:themeColor="text1"/>
              </w:rPr>
              <w:t>CEBPA</w:t>
            </w:r>
            <w:proofErr w:type="spellEnd"/>
          </w:p>
          <w:p w14:paraId="3E85AA80" w14:textId="70B78132" w:rsidR="00236862" w:rsidRPr="00896E51" w:rsidRDefault="00236862" w:rsidP="00702E50">
            <w:pPr>
              <w:spacing w:after="80"/>
              <w:jc w:val="center"/>
              <w:rPr>
                <w:rFonts w:cstheme="minorHAnsi"/>
                <w:color w:val="000000" w:themeColor="text1"/>
              </w:rPr>
            </w:pPr>
            <w:proofErr w:type="spellStart"/>
            <w:r w:rsidRPr="00896E51">
              <w:rPr>
                <w:rFonts w:cstheme="minorHAnsi"/>
                <w:b/>
                <w:bCs/>
                <w:color w:val="000000" w:themeColor="text1"/>
              </w:rPr>
              <w:t>bZIP</w:t>
            </w:r>
            <w:r w:rsidRPr="00896E51">
              <w:rPr>
                <w:rFonts w:cstheme="minorHAnsi"/>
                <w:b/>
                <w:bCs/>
                <w:color w:val="000000" w:themeColor="text1"/>
                <w:vertAlign w:val="superscript"/>
              </w:rPr>
              <w:t>ms</w:t>
            </w:r>
            <w:proofErr w:type="spellEnd"/>
          </w:p>
          <w:p w14:paraId="50505513" w14:textId="218CFDFF" w:rsidR="00236862" w:rsidRPr="00896E51" w:rsidRDefault="00236862" w:rsidP="00702E50">
            <w:pPr>
              <w:spacing w:after="80"/>
              <w:jc w:val="center"/>
              <w:rPr>
                <w:rFonts w:cstheme="minorHAnsi"/>
                <w:color w:val="000000" w:themeColor="text1"/>
              </w:rPr>
            </w:pPr>
            <w:r w:rsidRPr="00896E51">
              <w:rPr>
                <w:rFonts w:cstheme="minorHAnsi"/>
                <w:b/>
                <w:bCs/>
                <w:color w:val="000000" w:themeColor="text1"/>
              </w:rPr>
              <w:t>(n=11)</w:t>
            </w:r>
          </w:p>
        </w:tc>
        <w:tc>
          <w:tcPr>
            <w:tcW w:w="153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DC8A4D" w14:textId="77777777" w:rsidR="00236862" w:rsidRPr="00896E51" w:rsidRDefault="00236862" w:rsidP="00702E50">
            <w:pPr>
              <w:spacing w:after="80"/>
              <w:jc w:val="center"/>
              <w:rPr>
                <w:rFonts w:cstheme="minorHAnsi"/>
                <w:color w:val="000000" w:themeColor="text1"/>
              </w:rPr>
            </w:pPr>
            <w:proofErr w:type="spellStart"/>
            <w:r w:rsidRPr="00896E51">
              <w:rPr>
                <w:rFonts w:cstheme="minorHAnsi"/>
                <w:b/>
                <w:bCs/>
                <w:color w:val="000000" w:themeColor="text1"/>
              </w:rPr>
              <w:t>sm</w:t>
            </w:r>
            <w:r w:rsidRPr="00896E51">
              <w:rPr>
                <w:rFonts w:cstheme="minorHAnsi"/>
                <w:b/>
                <w:bCs/>
                <w:i/>
                <w:iCs/>
                <w:color w:val="000000" w:themeColor="text1"/>
              </w:rPr>
              <w:t>CEBPA</w:t>
            </w:r>
            <w:proofErr w:type="spellEnd"/>
          </w:p>
          <w:p w14:paraId="0BB281FE" w14:textId="27952424" w:rsidR="00236862" w:rsidRPr="00896E51" w:rsidRDefault="00702E50" w:rsidP="00702E50">
            <w:pPr>
              <w:spacing w:after="80"/>
              <w:jc w:val="center"/>
              <w:rPr>
                <w:rFonts w:cstheme="minorHAnsi"/>
                <w:color w:val="000000" w:themeColor="text1"/>
              </w:rPr>
            </w:pPr>
            <w:proofErr w:type="spellStart"/>
            <w:r w:rsidRPr="00896E51">
              <w:rPr>
                <w:rFonts w:cstheme="minorHAnsi"/>
                <w:b/>
                <w:bCs/>
                <w:color w:val="000000" w:themeColor="text1"/>
              </w:rPr>
              <w:t>other</w:t>
            </w:r>
            <w:proofErr w:type="spellEnd"/>
          </w:p>
          <w:p w14:paraId="3FF314C3" w14:textId="7F76378F" w:rsidR="00236862" w:rsidRPr="00896E51" w:rsidRDefault="00236862" w:rsidP="00702E50">
            <w:pPr>
              <w:spacing w:after="80"/>
              <w:jc w:val="center"/>
              <w:rPr>
                <w:rFonts w:cstheme="minorHAnsi"/>
                <w:color w:val="000000" w:themeColor="text1"/>
              </w:rPr>
            </w:pPr>
            <w:r w:rsidRPr="00896E51">
              <w:rPr>
                <w:rFonts w:cstheme="minorHAnsi"/>
                <w:b/>
                <w:bCs/>
                <w:color w:val="000000" w:themeColor="text1"/>
              </w:rPr>
              <w:t>(n=176)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705E52" w14:textId="77777777" w:rsidR="00236862" w:rsidRPr="00896E51" w:rsidRDefault="00236862" w:rsidP="00702E50">
            <w:pPr>
              <w:spacing w:after="80"/>
              <w:jc w:val="center"/>
              <w:rPr>
                <w:rFonts w:cstheme="minorHAnsi"/>
                <w:color w:val="000000" w:themeColor="text1"/>
              </w:rPr>
            </w:pPr>
            <w:r w:rsidRPr="00896E51">
              <w:rPr>
                <w:rFonts w:cstheme="minorHAnsi"/>
                <w:b/>
                <w:bCs/>
                <w:i/>
                <w:iCs/>
                <w:color w:val="000000" w:themeColor="text1"/>
              </w:rPr>
              <w:t>P</w:t>
            </w:r>
            <w:r w:rsidRPr="00896E51">
              <w:rPr>
                <w:rFonts w:cstheme="minorHAnsi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896E51">
              <w:rPr>
                <w:rFonts w:cstheme="minorHAnsi"/>
                <w:b/>
                <w:bCs/>
                <w:color w:val="000000" w:themeColor="text1"/>
              </w:rPr>
              <w:t>value</w:t>
            </w:r>
            <w:proofErr w:type="spellEnd"/>
          </w:p>
        </w:tc>
      </w:tr>
      <w:tr w:rsidR="00EA73F6" w:rsidRPr="00236862" w14:paraId="10340EE8" w14:textId="77777777" w:rsidTr="00D2178C">
        <w:trPr>
          <w:trHeight w:val="395"/>
        </w:trPr>
        <w:tc>
          <w:tcPr>
            <w:tcW w:w="24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2E74257" w14:textId="77777777" w:rsidR="00236862" w:rsidRPr="00702E50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r w:rsidRPr="00702E50">
              <w:rPr>
                <w:rFonts w:cstheme="minorHAnsi"/>
                <w:sz w:val="18"/>
                <w:szCs w:val="18"/>
                <w:lang w:val="en-US"/>
              </w:rPr>
              <w:t>Age in years, median (range)</w:t>
            </w:r>
          </w:p>
        </w:tc>
        <w:tc>
          <w:tcPr>
            <w:tcW w:w="153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CE8D1AF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48 (18-82)</w:t>
            </w:r>
          </w:p>
        </w:tc>
        <w:tc>
          <w:tcPr>
            <w:tcW w:w="153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AC0E464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67 (21-76)</w:t>
            </w:r>
          </w:p>
        </w:tc>
        <w:tc>
          <w:tcPr>
            <w:tcW w:w="153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4506A48C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62 (35-79)</w:t>
            </w:r>
          </w:p>
        </w:tc>
        <w:tc>
          <w:tcPr>
            <w:tcW w:w="153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2AE36EFE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68 (21-78)</w:t>
            </w:r>
          </w:p>
        </w:tc>
        <w:tc>
          <w:tcPr>
            <w:tcW w:w="153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7225E1D5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55 (26-75)</w:t>
            </w:r>
          </w:p>
        </w:tc>
        <w:tc>
          <w:tcPr>
            <w:tcW w:w="153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3255A73C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62 (29-77)</w:t>
            </w:r>
          </w:p>
        </w:tc>
        <w:tc>
          <w:tcPr>
            <w:tcW w:w="153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1AFD7035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52 (28-74)</w:t>
            </w:r>
          </w:p>
        </w:tc>
        <w:tc>
          <w:tcPr>
            <w:tcW w:w="153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07C658B4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61 (18-81)</w:t>
            </w:r>
          </w:p>
        </w:tc>
        <w:tc>
          <w:tcPr>
            <w:tcW w:w="9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14:paraId="5F45B4C0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&lt;.001</w:t>
            </w:r>
          </w:p>
        </w:tc>
      </w:tr>
      <w:tr w:rsidR="00EA73F6" w:rsidRPr="00236862" w14:paraId="3D4DA0D1" w14:textId="77777777" w:rsidTr="00D2178C">
        <w:trPr>
          <w:trHeight w:val="809"/>
        </w:trPr>
        <w:tc>
          <w:tcPr>
            <w:tcW w:w="2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2C9600" w14:textId="77777777" w:rsidR="00236862" w:rsidRPr="00702E50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Gender, n (%)</w:t>
            </w:r>
          </w:p>
          <w:p w14:paraId="21834EED" w14:textId="77777777" w:rsidR="00236862" w:rsidRPr="00702E50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</w:rPr>
            </w:pPr>
            <w:proofErr w:type="spellStart"/>
            <w:r w:rsidRPr="00702E50">
              <w:rPr>
                <w:rFonts w:cstheme="minorHAnsi"/>
                <w:sz w:val="18"/>
                <w:szCs w:val="18"/>
              </w:rPr>
              <w:t>Female</w:t>
            </w:r>
            <w:proofErr w:type="spellEnd"/>
          </w:p>
          <w:p w14:paraId="4577942B" w14:textId="77777777" w:rsidR="00236862" w:rsidRPr="00702E50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Male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8DF02A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177C06B2" w14:textId="371422F5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99 (45)</w:t>
            </w:r>
          </w:p>
          <w:p w14:paraId="0C19A2AC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121 (55)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C7AC90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4E826950" w14:textId="1BAF511E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 (38)</w:t>
            </w:r>
          </w:p>
          <w:p w14:paraId="7C0F112E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8 (62)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9F375B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6912F9DC" w14:textId="089393F1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10 (45)</w:t>
            </w:r>
          </w:p>
          <w:p w14:paraId="18085959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12 (55)</w:t>
            </w:r>
          </w:p>
        </w:tc>
        <w:tc>
          <w:tcPr>
            <w:tcW w:w="15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744520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13585871" w14:textId="22F34394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 (37)</w:t>
            </w:r>
          </w:p>
          <w:p w14:paraId="3F45A7DD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 (63)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F4D1D7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6E45A7B1" w14:textId="2FEA0CAB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21 (46)</w:t>
            </w:r>
          </w:p>
          <w:p w14:paraId="013F2C6A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25 (53)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E6AFBC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6F977C67" w14:textId="692685C4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16 (50)</w:t>
            </w:r>
          </w:p>
          <w:p w14:paraId="218C6778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16 (50)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5215C8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226A22C3" w14:textId="7176957F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 (18)</w:t>
            </w:r>
          </w:p>
          <w:p w14:paraId="5CC46735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9 (82)</w:t>
            </w:r>
          </w:p>
        </w:tc>
        <w:tc>
          <w:tcPr>
            <w:tcW w:w="15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8DE34C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75B84A52" w14:textId="0626D389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88 (50)</w:t>
            </w:r>
          </w:p>
          <w:p w14:paraId="3A082579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88 (50)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5DFACF" w14:textId="77777777" w:rsidR="00EA73F6" w:rsidRDefault="00EA73F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65926C32" w14:textId="191AEF60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.614</w:t>
            </w:r>
          </w:p>
        </w:tc>
      </w:tr>
      <w:tr w:rsidR="00EA73F6" w:rsidRPr="00236862" w14:paraId="7AAE2795" w14:textId="77777777" w:rsidTr="00D2178C">
        <w:trPr>
          <w:trHeight w:val="1194"/>
        </w:trPr>
        <w:tc>
          <w:tcPr>
            <w:tcW w:w="2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1F45EB" w14:textId="77777777" w:rsidR="00236862" w:rsidRPr="0091581C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nl-NL"/>
              </w:rPr>
            </w:pPr>
            <w:r w:rsidRPr="0091581C">
              <w:rPr>
                <w:rFonts w:cstheme="minorHAnsi"/>
                <w:sz w:val="18"/>
                <w:szCs w:val="18"/>
                <w:lang w:val="nl-NL"/>
              </w:rPr>
              <w:t>AML type, n (%)</w:t>
            </w:r>
          </w:p>
          <w:p w14:paraId="58CA39F6" w14:textId="77777777" w:rsidR="00236862" w:rsidRPr="0091581C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nl-NL"/>
              </w:rPr>
            </w:pPr>
            <w:proofErr w:type="gramStart"/>
            <w:r w:rsidRPr="0091581C">
              <w:rPr>
                <w:rFonts w:cstheme="minorHAnsi"/>
                <w:sz w:val="18"/>
                <w:szCs w:val="18"/>
                <w:lang w:val="nl-NL"/>
              </w:rPr>
              <w:t>de</w:t>
            </w:r>
            <w:proofErr w:type="gramEnd"/>
            <w:r w:rsidRPr="0091581C">
              <w:rPr>
                <w:rFonts w:cstheme="minorHAnsi"/>
                <w:sz w:val="18"/>
                <w:szCs w:val="18"/>
                <w:lang w:val="nl-NL"/>
              </w:rPr>
              <w:t xml:space="preserve"> novo</w:t>
            </w:r>
          </w:p>
          <w:p w14:paraId="611E7A4B" w14:textId="77777777" w:rsidR="00236862" w:rsidRPr="0091581C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nl-NL"/>
              </w:rPr>
            </w:pPr>
            <w:proofErr w:type="gramStart"/>
            <w:r w:rsidRPr="0091581C">
              <w:rPr>
                <w:rFonts w:cstheme="minorHAnsi"/>
                <w:sz w:val="18"/>
                <w:szCs w:val="18"/>
                <w:lang w:val="nl-NL"/>
              </w:rPr>
              <w:t>sAML</w:t>
            </w:r>
            <w:proofErr w:type="gramEnd"/>
          </w:p>
          <w:p w14:paraId="6946669C" w14:textId="77777777" w:rsidR="00236862" w:rsidRPr="00702E50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702E50">
              <w:rPr>
                <w:rFonts w:cstheme="minorHAnsi"/>
                <w:sz w:val="18"/>
                <w:szCs w:val="18"/>
                <w:lang w:val="en-US"/>
              </w:rPr>
              <w:t>tAML</w:t>
            </w:r>
            <w:proofErr w:type="spellEnd"/>
          </w:p>
          <w:p w14:paraId="4CDB66EE" w14:textId="77777777" w:rsidR="00236862" w:rsidRPr="00702E50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</w:rPr>
            </w:pPr>
            <w:proofErr w:type="spellStart"/>
            <w:r w:rsidRPr="00702E50">
              <w:rPr>
                <w:rFonts w:cstheme="minorHAnsi"/>
                <w:sz w:val="18"/>
                <w:szCs w:val="18"/>
              </w:rPr>
              <w:t>unknown</w:t>
            </w:r>
            <w:proofErr w:type="spellEnd"/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FE95B8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1808A6C2" w14:textId="3B70F89E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202 (99)</w:t>
            </w:r>
          </w:p>
          <w:p w14:paraId="1EF22257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 (1)</w:t>
            </w:r>
          </w:p>
          <w:p w14:paraId="4A1C307B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 (0)</w:t>
            </w:r>
          </w:p>
          <w:p w14:paraId="367CC676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15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141FD7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6BD6664B" w14:textId="1C76A7E8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9 (75)</w:t>
            </w:r>
          </w:p>
          <w:p w14:paraId="1B1F4BC0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 (8)</w:t>
            </w:r>
          </w:p>
          <w:p w14:paraId="1AA9CC02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 (17)</w:t>
            </w:r>
          </w:p>
          <w:p w14:paraId="7F043899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E05484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5FFC378C" w14:textId="1F57FF0D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20 (100)</w:t>
            </w:r>
          </w:p>
          <w:p w14:paraId="69EBDA56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</w:t>
            </w:r>
          </w:p>
          <w:p w14:paraId="18240556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</w:t>
            </w:r>
          </w:p>
          <w:p w14:paraId="38ED83E4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5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C50C13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0AE99EE5" w14:textId="0ADE2F30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6 (86)</w:t>
            </w:r>
          </w:p>
          <w:p w14:paraId="3F815B3B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</w:t>
            </w:r>
          </w:p>
          <w:p w14:paraId="6095CE6F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 (14)</w:t>
            </w:r>
          </w:p>
          <w:p w14:paraId="6E1D56A8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5F7FBA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76925F2B" w14:textId="0685E2EE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36 (88)</w:t>
            </w:r>
          </w:p>
          <w:p w14:paraId="6859E370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 (7)</w:t>
            </w:r>
          </w:p>
          <w:p w14:paraId="5B773267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 (5)</w:t>
            </w:r>
          </w:p>
          <w:p w14:paraId="06D576C8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B22E54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463A9692" w14:textId="68BF9B35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22 (76)</w:t>
            </w:r>
          </w:p>
          <w:p w14:paraId="50AF368E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7 (24)</w:t>
            </w:r>
          </w:p>
          <w:p w14:paraId="6CCCC56B" w14:textId="4AE443EA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</w:t>
            </w:r>
          </w:p>
          <w:p w14:paraId="06BE7FED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78419C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553E69DC" w14:textId="583D2318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10 (100)</w:t>
            </w:r>
          </w:p>
          <w:p w14:paraId="566FF0B1" w14:textId="320E3F73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</w:t>
            </w:r>
          </w:p>
          <w:p w14:paraId="1F7192FD" w14:textId="67A4F7A4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</w:t>
            </w:r>
          </w:p>
          <w:p w14:paraId="6320C1D5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5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C194E7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7AB904FB" w14:textId="0F05EF7F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140 (85)</w:t>
            </w:r>
          </w:p>
          <w:p w14:paraId="27011403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19 (12)</w:t>
            </w:r>
          </w:p>
          <w:p w14:paraId="6F697042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 (3)</w:t>
            </w:r>
          </w:p>
          <w:p w14:paraId="3B048485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F50F54" w14:textId="77777777" w:rsidR="00EA73F6" w:rsidRDefault="00EA73F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375CB590" w14:textId="1397CF36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&lt;.001</w:t>
            </w:r>
          </w:p>
        </w:tc>
      </w:tr>
      <w:tr w:rsidR="00EA73F6" w:rsidRPr="00236862" w14:paraId="1C3F7F8D" w14:textId="77777777" w:rsidTr="00D2178C">
        <w:trPr>
          <w:trHeight w:val="484"/>
        </w:trPr>
        <w:tc>
          <w:tcPr>
            <w:tcW w:w="2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3169E8" w14:textId="77777777" w:rsidR="00236862" w:rsidRPr="00702E50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r w:rsidRPr="00702E50">
              <w:rPr>
                <w:rFonts w:cstheme="minorHAnsi"/>
                <w:sz w:val="18"/>
                <w:szCs w:val="18"/>
                <w:lang w:val="en-US"/>
              </w:rPr>
              <w:t>Laboratory, median (range)</w:t>
            </w:r>
          </w:p>
          <w:p w14:paraId="30B8969D" w14:textId="77777777" w:rsidR="00236862" w:rsidRPr="00702E50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r w:rsidRPr="00702E50">
              <w:rPr>
                <w:rFonts w:cstheme="minorHAnsi"/>
                <w:sz w:val="18"/>
                <w:szCs w:val="18"/>
                <w:lang w:val="en-US"/>
              </w:rPr>
              <w:t>WBC in G/l</w:t>
            </w:r>
          </w:p>
          <w:p w14:paraId="3476DAC1" w14:textId="77777777" w:rsidR="00236862" w:rsidRPr="00702E50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Hb in g/dl</w:t>
            </w:r>
          </w:p>
          <w:p w14:paraId="4EB2F029" w14:textId="77777777" w:rsidR="00236862" w:rsidRPr="00702E50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</w:rPr>
            </w:pPr>
            <w:proofErr w:type="spellStart"/>
            <w:r w:rsidRPr="00702E50">
              <w:rPr>
                <w:rFonts w:cstheme="minorHAnsi"/>
                <w:sz w:val="18"/>
                <w:szCs w:val="18"/>
              </w:rPr>
              <w:t>Platelets</w:t>
            </w:r>
            <w:proofErr w:type="spellEnd"/>
            <w:r w:rsidRPr="00702E50">
              <w:rPr>
                <w:rFonts w:cstheme="minorHAnsi"/>
                <w:sz w:val="18"/>
                <w:szCs w:val="18"/>
              </w:rPr>
              <w:t xml:space="preserve"> in G/l</w:t>
            </w:r>
          </w:p>
          <w:p w14:paraId="41B42AC3" w14:textId="77777777" w:rsidR="00236862" w:rsidRPr="00702E50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LDH in U/l</w:t>
            </w:r>
          </w:p>
          <w:p w14:paraId="37D95AD3" w14:textId="77777777" w:rsidR="00236862" w:rsidRPr="00702E50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 xml:space="preserve">BM </w:t>
            </w:r>
            <w:proofErr w:type="spellStart"/>
            <w:r w:rsidRPr="00702E50">
              <w:rPr>
                <w:rFonts w:cstheme="minorHAnsi"/>
                <w:sz w:val="18"/>
                <w:szCs w:val="18"/>
              </w:rPr>
              <w:t>blasts</w:t>
            </w:r>
            <w:proofErr w:type="spellEnd"/>
            <w:r w:rsidRPr="00702E50">
              <w:rPr>
                <w:rFonts w:cstheme="minorHAnsi"/>
                <w:sz w:val="18"/>
                <w:szCs w:val="18"/>
              </w:rPr>
              <w:t xml:space="preserve"> in %</w:t>
            </w:r>
          </w:p>
          <w:p w14:paraId="287E1E48" w14:textId="77777777" w:rsidR="00236862" w:rsidRPr="00702E50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 xml:space="preserve">PB </w:t>
            </w:r>
            <w:proofErr w:type="spellStart"/>
            <w:r w:rsidRPr="00702E50">
              <w:rPr>
                <w:rFonts w:cstheme="minorHAnsi"/>
                <w:sz w:val="18"/>
                <w:szCs w:val="18"/>
              </w:rPr>
              <w:t>blasts</w:t>
            </w:r>
            <w:proofErr w:type="spellEnd"/>
            <w:r w:rsidRPr="00702E50">
              <w:rPr>
                <w:rFonts w:cstheme="minorHAnsi"/>
                <w:sz w:val="18"/>
                <w:szCs w:val="18"/>
              </w:rPr>
              <w:t xml:space="preserve"> in %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FF6DE7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095C6A87" w14:textId="0156336C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26.6 (2.2-469.0)</w:t>
            </w:r>
          </w:p>
          <w:p w14:paraId="396F83A0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10.1 (3.5-15.4)</w:t>
            </w:r>
          </w:p>
          <w:p w14:paraId="06196F04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36 (4-287)</w:t>
            </w:r>
          </w:p>
          <w:p w14:paraId="18C4906C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454 (133-2795)</w:t>
            </w:r>
          </w:p>
          <w:p w14:paraId="47E539E7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75 (2-100)</w:t>
            </w:r>
          </w:p>
          <w:p w14:paraId="3FEB3560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74 (0-100)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D4E65F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3D6B7147" w14:textId="3344DCBC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8.8 (1.4-356.7)</w:t>
            </w:r>
          </w:p>
          <w:p w14:paraId="5DE57C9E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7.5 (4.5-12.9)</w:t>
            </w:r>
          </w:p>
          <w:p w14:paraId="47EAB2B5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56 (14-141)</w:t>
            </w:r>
          </w:p>
          <w:p w14:paraId="11D6A685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370 (227-1327)</w:t>
            </w:r>
          </w:p>
          <w:p w14:paraId="72BEEAD8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50 (40-82)</w:t>
            </w:r>
          </w:p>
          <w:p w14:paraId="214458F5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32 (5-86)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3448CE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5615657A" w14:textId="63E2BB32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14.4 (1.5-156.6)</w:t>
            </w:r>
          </w:p>
          <w:p w14:paraId="0DE2D530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9.9 (6.1-12.6)</w:t>
            </w:r>
          </w:p>
          <w:p w14:paraId="52193A13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42 (7-154)</w:t>
            </w:r>
          </w:p>
          <w:p w14:paraId="2CD5C81D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422 (184-1923)</w:t>
            </w:r>
          </w:p>
          <w:p w14:paraId="206AD8E1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72 (35-89)</w:t>
            </w:r>
          </w:p>
          <w:p w14:paraId="3E0EE922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61 (0-86)</w:t>
            </w:r>
          </w:p>
        </w:tc>
        <w:tc>
          <w:tcPr>
            <w:tcW w:w="15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7F57C6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5D129C6F" w14:textId="7713F3DD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37.2 (4.9-345.0)</w:t>
            </w:r>
          </w:p>
          <w:p w14:paraId="2E083B6C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9.2 (8.6-11.6)</w:t>
            </w:r>
          </w:p>
          <w:p w14:paraId="0CDC63B2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72 (64-139)</w:t>
            </w:r>
          </w:p>
          <w:p w14:paraId="7DE965BF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506 (295-2295)</w:t>
            </w:r>
          </w:p>
          <w:p w14:paraId="7DF15887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64 (40-85)</w:t>
            </w:r>
          </w:p>
          <w:p w14:paraId="2EDE34E5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58 (19-100)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26345F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1DA006CA" w14:textId="01F5CF81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23.3 (1.2-403.5)</w:t>
            </w:r>
          </w:p>
          <w:p w14:paraId="1F3145CE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9.6 (6.0-11.4)</w:t>
            </w:r>
          </w:p>
          <w:p w14:paraId="404FC22F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54 (12-307)</w:t>
            </w:r>
          </w:p>
          <w:p w14:paraId="4ED95074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353 (124-3452)</w:t>
            </w:r>
          </w:p>
          <w:p w14:paraId="01F041A5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80 (20-100)</w:t>
            </w:r>
          </w:p>
          <w:p w14:paraId="7912FFB3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66 (0-98)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B0B275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68E86F09" w14:textId="16DE1AA4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26.3 (1.2-328.0)</w:t>
            </w:r>
          </w:p>
          <w:p w14:paraId="37F8AA86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8.8 (5.3-13.2)</w:t>
            </w:r>
          </w:p>
          <w:p w14:paraId="59B2B2FD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61 (22-2461)</w:t>
            </w:r>
          </w:p>
          <w:p w14:paraId="37898BB9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358 (65-3236)</w:t>
            </w:r>
          </w:p>
          <w:p w14:paraId="32C1FCB1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78 (0-100)</w:t>
            </w:r>
          </w:p>
          <w:p w14:paraId="5707ECE3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46 (1-99)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D78A42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6617B174" w14:textId="100C2441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18.3 (0.1-102.9)</w:t>
            </w:r>
          </w:p>
          <w:p w14:paraId="35FFAC0C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8.6 (5.1-11.5)</w:t>
            </w:r>
          </w:p>
          <w:p w14:paraId="2C781A55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57 (9-361)</w:t>
            </w:r>
          </w:p>
          <w:p w14:paraId="1696FDC8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443 (218-1011)</w:t>
            </w:r>
          </w:p>
          <w:p w14:paraId="39929F66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82 (9-99)</w:t>
            </w:r>
          </w:p>
          <w:p w14:paraId="48F9D94E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62 (0-96)</w:t>
            </w:r>
          </w:p>
        </w:tc>
        <w:tc>
          <w:tcPr>
            <w:tcW w:w="15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FB06E9" w14:textId="77777777" w:rsidR="00EA73F6" w:rsidRDefault="00EA73F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34126997" w14:textId="3E0899A4" w:rsidR="00236862" w:rsidRPr="00702E50" w:rsidRDefault="00EA73F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  <w:r w:rsidR="00236862" w:rsidRPr="00702E50">
              <w:rPr>
                <w:rFonts w:cstheme="minorHAnsi"/>
                <w:sz w:val="18"/>
                <w:szCs w:val="18"/>
              </w:rPr>
              <w:t>5.9 (0.8-333.8)</w:t>
            </w:r>
          </w:p>
          <w:p w14:paraId="4169A10B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9.4 (2.7-13.9)</w:t>
            </w:r>
          </w:p>
          <w:p w14:paraId="0C53FF03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50 (2-310)</w:t>
            </w:r>
          </w:p>
          <w:p w14:paraId="0D6ACBAB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410 (119-6023)</w:t>
            </w:r>
          </w:p>
          <w:p w14:paraId="55140DBA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79 (0-100)</w:t>
            </w:r>
          </w:p>
          <w:p w14:paraId="7D5F71A8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44 (0-98)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14FC51" w14:textId="77777777" w:rsidR="00EA73F6" w:rsidRDefault="00EA73F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5198391C" w14:textId="6DF96141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.142</w:t>
            </w:r>
          </w:p>
          <w:p w14:paraId="57D3C368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.002</w:t>
            </w:r>
          </w:p>
          <w:p w14:paraId="71FC5D9F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&lt;.001</w:t>
            </w:r>
          </w:p>
          <w:p w14:paraId="79A08BBA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.631</w:t>
            </w:r>
          </w:p>
          <w:p w14:paraId="1F1D5F39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.255</w:t>
            </w:r>
          </w:p>
          <w:p w14:paraId="44DAE2E7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&lt;.001</w:t>
            </w:r>
          </w:p>
        </w:tc>
      </w:tr>
      <w:tr w:rsidR="00EA73F6" w:rsidRPr="00236862" w14:paraId="740D30FC" w14:textId="77777777" w:rsidTr="00D2178C">
        <w:trPr>
          <w:trHeight w:val="1007"/>
        </w:trPr>
        <w:tc>
          <w:tcPr>
            <w:tcW w:w="2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0D1093" w14:textId="77777777" w:rsidR="00236862" w:rsidRPr="00702E50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</w:rPr>
            </w:pPr>
            <w:proofErr w:type="spellStart"/>
            <w:r w:rsidRPr="00702E50">
              <w:rPr>
                <w:rFonts w:cstheme="minorHAnsi"/>
                <w:sz w:val="18"/>
                <w:szCs w:val="18"/>
              </w:rPr>
              <w:t>Cytogenetics</w:t>
            </w:r>
            <w:proofErr w:type="spellEnd"/>
            <w:r w:rsidRPr="00702E50">
              <w:rPr>
                <w:rFonts w:cstheme="minorHAnsi"/>
                <w:sz w:val="18"/>
                <w:szCs w:val="18"/>
              </w:rPr>
              <w:t>, n (%)</w:t>
            </w:r>
          </w:p>
          <w:p w14:paraId="4F41B4C3" w14:textId="77777777" w:rsidR="00236862" w:rsidRPr="00702E50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 xml:space="preserve">Normal </w:t>
            </w:r>
            <w:proofErr w:type="spellStart"/>
            <w:r w:rsidRPr="00702E50">
              <w:rPr>
                <w:rFonts w:cstheme="minorHAnsi"/>
                <w:sz w:val="18"/>
                <w:szCs w:val="18"/>
              </w:rPr>
              <w:t>karyotype</w:t>
            </w:r>
            <w:proofErr w:type="spellEnd"/>
          </w:p>
          <w:p w14:paraId="26C0831E" w14:textId="77777777" w:rsidR="00236862" w:rsidRPr="00702E50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 xml:space="preserve">Abnormal </w:t>
            </w:r>
            <w:proofErr w:type="spellStart"/>
            <w:r w:rsidRPr="00702E50">
              <w:rPr>
                <w:rFonts w:cstheme="minorHAnsi"/>
                <w:sz w:val="18"/>
                <w:szCs w:val="18"/>
              </w:rPr>
              <w:t>karyotype</w:t>
            </w:r>
            <w:proofErr w:type="spellEnd"/>
          </w:p>
          <w:p w14:paraId="4272ED6A" w14:textId="77777777" w:rsidR="00236862" w:rsidRPr="00702E50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</w:rPr>
            </w:pPr>
            <w:proofErr w:type="spellStart"/>
            <w:r w:rsidRPr="00702E50">
              <w:rPr>
                <w:rFonts w:cstheme="minorHAnsi"/>
                <w:sz w:val="18"/>
                <w:szCs w:val="18"/>
              </w:rPr>
              <w:t>unknown</w:t>
            </w:r>
            <w:proofErr w:type="spellEnd"/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F06169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4E0ADB57" w14:textId="085DEA40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161 (77)</w:t>
            </w:r>
          </w:p>
          <w:p w14:paraId="118D7EA9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49 (23)</w:t>
            </w:r>
          </w:p>
          <w:p w14:paraId="7C40DC01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F9948E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5F44FE8F" w14:textId="0AEEBDF2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9 (75)</w:t>
            </w:r>
          </w:p>
          <w:p w14:paraId="74E698E0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 (25)</w:t>
            </w:r>
          </w:p>
          <w:p w14:paraId="4D83BCEA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381314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51F33A71" w14:textId="480440D5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12 (57)</w:t>
            </w:r>
          </w:p>
          <w:p w14:paraId="7B15EE4B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9 (43)</w:t>
            </w:r>
          </w:p>
          <w:p w14:paraId="1363AD02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5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4A0433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71F0DFA5" w14:textId="6699F49C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6 (75)</w:t>
            </w:r>
          </w:p>
          <w:p w14:paraId="40C0A671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 (25)</w:t>
            </w:r>
          </w:p>
          <w:p w14:paraId="39BE0D4D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B0A6BE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4B110B0E" w14:textId="1778F08A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28 (65)</w:t>
            </w:r>
          </w:p>
          <w:p w14:paraId="67E1E7E2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15 (35)</w:t>
            </w:r>
          </w:p>
          <w:p w14:paraId="6089B419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11E734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1DCF0B9C" w14:textId="1D92C811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25 (86)</w:t>
            </w:r>
          </w:p>
          <w:p w14:paraId="2AFD220F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4 (14)</w:t>
            </w:r>
          </w:p>
          <w:p w14:paraId="4C1070BE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22765C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2DC1F3F4" w14:textId="1A85E803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9 (90)</w:t>
            </w:r>
          </w:p>
          <w:p w14:paraId="04B8A3B2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 (10)</w:t>
            </w:r>
          </w:p>
          <w:p w14:paraId="3A6CA527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5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778CB3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75089990" w14:textId="19D8CE85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129 (77)</w:t>
            </w:r>
          </w:p>
          <w:p w14:paraId="65F825B1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38 (23)</w:t>
            </w:r>
          </w:p>
          <w:p w14:paraId="7BCAE538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F9CBA0" w14:textId="77777777" w:rsidR="00EA73F6" w:rsidRDefault="00EA73F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31C88118" w14:textId="31E27045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.203</w:t>
            </w:r>
          </w:p>
        </w:tc>
      </w:tr>
      <w:tr w:rsidR="00EA73F6" w:rsidRPr="00236862" w14:paraId="45412824" w14:textId="77777777" w:rsidTr="00D2178C">
        <w:trPr>
          <w:trHeight w:val="798"/>
        </w:trPr>
        <w:tc>
          <w:tcPr>
            <w:tcW w:w="2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1D2763" w14:textId="77777777" w:rsidR="00236862" w:rsidRPr="00702E50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r w:rsidRPr="00702E50">
              <w:rPr>
                <w:rFonts w:cstheme="minorHAnsi"/>
                <w:sz w:val="18"/>
                <w:szCs w:val="18"/>
                <w:lang w:val="en-US"/>
              </w:rPr>
              <w:lastRenderedPageBreak/>
              <w:t>Treatment, n (%)</w:t>
            </w:r>
          </w:p>
          <w:p w14:paraId="2E7CD3E9" w14:textId="77777777" w:rsidR="00236862" w:rsidRPr="00702E50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r w:rsidRPr="00702E50">
              <w:rPr>
                <w:rFonts w:cstheme="minorHAnsi"/>
                <w:sz w:val="18"/>
                <w:szCs w:val="18"/>
                <w:lang w:val="en-US"/>
              </w:rPr>
              <w:t xml:space="preserve">Primary </w:t>
            </w:r>
            <w:proofErr w:type="spellStart"/>
            <w:r w:rsidRPr="00702E50">
              <w:rPr>
                <w:rFonts w:cstheme="minorHAnsi"/>
                <w:sz w:val="18"/>
                <w:szCs w:val="18"/>
                <w:lang w:val="en-US"/>
              </w:rPr>
              <w:t>alloHCT</w:t>
            </w:r>
            <w:proofErr w:type="spellEnd"/>
          </w:p>
          <w:p w14:paraId="05DA6E69" w14:textId="77777777" w:rsidR="00236862" w:rsidRPr="00702E50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r w:rsidRPr="00702E50">
              <w:rPr>
                <w:rFonts w:cstheme="minorHAnsi"/>
                <w:sz w:val="18"/>
                <w:szCs w:val="18"/>
                <w:lang w:val="en-US"/>
              </w:rPr>
              <w:t xml:space="preserve">Salvage </w:t>
            </w:r>
            <w:proofErr w:type="spellStart"/>
            <w:r w:rsidRPr="00702E50">
              <w:rPr>
                <w:rFonts w:cstheme="minorHAnsi"/>
                <w:sz w:val="18"/>
                <w:szCs w:val="18"/>
                <w:lang w:val="en-US"/>
              </w:rPr>
              <w:t>alloHCT</w:t>
            </w:r>
            <w:proofErr w:type="spellEnd"/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663F5E" w14:textId="77777777" w:rsidR="00132AC6" w:rsidRPr="00896E51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  <w:p w14:paraId="27CA60AD" w14:textId="788E5BD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51 (23)</w:t>
            </w:r>
          </w:p>
          <w:p w14:paraId="19EB9EF9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58 (26)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6FB76F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7F3E6CED" w14:textId="065B73A2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 (15)</w:t>
            </w:r>
          </w:p>
          <w:p w14:paraId="18E5C253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 (23)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7E3275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415CB84E" w14:textId="19138FBE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 (5)</w:t>
            </w:r>
          </w:p>
          <w:p w14:paraId="1D174D1F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7 (32)</w:t>
            </w:r>
          </w:p>
        </w:tc>
        <w:tc>
          <w:tcPr>
            <w:tcW w:w="15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C33103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21F66E5D" w14:textId="0C504712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</w:t>
            </w:r>
          </w:p>
          <w:p w14:paraId="05F49FEF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 (13)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5EB98F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14A84581" w14:textId="65004B89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9 (20)</w:t>
            </w:r>
          </w:p>
          <w:p w14:paraId="167F29C0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12 (26)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0E1A27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277173F5" w14:textId="2E850498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8 (25)</w:t>
            </w:r>
          </w:p>
          <w:p w14:paraId="467A433D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4 (13)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DD54D8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5B724EB4" w14:textId="14F85B90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 (18)</w:t>
            </w:r>
          </w:p>
          <w:p w14:paraId="4B423D89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 (27)</w:t>
            </w:r>
          </w:p>
        </w:tc>
        <w:tc>
          <w:tcPr>
            <w:tcW w:w="15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1F63D7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473F8B0F" w14:textId="090C04C3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41 (23)</w:t>
            </w:r>
          </w:p>
          <w:p w14:paraId="6BC69391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29 (16)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52D24F" w14:textId="77777777" w:rsidR="00EA73F6" w:rsidRDefault="00EA73F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3C1808B4" w14:textId="798390B1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.397</w:t>
            </w:r>
          </w:p>
          <w:p w14:paraId="0112B1F1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.220</w:t>
            </w:r>
          </w:p>
        </w:tc>
      </w:tr>
      <w:tr w:rsidR="00EA73F6" w:rsidRPr="00236862" w14:paraId="58D7531F" w14:textId="77777777" w:rsidTr="00D2178C">
        <w:trPr>
          <w:trHeight w:val="1194"/>
        </w:trPr>
        <w:tc>
          <w:tcPr>
            <w:tcW w:w="2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ADD2C1" w14:textId="0F316439" w:rsidR="00236862" w:rsidRPr="00702E50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r w:rsidRPr="00702E50">
              <w:rPr>
                <w:rFonts w:cstheme="minorHAnsi"/>
                <w:sz w:val="18"/>
                <w:szCs w:val="18"/>
                <w:lang w:val="en-US"/>
              </w:rPr>
              <w:t>Co-mutations, n</w:t>
            </w:r>
            <w:r w:rsidR="00896E51" w:rsidRPr="00896E51">
              <w:rPr>
                <w:rFonts w:cstheme="minorHAnsi"/>
                <w:sz w:val="18"/>
                <w:szCs w:val="18"/>
                <w:lang w:val="en-US"/>
              </w:rPr>
              <w:t>/total n</w:t>
            </w:r>
            <w:r w:rsidRPr="00702E50">
              <w:rPr>
                <w:rFonts w:cstheme="minorHAnsi"/>
                <w:sz w:val="18"/>
                <w:szCs w:val="18"/>
                <w:lang w:val="en-US"/>
              </w:rPr>
              <w:t xml:space="preserve"> (%)</w:t>
            </w:r>
          </w:p>
          <w:p w14:paraId="7A7B2E12" w14:textId="77777777" w:rsidR="00236862" w:rsidRPr="00702E50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r w:rsidRPr="00702E50">
              <w:rPr>
                <w:rFonts w:cstheme="minorHAnsi"/>
                <w:i/>
                <w:iCs/>
                <w:sz w:val="18"/>
                <w:szCs w:val="18"/>
                <w:lang w:val="en-US"/>
              </w:rPr>
              <w:t>FLT3</w:t>
            </w:r>
            <w:r w:rsidRPr="00702E50">
              <w:rPr>
                <w:rFonts w:cstheme="minorHAnsi"/>
                <w:sz w:val="18"/>
                <w:szCs w:val="18"/>
                <w:lang w:val="en-US"/>
              </w:rPr>
              <w:t>-ITD</w:t>
            </w:r>
          </w:p>
          <w:p w14:paraId="62A36166" w14:textId="23679A8F" w:rsidR="00236862" w:rsidRPr="00702E50" w:rsidRDefault="00236862" w:rsidP="00276EAD">
            <w:pPr>
              <w:spacing w:after="80" w:line="240" w:lineRule="auto"/>
              <w:ind w:left="143"/>
              <w:rPr>
                <w:rFonts w:cstheme="minorHAnsi"/>
                <w:sz w:val="18"/>
                <w:szCs w:val="18"/>
                <w:lang w:val="en-US"/>
              </w:rPr>
            </w:pPr>
            <w:r w:rsidRPr="00702E50">
              <w:rPr>
                <w:rFonts w:cstheme="minorHAnsi"/>
                <w:sz w:val="18"/>
                <w:szCs w:val="18"/>
                <w:lang w:val="en-US"/>
              </w:rPr>
              <w:t>High allelic ratio (</w:t>
            </w:r>
            <w:r w:rsidR="00276EAD">
              <w:rPr>
                <w:rFonts w:cstheme="minorHAnsi"/>
                <w:sz w:val="18"/>
                <w:szCs w:val="18"/>
                <w:lang w:val="en-US"/>
              </w:rPr>
              <w:t>&gt;</w:t>
            </w:r>
            <w:r w:rsidRPr="00702E50">
              <w:rPr>
                <w:rFonts w:cstheme="minorHAnsi"/>
                <w:sz w:val="18"/>
                <w:szCs w:val="18"/>
                <w:lang w:val="en-US"/>
              </w:rPr>
              <w:t>0.5)</w:t>
            </w:r>
          </w:p>
          <w:p w14:paraId="30DC5F72" w14:textId="77777777" w:rsidR="00236862" w:rsidRPr="00276EAD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r w:rsidRPr="00276EAD">
              <w:rPr>
                <w:rFonts w:cstheme="minorHAnsi"/>
                <w:i/>
                <w:iCs/>
                <w:sz w:val="18"/>
                <w:szCs w:val="18"/>
                <w:lang w:val="en-US"/>
              </w:rPr>
              <w:t>FLT3</w:t>
            </w:r>
            <w:r w:rsidRPr="00276EAD">
              <w:rPr>
                <w:rFonts w:cstheme="minorHAnsi"/>
                <w:sz w:val="18"/>
                <w:szCs w:val="18"/>
                <w:lang w:val="en-US"/>
              </w:rPr>
              <w:t>-TKD</w:t>
            </w:r>
          </w:p>
          <w:p w14:paraId="68E8EA0E" w14:textId="77777777" w:rsidR="00236862" w:rsidRPr="00276EAD" w:rsidRDefault="00236862" w:rsidP="009115D1">
            <w:pPr>
              <w:spacing w:after="80" w:line="240" w:lineRule="auto"/>
              <w:rPr>
                <w:rFonts w:cstheme="minorHAnsi"/>
                <w:i/>
                <w:iCs/>
                <w:sz w:val="18"/>
                <w:szCs w:val="18"/>
                <w:lang w:val="en-US"/>
              </w:rPr>
            </w:pPr>
            <w:r w:rsidRPr="00276EAD">
              <w:rPr>
                <w:rFonts w:cstheme="minorHAnsi"/>
                <w:i/>
                <w:iCs/>
                <w:sz w:val="18"/>
                <w:szCs w:val="18"/>
                <w:lang w:val="en-US"/>
              </w:rPr>
              <w:t>NPM1</w:t>
            </w:r>
          </w:p>
          <w:p w14:paraId="20965FFC" w14:textId="77777777" w:rsidR="00896E51" w:rsidRPr="00702E50" w:rsidRDefault="00896E51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r w:rsidRPr="00702E50">
              <w:rPr>
                <w:rFonts w:cstheme="minorHAnsi"/>
                <w:i/>
                <w:iCs/>
                <w:sz w:val="18"/>
                <w:szCs w:val="18"/>
                <w:lang w:val="en-US"/>
              </w:rPr>
              <w:t>GATA2</w:t>
            </w:r>
          </w:p>
          <w:p w14:paraId="43ED1AFE" w14:textId="77777777" w:rsidR="00896E51" w:rsidRPr="00702E50" w:rsidRDefault="00896E51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r w:rsidRPr="00702E50">
              <w:rPr>
                <w:rFonts w:cstheme="minorHAnsi"/>
                <w:i/>
                <w:iCs/>
                <w:sz w:val="18"/>
                <w:szCs w:val="18"/>
                <w:lang w:val="en-US"/>
              </w:rPr>
              <w:t>DNMT3A</w:t>
            </w:r>
          </w:p>
          <w:p w14:paraId="7A315EBB" w14:textId="77777777" w:rsidR="00896E51" w:rsidRPr="00702E50" w:rsidRDefault="00896E51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r w:rsidRPr="00702E50">
              <w:rPr>
                <w:rFonts w:cstheme="minorHAnsi"/>
                <w:i/>
                <w:iCs/>
                <w:sz w:val="18"/>
                <w:szCs w:val="18"/>
                <w:lang w:val="en-US"/>
              </w:rPr>
              <w:t>TET2</w:t>
            </w:r>
          </w:p>
          <w:p w14:paraId="530C31AE" w14:textId="77777777" w:rsidR="00896E51" w:rsidRPr="00702E50" w:rsidRDefault="00896E51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r w:rsidRPr="00702E50">
              <w:rPr>
                <w:rFonts w:cstheme="minorHAnsi"/>
                <w:i/>
                <w:iCs/>
                <w:sz w:val="18"/>
                <w:szCs w:val="18"/>
                <w:lang w:val="en-US"/>
              </w:rPr>
              <w:t>ASXL1</w:t>
            </w:r>
          </w:p>
          <w:p w14:paraId="15DAC2E5" w14:textId="77777777" w:rsidR="00896E51" w:rsidRPr="00702E50" w:rsidRDefault="00896E51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r w:rsidRPr="00702E50">
              <w:rPr>
                <w:rFonts w:cstheme="minorHAnsi"/>
                <w:i/>
                <w:iCs/>
                <w:sz w:val="18"/>
                <w:szCs w:val="18"/>
                <w:lang w:val="en-US"/>
              </w:rPr>
              <w:t>RUNX1</w:t>
            </w:r>
          </w:p>
          <w:p w14:paraId="04738723" w14:textId="77777777" w:rsidR="00896E51" w:rsidRPr="00702E50" w:rsidRDefault="00896E51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r w:rsidRPr="00702E50">
              <w:rPr>
                <w:rFonts w:cstheme="minorHAnsi"/>
                <w:i/>
                <w:iCs/>
                <w:sz w:val="18"/>
                <w:szCs w:val="18"/>
                <w:lang w:val="en-US"/>
              </w:rPr>
              <w:t>WT1</w:t>
            </w:r>
          </w:p>
          <w:p w14:paraId="5F14092D" w14:textId="77777777" w:rsidR="00896E51" w:rsidRPr="00702E50" w:rsidRDefault="00896E51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r w:rsidRPr="00702E50">
              <w:rPr>
                <w:rFonts w:cstheme="minorHAnsi"/>
                <w:i/>
                <w:iCs/>
                <w:sz w:val="18"/>
                <w:szCs w:val="18"/>
                <w:lang w:val="en-US"/>
              </w:rPr>
              <w:t>IDH1</w:t>
            </w:r>
          </w:p>
          <w:p w14:paraId="114666A4" w14:textId="1EB0FDC8" w:rsidR="00896E51" w:rsidRPr="00C77F18" w:rsidRDefault="00896E51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r w:rsidRPr="00702E50">
              <w:rPr>
                <w:rFonts w:cstheme="minorHAnsi"/>
                <w:i/>
                <w:iCs/>
                <w:sz w:val="18"/>
                <w:szCs w:val="18"/>
                <w:lang w:val="en-US"/>
              </w:rPr>
              <w:t>IDH2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785ABF" w14:textId="77777777" w:rsidR="00132AC6" w:rsidRPr="00C77F18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  <w:p w14:paraId="54DC6D54" w14:textId="32490DE2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18</w:t>
            </w:r>
            <w:r w:rsidR="00896E51">
              <w:rPr>
                <w:rFonts w:cstheme="minorHAnsi"/>
                <w:sz w:val="18"/>
                <w:szCs w:val="18"/>
              </w:rPr>
              <w:t>/220</w:t>
            </w:r>
            <w:r w:rsidRPr="00702E50">
              <w:rPr>
                <w:rFonts w:cstheme="minorHAnsi"/>
                <w:sz w:val="18"/>
                <w:szCs w:val="18"/>
              </w:rPr>
              <w:t xml:space="preserve"> (8)</w:t>
            </w:r>
          </w:p>
          <w:p w14:paraId="275B21DC" w14:textId="110831B9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</w:t>
            </w:r>
            <w:r w:rsidR="00896E51">
              <w:rPr>
                <w:rFonts w:cstheme="minorHAnsi"/>
                <w:sz w:val="18"/>
                <w:szCs w:val="18"/>
              </w:rPr>
              <w:t>/</w:t>
            </w:r>
            <w:r w:rsidR="00C630FA">
              <w:rPr>
                <w:rFonts w:cstheme="minorHAnsi"/>
                <w:sz w:val="18"/>
                <w:szCs w:val="18"/>
              </w:rPr>
              <w:t>18</w:t>
            </w:r>
            <w:r w:rsidR="00C630FA" w:rsidRPr="00702E50">
              <w:rPr>
                <w:rFonts w:cstheme="minorHAnsi"/>
                <w:sz w:val="18"/>
                <w:szCs w:val="18"/>
              </w:rPr>
              <w:t xml:space="preserve"> </w:t>
            </w:r>
            <w:r w:rsidRPr="00702E50">
              <w:rPr>
                <w:rFonts w:cstheme="minorHAnsi"/>
                <w:sz w:val="18"/>
                <w:szCs w:val="18"/>
              </w:rPr>
              <w:t>(17)</w:t>
            </w:r>
          </w:p>
          <w:p w14:paraId="6E2EAF70" w14:textId="13DFAA32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</w:t>
            </w:r>
            <w:r w:rsidR="00896E51">
              <w:rPr>
                <w:rFonts w:cstheme="minorHAnsi"/>
                <w:sz w:val="18"/>
                <w:szCs w:val="18"/>
              </w:rPr>
              <w:t>/220</w:t>
            </w:r>
            <w:r w:rsidRPr="00702E50">
              <w:rPr>
                <w:rFonts w:cstheme="minorHAnsi"/>
                <w:sz w:val="18"/>
                <w:szCs w:val="18"/>
              </w:rPr>
              <w:t xml:space="preserve"> (2)</w:t>
            </w:r>
          </w:p>
          <w:p w14:paraId="14F1CE52" w14:textId="72243145" w:rsidR="00236862" w:rsidRDefault="00236862" w:rsidP="00F146DA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</w:t>
            </w:r>
            <w:r w:rsidR="00896E51">
              <w:rPr>
                <w:rFonts w:cstheme="minorHAnsi"/>
                <w:sz w:val="18"/>
                <w:szCs w:val="18"/>
              </w:rPr>
              <w:t>/220</w:t>
            </w:r>
            <w:r w:rsidRPr="00702E50">
              <w:rPr>
                <w:rFonts w:cstheme="minorHAnsi"/>
                <w:sz w:val="18"/>
                <w:szCs w:val="18"/>
              </w:rPr>
              <w:t xml:space="preserve"> (0)</w:t>
            </w:r>
          </w:p>
          <w:p w14:paraId="15E2D133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23/77 (30)</w:t>
            </w:r>
          </w:p>
          <w:p w14:paraId="3980484D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2/85 (2)</w:t>
            </w:r>
          </w:p>
          <w:p w14:paraId="09628359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6/73 (8)</w:t>
            </w:r>
          </w:p>
          <w:p w14:paraId="2355AADA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1/89 (1)</w:t>
            </w:r>
          </w:p>
          <w:p w14:paraId="2888258B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1/102 (1)</w:t>
            </w:r>
          </w:p>
          <w:p w14:paraId="0A150FC1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18/73 (25)</w:t>
            </w:r>
          </w:p>
          <w:p w14:paraId="650A12D0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2/147 (1)</w:t>
            </w:r>
          </w:p>
          <w:p w14:paraId="100D5693" w14:textId="4E809C24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3/147 (2)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8CE04E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6ABEF4AE" w14:textId="68AEFCE4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</w:t>
            </w:r>
            <w:r w:rsidR="00896E51">
              <w:rPr>
                <w:rFonts w:cstheme="minorHAnsi"/>
                <w:sz w:val="18"/>
                <w:szCs w:val="18"/>
              </w:rPr>
              <w:t>/13</w:t>
            </w:r>
            <w:r w:rsidRPr="00702E50">
              <w:rPr>
                <w:rFonts w:cstheme="minorHAnsi"/>
                <w:sz w:val="18"/>
                <w:szCs w:val="18"/>
              </w:rPr>
              <w:t xml:space="preserve"> (8)</w:t>
            </w:r>
          </w:p>
          <w:p w14:paraId="3ABDA8A7" w14:textId="753A2C11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</w:t>
            </w:r>
            <w:r w:rsidR="00896E51">
              <w:rPr>
                <w:rFonts w:cstheme="minorHAnsi"/>
                <w:sz w:val="18"/>
                <w:szCs w:val="18"/>
              </w:rPr>
              <w:t>/</w:t>
            </w:r>
            <w:r w:rsidR="00E808D3">
              <w:rPr>
                <w:rFonts w:cstheme="minorHAnsi"/>
                <w:sz w:val="18"/>
                <w:szCs w:val="18"/>
              </w:rPr>
              <w:t>1</w:t>
            </w:r>
            <w:r w:rsidR="00E808D3" w:rsidRPr="00702E50">
              <w:rPr>
                <w:rFonts w:cstheme="minorHAnsi"/>
                <w:sz w:val="18"/>
                <w:szCs w:val="18"/>
              </w:rPr>
              <w:t xml:space="preserve"> </w:t>
            </w:r>
            <w:r w:rsidRPr="00702E50">
              <w:rPr>
                <w:rFonts w:cstheme="minorHAnsi"/>
                <w:sz w:val="18"/>
                <w:szCs w:val="18"/>
              </w:rPr>
              <w:t>(0)</w:t>
            </w:r>
          </w:p>
          <w:p w14:paraId="18FBE8A9" w14:textId="0037949E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</w:t>
            </w:r>
            <w:r w:rsidR="00896E51">
              <w:rPr>
                <w:rFonts w:cstheme="minorHAnsi"/>
                <w:sz w:val="18"/>
                <w:szCs w:val="18"/>
              </w:rPr>
              <w:t>/13</w:t>
            </w:r>
            <w:r w:rsidRPr="00702E50">
              <w:rPr>
                <w:rFonts w:cstheme="minorHAnsi"/>
                <w:sz w:val="18"/>
                <w:szCs w:val="18"/>
              </w:rPr>
              <w:t xml:space="preserve"> (8)</w:t>
            </w:r>
          </w:p>
          <w:p w14:paraId="510E705C" w14:textId="3C895A40" w:rsidR="00236862" w:rsidRDefault="00236862" w:rsidP="00E05115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</w:t>
            </w:r>
            <w:r w:rsidR="00896E51">
              <w:rPr>
                <w:rFonts w:cstheme="minorHAnsi"/>
                <w:sz w:val="18"/>
                <w:szCs w:val="18"/>
              </w:rPr>
              <w:t>/13</w:t>
            </w:r>
            <w:r w:rsidRPr="00702E50">
              <w:rPr>
                <w:rFonts w:cstheme="minorHAnsi"/>
                <w:sz w:val="18"/>
                <w:szCs w:val="18"/>
              </w:rPr>
              <w:t xml:space="preserve"> (0)</w:t>
            </w:r>
          </w:p>
          <w:p w14:paraId="65BE0797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0/2 (0)</w:t>
            </w:r>
          </w:p>
          <w:p w14:paraId="46360E63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0/0 (0)</w:t>
            </w:r>
          </w:p>
          <w:p w14:paraId="22D2C056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0/0 (0)</w:t>
            </w:r>
          </w:p>
          <w:p w14:paraId="0A296AF4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2/5 (40)</w:t>
            </w:r>
          </w:p>
          <w:p w14:paraId="71F8BF98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1/5 (20)</w:t>
            </w:r>
          </w:p>
          <w:p w14:paraId="6EDB29D2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0/0 (0)</w:t>
            </w:r>
          </w:p>
          <w:p w14:paraId="68E04403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1/7 (14)</w:t>
            </w:r>
          </w:p>
          <w:p w14:paraId="131954A5" w14:textId="7E9E287D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3/7 (43)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15E634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4DD0E8BA" w14:textId="2726861A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</w:t>
            </w:r>
            <w:r w:rsidR="00896E51">
              <w:rPr>
                <w:rFonts w:cstheme="minorHAnsi"/>
                <w:sz w:val="18"/>
                <w:szCs w:val="18"/>
              </w:rPr>
              <w:t>/22 (0)</w:t>
            </w:r>
          </w:p>
          <w:p w14:paraId="627CF68B" w14:textId="11050AA8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</w:t>
            </w:r>
            <w:r w:rsidR="00896E51">
              <w:rPr>
                <w:rFonts w:cstheme="minorHAnsi"/>
                <w:sz w:val="18"/>
                <w:szCs w:val="18"/>
              </w:rPr>
              <w:t>/</w:t>
            </w:r>
            <w:r w:rsidR="00E808D3">
              <w:rPr>
                <w:rFonts w:cstheme="minorHAnsi"/>
                <w:sz w:val="18"/>
                <w:szCs w:val="18"/>
              </w:rPr>
              <w:t>0</w:t>
            </w:r>
            <w:r w:rsidR="00E808D3" w:rsidRPr="00702E50">
              <w:rPr>
                <w:rFonts w:cstheme="minorHAnsi"/>
                <w:sz w:val="18"/>
                <w:szCs w:val="18"/>
              </w:rPr>
              <w:t xml:space="preserve"> </w:t>
            </w:r>
            <w:r w:rsidRPr="00702E50">
              <w:rPr>
                <w:rFonts w:cstheme="minorHAnsi"/>
                <w:sz w:val="18"/>
                <w:szCs w:val="18"/>
              </w:rPr>
              <w:t>(0)</w:t>
            </w:r>
          </w:p>
          <w:p w14:paraId="6F0B1D91" w14:textId="7483B7FF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</w:t>
            </w:r>
            <w:r w:rsidR="00896E51">
              <w:rPr>
                <w:rFonts w:cstheme="minorHAnsi"/>
                <w:sz w:val="18"/>
                <w:szCs w:val="18"/>
              </w:rPr>
              <w:t>/22</w:t>
            </w:r>
            <w:r w:rsidRPr="00702E50">
              <w:rPr>
                <w:rFonts w:cstheme="minorHAnsi"/>
                <w:sz w:val="18"/>
                <w:szCs w:val="18"/>
              </w:rPr>
              <w:t xml:space="preserve"> (0)</w:t>
            </w:r>
          </w:p>
          <w:p w14:paraId="043F251A" w14:textId="67642210" w:rsidR="00236862" w:rsidRDefault="00236862" w:rsidP="00F146DA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</w:t>
            </w:r>
            <w:r w:rsidR="00896E51">
              <w:rPr>
                <w:rFonts w:cstheme="minorHAnsi"/>
                <w:sz w:val="18"/>
                <w:szCs w:val="18"/>
              </w:rPr>
              <w:t>/22</w:t>
            </w:r>
            <w:r w:rsidRPr="00702E50">
              <w:rPr>
                <w:rFonts w:cstheme="minorHAnsi"/>
                <w:sz w:val="18"/>
                <w:szCs w:val="18"/>
              </w:rPr>
              <w:t xml:space="preserve"> (0)</w:t>
            </w:r>
          </w:p>
          <w:p w14:paraId="4F4C0F91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2/8 (25)</w:t>
            </w:r>
          </w:p>
          <w:p w14:paraId="33FE1348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0/9 (0)</w:t>
            </w:r>
          </w:p>
          <w:p w14:paraId="35367052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0/4 (0)</w:t>
            </w:r>
          </w:p>
          <w:p w14:paraId="047FD85A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3/11 (27)</w:t>
            </w:r>
          </w:p>
          <w:p w14:paraId="379BB103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0/14 (0)</w:t>
            </w:r>
          </w:p>
          <w:p w14:paraId="6AE2A265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1/4 (25)</w:t>
            </w:r>
          </w:p>
          <w:p w14:paraId="137CE286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2/17 (12)</w:t>
            </w:r>
          </w:p>
          <w:p w14:paraId="187A332C" w14:textId="390ADC76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1/17 (6)</w:t>
            </w:r>
          </w:p>
        </w:tc>
        <w:tc>
          <w:tcPr>
            <w:tcW w:w="15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92247F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2309DD40" w14:textId="10928AC9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4</w:t>
            </w:r>
            <w:r w:rsidR="00896E51">
              <w:rPr>
                <w:rFonts w:cstheme="minorHAnsi"/>
                <w:sz w:val="18"/>
                <w:szCs w:val="18"/>
              </w:rPr>
              <w:t>/8</w:t>
            </w:r>
            <w:r w:rsidRPr="00702E50">
              <w:rPr>
                <w:rFonts w:cstheme="minorHAnsi"/>
                <w:sz w:val="18"/>
                <w:szCs w:val="18"/>
              </w:rPr>
              <w:t xml:space="preserve"> (50)</w:t>
            </w:r>
          </w:p>
          <w:p w14:paraId="4C79B7EA" w14:textId="22E9A1DB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</w:t>
            </w:r>
            <w:r w:rsidR="00896E51">
              <w:rPr>
                <w:rFonts w:cstheme="minorHAnsi"/>
                <w:sz w:val="18"/>
                <w:szCs w:val="18"/>
              </w:rPr>
              <w:t>/</w:t>
            </w:r>
            <w:r w:rsidR="00E808D3">
              <w:rPr>
                <w:rFonts w:cstheme="minorHAnsi"/>
                <w:sz w:val="18"/>
                <w:szCs w:val="18"/>
              </w:rPr>
              <w:t>4</w:t>
            </w:r>
            <w:r w:rsidR="00E808D3" w:rsidRPr="00702E50">
              <w:rPr>
                <w:rFonts w:cstheme="minorHAnsi"/>
                <w:sz w:val="18"/>
                <w:szCs w:val="18"/>
              </w:rPr>
              <w:t xml:space="preserve"> </w:t>
            </w:r>
            <w:r w:rsidRPr="00702E50">
              <w:rPr>
                <w:rFonts w:cstheme="minorHAnsi"/>
                <w:sz w:val="18"/>
                <w:szCs w:val="18"/>
              </w:rPr>
              <w:t>(50)</w:t>
            </w:r>
          </w:p>
          <w:p w14:paraId="749179C6" w14:textId="59102FE6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</w:t>
            </w:r>
            <w:r w:rsidR="00896E51">
              <w:rPr>
                <w:rFonts w:cstheme="minorHAnsi"/>
                <w:sz w:val="18"/>
                <w:szCs w:val="18"/>
              </w:rPr>
              <w:t>/8</w:t>
            </w:r>
            <w:r w:rsidRPr="00702E50">
              <w:rPr>
                <w:rFonts w:cstheme="minorHAnsi"/>
                <w:sz w:val="18"/>
                <w:szCs w:val="18"/>
              </w:rPr>
              <w:t xml:space="preserve"> (0)</w:t>
            </w:r>
          </w:p>
          <w:p w14:paraId="7553586A" w14:textId="73EDDA86" w:rsidR="00236862" w:rsidRDefault="00236862" w:rsidP="00F146DA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</w:t>
            </w:r>
            <w:r w:rsidR="00896E51">
              <w:rPr>
                <w:rFonts w:cstheme="minorHAnsi"/>
                <w:sz w:val="18"/>
                <w:szCs w:val="18"/>
              </w:rPr>
              <w:t>/8</w:t>
            </w:r>
            <w:r w:rsidRPr="00702E50">
              <w:rPr>
                <w:rFonts w:cstheme="minorHAnsi"/>
                <w:sz w:val="18"/>
                <w:szCs w:val="18"/>
              </w:rPr>
              <w:t xml:space="preserve"> (25)</w:t>
            </w:r>
          </w:p>
          <w:p w14:paraId="1CB8560F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0/4 (0)</w:t>
            </w:r>
          </w:p>
          <w:p w14:paraId="66CA411C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2/4 (50)</w:t>
            </w:r>
          </w:p>
          <w:p w14:paraId="7830A9D5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0/1 (0)</w:t>
            </w:r>
          </w:p>
          <w:p w14:paraId="7DF04856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0/3 (0)</w:t>
            </w:r>
          </w:p>
          <w:p w14:paraId="0614041B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1/5 (20)</w:t>
            </w:r>
          </w:p>
          <w:p w14:paraId="48EE32D6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0/2 (0)</w:t>
            </w:r>
          </w:p>
          <w:p w14:paraId="752109F7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0/5 (0)</w:t>
            </w:r>
          </w:p>
          <w:p w14:paraId="0BF9A51B" w14:textId="0F883AD9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1/5 (20)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ED4632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033FC02C" w14:textId="71734E81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</w:t>
            </w:r>
            <w:r w:rsidR="00896E51">
              <w:rPr>
                <w:rFonts w:cstheme="minorHAnsi"/>
                <w:sz w:val="18"/>
                <w:szCs w:val="18"/>
              </w:rPr>
              <w:t>/46</w:t>
            </w:r>
            <w:r w:rsidRPr="00702E50">
              <w:rPr>
                <w:rFonts w:cstheme="minorHAnsi"/>
                <w:sz w:val="18"/>
                <w:szCs w:val="18"/>
              </w:rPr>
              <w:t xml:space="preserve"> (11)</w:t>
            </w:r>
          </w:p>
          <w:p w14:paraId="3FBC16C6" w14:textId="4539900C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</w:t>
            </w:r>
            <w:r w:rsidR="00896E51">
              <w:rPr>
                <w:rFonts w:cstheme="minorHAnsi"/>
                <w:sz w:val="18"/>
                <w:szCs w:val="18"/>
              </w:rPr>
              <w:t>/</w:t>
            </w:r>
            <w:r w:rsidR="00E808D3">
              <w:rPr>
                <w:rFonts w:cstheme="minorHAnsi"/>
                <w:sz w:val="18"/>
                <w:szCs w:val="18"/>
              </w:rPr>
              <w:t>5</w:t>
            </w:r>
            <w:r w:rsidR="00E808D3" w:rsidRPr="00702E50">
              <w:rPr>
                <w:rFonts w:cstheme="minorHAnsi"/>
                <w:sz w:val="18"/>
                <w:szCs w:val="18"/>
              </w:rPr>
              <w:t xml:space="preserve"> </w:t>
            </w:r>
            <w:r w:rsidRPr="00702E50">
              <w:rPr>
                <w:rFonts w:cstheme="minorHAnsi"/>
                <w:sz w:val="18"/>
                <w:szCs w:val="18"/>
              </w:rPr>
              <w:t>(60)</w:t>
            </w:r>
          </w:p>
          <w:p w14:paraId="2DC28C04" w14:textId="6FD2DB76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</w:t>
            </w:r>
            <w:r w:rsidR="00896E51">
              <w:rPr>
                <w:rFonts w:cstheme="minorHAnsi"/>
                <w:sz w:val="18"/>
                <w:szCs w:val="18"/>
              </w:rPr>
              <w:t>/46</w:t>
            </w:r>
            <w:r w:rsidRPr="00702E50">
              <w:rPr>
                <w:rFonts w:cstheme="minorHAnsi"/>
                <w:sz w:val="18"/>
                <w:szCs w:val="18"/>
              </w:rPr>
              <w:t xml:space="preserve"> (0)</w:t>
            </w:r>
          </w:p>
          <w:p w14:paraId="08AF1714" w14:textId="14A64AAA" w:rsidR="00236862" w:rsidRDefault="00236862" w:rsidP="00F146DA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4</w:t>
            </w:r>
            <w:r w:rsidR="00896E51">
              <w:rPr>
                <w:rFonts w:cstheme="minorHAnsi"/>
                <w:sz w:val="18"/>
                <w:szCs w:val="18"/>
              </w:rPr>
              <w:t>/46</w:t>
            </w:r>
            <w:r w:rsidRPr="00702E50">
              <w:rPr>
                <w:rFonts w:cstheme="minorHAnsi"/>
                <w:sz w:val="18"/>
                <w:szCs w:val="18"/>
              </w:rPr>
              <w:t xml:space="preserve"> (9)</w:t>
            </w:r>
          </w:p>
          <w:p w14:paraId="40BE60EB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3/22 (14)</w:t>
            </w:r>
          </w:p>
          <w:p w14:paraId="6298F807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3/16 (19)</w:t>
            </w:r>
          </w:p>
          <w:p w14:paraId="21702187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1/14 (7)</w:t>
            </w:r>
          </w:p>
          <w:p w14:paraId="65C2EA9E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1/27 (4)</w:t>
            </w:r>
          </w:p>
          <w:p w14:paraId="01AFA08B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4/30 (13)</w:t>
            </w:r>
          </w:p>
          <w:p w14:paraId="49AEB29D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2/13 (15)</w:t>
            </w:r>
          </w:p>
          <w:p w14:paraId="4E06FAC4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2/34 (6)</w:t>
            </w:r>
          </w:p>
          <w:p w14:paraId="1B823705" w14:textId="7CCF17DA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2/34 (6)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522AAD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6D856BD1" w14:textId="6453C3D9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10</w:t>
            </w:r>
            <w:r w:rsidR="00896E51">
              <w:rPr>
                <w:rFonts w:cstheme="minorHAnsi"/>
                <w:sz w:val="18"/>
                <w:szCs w:val="18"/>
              </w:rPr>
              <w:t>/32</w:t>
            </w:r>
            <w:r w:rsidRPr="00702E50">
              <w:rPr>
                <w:rFonts w:cstheme="minorHAnsi"/>
                <w:sz w:val="18"/>
                <w:szCs w:val="18"/>
              </w:rPr>
              <w:t xml:space="preserve"> (31)</w:t>
            </w:r>
          </w:p>
          <w:p w14:paraId="32862930" w14:textId="65DD5093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</w:t>
            </w:r>
            <w:r w:rsidR="00896E51">
              <w:rPr>
                <w:rFonts w:cstheme="minorHAnsi"/>
                <w:sz w:val="18"/>
                <w:szCs w:val="18"/>
              </w:rPr>
              <w:t>/</w:t>
            </w:r>
            <w:r w:rsidR="00E808D3">
              <w:rPr>
                <w:rFonts w:cstheme="minorHAnsi"/>
                <w:sz w:val="18"/>
                <w:szCs w:val="18"/>
              </w:rPr>
              <w:t>10</w:t>
            </w:r>
            <w:r w:rsidR="00E808D3" w:rsidRPr="00702E50">
              <w:rPr>
                <w:rFonts w:cstheme="minorHAnsi"/>
                <w:sz w:val="18"/>
                <w:szCs w:val="18"/>
              </w:rPr>
              <w:t xml:space="preserve"> </w:t>
            </w:r>
            <w:r w:rsidRPr="00702E50">
              <w:rPr>
                <w:rFonts w:cstheme="minorHAnsi"/>
                <w:sz w:val="18"/>
                <w:szCs w:val="18"/>
              </w:rPr>
              <w:t>(30)</w:t>
            </w:r>
          </w:p>
          <w:p w14:paraId="5FE6DE71" w14:textId="686B9981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</w:t>
            </w:r>
            <w:r w:rsidR="00896E51">
              <w:rPr>
                <w:rFonts w:cstheme="minorHAnsi"/>
                <w:sz w:val="18"/>
                <w:szCs w:val="18"/>
              </w:rPr>
              <w:t>/32</w:t>
            </w:r>
            <w:r w:rsidRPr="00702E50">
              <w:rPr>
                <w:rFonts w:cstheme="minorHAnsi"/>
                <w:sz w:val="18"/>
                <w:szCs w:val="18"/>
              </w:rPr>
              <w:t xml:space="preserve"> (6)</w:t>
            </w:r>
          </w:p>
          <w:p w14:paraId="01D42E2D" w14:textId="636B2BC6" w:rsidR="00236862" w:rsidRDefault="00236862" w:rsidP="00F146DA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10</w:t>
            </w:r>
            <w:r w:rsidR="00896E51">
              <w:rPr>
                <w:rFonts w:cstheme="minorHAnsi"/>
                <w:sz w:val="18"/>
                <w:szCs w:val="18"/>
              </w:rPr>
              <w:t>/32</w:t>
            </w:r>
            <w:r w:rsidRPr="00702E50">
              <w:rPr>
                <w:rFonts w:cstheme="minorHAnsi"/>
                <w:sz w:val="18"/>
                <w:szCs w:val="18"/>
              </w:rPr>
              <w:t xml:space="preserve"> (31)</w:t>
            </w:r>
          </w:p>
          <w:p w14:paraId="483B9D32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2/10 (20)</w:t>
            </w:r>
          </w:p>
          <w:p w14:paraId="320A6AAC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6/10 (60)</w:t>
            </w:r>
          </w:p>
          <w:p w14:paraId="54AB0FD1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2/5 (40)</w:t>
            </w:r>
          </w:p>
          <w:p w14:paraId="418A9BC5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1/10 (10)</w:t>
            </w:r>
          </w:p>
          <w:p w14:paraId="7D869C0B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4/11 (36)</w:t>
            </w:r>
          </w:p>
          <w:p w14:paraId="301D5D24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0/6 (0)</w:t>
            </w:r>
          </w:p>
          <w:p w14:paraId="718AED64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0/20 (0)</w:t>
            </w:r>
          </w:p>
          <w:p w14:paraId="36F0843F" w14:textId="79C201D2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5/20 (25)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E9E21D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440E2DA4" w14:textId="0CCD55A0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</w:t>
            </w:r>
            <w:r w:rsidR="00896E51">
              <w:rPr>
                <w:rFonts w:cstheme="minorHAnsi"/>
                <w:sz w:val="18"/>
                <w:szCs w:val="18"/>
              </w:rPr>
              <w:t>/11</w:t>
            </w:r>
            <w:r w:rsidRPr="00702E50">
              <w:rPr>
                <w:rFonts w:cstheme="minorHAnsi"/>
                <w:sz w:val="18"/>
                <w:szCs w:val="18"/>
              </w:rPr>
              <w:t xml:space="preserve"> (18)</w:t>
            </w:r>
          </w:p>
          <w:p w14:paraId="6EF9D4BA" w14:textId="389EA846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</w:t>
            </w:r>
            <w:r w:rsidR="00896E51">
              <w:rPr>
                <w:rFonts w:cstheme="minorHAnsi"/>
                <w:sz w:val="18"/>
                <w:szCs w:val="18"/>
              </w:rPr>
              <w:t>/</w:t>
            </w:r>
            <w:r w:rsidR="00E808D3">
              <w:rPr>
                <w:rFonts w:cstheme="minorHAnsi"/>
                <w:sz w:val="18"/>
                <w:szCs w:val="18"/>
              </w:rPr>
              <w:t>2</w:t>
            </w:r>
            <w:r w:rsidR="00E808D3" w:rsidRPr="00702E50">
              <w:rPr>
                <w:rFonts w:cstheme="minorHAnsi"/>
                <w:sz w:val="18"/>
                <w:szCs w:val="18"/>
              </w:rPr>
              <w:t xml:space="preserve"> </w:t>
            </w:r>
            <w:r w:rsidRPr="00702E50">
              <w:rPr>
                <w:rFonts w:cstheme="minorHAnsi"/>
                <w:sz w:val="18"/>
                <w:szCs w:val="18"/>
              </w:rPr>
              <w:t>(100)</w:t>
            </w:r>
          </w:p>
          <w:p w14:paraId="0162CFD9" w14:textId="5967E54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</w:t>
            </w:r>
            <w:r w:rsidR="00896E51">
              <w:rPr>
                <w:rFonts w:cstheme="minorHAnsi"/>
                <w:sz w:val="18"/>
                <w:szCs w:val="18"/>
              </w:rPr>
              <w:t>/11</w:t>
            </w:r>
            <w:r w:rsidRPr="00702E50">
              <w:rPr>
                <w:rFonts w:cstheme="minorHAnsi"/>
                <w:sz w:val="18"/>
                <w:szCs w:val="18"/>
              </w:rPr>
              <w:t xml:space="preserve"> (9)</w:t>
            </w:r>
          </w:p>
          <w:p w14:paraId="39C78FE4" w14:textId="4E310E7C" w:rsidR="00236862" w:rsidRDefault="00236862" w:rsidP="00F146DA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</w:t>
            </w:r>
            <w:r w:rsidR="00896E51">
              <w:rPr>
                <w:rFonts w:cstheme="minorHAnsi"/>
                <w:sz w:val="18"/>
                <w:szCs w:val="18"/>
              </w:rPr>
              <w:t>/11</w:t>
            </w:r>
            <w:r w:rsidRPr="00702E50">
              <w:rPr>
                <w:rFonts w:cstheme="minorHAnsi"/>
                <w:sz w:val="18"/>
                <w:szCs w:val="18"/>
              </w:rPr>
              <w:t xml:space="preserve"> (9)</w:t>
            </w:r>
          </w:p>
          <w:p w14:paraId="5B0D8CAB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0/7 (0)</w:t>
            </w:r>
          </w:p>
          <w:p w14:paraId="31DA73EF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2/7 (29)</w:t>
            </w:r>
          </w:p>
          <w:p w14:paraId="249E5C50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2/6 (33)</w:t>
            </w:r>
          </w:p>
          <w:p w14:paraId="6A481D49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0/8 (0)</w:t>
            </w:r>
          </w:p>
          <w:p w14:paraId="6B986A82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1/8 (13)</w:t>
            </w:r>
          </w:p>
          <w:p w14:paraId="513AFA22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0/6 (0)</w:t>
            </w:r>
          </w:p>
          <w:p w14:paraId="5E9ABC66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0/9 (0)</w:t>
            </w:r>
          </w:p>
          <w:p w14:paraId="46CC5714" w14:textId="713A6AEB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2/9 (22)</w:t>
            </w:r>
          </w:p>
        </w:tc>
        <w:tc>
          <w:tcPr>
            <w:tcW w:w="15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A8382A" w14:textId="77777777" w:rsidR="00132AC6" w:rsidRDefault="00132AC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28356A4B" w14:textId="10D95DAA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63</w:t>
            </w:r>
            <w:r w:rsidR="00896E51">
              <w:rPr>
                <w:rFonts w:cstheme="minorHAnsi"/>
                <w:sz w:val="18"/>
                <w:szCs w:val="18"/>
              </w:rPr>
              <w:t>/176</w:t>
            </w:r>
            <w:r w:rsidRPr="00702E50">
              <w:rPr>
                <w:rFonts w:cstheme="minorHAnsi"/>
                <w:sz w:val="18"/>
                <w:szCs w:val="18"/>
              </w:rPr>
              <w:t xml:space="preserve"> (36)</w:t>
            </w:r>
          </w:p>
          <w:p w14:paraId="243B7DE3" w14:textId="5871A799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36</w:t>
            </w:r>
            <w:r w:rsidR="00896E51">
              <w:rPr>
                <w:rFonts w:cstheme="minorHAnsi"/>
                <w:sz w:val="18"/>
                <w:szCs w:val="18"/>
              </w:rPr>
              <w:t>/</w:t>
            </w:r>
            <w:r w:rsidR="00E808D3">
              <w:rPr>
                <w:rFonts w:cstheme="minorHAnsi"/>
                <w:sz w:val="18"/>
                <w:szCs w:val="18"/>
              </w:rPr>
              <w:t>63</w:t>
            </w:r>
            <w:r w:rsidR="00E808D3" w:rsidRPr="00702E50">
              <w:rPr>
                <w:rFonts w:cstheme="minorHAnsi"/>
                <w:sz w:val="18"/>
                <w:szCs w:val="18"/>
              </w:rPr>
              <w:t xml:space="preserve"> </w:t>
            </w:r>
            <w:r w:rsidRPr="00702E50">
              <w:rPr>
                <w:rFonts w:cstheme="minorHAnsi"/>
                <w:sz w:val="18"/>
                <w:szCs w:val="18"/>
              </w:rPr>
              <w:t>(57)</w:t>
            </w:r>
          </w:p>
          <w:p w14:paraId="1959419D" w14:textId="62256C1C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</w:t>
            </w:r>
            <w:r w:rsidR="00896E51">
              <w:rPr>
                <w:rFonts w:cstheme="minorHAnsi"/>
                <w:sz w:val="18"/>
                <w:szCs w:val="18"/>
              </w:rPr>
              <w:t>/176</w:t>
            </w:r>
            <w:r w:rsidRPr="00702E50">
              <w:rPr>
                <w:rFonts w:cstheme="minorHAnsi"/>
                <w:sz w:val="18"/>
                <w:szCs w:val="18"/>
              </w:rPr>
              <w:t xml:space="preserve"> (3)</w:t>
            </w:r>
          </w:p>
          <w:p w14:paraId="572C82C7" w14:textId="5996D9B4" w:rsidR="00236862" w:rsidRDefault="00236862" w:rsidP="00F146DA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86</w:t>
            </w:r>
            <w:r w:rsidR="00896E51">
              <w:rPr>
                <w:rFonts w:cstheme="minorHAnsi"/>
                <w:sz w:val="18"/>
                <w:szCs w:val="18"/>
              </w:rPr>
              <w:t>/176</w:t>
            </w:r>
            <w:r w:rsidRPr="00702E50">
              <w:rPr>
                <w:rFonts w:cstheme="minorHAnsi"/>
                <w:sz w:val="18"/>
                <w:szCs w:val="18"/>
              </w:rPr>
              <w:t xml:space="preserve"> (49)</w:t>
            </w:r>
          </w:p>
          <w:p w14:paraId="4A919E3C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3/50 (6)</w:t>
            </w:r>
          </w:p>
          <w:p w14:paraId="4F70402F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20/59 (34)</w:t>
            </w:r>
          </w:p>
          <w:p w14:paraId="205B237E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7/30 (23)</w:t>
            </w:r>
          </w:p>
          <w:p w14:paraId="636D5923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6/60 (10)</w:t>
            </w:r>
          </w:p>
          <w:p w14:paraId="75016EAD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5/63 (8)</w:t>
            </w:r>
          </w:p>
          <w:p w14:paraId="52FFD051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4/34 (12)</w:t>
            </w:r>
          </w:p>
          <w:p w14:paraId="3AE79BCD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6/101 (6)</w:t>
            </w:r>
          </w:p>
          <w:p w14:paraId="1036D6D7" w14:textId="6250E249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15/101 (15)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9B4443" w14:textId="77777777" w:rsidR="00EA73F6" w:rsidRDefault="00EA73F6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22DCAF6D" w14:textId="2A3E42F4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&lt;.001</w:t>
            </w:r>
          </w:p>
          <w:p w14:paraId="0742C0B8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.031</w:t>
            </w:r>
          </w:p>
          <w:p w14:paraId="26E7F756" w14:textId="77777777" w:rsidR="00236862" w:rsidRPr="00702E50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.443</w:t>
            </w:r>
          </w:p>
          <w:p w14:paraId="1C766779" w14:textId="77777777" w:rsidR="00236862" w:rsidRDefault="00236862" w:rsidP="00F146DA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&lt;.001</w:t>
            </w:r>
          </w:p>
          <w:p w14:paraId="3D6C6602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.031</w:t>
            </w:r>
          </w:p>
          <w:p w14:paraId="02922489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&lt;.001</w:t>
            </w:r>
          </w:p>
          <w:p w14:paraId="3B904C06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.105</w:t>
            </w:r>
          </w:p>
          <w:p w14:paraId="29C15B20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.001</w:t>
            </w:r>
          </w:p>
          <w:p w14:paraId="79D1960A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&lt;.001</w:t>
            </w:r>
          </w:p>
          <w:p w14:paraId="7875FF68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.388</w:t>
            </w:r>
          </w:p>
          <w:p w14:paraId="61D429B2" w14:textId="77777777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.167</w:t>
            </w:r>
          </w:p>
          <w:p w14:paraId="2C086354" w14:textId="235087AE" w:rsidR="00896E51" w:rsidRPr="00702E50" w:rsidRDefault="00896E51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&lt;.001</w:t>
            </w:r>
          </w:p>
        </w:tc>
      </w:tr>
      <w:tr w:rsidR="00EA73F6" w:rsidRPr="00236862" w14:paraId="1E8FCDDD" w14:textId="77777777" w:rsidTr="00D2178C">
        <w:trPr>
          <w:trHeight w:val="536"/>
        </w:trPr>
        <w:tc>
          <w:tcPr>
            <w:tcW w:w="2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9FE1AA" w14:textId="0C9417FC" w:rsidR="00DA7264" w:rsidRDefault="00DA7264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Response and Outcome</w:t>
            </w:r>
          </w:p>
          <w:p w14:paraId="5327A9C9" w14:textId="59481699" w:rsidR="00DA7264" w:rsidRPr="00DA7264" w:rsidRDefault="00DA7264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r w:rsidRPr="00896E51">
              <w:rPr>
                <w:rFonts w:cstheme="minorHAnsi"/>
                <w:sz w:val="18"/>
                <w:szCs w:val="18"/>
                <w:lang w:val="en-US"/>
              </w:rPr>
              <w:t>CR1, n/total n (%)</w:t>
            </w:r>
          </w:p>
          <w:p w14:paraId="07B9B5A3" w14:textId="2E7BCE23" w:rsidR="00236862" w:rsidRDefault="00236862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r w:rsidRPr="00702E50">
              <w:rPr>
                <w:rFonts w:cstheme="minorHAnsi"/>
                <w:sz w:val="18"/>
                <w:szCs w:val="18"/>
                <w:lang w:val="en-US"/>
              </w:rPr>
              <w:t>Median EFS</w:t>
            </w:r>
            <w:r w:rsidR="00F5720F">
              <w:rPr>
                <w:rFonts w:cstheme="minorHAnsi"/>
                <w:sz w:val="18"/>
                <w:szCs w:val="18"/>
                <w:lang w:val="en-US"/>
              </w:rPr>
              <w:t>,</w:t>
            </w:r>
            <w:r w:rsidRPr="00702E50">
              <w:rPr>
                <w:rFonts w:cstheme="minorHAnsi"/>
                <w:sz w:val="18"/>
                <w:szCs w:val="18"/>
                <w:lang w:val="en-US"/>
              </w:rPr>
              <w:t xml:space="preserve"> months</w:t>
            </w:r>
          </w:p>
          <w:p w14:paraId="2BD29947" w14:textId="43F4F212" w:rsidR="00D96BC4" w:rsidRPr="00702E50" w:rsidRDefault="00D96BC4" w:rsidP="00896E51">
            <w:pPr>
              <w:spacing w:after="80" w:line="240" w:lineRule="auto"/>
              <w:rPr>
                <w:rFonts w:cstheme="minorHAnsi"/>
                <w:sz w:val="18"/>
                <w:szCs w:val="18"/>
                <w:lang w:val="en-US"/>
              </w:rPr>
            </w:pPr>
            <w:r w:rsidRPr="00702E50">
              <w:rPr>
                <w:rFonts w:cstheme="minorHAnsi"/>
                <w:sz w:val="18"/>
                <w:szCs w:val="18"/>
                <w:lang w:val="en-US"/>
              </w:rPr>
              <w:t>Median OS, months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288B2C" w14:textId="3FDF1B7C" w:rsidR="00DA7264" w:rsidRPr="00C77F18" w:rsidRDefault="00DA726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  <w:p w14:paraId="6D2E497F" w14:textId="6CAA1C80" w:rsidR="00DA7264" w:rsidRDefault="00DA726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196/212 (93.0)</w:t>
            </w:r>
          </w:p>
          <w:p w14:paraId="4FC1817D" w14:textId="36A12581" w:rsidR="00236862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53.5</w:t>
            </w:r>
          </w:p>
          <w:p w14:paraId="78CA0B2F" w14:textId="21D8FF9B" w:rsidR="00D96BC4" w:rsidRPr="00702E50" w:rsidRDefault="00D96BC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NR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907F29" w14:textId="23C68B18" w:rsidR="00DA7264" w:rsidRDefault="00DA726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12D2D83C" w14:textId="3537EC38" w:rsidR="00DA7264" w:rsidRDefault="00DA726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10/13 (76.9)</w:t>
            </w:r>
          </w:p>
          <w:p w14:paraId="6328331D" w14:textId="316FF180" w:rsidR="00236862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25.7</w:t>
            </w:r>
          </w:p>
          <w:p w14:paraId="21D42B55" w14:textId="3C924C44" w:rsidR="00D96BC4" w:rsidRPr="00702E50" w:rsidRDefault="00D96BC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NR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19998C" w14:textId="3DBE3855" w:rsidR="00DA7264" w:rsidRDefault="00DA726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4583FA1B" w14:textId="4F581E85" w:rsidR="00DA7264" w:rsidRDefault="00DA726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17/20 (85.0)</w:t>
            </w:r>
          </w:p>
          <w:p w14:paraId="0FBDC13A" w14:textId="786B228E" w:rsidR="00236862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9.3</w:t>
            </w:r>
          </w:p>
          <w:p w14:paraId="03275DE8" w14:textId="6CA164BC" w:rsidR="00D96BC4" w:rsidRPr="00702E50" w:rsidRDefault="00D96BC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54.2</w:t>
            </w:r>
          </w:p>
        </w:tc>
        <w:tc>
          <w:tcPr>
            <w:tcW w:w="15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DE1660" w14:textId="731EC6DB" w:rsidR="00DA7264" w:rsidRDefault="00DA726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7EBFB2B8" w14:textId="415373FE" w:rsidR="00DA7264" w:rsidRDefault="00DA726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4/7 (57.1)</w:t>
            </w:r>
          </w:p>
          <w:p w14:paraId="659A4511" w14:textId="0E24625C" w:rsidR="00236862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5.8</w:t>
            </w:r>
          </w:p>
          <w:p w14:paraId="72A06FCA" w14:textId="660DAE97" w:rsidR="00D96BC4" w:rsidRPr="00702E50" w:rsidRDefault="00D96BC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10.9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C97039" w14:textId="1B384418" w:rsidR="00DA7264" w:rsidRDefault="00DA726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5898FAF3" w14:textId="10D37D88" w:rsidR="00DA7264" w:rsidRDefault="00DA726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37/43 (86.0)</w:t>
            </w:r>
          </w:p>
          <w:p w14:paraId="46EF994E" w14:textId="770D2821" w:rsidR="00236862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48.7</w:t>
            </w:r>
          </w:p>
          <w:p w14:paraId="24BC5597" w14:textId="70815BB8" w:rsidR="00D96BC4" w:rsidRPr="00702E50" w:rsidRDefault="00D96BC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NR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3B66A1" w14:textId="77777777" w:rsidR="00DA7264" w:rsidRDefault="00DA726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0EA38409" w14:textId="6EFD07BB" w:rsidR="00DA7264" w:rsidRDefault="00DA726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26/31 (83.9)</w:t>
            </w:r>
          </w:p>
          <w:p w14:paraId="1561CAF8" w14:textId="6FDD0F5E" w:rsidR="00236862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11.5</w:t>
            </w:r>
          </w:p>
          <w:p w14:paraId="04A1DD10" w14:textId="4DD13ACC" w:rsidR="00D96BC4" w:rsidRPr="00702E50" w:rsidRDefault="00D96BC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16.2</w:t>
            </w:r>
          </w:p>
        </w:tc>
        <w:tc>
          <w:tcPr>
            <w:tcW w:w="15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41784D" w14:textId="77777777" w:rsidR="00DA7264" w:rsidRDefault="00DA726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51BEEBFA" w14:textId="60E7E92C" w:rsidR="00DA7264" w:rsidRDefault="00DA726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8/10 (80.0)</w:t>
            </w:r>
          </w:p>
          <w:p w14:paraId="2FD63A47" w14:textId="65B0FBF6" w:rsidR="00236862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31.7</w:t>
            </w:r>
          </w:p>
          <w:p w14:paraId="31647B42" w14:textId="7539574A" w:rsidR="00D96BC4" w:rsidRPr="00702E50" w:rsidRDefault="00D96BC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NR</w:t>
            </w:r>
          </w:p>
        </w:tc>
        <w:tc>
          <w:tcPr>
            <w:tcW w:w="153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654711" w14:textId="77777777" w:rsidR="00DA7264" w:rsidRDefault="00DA726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034E5A62" w14:textId="07C316BB" w:rsidR="00DA7264" w:rsidRDefault="00DA726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127/165 (77.0)</w:t>
            </w:r>
          </w:p>
          <w:p w14:paraId="3CF6450D" w14:textId="4A64423F" w:rsidR="00236862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14.6</w:t>
            </w:r>
          </w:p>
          <w:p w14:paraId="0B592052" w14:textId="562A4412" w:rsidR="00D96BC4" w:rsidRPr="00702E50" w:rsidRDefault="00D96BC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73.4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495F52" w14:textId="77777777" w:rsidR="00DA7264" w:rsidRDefault="00DA726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3429BA5C" w14:textId="7D21D221" w:rsidR="00DA7264" w:rsidRDefault="00DA726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.002</w:t>
            </w:r>
          </w:p>
          <w:p w14:paraId="0509125D" w14:textId="22DA84EA" w:rsidR="00236862" w:rsidRDefault="00236862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.004</w:t>
            </w:r>
          </w:p>
          <w:p w14:paraId="3F4A4041" w14:textId="49E078DA" w:rsidR="00D96BC4" w:rsidRPr="00702E50" w:rsidRDefault="00D96BC4" w:rsidP="00896E51">
            <w:pPr>
              <w:spacing w:after="8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02E50">
              <w:rPr>
                <w:rFonts w:cstheme="minorHAnsi"/>
                <w:sz w:val="18"/>
                <w:szCs w:val="18"/>
              </w:rPr>
              <w:t>&lt;.001</w:t>
            </w:r>
          </w:p>
        </w:tc>
      </w:tr>
    </w:tbl>
    <w:p w14:paraId="4C38DD13" w14:textId="77777777" w:rsidR="00D8535C" w:rsidRDefault="00D8535C" w:rsidP="00970FC3">
      <w:pPr>
        <w:spacing w:after="0" w:line="240" w:lineRule="auto"/>
        <w:rPr>
          <w:rFonts w:cstheme="minorHAnsi"/>
          <w:lang w:val="en-US"/>
        </w:rPr>
      </w:pPr>
    </w:p>
    <w:p w14:paraId="576EFE7D" w14:textId="2AFA4B38" w:rsidR="00302617" w:rsidRPr="00D2178C" w:rsidRDefault="00504656" w:rsidP="00970FC3">
      <w:pPr>
        <w:spacing w:after="0" w:line="240" w:lineRule="auto"/>
        <w:jc w:val="both"/>
        <w:rPr>
          <w:rFonts w:cstheme="minorHAnsi"/>
          <w:sz w:val="20"/>
          <w:szCs w:val="20"/>
          <w:lang w:val="en-US"/>
        </w:rPr>
      </w:pPr>
      <w:r w:rsidRPr="00D2178C">
        <w:rPr>
          <w:rFonts w:cstheme="minorHAnsi"/>
          <w:sz w:val="20"/>
          <w:szCs w:val="20"/>
          <w:lang w:val="en-US"/>
        </w:rPr>
        <w:t xml:space="preserve">Abbreviations: </w:t>
      </w:r>
      <w:proofErr w:type="spellStart"/>
      <w:r w:rsidRPr="00D2178C">
        <w:rPr>
          <w:rFonts w:cstheme="minorHAnsi"/>
          <w:sz w:val="20"/>
          <w:szCs w:val="20"/>
          <w:lang w:val="en-US"/>
        </w:rPr>
        <w:t>sAML</w:t>
      </w:r>
      <w:proofErr w:type="spellEnd"/>
      <w:r w:rsidRPr="00D2178C">
        <w:rPr>
          <w:rFonts w:cstheme="minorHAnsi"/>
          <w:sz w:val="20"/>
          <w:szCs w:val="20"/>
          <w:lang w:val="en-US"/>
        </w:rPr>
        <w:t>, secondary acute myeloid leukemia following my</w:t>
      </w:r>
      <w:r w:rsidR="00970FC3">
        <w:rPr>
          <w:rFonts w:cstheme="minorHAnsi"/>
          <w:sz w:val="20"/>
          <w:szCs w:val="20"/>
          <w:lang w:val="en-US"/>
        </w:rPr>
        <w:t>e</w:t>
      </w:r>
      <w:r w:rsidRPr="00D2178C">
        <w:rPr>
          <w:rFonts w:cstheme="minorHAnsi"/>
          <w:sz w:val="20"/>
          <w:szCs w:val="20"/>
          <w:lang w:val="en-US"/>
        </w:rPr>
        <w:t>lodysplasti</w:t>
      </w:r>
      <w:r w:rsidR="00D2178C">
        <w:rPr>
          <w:rFonts w:cstheme="minorHAnsi"/>
          <w:sz w:val="20"/>
          <w:szCs w:val="20"/>
          <w:lang w:val="en-US"/>
        </w:rPr>
        <w:t>c</w:t>
      </w:r>
      <w:r w:rsidRPr="00D2178C">
        <w:rPr>
          <w:rFonts w:cstheme="minorHAnsi"/>
          <w:sz w:val="20"/>
          <w:szCs w:val="20"/>
          <w:lang w:val="en-US"/>
        </w:rPr>
        <w:t xml:space="preserve"> syndrome; </w:t>
      </w:r>
      <w:proofErr w:type="spellStart"/>
      <w:r w:rsidRPr="00D2178C">
        <w:rPr>
          <w:rFonts w:cstheme="minorHAnsi"/>
          <w:sz w:val="20"/>
          <w:szCs w:val="20"/>
          <w:lang w:val="en-US"/>
        </w:rPr>
        <w:t>tAML</w:t>
      </w:r>
      <w:proofErr w:type="spellEnd"/>
      <w:r w:rsidRPr="00D2178C">
        <w:rPr>
          <w:rFonts w:cstheme="minorHAnsi"/>
          <w:sz w:val="20"/>
          <w:szCs w:val="20"/>
          <w:lang w:val="en-US"/>
        </w:rPr>
        <w:t xml:space="preserve">, therapy-related AML; WBC, white blood cell count; Hb, hemoglobin; LDH, lactate dehydrogenase; BM, bone marrow; PB, peripheral blood; Primary </w:t>
      </w:r>
      <w:proofErr w:type="spellStart"/>
      <w:r w:rsidRPr="00D2178C">
        <w:rPr>
          <w:rFonts w:cstheme="minorHAnsi"/>
          <w:sz w:val="20"/>
          <w:szCs w:val="20"/>
          <w:lang w:val="en-US"/>
        </w:rPr>
        <w:t>alloHCT</w:t>
      </w:r>
      <w:proofErr w:type="spellEnd"/>
      <w:r w:rsidRPr="00D2178C">
        <w:rPr>
          <w:rFonts w:cstheme="minorHAnsi"/>
          <w:sz w:val="20"/>
          <w:szCs w:val="20"/>
          <w:lang w:val="en-US"/>
        </w:rPr>
        <w:t xml:space="preserve">, </w:t>
      </w:r>
      <w:r w:rsidR="00D8535C" w:rsidRPr="00D2178C">
        <w:rPr>
          <w:rFonts w:cstheme="minorHAnsi"/>
          <w:bCs/>
          <w:sz w:val="20"/>
          <w:szCs w:val="20"/>
          <w:lang w:val="en-US"/>
        </w:rPr>
        <w:t>allogeneic hematopoietic cell transplantation in first complete remission; ITD, internal tandem duplication; TKD, tyrosine kinase domain; CR1, first complete remission</w:t>
      </w:r>
      <w:r w:rsidR="00D8535C">
        <w:rPr>
          <w:rFonts w:cstheme="minorHAnsi"/>
          <w:bCs/>
          <w:sz w:val="20"/>
          <w:szCs w:val="20"/>
          <w:lang w:val="en-US"/>
        </w:rPr>
        <w:t>.</w:t>
      </w:r>
    </w:p>
    <w:p w14:paraId="2160257F" w14:textId="56A764CD" w:rsidR="00634233" w:rsidRDefault="00634233">
      <w:pPr>
        <w:rPr>
          <w:rFonts w:cstheme="minorHAnsi"/>
          <w:lang w:val="en-US"/>
        </w:rPr>
      </w:pPr>
      <w:r>
        <w:rPr>
          <w:rFonts w:cstheme="minorHAnsi"/>
          <w:lang w:val="en-US"/>
        </w:rPr>
        <w:br w:type="page"/>
      </w:r>
    </w:p>
    <w:p w14:paraId="6ED2F9A4" w14:textId="51A3C3B5" w:rsidR="00302617" w:rsidRDefault="00D8535C">
      <w:pPr>
        <w:rPr>
          <w:rFonts w:cstheme="minorHAnsi"/>
          <w:lang w:val="en-US"/>
        </w:rPr>
      </w:pPr>
      <w:r w:rsidRPr="00D2178C">
        <w:rPr>
          <w:rFonts w:cstheme="minorHAnsi"/>
          <w:b/>
          <w:lang w:val="en-US"/>
        </w:rPr>
        <w:lastRenderedPageBreak/>
        <w:t>Supplemental Table 2:</w:t>
      </w:r>
      <w:r w:rsidRPr="00D8535C">
        <w:rPr>
          <w:rFonts w:cstheme="minorHAnsi"/>
          <w:lang w:val="en-US"/>
        </w:rPr>
        <w:t xml:space="preserve"> Patient and disease characteristics according to </w:t>
      </w:r>
      <w:r w:rsidRPr="00D8535C">
        <w:rPr>
          <w:rFonts w:cstheme="minorHAnsi"/>
          <w:i/>
          <w:lang w:val="en-US"/>
        </w:rPr>
        <w:t>CEBPA</w:t>
      </w:r>
      <w:r w:rsidRPr="00D8535C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mutation type, irrespective of allelic status</w:t>
      </w:r>
    </w:p>
    <w:tbl>
      <w:tblPr>
        <w:tblW w:w="1388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825"/>
        <w:gridCol w:w="2445"/>
        <w:gridCol w:w="2445"/>
        <w:gridCol w:w="2445"/>
        <w:gridCol w:w="2446"/>
        <w:gridCol w:w="1276"/>
      </w:tblGrid>
      <w:tr w:rsidR="009B6ECD" w:rsidRPr="004E287A" w14:paraId="18AFE47D" w14:textId="77777777" w:rsidTr="00586B27">
        <w:trPr>
          <w:trHeight w:val="827"/>
        </w:trPr>
        <w:tc>
          <w:tcPr>
            <w:tcW w:w="282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05CA6D" w14:textId="77777777" w:rsidR="004E287A" w:rsidRPr="00586B27" w:rsidRDefault="004E287A" w:rsidP="004E287A">
            <w:pPr>
              <w:pStyle w:val="ListParagraph"/>
              <w:spacing w:line="360" w:lineRule="auto"/>
              <w:jc w:val="both"/>
              <w:rPr>
                <w:rFonts w:cstheme="minorHAnsi"/>
                <w:lang w:val="en-US"/>
              </w:rPr>
            </w:pPr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336D9F" w14:textId="77777777" w:rsidR="004E287A" w:rsidRPr="004E287A" w:rsidRDefault="004E287A" w:rsidP="00586B27">
            <w:pPr>
              <w:pStyle w:val="ListParagraph"/>
              <w:spacing w:line="360" w:lineRule="auto"/>
              <w:ind w:left="-7"/>
              <w:jc w:val="center"/>
              <w:rPr>
                <w:rFonts w:cstheme="minorHAnsi"/>
              </w:rPr>
            </w:pPr>
            <w:proofErr w:type="spellStart"/>
            <w:r w:rsidRPr="004E287A">
              <w:rPr>
                <w:rFonts w:cstheme="minorHAnsi"/>
                <w:b/>
                <w:bCs/>
                <w:i/>
                <w:iCs/>
              </w:rPr>
              <w:t>CEBPA</w:t>
            </w:r>
            <w:r w:rsidRPr="004E287A">
              <w:rPr>
                <w:rFonts w:cstheme="minorHAnsi"/>
                <w:b/>
                <w:bCs/>
                <w:vertAlign w:val="superscript"/>
              </w:rPr>
              <w:t>bZIP_InDel-inf</w:t>
            </w:r>
            <w:proofErr w:type="spellEnd"/>
          </w:p>
          <w:p w14:paraId="0D01452E" w14:textId="77777777" w:rsidR="004E287A" w:rsidRPr="004E287A" w:rsidRDefault="004E287A" w:rsidP="00586B27">
            <w:pPr>
              <w:pStyle w:val="ListParagraph"/>
              <w:spacing w:line="360" w:lineRule="auto"/>
              <w:ind w:left="-7"/>
              <w:jc w:val="center"/>
              <w:rPr>
                <w:rFonts w:cstheme="minorHAnsi"/>
              </w:rPr>
            </w:pPr>
            <w:r w:rsidRPr="004E287A">
              <w:rPr>
                <w:rFonts w:cstheme="minorHAnsi"/>
                <w:b/>
                <w:bCs/>
              </w:rPr>
              <w:t>(n=266)</w:t>
            </w:r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C7B614" w14:textId="77777777" w:rsidR="004E287A" w:rsidRPr="004E287A" w:rsidRDefault="004E287A" w:rsidP="00586B27">
            <w:pPr>
              <w:pStyle w:val="ListParagraph"/>
              <w:spacing w:line="360" w:lineRule="auto"/>
              <w:ind w:left="-7"/>
              <w:jc w:val="center"/>
              <w:rPr>
                <w:rFonts w:cstheme="minorHAnsi"/>
              </w:rPr>
            </w:pPr>
            <w:proofErr w:type="spellStart"/>
            <w:r w:rsidRPr="004E287A">
              <w:rPr>
                <w:rFonts w:cstheme="minorHAnsi"/>
                <w:b/>
                <w:bCs/>
                <w:i/>
                <w:iCs/>
              </w:rPr>
              <w:t>CEBPA</w:t>
            </w:r>
            <w:r w:rsidRPr="004E287A">
              <w:rPr>
                <w:rFonts w:cstheme="minorHAnsi"/>
                <w:b/>
                <w:bCs/>
                <w:vertAlign w:val="superscript"/>
              </w:rPr>
              <w:t>bZIP_InDel_fs</w:t>
            </w:r>
            <w:proofErr w:type="spellEnd"/>
          </w:p>
          <w:p w14:paraId="7CA0D1DD" w14:textId="77777777" w:rsidR="004E287A" w:rsidRPr="004E287A" w:rsidRDefault="004E287A" w:rsidP="00586B27">
            <w:pPr>
              <w:pStyle w:val="ListParagraph"/>
              <w:spacing w:line="360" w:lineRule="auto"/>
              <w:ind w:left="-7"/>
              <w:jc w:val="center"/>
              <w:rPr>
                <w:rFonts w:cstheme="minorHAnsi"/>
              </w:rPr>
            </w:pPr>
            <w:r w:rsidRPr="004E287A">
              <w:rPr>
                <w:rFonts w:cstheme="minorHAnsi"/>
                <w:b/>
                <w:bCs/>
              </w:rPr>
              <w:t>(n=45)</w:t>
            </w:r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9FF8C1" w14:textId="77777777" w:rsidR="004E287A" w:rsidRPr="004E287A" w:rsidRDefault="004E287A" w:rsidP="00586B27">
            <w:pPr>
              <w:pStyle w:val="ListParagraph"/>
              <w:spacing w:line="360" w:lineRule="auto"/>
              <w:ind w:left="-7"/>
              <w:jc w:val="center"/>
              <w:rPr>
                <w:rFonts w:cstheme="minorHAnsi"/>
              </w:rPr>
            </w:pPr>
            <w:proofErr w:type="spellStart"/>
            <w:r w:rsidRPr="004E287A">
              <w:rPr>
                <w:rFonts w:cstheme="minorHAnsi"/>
                <w:b/>
                <w:bCs/>
                <w:i/>
                <w:iCs/>
              </w:rPr>
              <w:t>CEBPA</w:t>
            </w:r>
            <w:r w:rsidRPr="004E287A">
              <w:rPr>
                <w:rFonts w:cstheme="minorHAnsi"/>
                <w:b/>
                <w:bCs/>
                <w:vertAlign w:val="superscript"/>
              </w:rPr>
              <w:t>bZIP_ms</w:t>
            </w:r>
            <w:proofErr w:type="spellEnd"/>
          </w:p>
          <w:p w14:paraId="5416EC7D" w14:textId="77777777" w:rsidR="004E287A" w:rsidRPr="004E287A" w:rsidRDefault="004E287A" w:rsidP="00586B27">
            <w:pPr>
              <w:pStyle w:val="ListParagraph"/>
              <w:spacing w:line="360" w:lineRule="auto"/>
              <w:ind w:left="-7"/>
              <w:jc w:val="center"/>
              <w:rPr>
                <w:rFonts w:cstheme="minorHAnsi"/>
              </w:rPr>
            </w:pPr>
            <w:r w:rsidRPr="004E287A">
              <w:rPr>
                <w:rFonts w:cstheme="minorHAnsi"/>
                <w:b/>
                <w:bCs/>
              </w:rPr>
              <w:t>(n=33)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7B523A" w14:textId="77777777" w:rsidR="004E287A" w:rsidRPr="004E287A" w:rsidRDefault="004E287A" w:rsidP="00586B27">
            <w:pPr>
              <w:pStyle w:val="ListParagraph"/>
              <w:spacing w:line="360" w:lineRule="auto"/>
              <w:ind w:left="-7"/>
              <w:jc w:val="center"/>
              <w:rPr>
                <w:rFonts w:cstheme="minorHAnsi"/>
              </w:rPr>
            </w:pPr>
            <w:proofErr w:type="spellStart"/>
            <w:r w:rsidRPr="004E287A">
              <w:rPr>
                <w:rFonts w:cstheme="minorHAnsi"/>
                <w:b/>
                <w:bCs/>
                <w:i/>
                <w:iCs/>
              </w:rPr>
              <w:t>CEBPA</w:t>
            </w:r>
            <w:r w:rsidRPr="004E287A">
              <w:rPr>
                <w:rFonts w:cstheme="minorHAnsi"/>
                <w:b/>
                <w:bCs/>
                <w:vertAlign w:val="superscript"/>
              </w:rPr>
              <w:t>other</w:t>
            </w:r>
            <w:proofErr w:type="spellEnd"/>
          </w:p>
          <w:p w14:paraId="2C0E343E" w14:textId="77777777" w:rsidR="004E287A" w:rsidRPr="004E287A" w:rsidRDefault="004E287A" w:rsidP="00586B27">
            <w:pPr>
              <w:pStyle w:val="ListParagraph"/>
              <w:spacing w:line="360" w:lineRule="auto"/>
              <w:ind w:left="-7"/>
              <w:jc w:val="center"/>
              <w:rPr>
                <w:rFonts w:cstheme="minorHAnsi"/>
              </w:rPr>
            </w:pPr>
            <w:r w:rsidRPr="004E287A">
              <w:rPr>
                <w:rFonts w:cstheme="minorHAnsi"/>
                <w:b/>
                <w:bCs/>
              </w:rPr>
              <w:t>(n=184)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F6F8B4" w14:textId="77777777" w:rsidR="004E287A" w:rsidRPr="004E287A" w:rsidRDefault="004E287A" w:rsidP="00586B27">
            <w:pPr>
              <w:pStyle w:val="ListParagraph"/>
              <w:spacing w:line="360" w:lineRule="auto"/>
              <w:ind w:left="-7"/>
              <w:jc w:val="center"/>
              <w:rPr>
                <w:rFonts w:cstheme="minorHAnsi"/>
              </w:rPr>
            </w:pPr>
            <w:r w:rsidRPr="004E287A">
              <w:rPr>
                <w:rFonts w:cstheme="minorHAnsi"/>
                <w:b/>
                <w:bCs/>
                <w:i/>
                <w:iCs/>
              </w:rPr>
              <w:t>P</w:t>
            </w:r>
            <w:r w:rsidRPr="004E287A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Pr="004E287A">
              <w:rPr>
                <w:rFonts w:cstheme="minorHAnsi"/>
                <w:b/>
                <w:bCs/>
              </w:rPr>
              <w:t>value</w:t>
            </w:r>
            <w:proofErr w:type="spellEnd"/>
          </w:p>
        </w:tc>
      </w:tr>
      <w:tr w:rsidR="009B6ECD" w:rsidRPr="004E287A" w14:paraId="5D8B8392" w14:textId="77777777" w:rsidTr="00586B27">
        <w:trPr>
          <w:cantSplit/>
          <w:trHeight w:val="564"/>
        </w:trPr>
        <w:tc>
          <w:tcPr>
            <w:tcW w:w="282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DD53BF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r w:rsidRPr="00586B27">
              <w:rPr>
                <w:rFonts w:cstheme="minorHAnsi"/>
                <w:sz w:val="18"/>
                <w:szCs w:val="18"/>
                <w:lang w:val="en-US"/>
              </w:rPr>
              <w:t>Age in years, median (range)</w:t>
            </w:r>
          </w:p>
        </w:tc>
        <w:tc>
          <w:tcPr>
            <w:tcW w:w="244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E29309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49 (18-82)</w:t>
            </w:r>
          </w:p>
        </w:tc>
        <w:tc>
          <w:tcPr>
            <w:tcW w:w="244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2FB981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66 (21-82)</w:t>
            </w:r>
          </w:p>
        </w:tc>
        <w:tc>
          <w:tcPr>
            <w:tcW w:w="244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EC5FCE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60 (28-79)</w:t>
            </w:r>
          </w:p>
        </w:tc>
        <w:tc>
          <w:tcPr>
            <w:tcW w:w="244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2448C9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61 (18-81)</w:t>
            </w:r>
          </w:p>
        </w:tc>
        <w:tc>
          <w:tcPr>
            <w:tcW w:w="127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0936E3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&lt;.001</w:t>
            </w:r>
          </w:p>
        </w:tc>
      </w:tr>
      <w:tr w:rsidR="009B6ECD" w:rsidRPr="004E287A" w14:paraId="2436FB1F" w14:textId="77777777" w:rsidTr="00586B27">
        <w:trPr>
          <w:trHeight w:val="835"/>
        </w:trPr>
        <w:tc>
          <w:tcPr>
            <w:tcW w:w="28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436176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Gender, n (%)</w:t>
            </w:r>
          </w:p>
          <w:p w14:paraId="4FFEDB82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</w:rPr>
            </w:pPr>
            <w:proofErr w:type="spellStart"/>
            <w:r w:rsidRPr="00586B27">
              <w:rPr>
                <w:rFonts w:cstheme="minorHAnsi"/>
                <w:sz w:val="18"/>
                <w:szCs w:val="18"/>
              </w:rPr>
              <w:t>Female</w:t>
            </w:r>
            <w:proofErr w:type="spellEnd"/>
          </w:p>
          <w:p w14:paraId="7F37FCCA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Male</w:t>
            </w:r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11F234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21E9C72C" w14:textId="6CBA8875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120 (45)</w:t>
            </w:r>
          </w:p>
          <w:p w14:paraId="208AAB24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146 (55)</w:t>
            </w:r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2E51AC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02D45AD9" w14:textId="0A859EEB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21 (47)</w:t>
            </w:r>
          </w:p>
          <w:p w14:paraId="27ADF759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24 (53)</w:t>
            </w:r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CFC90E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57F6D3DF" w14:textId="63000514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12 (36)</w:t>
            </w:r>
          </w:p>
          <w:p w14:paraId="332AE7E1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21 (64)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34DFEB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100E82BA" w14:textId="4860CA12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91 (50)</w:t>
            </w:r>
          </w:p>
          <w:p w14:paraId="17B9C0D6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93 (50)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AA7F24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4C278C1C" w14:textId="3B7F09DF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.532</w:t>
            </w:r>
          </w:p>
        </w:tc>
      </w:tr>
      <w:tr w:rsidR="009B6ECD" w:rsidRPr="004E287A" w14:paraId="69E009E1" w14:textId="77777777" w:rsidTr="00586B27">
        <w:trPr>
          <w:trHeight w:val="1594"/>
        </w:trPr>
        <w:tc>
          <w:tcPr>
            <w:tcW w:w="28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4C8BC8" w14:textId="77777777" w:rsidR="004E287A" w:rsidRPr="0091581C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nl-NL"/>
              </w:rPr>
            </w:pPr>
            <w:r w:rsidRPr="0091581C">
              <w:rPr>
                <w:rFonts w:cstheme="minorHAnsi"/>
                <w:sz w:val="18"/>
                <w:szCs w:val="18"/>
                <w:lang w:val="nl-NL"/>
              </w:rPr>
              <w:t>AML type, n (%)</w:t>
            </w:r>
          </w:p>
          <w:p w14:paraId="4F9B6859" w14:textId="77777777" w:rsidR="004E287A" w:rsidRPr="0091581C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nl-NL"/>
              </w:rPr>
            </w:pPr>
            <w:proofErr w:type="gramStart"/>
            <w:r w:rsidRPr="0091581C">
              <w:rPr>
                <w:rFonts w:cstheme="minorHAnsi"/>
                <w:sz w:val="18"/>
                <w:szCs w:val="18"/>
                <w:lang w:val="nl-NL"/>
              </w:rPr>
              <w:t>de</w:t>
            </w:r>
            <w:proofErr w:type="gramEnd"/>
            <w:r w:rsidRPr="0091581C">
              <w:rPr>
                <w:rFonts w:cstheme="minorHAnsi"/>
                <w:sz w:val="18"/>
                <w:szCs w:val="18"/>
                <w:lang w:val="nl-NL"/>
              </w:rPr>
              <w:t xml:space="preserve"> novo</w:t>
            </w:r>
          </w:p>
          <w:p w14:paraId="17FEFF5E" w14:textId="77777777" w:rsidR="004E287A" w:rsidRPr="0091581C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nl-NL"/>
              </w:rPr>
            </w:pPr>
            <w:proofErr w:type="gramStart"/>
            <w:r w:rsidRPr="0091581C">
              <w:rPr>
                <w:rFonts w:cstheme="minorHAnsi"/>
                <w:sz w:val="18"/>
                <w:szCs w:val="18"/>
                <w:lang w:val="nl-NL"/>
              </w:rPr>
              <w:t>sAML</w:t>
            </w:r>
            <w:proofErr w:type="gramEnd"/>
          </w:p>
          <w:p w14:paraId="2C97753E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586B27">
              <w:rPr>
                <w:rFonts w:cstheme="minorHAnsi"/>
                <w:sz w:val="18"/>
                <w:szCs w:val="18"/>
                <w:lang w:val="en-US"/>
              </w:rPr>
              <w:t>tAML</w:t>
            </w:r>
            <w:proofErr w:type="spellEnd"/>
          </w:p>
          <w:p w14:paraId="497998ED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</w:rPr>
            </w:pPr>
            <w:proofErr w:type="spellStart"/>
            <w:r w:rsidRPr="00586B27">
              <w:rPr>
                <w:rFonts w:cstheme="minorHAnsi"/>
                <w:sz w:val="18"/>
                <w:szCs w:val="18"/>
              </w:rPr>
              <w:t>unknown</w:t>
            </w:r>
            <w:proofErr w:type="spellEnd"/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D194AD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58EC87ED" w14:textId="0EDC345D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238 (97)</w:t>
            </w:r>
          </w:p>
          <w:p w14:paraId="0527620C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5 (2)</w:t>
            </w:r>
          </w:p>
          <w:p w14:paraId="52E91CC2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3 (1)</w:t>
            </w:r>
          </w:p>
          <w:p w14:paraId="5401135F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6D41E9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4850F5A2" w14:textId="73416FDC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31 (76)</w:t>
            </w:r>
          </w:p>
          <w:p w14:paraId="64EC24B0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8 (19)</w:t>
            </w:r>
          </w:p>
          <w:p w14:paraId="52484FCC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2 (5)</w:t>
            </w:r>
          </w:p>
          <w:p w14:paraId="3B2A3979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D264873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5DEBB42B" w14:textId="6A864C34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30 (100)</w:t>
            </w:r>
          </w:p>
          <w:p w14:paraId="366BADF6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0 (0)</w:t>
            </w:r>
          </w:p>
          <w:p w14:paraId="5BFD9620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0 (0)</w:t>
            </w:r>
          </w:p>
          <w:p w14:paraId="2A7528B6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81096F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6BA794D9" w14:textId="00B62A4A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146 (85)</w:t>
            </w:r>
          </w:p>
          <w:p w14:paraId="170634A8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19 (11)</w:t>
            </w:r>
          </w:p>
          <w:p w14:paraId="641ED331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6 (4)</w:t>
            </w:r>
          </w:p>
          <w:p w14:paraId="0D98E78E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3116D7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3DF7E384" w14:textId="5C53DC23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&lt;.001</w:t>
            </w:r>
          </w:p>
        </w:tc>
      </w:tr>
      <w:tr w:rsidR="009B6ECD" w:rsidRPr="004E287A" w14:paraId="0ADD35D1" w14:textId="77777777" w:rsidTr="00586B27">
        <w:trPr>
          <w:trHeight w:val="2187"/>
        </w:trPr>
        <w:tc>
          <w:tcPr>
            <w:tcW w:w="28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E7EF27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r w:rsidRPr="00586B27">
              <w:rPr>
                <w:rFonts w:cstheme="minorHAnsi"/>
                <w:sz w:val="18"/>
                <w:szCs w:val="18"/>
                <w:lang w:val="en-US"/>
              </w:rPr>
              <w:t>Laboratory, median (range)</w:t>
            </w:r>
          </w:p>
          <w:p w14:paraId="26CE9305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r w:rsidRPr="00586B27">
              <w:rPr>
                <w:rFonts w:cstheme="minorHAnsi"/>
                <w:sz w:val="18"/>
                <w:szCs w:val="18"/>
                <w:lang w:val="en-US"/>
              </w:rPr>
              <w:t>WBC in G/l</w:t>
            </w:r>
          </w:p>
          <w:p w14:paraId="5DEAF737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Hb in g/dl</w:t>
            </w:r>
          </w:p>
          <w:p w14:paraId="1A1ACF00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</w:rPr>
            </w:pPr>
            <w:proofErr w:type="spellStart"/>
            <w:r w:rsidRPr="00586B27">
              <w:rPr>
                <w:rFonts w:cstheme="minorHAnsi"/>
                <w:sz w:val="18"/>
                <w:szCs w:val="18"/>
              </w:rPr>
              <w:t>Platelets</w:t>
            </w:r>
            <w:proofErr w:type="spellEnd"/>
            <w:r w:rsidRPr="00586B27">
              <w:rPr>
                <w:rFonts w:cstheme="minorHAnsi"/>
                <w:sz w:val="18"/>
                <w:szCs w:val="18"/>
              </w:rPr>
              <w:t xml:space="preserve"> in G/l</w:t>
            </w:r>
          </w:p>
          <w:p w14:paraId="1183FA8F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LDH in U/l</w:t>
            </w:r>
          </w:p>
          <w:p w14:paraId="0F300556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r w:rsidRPr="00586B27">
              <w:rPr>
                <w:rFonts w:cstheme="minorHAnsi"/>
                <w:sz w:val="18"/>
                <w:szCs w:val="18"/>
                <w:lang w:val="en-US"/>
              </w:rPr>
              <w:t>BM blasts in %</w:t>
            </w:r>
          </w:p>
          <w:p w14:paraId="40496F5C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r w:rsidRPr="00586B27">
              <w:rPr>
                <w:rFonts w:cstheme="minorHAnsi"/>
                <w:sz w:val="18"/>
                <w:szCs w:val="18"/>
                <w:lang w:val="en-US"/>
              </w:rPr>
              <w:t>PB blasts in %</w:t>
            </w:r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3AE6B2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5C420253" w14:textId="4D88B956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26.0 (1.2-469.0)</w:t>
            </w:r>
          </w:p>
          <w:p w14:paraId="6B600530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10.0 (3.5-15.4)</w:t>
            </w:r>
          </w:p>
          <w:p w14:paraId="5DB3F6E0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37 (4-307)</w:t>
            </w:r>
          </w:p>
          <w:p w14:paraId="5C12D3B4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409 (124-3452)</w:t>
            </w:r>
          </w:p>
          <w:p w14:paraId="5950828C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75 (2-100)</w:t>
            </w:r>
          </w:p>
          <w:p w14:paraId="00AD0CC1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74 (0-100)</w:t>
            </w:r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B240FB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09CEFE11" w14:textId="1BB0F4F6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19.1 (1.2-356.7)</w:t>
            </w:r>
          </w:p>
          <w:p w14:paraId="64F57D42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8.6 (4.5-13.2)</w:t>
            </w:r>
          </w:p>
          <w:p w14:paraId="38D34354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60 (14-241)</w:t>
            </w:r>
          </w:p>
          <w:p w14:paraId="1BCAB05B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365 (65-3236)</w:t>
            </w:r>
          </w:p>
          <w:p w14:paraId="49DC476F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60 (0-100)</w:t>
            </w:r>
          </w:p>
          <w:p w14:paraId="22AD45E4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43 (1-99)</w:t>
            </w:r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7A84C1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6C5F0A20" w14:textId="4773BF31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14.4 (0.1-156.6)</w:t>
            </w:r>
          </w:p>
          <w:p w14:paraId="151466B6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9.7 (5.1-12.6)</w:t>
            </w:r>
          </w:p>
          <w:p w14:paraId="4AB51BF9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50 (7-361)</w:t>
            </w:r>
          </w:p>
          <w:p w14:paraId="20FF00B7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429 (184-1923)</w:t>
            </w:r>
          </w:p>
          <w:p w14:paraId="71CB3D7A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75 (9-99)</w:t>
            </w:r>
          </w:p>
          <w:p w14:paraId="1D0258B9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62 (0-96)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55B420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7E127E28" w14:textId="4B089555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16.0 (0.8-345.0)</w:t>
            </w:r>
          </w:p>
          <w:p w14:paraId="267EB347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9.3 (2.7-13.9)</w:t>
            </w:r>
          </w:p>
          <w:p w14:paraId="65B07040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52 (2-310)</w:t>
            </w:r>
          </w:p>
          <w:p w14:paraId="3CCF2FB3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412 (119-6023)</w:t>
            </w:r>
          </w:p>
          <w:p w14:paraId="7365C7CE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79 (0-100)</w:t>
            </w:r>
          </w:p>
          <w:p w14:paraId="22AF2B9D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44 (0-100)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D8C997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3528F097" w14:textId="29EBE5BA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.125</w:t>
            </w:r>
          </w:p>
          <w:p w14:paraId="7EA2A06D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&lt;.001</w:t>
            </w:r>
          </w:p>
          <w:p w14:paraId="3FF1720E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&lt;.001</w:t>
            </w:r>
          </w:p>
          <w:p w14:paraId="2CB151B0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.795</w:t>
            </w:r>
          </w:p>
          <w:p w14:paraId="2997952C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.478</w:t>
            </w:r>
          </w:p>
          <w:p w14:paraId="3742705B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&lt;.001</w:t>
            </w:r>
          </w:p>
        </w:tc>
      </w:tr>
      <w:tr w:rsidR="009B6ECD" w:rsidRPr="004E287A" w14:paraId="7C29F2C5" w14:textId="77777777" w:rsidTr="00586B27">
        <w:trPr>
          <w:trHeight w:val="1067"/>
        </w:trPr>
        <w:tc>
          <w:tcPr>
            <w:tcW w:w="28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36655D6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</w:rPr>
            </w:pPr>
            <w:proofErr w:type="spellStart"/>
            <w:r w:rsidRPr="00586B27">
              <w:rPr>
                <w:rFonts w:cstheme="minorHAnsi"/>
                <w:sz w:val="18"/>
                <w:szCs w:val="18"/>
              </w:rPr>
              <w:t>Cytogenetics</w:t>
            </w:r>
            <w:proofErr w:type="spellEnd"/>
            <w:r w:rsidRPr="00586B27">
              <w:rPr>
                <w:rFonts w:cstheme="minorHAnsi"/>
                <w:sz w:val="18"/>
                <w:szCs w:val="18"/>
              </w:rPr>
              <w:t>, n (%)</w:t>
            </w:r>
          </w:p>
          <w:p w14:paraId="67F7D472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 xml:space="preserve">Normal </w:t>
            </w:r>
            <w:proofErr w:type="spellStart"/>
            <w:r w:rsidRPr="00586B27">
              <w:rPr>
                <w:rFonts w:cstheme="minorHAnsi"/>
                <w:sz w:val="18"/>
                <w:szCs w:val="18"/>
              </w:rPr>
              <w:t>karyotype</w:t>
            </w:r>
            <w:proofErr w:type="spellEnd"/>
          </w:p>
          <w:p w14:paraId="299E1439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 xml:space="preserve">Abnormal </w:t>
            </w:r>
            <w:proofErr w:type="spellStart"/>
            <w:r w:rsidRPr="00586B27">
              <w:rPr>
                <w:rFonts w:cstheme="minorHAnsi"/>
                <w:sz w:val="18"/>
                <w:szCs w:val="18"/>
              </w:rPr>
              <w:t>karyotype</w:t>
            </w:r>
            <w:proofErr w:type="spellEnd"/>
          </w:p>
          <w:p w14:paraId="307A9D62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</w:rPr>
            </w:pPr>
            <w:proofErr w:type="spellStart"/>
            <w:r w:rsidRPr="00586B27">
              <w:rPr>
                <w:rFonts w:cstheme="minorHAnsi"/>
                <w:sz w:val="18"/>
                <w:szCs w:val="18"/>
              </w:rPr>
              <w:t>unknown</w:t>
            </w:r>
            <w:proofErr w:type="spellEnd"/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BCE3B0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6AF487CC" w14:textId="2E45EDB4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189 (75)</w:t>
            </w:r>
          </w:p>
          <w:p w14:paraId="420A9D16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64 (25)</w:t>
            </w:r>
          </w:p>
          <w:p w14:paraId="2C393820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13</w:t>
            </w:r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3B6EAA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2A2AE304" w14:textId="2877B3DA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34 (83)</w:t>
            </w:r>
          </w:p>
          <w:p w14:paraId="4A53DD8E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7 (17)</w:t>
            </w:r>
          </w:p>
          <w:p w14:paraId="0E6766E8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DCFFCD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2FE38F59" w14:textId="6A1139A3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21 (68)</w:t>
            </w:r>
          </w:p>
          <w:p w14:paraId="47FF2498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10 (32)</w:t>
            </w:r>
          </w:p>
          <w:p w14:paraId="222BBE33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9F7867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032C8259" w14:textId="064E304C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135 (77)</w:t>
            </w:r>
          </w:p>
          <w:p w14:paraId="5D913F50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40 (23)</w:t>
            </w:r>
          </w:p>
          <w:p w14:paraId="2836B5A2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351C894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55E2E2F7" w14:textId="00DAC204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.463</w:t>
            </w:r>
          </w:p>
        </w:tc>
      </w:tr>
      <w:tr w:rsidR="009B6ECD" w:rsidRPr="004E287A" w14:paraId="24595E5A" w14:textId="77777777" w:rsidTr="00586B27">
        <w:trPr>
          <w:trHeight w:val="835"/>
        </w:trPr>
        <w:tc>
          <w:tcPr>
            <w:tcW w:w="28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5375FC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r w:rsidRPr="00586B27">
              <w:rPr>
                <w:rFonts w:cstheme="minorHAnsi"/>
                <w:sz w:val="18"/>
                <w:szCs w:val="18"/>
                <w:lang w:val="en-US"/>
              </w:rPr>
              <w:lastRenderedPageBreak/>
              <w:t>Treatment, n (%)</w:t>
            </w:r>
          </w:p>
          <w:p w14:paraId="4CE23FA7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r w:rsidRPr="00586B27">
              <w:rPr>
                <w:rFonts w:cstheme="minorHAnsi"/>
                <w:sz w:val="18"/>
                <w:szCs w:val="18"/>
                <w:lang w:val="en-US"/>
              </w:rPr>
              <w:t xml:space="preserve">Primary </w:t>
            </w:r>
            <w:proofErr w:type="spellStart"/>
            <w:r w:rsidRPr="00586B27">
              <w:rPr>
                <w:rFonts w:cstheme="minorHAnsi"/>
                <w:sz w:val="18"/>
                <w:szCs w:val="18"/>
                <w:lang w:val="en-US"/>
              </w:rPr>
              <w:t>alloHCT</w:t>
            </w:r>
            <w:proofErr w:type="spellEnd"/>
          </w:p>
          <w:p w14:paraId="1EB0D44B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r w:rsidRPr="00586B27">
              <w:rPr>
                <w:rFonts w:cstheme="minorHAnsi"/>
                <w:sz w:val="18"/>
                <w:szCs w:val="18"/>
                <w:lang w:val="en-US"/>
              </w:rPr>
              <w:t xml:space="preserve">Salvage </w:t>
            </w:r>
            <w:proofErr w:type="spellStart"/>
            <w:r w:rsidRPr="00586B27">
              <w:rPr>
                <w:rFonts w:cstheme="minorHAnsi"/>
                <w:sz w:val="18"/>
                <w:szCs w:val="18"/>
                <w:lang w:val="en-US"/>
              </w:rPr>
              <w:t>alloHCT</w:t>
            </w:r>
            <w:proofErr w:type="spellEnd"/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3FB285" w14:textId="77777777" w:rsidR="009B6ECD" w:rsidRPr="00C77F18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  <w:p w14:paraId="00CD06EF" w14:textId="5388B2C9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60 (23)</w:t>
            </w:r>
          </w:p>
          <w:p w14:paraId="548FAF74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49 (18)</w:t>
            </w:r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A84AC3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274ACA90" w14:textId="2CB06891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10 (22)</w:t>
            </w:r>
          </w:p>
          <w:p w14:paraId="7B49B7F2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6 (13)</w:t>
            </w:r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9E9C6D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5622C39C" w14:textId="0148C448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3 (9)</w:t>
            </w:r>
          </w:p>
          <w:p w14:paraId="0EB72BE4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6 (18)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999B79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241B72BE" w14:textId="62E3EA1F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41 (22)</w:t>
            </w:r>
          </w:p>
          <w:p w14:paraId="4C0D9D3E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26 (14)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E2B5CD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41563288" w14:textId="0BEE6699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.354</w:t>
            </w:r>
          </w:p>
          <w:p w14:paraId="22DD7189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.602</w:t>
            </w:r>
          </w:p>
        </w:tc>
      </w:tr>
      <w:tr w:rsidR="009B6ECD" w:rsidRPr="004E287A" w14:paraId="23E7ADBE" w14:textId="77777777" w:rsidTr="00586B27">
        <w:trPr>
          <w:trHeight w:val="1299"/>
        </w:trPr>
        <w:tc>
          <w:tcPr>
            <w:tcW w:w="28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856469" w14:textId="596709B5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r w:rsidRPr="00586B27">
              <w:rPr>
                <w:rFonts w:cstheme="minorHAnsi"/>
                <w:sz w:val="18"/>
                <w:szCs w:val="18"/>
                <w:lang w:val="en-US"/>
              </w:rPr>
              <w:t>Co-mutations, n</w:t>
            </w:r>
            <w:r w:rsidR="00896E51" w:rsidRPr="00586B27">
              <w:rPr>
                <w:rFonts w:cstheme="minorHAnsi"/>
                <w:sz w:val="18"/>
                <w:szCs w:val="18"/>
                <w:lang w:val="en-US"/>
              </w:rPr>
              <w:t>/total n</w:t>
            </w:r>
            <w:r w:rsidRPr="00586B27">
              <w:rPr>
                <w:rFonts w:cstheme="minorHAnsi"/>
                <w:sz w:val="18"/>
                <w:szCs w:val="18"/>
                <w:lang w:val="en-US"/>
              </w:rPr>
              <w:t xml:space="preserve"> (%)</w:t>
            </w:r>
          </w:p>
          <w:p w14:paraId="7F69CF15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r w:rsidRPr="00586B27">
              <w:rPr>
                <w:rFonts w:cstheme="minorHAnsi"/>
                <w:i/>
                <w:iCs/>
                <w:sz w:val="18"/>
                <w:szCs w:val="18"/>
                <w:lang w:val="en-US"/>
              </w:rPr>
              <w:t>FLT3</w:t>
            </w:r>
            <w:r w:rsidRPr="00586B27">
              <w:rPr>
                <w:rFonts w:cstheme="minorHAnsi"/>
                <w:sz w:val="18"/>
                <w:szCs w:val="18"/>
                <w:lang w:val="en-US"/>
              </w:rPr>
              <w:t>-ITD</w:t>
            </w:r>
          </w:p>
          <w:p w14:paraId="193A48A6" w14:textId="77777777" w:rsidR="004E287A" w:rsidRPr="00586B27" w:rsidRDefault="004E287A" w:rsidP="00276EAD">
            <w:pPr>
              <w:pStyle w:val="ListParagraph"/>
              <w:spacing w:after="80" w:line="240" w:lineRule="auto"/>
              <w:ind w:left="134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r w:rsidRPr="00586B27">
              <w:rPr>
                <w:rFonts w:cstheme="minorHAnsi"/>
                <w:sz w:val="18"/>
                <w:szCs w:val="18"/>
                <w:lang w:val="en-US"/>
              </w:rPr>
              <w:t>High allelic ratio (&gt;0.5)</w:t>
            </w:r>
          </w:p>
          <w:p w14:paraId="6C01D10F" w14:textId="77777777" w:rsidR="004E287A" w:rsidRPr="00C77F18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r w:rsidRPr="00C77F18">
              <w:rPr>
                <w:rFonts w:cstheme="minorHAnsi"/>
                <w:i/>
                <w:iCs/>
                <w:sz w:val="18"/>
                <w:szCs w:val="18"/>
                <w:lang w:val="en-US"/>
              </w:rPr>
              <w:t>FLT3</w:t>
            </w:r>
            <w:r w:rsidRPr="00C77F18">
              <w:rPr>
                <w:rFonts w:cstheme="minorHAnsi"/>
                <w:sz w:val="18"/>
                <w:szCs w:val="18"/>
                <w:lang w:val="en-US"/>
              </w:rPr>
              <w:t>-TKD</w:t>
            </w:r>
          </w:p>
          <w:p w14:paraId="3E63098A" w14:textId="77777777" w:rsidR="004E287A" w:rsidRPr="00C77F18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i/>
                <w:iCs/>
                <w:sz w:val="18"/>
                <w:szCs w:val="18"/>
                <w:lang w:val="en-US"/>
              </w:rPr>
            </w:pPr>
            <w:r w:rsidRPr="00C77F18">
              <w:rPr>
                <w:rFonts w:cstheme="minorHAnsi"/>
                <w:i/>
                <w:iCs/>
                <w:sz w:val="18"/>
                <w:szCs w:val="18"/>
                <w:lang w:val="en-US"/>
              </w:rPr>
              <w:t>NPM1</w:t>
            </w:r>
          </w:p>
          <w:p w14:paraId="6C7347A9" w14:textId="12452B96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r w:rsidRPr="00586B27">
              <w:rPr>
                <w:rFonts w:cstheme="minorHAnsi"/>
                <w:i/>
                <w:iCs/>
                <w:sz w:val="18"/>
                <w:szCs w:val="18"/>
                <w:lang w:val="en-US"/>
              </w:rPr>
              <w:t>GATA2</w:t>
            </w:r>
          </w:p>
          <w:p w14:paraId="1D9105B9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r w:rsidRPr="00586B27">
              <w:rPr>
                <w:rFonts w:cstheme="minorHAnsi"/>
                <w:i/>
                <w:iCs/>
                <w:sz w:val="18"/>
                <w:szCs w:val="18"/>
                <w:lang w:val="en-US"/>
              </w:rPr>
              <w:t>DNMT3A</w:t>
            </w:r>
          </w:p>
          <w:p w14:paraId="5F955043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r w:rsidRPr="00586B27">
              <w:rPr>
                <w:rFonts w:cstheme="minorHAnsi"/>
                <w:i/>
                <w:iCs/>
                <w:sz w:val="18"/>
                <w:szCs w:val="18"/>
                <w:lang w:val="en-US"/>
              </w:rPr>
              <w:t>TET2</w:t>
            </w:r>
          </w:p>
          <w:p w14:paraId="7E35142B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r w:rsidRPr="00586B27">
              <w:rPr>
                <w:rFonts w:cstheme="minorHAnsi"/>
                <w:i/>
                <w:iCs/>
                <w:sz w:val="18"/>
                <w:szCs w:val="18"/>
                <w:lang w:val="en-US"/>
              </w:rPr>
              <w:t>ASXL1</w:t>
            </w:r>
          </w:p>
          <w:p w14:paraId="5553C329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r w:rsidRPr="00586B27">
              <w:rPr>
                <w:rFonts w:cstheme="minorHAnsi"/>
                <w:i/>
                <w:iCs/>
                <w:sz w:val="18"/>
                <w:szCs w:val="18"/>
                <w:lang w:val="en-US"/>
              </w:rPr>
              <w:t>RUNX1</w:t>
            </w:r>
          </w:p>
          <w:p w14:paraId="0972DA62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r w:rsidRPr="00586B27">
              <w:rPr>
                <w:rFonts w:cstheme="minorHAnsi"/>
                <w:i/>
                <w:iCs/>
                <w:sz w:val="18"/>
                <w:szCs w:val="18"/>
                <w:lang w:val="en-US"/>
              </w:rPr>
              <w:t>WT1</w:t>
            </w:r>
          </w:p>
          <w:p w14:paraId="163096F4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r w:rsidRPr="00586B27">
              <w:rPr>
                <w:rFonts w:cstheme="minorHAnsi"/>
                <w:i/>
                <w:iCs/>
                <w:sz w:val="18"/>
                <w:szCs w:val="18"/>
                <w:lang w:val="en-US"/>
              </w:rPr>
              <w:t>IDH1</w:t>
            </w:r>
          </w:p>
          <w:p w14:paraId="1CBE149A" w14:textId="611BCEB4" w:rsidR="00896E51" w:rsidRPr="00D2178C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r w:rsidRPr="00586B27">
              <w:rPr>
                <w:rFonts w:cstheme="minorHAnsi"/>
                <w:i/>
                <w:iCs/>
                <w:sz w:val="18"/>
                <w:szCs w:val="18"/>
                <w:lang w:val="en-US"/>
              </w:rPr>
              <w:t>IDH2</w:t>
            </w:r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004CD0" w14:textId="77777777" w:rsidR="009B6ECD" w:rsidRPr="00D2178C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  <w:p w14:paraId="43291E01" w14:textId="33DA2E3B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23</w:t>
            </w:r>
            <w:r w:rsidR="00896E51">
              <w:rPr>
                <w:rFonts w:cstheme="minorHAnsi"/>
                <w:sz w:val="18"/>
                <w:szCs w:val="18"/>
              </w:rPr>
              <w:t>/266</w:t>
            </w:r>
            <w:r w:rsidRPr="00586B27">
              <w:rPr>
                <w:rFonts w:cstheme="minorHAnsi"/>
                <w:sz w:val="18"/>
                <w:szCs w:val="18"/>
              </w:rPr>
              <w:t xml:space="preserve"> (9)</w:t>
            </w:r>
          </w:p>
          <w:p w14:paraId="1B70DFD6" w14:textId="745CB38F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6</w:t>
            </w:r>
            <w:r w:rsidR="00896E51">
              <w:rPr>
                <w:rFonts w:cstheme="minorHAnsi"/>
                <w:sz w:val="18"/>
                <w:szCs w:val="18"/>
              </w:rPr>
              <w:t>/</w:t>
            </w:r>
            <w:r w:rsidR="00991684">
              <w:rPr>
                <w:rFonts w:cstheme="minorHAnsi"/>
                <w:sz w:val="18"/>
                <w:szCs w:val="18"/>
              </w:rPr>
              <w:t>23</w:t>
            </w:r>
            <w:r w:rsidR="00991684" w:rsidRPr="00586B27">
              <w:rPr>
                <w:rFonts w:cstheme="minorHAnsi"/>
                <w:sz w:val="18"/>
                <w:szCs w:val="18"/>
              </w:rPr>
              <w:t xml:space="preserve"> </w:t>
            </w:r>
            <w:r w:rsidRPr="00586B27">
              <w:rPr>
                <w:rFonts w:cstheme="minorHAnsi"/>
                <w:sz w:val="18"/>
                <w:szCs w:val="18"/>
              </w:rPr>
              <w:t>(26)</w:t>
            </w:r>
          </w:p>
          <w:p w14:paraId="5447D58E" w14:textId="5E31C478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5</w:t>
            </w:r>
            <w:r w:rsidR="00896E51">
              <w:rPr>
                <w:rFonts w:cstheme="minorHAnsi"/>
                <w:sz w:val="18"/>
                <w:szCs w:val="18"/>
              </w:rPr>
              <w:t>/266</w:t>
            </w:r>
            <w:r w:rsidRPr="00586B27">
              <w:rPr>
                <w:rFonts w:cstheme="minorHAnsi"/>
                <w:sz w:val="18"/>
                <w:szCs w:val="18"/>
              </w:rPr>
              <w:t xml:space="preserve"> (2)</w:t>
            </w:r>
          </w:p>
          <w:p w14:paraId="3E645A10" w14:textId="697F28A6" w:rsidR="004E287A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4</w:t>
            </w:r>
            <w:r w:rsidR="00896E51">
              <w:rPr>
                <w:rFonts w:cstheme="minorHAnsi"/>
                <w:sz w:val="18"/>
                <w:szCs w:val="18"/>
              </w:rPr>
              <w:t>/266</w:t>
            </w:r>
            <w:r w:rsidRPr="00586B27">
              <w:rPr>
                <w:rFonts w:cstheme="minorHAnsi"/>
                <w:sz w:val="18"/>
                <w:szCs w:val="18"/>
              </w:rPr>
              <w:t xml:space="preserve"> (2)</w:t>
            </w:r>
          </w:p>
          <w:p w14:paraId="68942942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27/108 (25)</w:t>
            </w:r>
          </w:p>
          <w:p w14:paraId="16FFB22E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5/101 (5)</w:t>
            </w:r>
          </w:p>
          <w:p w14:paraId="6A634315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7/87 (8)</w:t>
            </w:r>
          </w:p>
          <w:p w14:paraId="7D117B8E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2/116 (2)</w:t>
            </w:r>
          </w:p>
          <w:p w14:paraId="22BDEB40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5/132 (4)</w:t>
            </w:r>
          </w:p>
          <w:p w14:paraId="6AF6C90B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20/86 (23)</w:t>
            </w:r>
          </w:p>
          <w:p w14:paraId="188BA030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4/181 (2)</w:t>
            </w:r>
          </w:p>
          <w:p w14:paraId="62D886FE" w14:textId="3F8D0836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5/181 (3)</w:t>
            </w:r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BFFA27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27BFB962" w14:textId="3BEF3EC0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11</w:t>
            </w:r>
            <w:r w:rsidR="00896E51">
              <w:rPr>
                <w:rFonts w:cstheme="minorHAnsi"/>
                <w:sz w:val="18"/>
                <w:szCs w:val="18"/>
              </w:rPr>
              <w:t>/45</w:t>
            </w:r>
            <w:r w:rsidRPr="00586B27">
              <w:rPr>
                <w:rFonts w:cstheme="minorHAnsi"/>
                <w:sz w:val="18"/>
                <w:szCs w:val="18"/>
              </w:rPr>
              <w:t xml:space="preserve"> (24)</w:t>
            </w:r>
          </w:p>
          <w:p w14:paraId="0137A8CA" w14:textId="6DA7219A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3</w:t>
            </w:r>
            <w:r w:rsidR="00896E51">
              <w:rPr>
                <w:rFonts w:cstheme="minorHAnsi"/>
                <w:sz w:val="18"/>
                <w:szCs w:val="18"/>
              </w:rPr>
              <w:t>/</w:t>
            </w:r>
            <w:r w:rsidR="00991684">
              <w:rPr>
                <w:rFonts w:cstheme="minorHAnsi"/>
                <w:sz w:val="18"/>
                <w:szCs w:val="18"/>
              </w:rPr>
              <w:t>11</w:t>
            </w:r>
            <w:r w:rsidR="00991684" w:rsidRPr="00586B27">
              <w:rPr>
                <w:rFonts w:cstheme="minorHAnsi"/>
                <w:sz w:val="18"/>
                <w:szCs w:val="18"/>
              </w:rPr>
              <w:t xml:space="preserve"> </w:t>
            </w:r>
            <w:r w:rsidRPr="00586B27">
              <w:rPr>
                <w:rFonts w:cstheme="minorHAnsi"/>
                <w:sz w:val="18"/>
                <w:szCs w:val="18"/>
              </w:rPr>
              <w:t>(27)</w:t>
            </w:r>
          </w:p>
          <w:p w14:paraId="4F530C19" w14:textId="72086FAD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3</w:t>
            </w:r>
            <w:r w:rsidR="00896E51">
              <w:rPr>
                <w:rFonts w:cstheme="minorHAnsi"/>
                <w:sz w:val="18"/>
                <w:szCs w:val="18"/>
              </w:rPr>
              <w:t>/45</w:t>
            </w:r>
            <w:r w:rsidRPr="00586B27">
              <w:rPr>
                <w:rFonts w:cstheme="minorHAnsi"/>
                <w:sz w:val="18"/>
                <w:szCs w:val="18"/>
              </w:rPr>
              <w:t xml:space="preserve"> (7)</w:t>
            </w:r>
          </w:p>
          <w:p w14:paraId="6D65D868" w14:textId="1723E29B" w:rsidR="004E287A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10</w:t>
            </w:r>
            <w:r w:rsidR="00896E51">
              <w:rPr>
                <w:rFonts w:cstheme="minorHAnsi"/>
                <w:sz w:val="18"/>
                <w:szCs w:val="18"/>
              </w:rPr>
              <w:t>/45</w:t>
            </w:r>
            <w:r w:rsidRPr="00586B27">
              <w:rPr>
                <w:rFonts w:cstheme="minorHAnsi"/>
                <w:sz w:val="18"/>
                <w:szCs w:val="18"/>
              </w:rPr>
              <w:t xml:space="preserve"> (22)</w:t>
            </w:r>
          </w:p>
          <w:p w14:paraId="3D203CA6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3/14 (21)</w:t>
            </w:r>
          </w:p>
          <w:p w14:paraId="18C3707E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6/10 (60)</w:t>
            </w:r>
          </w:p>
          <w:p w14:paraId="1CBF507E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2/5 (40)</w:t>
            </w:r>
          </w:p>
          <w:p w14:paraId="727FA685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3/15 (20)</w:t>
            </w:r>
          </w:p>
          <w:p w14:paraId="262437BA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5/16 (31)</w:t>
            </w:r>
          </w:p>
          <w:p w14:paraId="567A9457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0/6 (0)</w:t>
            </w:r>
          </w:p>
          <w:p w14:paraId="3799A92B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1/27 (4)</w:t>
            </w:r>
          </w:p>
          <w:p w14:paraId="4003F632" w14:textId="7E79B2DD" w:rsidR="00896E51" w:rsidRPr="00586B27" w:rsidRDefault="00896E51" w:rsidP="00D2178C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8/27 (30)</w:t>
            </w:r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48DE9D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7308BCAB" w14:textId="7F6E0EEA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2</w:t>
            </w:r>
            <w:r w:rsidR="00896E51">
              <w:rPr>
                <w:rFonts w:cstheme="minorHAnsi"/>
                <w:sz w:val="18"/>
                <w:szCs w:val="18"/>
              </w:rPr>
              <w:t>/33</w:t>
            </w:r>
            <w:r w:rsidRPr="00586B27">
              <w:rPr>
                <w:rFonts w:cstheme="minorHAnsi"/>
                <w:sz w:val="18"/>
                <w:szCs w:val="18"/>
              </w:rPr>
              <w:t xml:space="preserve"> (6)</w:t>
            </w:r>
          </w:p>
          <w:p w14:paraId="313AEA87" w14:textId="697CF600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2</w:t>
            </w:r>
            <w:r w:rsidR="00896E51">
              <w:rPr>
                <w:rFonts w:cstheme="minorHAnsi"/>
                <w:sz w:val="18"/>
                <w:szCs w:val="18"/>
              </w:rPr>
              <w:t>/</w:t>
            </w:r>
            <w:r w:rsidR="00991684">
              <w:rPr>
                <w:rFonts w:cstheme="minorHAnsi"/>
                <w:sz w:val="18"/>
                <w:szCs w:val="18"/>
              </w:rPr>
              <w:t>2</w:t>
            </w:r>
            <w:r w:rsidR="00991684" w:rsidRPr="00586B27">
              <w:rPr>
                <w:rFonts w:cstheme="minorHAnsi"/>
                <w:sz w:val="18"/>
                <w:szCs w:val="18"/>
              </w:rPr>
              <w:t xml:space="preserve"> </w:t>
            </w:r>
            <w:r w:rsidRPr="00586B27">
              <w:rPr>
                <w:rFonts w:cstheme="minorHAnsi"/>
                <w:sz w:val="18"/>
                <w:szCs w:val="18"/>
              </w:rPr>
              <w:t>(100)</w:t>
            </w:r>
          </w:p>
          <w:p w14:paraId="3C440101" w14:textId="1583689E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</w:t>
            </w:r>
            <w:r w:rsidR="00896E51">
              <w:rPr>
                <w:rFonts w:cstheme="minorHAnsi"/>
                <w:sz w:val="18"/>
                <w:szCs w:val="18"/>
              </w:rPr>
              <w:t>/33</w:t>
            </w:r>
            <w:r w:rsidRPr="00586B27">
              <w:rPr>
                <w:rFonts w:cstheme="minorHAnsi"/>
                <w:sz w:val="18"/>
                <w:szCs w:val="18"/>
              </w:rPr>
              <w:t xml:space="preserve"> (3)</w:t>
            </w:r>
          </w:p>
          <w:p w14:paraId="6BCBC036" w14:textId="571C84B8" w:rsidR="004E287A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</w:t>
            </w:r>
            <w:r w:rsidR="00896E51">
              <w:rPr>
                <w:rFonts w:cstheme="minorHAnsi"/>
                <w:sz w:val="18"/>
                <w:szCs w:val="18"/>
              </w:rPr>
              <w:t>/33</w:t>
            </w:r>
            <w:r w:rsidRPr="00586B27">
              <w:rPr>
                <w:rFonts w:cstheme="minorHAnsi"/>
                <w:sz w:val="18"/>
                <w:szCs w:val="18"/>
              </w:rPr>
              <w:t xml:space="preserve"> (3)</w:t>
            </w:r>
          </w:p>
          <w:p w14:paraId="3227A77A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2/17 (12)</w:t>
            </w:r>
          </w:p>
          <w:p w14:paraId="3650B15D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2/16 (13)</w:t>
            </w:r>
          </w:p>
          <w:p w14:paraId="50B0FF8C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2/10 (20)</w:t>
            </w:r>
          </w:p>
          <w:p w14:paraId="314871A1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3/19 (16)</w:t>
            </w:r>
          </w:p>
          <w:p w14:paraId="433C0A2D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1/22 (5)</w:t>
            </w:r>
          </w:p>
          <w:p w14:paraId="715F2E45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1/10 (10)</w:t>
            </w:r>
          </w:p>
          <w:p w14:paraId="6B7F09AB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2/26 (8)</w:t>
            </w:r>
          </w:p>
          <w:p w14:paraId="17E7538A" w14:textId="1BABEE3F" w:rsidR="00896E51" w:rsidRPr="00586B27" w:rsidRDefault="00896E51" w:rsidP="00D2178C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3/26 (12)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2F4EAA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207C963F" w14:textId="1DE71170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67</w:t>
            </w:r>
            <w:r w:rsidR="00896E51">
              <w:rPr>
                <w:rFonts w:cstheme="minorHAnsi"/>
                <w:sz w:val="18"/>
                <w:szCs w:val="18"/>
              </w:rPr>
              <w:t>/184</w:t>
            </w:r>
            <w:r w:rsidRPr="00586B27">
              <w:rPr>
                <w:rFonts w:cstheme="minorHAnsi"/>
                <w:sz w:val="18"/>
                <w:szCs w:val="18"/>
              </w:rPr>
              <w:t xml:space="preserve"> (36)</w:t>
            </w:r>
          </w:p>
          <w:p w14:paraId="669CC2CE" w14:textId="78108A85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38</w:t>
            </w:r>
            <w:r w:rsidR="00896E51">
              <w:rPr>
                <w:rFonts w:cstheme="minorHAnsi"/>
                <w:sz w:val="18"/>
                <w:szCs w:val="18"/>
              </w:rPr>
              <w:t>/</w:t>
            </w:r>
            <w:r w:rsidR="00991684">
              <w:rPr>
                <w:rFonts w:cstheme="minorHAnsi"/>
                <w:sz w:val="18"/>
                <w:szCs w:val="18"/>
              </w:rPr>
              <w:t>67</w:t>
            </w:r>
            <w:r w:rsidR="00991684" w:rsidRPr="00586B27">
              <w:rPr>
                <w:rFonts w:cstheme="minorHAnsi"/>
                <w:sz w:val="18"/>
                <w:szCs w:val="18"/>
              </w:rPr>
              <w:t xml:space="preserve"> </w:t>
            </w:r>
            <w:r w:rsidRPr="00586B27">
              <w:rPr>
                <w:rFonts w:cstheme="minorHAnsi"/>
                <w:sz w:val="18"/>
                <w:szCs w:val="18"/>
              </w:rPr>
              <w:t>(57)</w:t>
            </w:r>
          </w:p>
          <w:p w14:paraId="26EA4376" w14:textId="4C1D57DD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5</w:t>
            </w:r>
            <w:r w:rsidR="00896E51">
              <w:rPr>
                <w:rFonts w:cstheme="minorHAnsi"/>
                <w:sz w:val="18"/>
                <w:szCs w:val="18"/>
              </w:rPr>
              <w:t>/184</w:t>
            </w:r>
            <w:r w:rsidRPr="00586B27">
              <w:rPr>
                <w:rFonts w:cstheme="minorHAnsi"/>
                <w:sz w:val="18"/>
                <w:szCs w:val="18"/>
              </w:rPr>
              <w:t xml:space="preserve"> (3)</w:t>
            </w:r>
          </w:p>
          <w:p w14:paraId="60E2BD17" w14:textId="098C712A" w:rsidR="004E287A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88</w:t>
            </w:r>
            <w:r w:rsidR="00896E51">
              <w:rPr>
                <w:rFonts w:cstheme="minorHAnsi"/>
                <w:sz w:val="18"/>
                <w:szCs w:val="18"/>
              </w:rPr>
              <w:t>/184</w:t>
            </w:r>
            <w:r w:rsidRPr="00586B27">
              <w:rPr>
                <w:rFonts w:cstheme="minorHAnsi"/>
                <w:sz w:val="18"/>
                <w:szCs w:val="18"/>
              </w:rPr>
              <w:t xml:space="preserve"> (48)</w:t>
            </w:r>
          </w:p>
          <w:p w14:paraId="1F4BE807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4/60 (7)</w:t>
            </w:r>
          </w:p>
          <w:p w14:paraId="3E110C37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22/63 (35)</w:t>
            </w:r>
          </w:p>
          <w:p w14:paraId="2F0E723F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7/31 (23)</w:t>
            </w:r>
          </w:p>
          <w:p w14:paraId="5841B3AD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6/63 (10)</w:t>
            </w:r>
          </w:p>
          <w:p w14:paraId="6B96D70D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6/68 (9)</w:t>
            </w:r>
          </w:p>
          <w:p w14:paraId="14C4FA72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4/36 (11)</w:t>
            </w:r>
          </w:p>
          <w:p w14:paraId="63C8B078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6/106 (6)</w:t>
            </w:r>
          </w:p>
          <w:p w14:paraId="042ACB8E" w14:textId="5C039E66" w:rsidR="00896E51" w:rsidRPr="00586B27" w:rsidRDefault="00896E51" w:rsidP="00D2178C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16/106 (15)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BDAB0B" w14:textId="77777777" w:rsidR="009B6ECD" w:rsidRDefault="009B6ECD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78CFB736" w14:textId="7EE999C9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&lt;.001</w:t>
            </w:r>
          </w:p>
          <w:p w14:paraId="53B48E66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.015</w:t>
            </w:r>
          </w:p>
          <w:p w14:paraId="50C7BB97" w14:textId="77777777" w:rsidR="004E287A" w:rsidRPr="00586B27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.328</w:t>
            </w:r>
          </w:p>
          <w:p w14:paraId="56B4BDE1" w14:textId="6AB7834A" w:rsidR="004E287A" w:rsidRDefault="004E287A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&lt;.001</w:t>
            </w:r>
          </w:p>
          <w:p w14:paraId="49E3FCC1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.025</w:t>
            </w:r>
          </w:p>
          <w:p w14:paraId="4A64521A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&lt;.001</w:t>
            </w:r>
          </w:p>
          <w:p w14:paraId="05AE8F0F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.051</w:t>
            </w:r>
          </w:p>
          <w:p w14:paraId="14B2DD3C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.006</w:t>
            </w:r>
          </w:p>
          <w:p w14:paraId="2CDE15C6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&lt;.001</w:t>
            </w:r>
          </w:p>
          <w:p w14:paraId="5EF611A3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.213</w:t>
            </w:r>
          </w:p>
          <w:p w14:paraId="210F89B6" w14:textId="77777777" w:rsidR="00896E51" w:rsidRPr="00586B27" w:rsidRDefault="00896E51" w:rsidP="00896E51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.346</w:t>
            </w:r>
          </w:p>
          <w:p w14:paraId="19747636" w14:textId="0D948C45" w:rsidR="00896E51" w:rsidRPr="00586B27" w:rsidRDefault="00896E51" w:rsidP="00D2178C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586B27">
              <w:rPr>
                <w:rFonts w:cstheme="minorHAnsi"/>
                <w:sz w:val="18"/>
                <w:szCs w:val="18"/>
              </w:rPr>
              <w:t>&lt;.001</w:t>
            </w:r>
          </w:p>
        </w:tc>
      </w:tr>
      <w:tr w:rsidR="009B6ECD" w:rsidRPr="004E287A" w14:paraId="2A7176F4" w14:textId="77777777" w:rsidTr="00586B27">
        <w:trPr>
          <w:trHeight w:val="768"/>
        </w:trPr>
        <w:tc>
          <w:tcPr>
            <w:tcW w:w="28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600CCD" w14:textId="76E9C834" w:rsidR="00DA7264" w:rsidRPr="00586B27" w:rsidRDefault="00DA7264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sz w:val="18"/>
                <w:szCs w:val="18"/>
                <w:lang w:val="en-US"/>
              </w:rPr>
            </w:pPr>
            <w:r w:rsidRPr="00586B27">
              <w:rPr>
                <w:rFonts w:cstheme="minorHAnsi"/>
                <w:sz w:val="18"/>
                <w:szCs w:val="18"/>
                <w:lang w:val="en-US"/>
              </w:rPr>
              <w:t>R</w:t>
            </w:r>
            <w:r>
              <w:rPr>
                <w:rFonts w:cstheme="minorHAnsi"/>
                <w:sz w:val="18"/>
                <w:szCs w:val="18"/>
                <w:lang w:val="en-US"/>
              </w:rPr>
              <w:t>esponse</w:t>
            </w:r>
          </w:p>
          <w:p w14:paraId="1747D849" w14:textId="337DD4F8" w:rsidR="00DA7264" w:rsidRPr="00DA7264" w:rsidRDefault="00DA7264" w:rsidP="00586B27">
            <w:pPr>
              <w:pStyle w:val="ListParagraph"/>
              <w:spacing w:after="80" w:line="240" w:lineRule="auto"/>
              <w:ind w:left="0"/>
              <w:contextualSpacing w:val="0"/>
              <w:rPr>
                <w:rFonts w:cstheme="minorHAnsi"/>
                <w:i/>
                <w:iCs/>
                <w:sz w:val="18"/>
                <w:szCs w:val="18"/>
                <w:lang w:val="en-US"/>
              </w:rPr>
            </w:pPr>
            <w:r w:rsidRPr="00586B27">
              <w:rPr>
                <w:rFonts w:cstheme="minorHAnsi"/>
                <w:sz w:val="18"/>
                <w:szCs w:val="18"/>
                <w:lang w:val="en-US"/>
              </w:rPr>
              <w:t>CR1, n/total n (%)</w:t>
            </w:r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293844" w14:textId="77777777" w:rsidR="00DA7264" w:rsidRPr="00C77F18" w:rsidRDefault="00DA7264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  <w:p w14:paraId="3A4114CE" w14:textId="76B51302" w:rsidR="00DA7264" w:rsidRPr="00DA7264" w:rsidRDefault="00DA7264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7217FE">
              <w:rPr>
                <w:rFonts w:cstheme="minorHAnsi"/>
                <w:sz w:val="18"/>
                <w:szCs w:val="18"/>
              </w:rPr>
              <w:t>233/255 (91.4</w:t>
            </w:r>
            <w:r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D16146" w14:textId="77777777" w:rsidR="00DA7264" w:rsidRDefault="00DA7264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6DC7E3B9" w14:textId="3B604F5C" w:rsidR="00DA7264" w:rsidRPr="00DA7264" w:rsidRDefault="00DA7264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7217FE">
              <w:rPr>
                <w:rFonts w:cstheme="minorHAnsi"/>
                <w:sz w:val="18"/>
                <w:szCs w:val="18"/>
              </w:rPr>
              <w:t>36/44 (81.8)</w:t>
            </w:r>
          </w:p>
        </w:tc>
        <w:tc>
          <w:tcPr>
            <w:tcW w:w="244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4C8C7B" w14:textId="77777777" w:rsidR="00DA7264" w:rsidRDefault="00DA7264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28781596" w14:textId="138DA701" w:rsidR="00DA7264" w:rsidRPr="00DA7264" w:rsidRDefault="00DA7264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7217FE">
              <w:rPr>
                <w:rFonts w:cstheme="minorHAnsi"/>
                <w:sz w:val="18"/>
                <w:szCs w:val="18"/>
              </w:rPr>
              <w:t>25/30 (83.3)</w:t>
            </w:r>
          </w:p>
        </w:tc>
        <w:tc>
          <w:tcPr>
            <w:tcW w:w="24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72C587" w14:textId="77777777" w:rsidR="00DA7264" w:rsidRDefault="00DA7264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21E0EC31" w14:textId="5FB63096" w:rsidR="00DA7264" w:rsidRPr="00DA7264" w:rsidRDefault="00DA7264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7217FE">
              <w:rPr>
                <w:rFonts w:cstheme="minorHAnsi"/>
                <w:sz w:val="18"/>
                <w:szCs w:val="18"/>
              </w:rPr>
              <w:t>131/172 (76.2)</w:t>
            </w:r>
          </w:p>
        </w:tc>
        <w:tc>
          <w:tcPr>
            <w:tcW w:w="12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B108FC" w14:textId="77777777" w:rsidR="00DA7264" w:rsidRDefault="00DA7264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</w:p>
          <w:p w14:paraId="4CD1DF54" w14:textId="01B277F8" w:rsidR="00DA7264" w:rsidRPr="00DA7264" w:rsidRDefault="00DA7264" w:rsidP="00586B27">
            <w:pPr>
              <w:pStyle w:val="ListParagraph"/>
              <w:spacing w:after="80" w:line="240" w:lineRule="auto"/>
              <w:ind w:left="0"/>
              <w:contextualSpacing w:val="0"/>
              <w:jc w:val="center"/>
              <w:rPr>
                <w:rFonts w:cstheme="minorHAnsi"/>
                <w:sz w:val="18"/>
                <w:szCs w:val="18"/>
              </w:rPr>
            </w:pPr>
            <w:r w:rsidRPr="007217FE">
              <w:rPr>
                <w:rFonts w:cstheme="minorHAnsi"/>
                <w:sz w:val="18"/>
                <w:szCs w:val="18"/>
              </w:rPr>
              <w:t>&lt;.001</w:t>
            </w:r>
          </w:p>
        </w:tc>
      </w:tr>
    </w:tbl>
    <w:p w14:paraId="25EEDA75" w14:textId="2EBFFB5F" w:rsidR="00F5398F" w:rsidRDefault="00F5398F" w:rsidP="00970FC3">
      <w:pPr>
        <w:pStyle w:val="ListParagraph"/>
        <w:spacing w:after="0" w:line="240" w:lineRule="auto"/>
        <w:ind w:left="0"/>
        <w:jc w:val="both"/>
        <w:rPr>
          <w:rFonts w:cstheme="minorHAnsi"/>
          <w:lang w:val="en-US"/>
        </w:rPr>
      </w:pPr>
    </w:p>
    <w:p w14:paraId="5019D8F2" w14:textId="746E49DD" w:rsidR="00D8535C" w:rsidRDefault="00D8535C" w:rsidP="00970FC3">
      <w:pPr>
        <w:pStyle w:val="ListParagraph"/>
        <w:spacing w:after="0" w:line="240" w:lineRule="auto"/>
        <w:jc w:val="both"/>
        <w:rPr>
          <w:rFonts w:cstheme="minorHAnsi"/>
          <w:bCs/>
          <w:sz w:val="20"/>
          <w:szCs w:val="20"/>
          <w:lang w:val="en-US"/>
        </w:rPr>
      </w:pPr>
      <w:r w:rsidRPr="00586B27">
        <w:rPr>
          <w:rFonts w:cstheme="minorHAnsi"/>
          <w:sz w:val="20"/>
          <w:szCs w:val="20"/>
          <w:lang w:val="en-US"/>
        </w:rPr>
        <w:t xml:space="preserve">Abbreviations: </w:t>
      </w:r>
      <w:proofErr w:type="spellStart"/>
      <w:r w:rsidRPr="00586B27">
        <w:rPr>
          <w:rFonts w:cstheme="minorHAnsi"/>
          <w:sz w:val="20"/>
          <w:szCs w:val="20"/>
          <w:lang w:val="en-US"/>
        </w:rPr>
        <w:t>sAML</w:t>
      </w:r>
      <w:proofErr w:type="spellEnd"/>
      <w:r w:rsidRPr="00586B27">
        <w:rPr>
          <w:rFonts w:cstheme="minorHAnsi"/>
          <w:sz w:val="20"/>
          <w:szCs w:val="20"/>
          <w:lang w:val="en-US"/>
        </w:rPr>
        <w:t>, secondary acute myeloid leukemia following my</w:t>
      </w:r>
      <w:r w:rsidR="00970FC3">
        <w:rPr>
          <w:rFonts w:cstheme="minorHAnsi"/>
          <w:sz w:val="20"/>
          <w:szCs w:val="20"/>
          <w:lang w:val="en-US"/>
        </w:rPr>
        <w:t>e</w:t>
      </w:r>
      <w:r w:rsidRPr="00586B27">
        <w:rPr>
          <w:rFonts w:cstheme="minorHAnsi"/>
          <w:sz w:val="20"/>
          <w:szCs w:val="20"/>
          <w:lang w:val="en-US"/>
        </w:rPr>
        <w:t>lodysplasti</w:t>
      </w:r>
      <w:r w:rsidR="00D2178C">
        <w:rPr>
          <w:rFonts w:cstheme="minorHAnsi"/>
          <w:sz w:val="20"/>
          <w:szCs w:val="20"/>
          <w:lang w:val="en-US"/>
        </w:rPr>
        <w:t>c</w:t>
      </w:r>
      <w:r w:rsidRPr="00586B27">
        <w:rPr>
          <w:rFonts w:cstheme="minorHAnsi"/>
          <w:sz w:val="20"/>
          <w:szCs w:val="20"/>
          <w:lang w:val="en-US"/>
        </w:rPr>
        <w:t xml:space="preserve"> syndrome; </w:t>
      </w:r>
      <w:proofErr w:type="spellStart"/>
      <w:r w:rsidRPr="00586B27">
        <w:rPr>
          <w:rFonts w:cstheme="minorHAnsi"/>
          <w:sz w:val="20"/>
          <w:szCs w:val="20"/>
          <w:lang w:val="en-US"/>
        </w:rPr>
        <w:t>tAML</w:t>
      </w:r>
      <w:proofErr w:type="spellEnd"/>
      <w:r w:rsidRPr="00586B27">
        <w:rPr>
          <w:rFonts w:cstheme="minorHAnsi"/>
          <w:sz w:val="20"/>
          <w:szCs w:val="20"/>
          <w:lang w:val="en-US"/>
        </w:rPr>
        <w:t xml:space="preserve">, therapy-related AML; WBC, white blood cell count; Hb, hemoglobin; LDH, lactate dehydrogenase; BM, bone marrow; PB, peripheral blood; Primary </w:t>
      </w:r>
      <w:proofErr w:type="spellStart"/>
      <w:r w:rsidRPr="00586B27">
        <w:rPr>
          <w:rFonts w:cstheme="minorHAnsi"/>
          <w:sz w:val="20"/>
          <w:szCs w:val="20"/>
          <w:lang w:val="en-US"/>
        </w:rPr>
        <w:t>alloHCT</w:t>
      </w:r>
      <w:proofErr w:type="spellEnd"/>
      <w:r w:rsidRPr="00586B27">
        <w:rPr>
          <w:rFonts w:cstheme="minorHAnsi"/>
          <w:sz w:val="20"/>
          <w:szCs w:val="20"/>
          <w:lang w:val="en-US"/>
        </w:rPr>
        <w:t xml:space="preserve">, </w:t>
      </w:r>
      <w:r w:rsidRPr="00586B27">
        <w:rPr>
          <w:rFonts w:cstheme="minorHAnsi"/>
          <w:bCs/>
          <w:sz w:val="20"/>
          <w:szCs w:val="20"/>
          <w:lang w:val="en-US"/>
        </w:rPr>
        <w:t>allogeneic hematopoietic cell transplantation in first complete remission; ITD, internal tandem duplication; TKD, tyrosine kinase domain; CR1, first complete remission.</w:t>
      </w:r>
    </w:p>
    <w:p w14:paraId="46148750" w14:textId="1C97F4C9" w:rsidR="002B5E69" w:rsidRDefault="002B5E69" w:rsidP="00970FC3">
      <w:pPr>
        <w:pStyle w:val="ListParagraph"/>
        <w:spacing w:after="0" w:line="240" w:lineRule="auto"/>
        <w:jc w:val="both"/>
        <w:rPr>
          <w:rFonts w:cstheme="minorHAnsi"/>
          <w:sz w:val="20"/>
          <w:szCs w:val="20"/>
          <w:lang w:val="en-US"/>
        </w:rPr>
      </w:pPr>
    </w:p>
    <w:p w14:paraId="0C968C01" w14:textId="77777777" w:rsidR="002B5E69" w:rsidRPr="00586B27" w:rsidRDefault="002B5E69" w:rsidP="00970FC3">
      <w:pPr>
        <w:pStyle w:val="ListParagraph"/>
        <w:spacing w:after="0" w:line="240" w:lineRule="auto"/>
        <w:jc w:val="both"/>
        <w:rPr>
          <w:rFonts w:cstheme="minorHAnsi"/>
          <w:sz w:val="20"/>
          <w:szCs w:val="20"/>
          <w:lang w:val="en-US"/>
        </w:rPr>
      </w:pPr>
    </w:p>
    <w:p w14:paraId="37F4E0BC" w14:textId="77777777" w:rsidR="00B75F5C" w:rsidRPr="00152F72" w:rsidRDefault="00B75F5C" w:rsidP="0017729F">
      <w:pPr>
        <w:rPr>
          <w:lang w:val="en-US"/>
        </w:rPr>
      </w:pPr>
    </w:p>
    <w:sectPr w:rsidR="00B75F5C" w:rsidRPr="00152F72" w:rsidSect="0017729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6E638" w14:textId="77777777" w:rsidR="003171BF" w:rsidRDefault="003171BF" w:rsidP="00236862">
      <w:pPr>
        <w:spacing w:after="0" w:line="240" w:lineRule="auto"/>
      </w:pPr>
      <w:r>
        <w:separator/>
      </w:r>
    </w:p>
  </w:endnote>
  <w:endnote w:type="continuationSeparator" w:id="0">
    <w:p w14:paraId="01D3783C" w14:textId="77777777" w:rsidR="003171BF" w:rsidRDefault="003171BF" w:rsidP="00236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0517379"/>
      <w:docPartObj>
        <w:docPartGallery w:val="Page Numbers (Bottom of Page)"/>
        <w:docPartUnique/>
      </w:docPartObj>
    </w:sdtPr>
    <w:sdtContent>
      <w:p w14:paraId="0A336314" w14:textId="13F22D1D" w:rsidR="00FD70BE" w:rsidRDefault="00FD70B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7881F8" w14:textId="77777777" w:rsidR="00FD70BE" w:rsidRDefault="00FD70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ECEED" w14:textId="77777777" w:rsidR="003171BF" w:rsidRDefault="003171BF" w:rsidP="00236862">
      <w:pPr>
        <w:spacing w:after="0" w:line="240" w:lineRule="auto"/>
      </w:pPr>
      <w:r>
        <w:separator/>
      </w:r>
    </w:p>
  </w:footnote>
  <w:footnote w:type="continuationSeparator" w:id="0">
    <w:p w14:paraId="097E3708" w14:textId="77777777" w:rsidR="003171BF" w:rsidRDefault="003171BF" w:rsidP="00236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EB26A" w14:textId="74A278D5" w:rsidR="00FD70BE" w:rsidRPr="00F34487" w:rsidRDefault="00FD70BE" w:rsidP="00F34487">
    <w:pPr>
      <w:pStyle w:val="Header"/>
      <w:pBdr>
        <w:bottom w:val="single" w:sz="4" w:space="1" w:color="auto"/>
      </w:pBdr>
      <w:rPr>
        <w:lang w:val="en-US"/>
      </w:rPr>
    </w:pPr>
    <w:r w:rsidRPr="00F34487">
      <w:rPr>
        <w:lang w:val="en-US"/>
      </w:rPr>
      <w:t>Rücker, Corbacioglu et al</w:t>
    </w:r>
    <w:r>
      <w:rPr>
        <w:lang w:val="en-US"/>
      </w:rPr>
      <w:t xml:space="preserve">. </w:t>
    </w:r>
    <w:r>
      <w:rPr>
        <w:lang w:val="en-US"/>
      </w:rPr>
      <w:tab/>
      <w:t xml:space="preserve">             </w:t>
    </w:r>
    <w:r w:rsidRPr="00F34487">
      <w:rPr>
        <w:lang w:val="en-US"/>
      </w:rPr>
      <w:t xml:space="preserve">Supplemental Appendix Prognostic impact of </w:t>
    </w:r>
    <w:r w:rsidRPr="00F34487">
      <w:rPr>
        <w:i/>
        <w:lang w:val="en-US"/>
      </w:rPr>
      <w:t>CEBPA</w:t>
    </w:r>
    <w:r>
      <w:rPr>
        <w:lang w:val="en-US"/>
      </w:rPr>
      <w:t xml:space="preserve"> </w:t>
    </w:r>
    <w:r w:rsidRPr="00F34487">
      <w:rPr>
        <w:lang w:val="en-US"/>
      </w:rPr>
      <w:t>b</w:t>
    </w:r>
    <w:r>
      <w:rPr>
        <w:lang w:val="en-US"/>
      </w:rPr>
      <w:t>ZIP mutations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1332E2"/>
    <w:multiLevelType w:val="hybridMultilevel"/>
    <w:tmpl w:val="F54622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06273B"/>
    <w:multiLevelType w:val="hybridMultilevel"/>
    <w:tmpl w:val="D262989C"/>
    <w:lvl w:ilvl="0" w:tplc="3D0AF8FC">
      <w:start w:val="1"/>
      <w:numFmt w:val="decimal"/>
      <w:lvlText w:val="%1."/>
      <w:lvlJc w:val="left"/>
      <w:pPr>
        <w:ind w:left="720" w:hanging="360"/>
      </w:pPr>
      <w:rPr>
        <w:vertAlign w:val="superscrip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AC5BF9"/>
    <w:multiLevelType w:val="hybridMultilevel"/>
    <w:tmpl w:val="590233D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341320">
    <w:abstractNumId w:val="1"/>
  </w:num>
  <w:num w:numId="2" w16cid:durableId="1163815485">
    <w:abstractNumId w:val="0"/>
  </w:num>
  <w:num w:numId="3" w16cid:durableId="399906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B76"/>
    <w:rsid w:val="000269DC"/>
    <w:rsid w:val="00032064"/>
    <w:rsid w:val="0005147E"/>
    <w:rsid w:val="000B1BF4"/>
    <w:rsid w:val="000C1855"/>
    <w:rsid w:val="00132AC6"/>
    <w:rsid w:val="00152F72"/>
    <w:rsid w:val="00157B76"/>
    <w:rsid w:val="00166466"/>
    <w:rsid w:val="0017729F"/>
    <w:rsid w:val="0018523B"/>
    <w:rsid w:val="001A5455"/>
    <w:rsid w:val="00236862"/>
    <w:rsid w:val="0024463C"/>
    <w:rsid w:val="002721F4"/>
    <w:rsid w:val="00276EAD"/>
    <w:rsid w:val="002A27BA"/>
    <w:rsid w:val="002B4338"/>
    <w:rsid w:val="002B5E69"/>
    <w:rsid w:val="00301B34"/>
    <w:rsid w:val="00302617"/>
    <w:rsid w:val="00305DEC"/>
    <w:rsid w:val="00315921"/>
    <w:rsid w:val="003171BF"/>
    <w:rsid w:val="003228D7"/>
    <w:rsid w:val="00351CBC"/>
    <w:rsid w:val="00357876"/>
    <w:rsid w:val="003C737C"/>
    <w:rsid w:val="003C7A96"/>
    <w:rsid w:val="003E1325"/>
    <w:rsid w:val="003F7DA0"/>
    <w:rsid w:val="00417AEF"/>
    <w:rsid w:val="0043306A"/>
    <w:rsid w:val="004607F6"/>
    <w:rsid w:val="00473E72"/>
    <w:rsid w:val="004B48D7"/>
    <w:rsid w:val="004D1DB7"/>
    <w:rsid w:val="004E287A"/>
    <w:rsid w:val="004E7E43"/>
    <w:rsid w:val="004F39C5"/>
    <w:rsid w:val="00504656"/>
    <w:rsid w:val="00510553"/>
    <w:rsid w:val="00534683"/>
    <w:rsid w:val="00543303"/>
    <w:rsid w:val="00567A08"/>
    <w:rsid w:val="00586B27"/>
    <w:rsid w:val="005D1246"/>
    <w:rsid w:val="005D58B1"/>
    <w:rsid w:val="00634233"/>
    <w:rsid w:val="006D339C"/>
    <w:rsid w:val="006F74E5"/>
    <w:rsid w:val="006F79AE"/>
    <w:rsid w:val="00702E50"/>
    <w:rsid w:val="007046E8"/>
    <w:rsid w:val="007068A9"/>
    <w:rsid w:val="00713723"/>
    <w:rsid w:val="00720503"/>
    <w:rsid w:val="00730762"/>
    <w:rsid w:val="0074039F"/>
    <w:rsid w:val="007E1D84"/>
    <w:rsid w:val="007F7AD2"/>
    <w:rsid w:val="00803051"/>
    <w:rsid w:val="00853A73"/>
    <w:rsid w:val="00856E7A"/>
    <w:rsid w:val="00877737"/>
    <w:rsid w:val="00896E51"/>
    <w:rsid w:val="008B75AE"/>
    <w:rsid w:val="00900A19"/>
    <w:rsid w:val="009115D1"/>
    <w:rsid w:val="0091581C"/>
    <w:rsid w:val="00930769"/>
    <w:rsid w:val="00947B66"/>
    <w:rsid w:val="00963242"/>
    <w:rsid w:val="00970FC3"/>
    <w:rsid w:val="00991684"/>
    <w:rsid w:val="009B6ECD"/>
    <w:rsid w:val="009E647F"/>
    <w:rsid w:val="009F0AA8"/>
    <w:rsid w:val="009F412C"/>
    <w:rsid w:val="00A20159"/>
    <w:rsid w:val="00A55D2E"/>
    <w:rsid w:val="00A87DE0"/>
    <w:rsid w:val="00AF2445"/>
    <w:rsid w:val="00B75F5C"/>
    <w:rsid w:val="00BD29A7"/>
    <w:rsid w:val="00BE04A2"/>
    <w:rsid w:val="00BF265B"/>
    <w:rsid w:val="00C052F3"/>
    <w:rsid w:val="00C07ADE"/>
    <w:rsid w:val="00C32B13"/>
    <w:rsid w:val="00C37753"/>
    <w:rsid w:val="00C44C0E"/>
    <w:rsid w:val="00C630FA"/>
    <w:rsid w:val="00C77F18"/>
    <w:rsid w:val="00CA02BA"/>
    <w:rsid w:val="00D038BB"/>
    <w:rsid w:val="00D2178C"/>
    <w:rsid w:val="00D2791D"/>
    <w:rsid w:val="00D5542D"/>
    <w:rsid w:val="00D8535C"/>
    <w:rsid w:val="00D8743A"/>
    <w:rsid w:val="00D95269"/>
    <w:rsid w:val="00D96BC4"/>
    <w:rsid w:val="00D97613"/>
    <w:rsid w:val="00DA7264"/>
    <w:rsid w:val="00DB0995"/>
    <w:rsid w:val="00DB1F9F"/>
    <w:rsid w:val="00DD16F4"/>
    <w:rsid w:val="00DD4862"/>
    <w:rsid w:val="00DE776A"/>
    <w:rsid w:val="00DF5FF8"/>
    <w:rsid w:val="00E05115"/>
    <w:rsid w:val="00E6596D"/>
    <w:rsid w:val="00E65AF2"/>
    <w:rsid w:val="00E75A07"/>
    <w:rsid w:val="00E808D3"/>
    <w:rsid w:val="00E84D80"/>
    <w:rsid w:val="00E92B46"/>
    <w:rsid w:val="00E9599A"/>
    <w:rsid w:val="00EA3529"/>
    <w:rsid w:val="00EA73F6"/>
    <w:rsid w:val="00EF6F2F"/>
    <w:rsid w:val="00EF7A4F"/>
    <w:rsid w:val="00F146DA"/>
    <w:rsid w:val="00F2688C"/>
    <w:rsid w:val="00F33F98"/>
    <w:rsid w:val="00F34487"/>
    <w:rsid w:val="00F36803"/>
    <w:rsid w:val="00F42800"/>
    <w:rsid w:val="00F46233"/>
    <w:rsid w:val="00F5398F"/>
    <w:rsid w:val="00F5720F"/>
    <w:rsid w:val="00F57540"/>
    <w:rsid w:val="00F640DE"/>
    <w:rsid w:val="00FD70BE"/>
    <w:rsid w:val="00FF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0DD950"/>
  <w15:chartTrackingRefBased/>
  <w15:docId w15:val="{5506D336-2B59-4B0F-A1C1-B6F1A448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47B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7B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7B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7B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7B6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B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B6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9599A"/>
    <w:pPr>
      <w:ind w:left="720"/>
      <w:contextualSpacing/>
    </w:pPr>
  </w:style>
  <w:style w:type="paragraph" w:styleId="Revision">
    <w:name w:val="Revision"/>
    <w:hidden/>
    <w:uiPriority w:val="99"/>
    <w:semiHidden/>
    <w:rsid w:val="0023686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36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862"/>
  </w:style>
  <w:style w:type="paragraph" w:styleId="Footer">
    <w:name w:val="footer"/>
    <w:basedOn w:val="Normal"/>
    <w:link w:val="FooterChar"/>
    <w:uiPriority w:val="99"/>
    <w:unhideWhenUsed/>
    <w:rsid w:val="002368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862"/>
  </w:style>
  <w:style w:type="character" w:styleId="Hyperlink">
    <w:name w:val="Hyperlink"/>
    <w:basedOn w:val="DefaultParagraphFont"/>
    <w:uiPriority w:val="99"/>
    <w:unhideWhenUsed/>
    <w:rsid w:val="00351C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1C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7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2836</Words>
  <Characters>16167</Characters>
  <Application>Microsoft Office Word</Application>
  <DocSecurity>0</DocSecurity>
  <Lines>134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 Ulm</Company>
  <LinksUpToDate>false</LinksUpToDate>
  <CharactersWithSpaces>18966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Rücker Frank</dc:creator>
  <cp:keywords/>
  <dc:description/>
  <cp:lastModifiedBy>Donna Kirby</cp:lastModifiedBy>
  <cp:revision>3</cp:revision>
  <dcterms:created xsi:type="dcterms:W3CDTF">2024-07-04T08:56:00Z</dcterms:created>
  <dcterms:modified xsi:type="dcterms:W3CDTF">2024-07-04T08:57:00Z</dcterms:modified>
</cp:coreProperties>
</file>