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fontTable.xml" ContentType="application/vnd.openxmlformats-officedocument.wordprocessingml.fontTa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454DB9" w14:textId="77777777" w:rsidR="00551DD5" w:rsidRPr="00AC4869" w:rsidRDefault="00551DD5" w:rsidP="00551DD5">
      <w:pPr>
        <w:spacing w:line="360" w:lineRule="auto"/>
        <w:rPr>
          <w:b/>
          <w:bCs/>
          <w:color w:val="000000" w:themeColor="text1"/>
          <w:lang w:val="en-GB"/>
        </w:rPr>
      </w:pPr>
      <w:r w:rsidRPr="00AC4869">
        <w:rPr>
          <w:b/>
          <w:bCs/>
          <w:color w:val="000000" w:themeColor="text1"/>
          <w:lang w:val="en-GB"/>
        </w:rPr>
        <w:t>Supplementary Figures</w:t>
      </w:r>
    </w:p>
    <w:p w14:paraId="2BC36AA1" w14:textId="77777777" w:rsidR="00551DD5" w:rsidRPr="00AC4869" w:rsidRDefault="00551DD5" w:rsidP="00551DD5">
      <w:pPr>
        <w:spacing w:line="360" w:lineRule="auto"/>
        <w:rPr>
          <w:color w:val="000000" w:themeColor="text1"/>
          <w:lang w:val="en-GB"/>
        </w:rPr>
      </w:pPr>
      <w:r w:rsidRPr="00AC4869">
        <w:rPr>
          <w:noProof/>
          <w:color w:val="000000" w:themeColor="text1"/>
          <w:lang w:val="en-GB"/>
        </w:rPr>
        <w:drawing>
          <wp:inline distT="0" distB="0" distL="0" distR="0" wp14:anchorId="3328232D" wp14:editId="25DA3DE1">
            <wp:extent cx="5076865" cy="6120057"/>
            <wp:effectExtent l="0" t="0" r="0" b="0"/>
            <wp:docPr id="1073741825" name="officeArt object" descr="Screenshot 2024-02-05 at 16.34.44.png"/>
            <wp:cNvGraphicFramePr/>
            <a:graphic xmlns:a="http://schemas.openxmlformats.org/drawingml/2006/main">
              <a:graphicData uri="http://schemas.openxmlformats.org/drawingml/2006/picture">
                <pic:pic xmlns:pic="http://schemas.openxmlformats.org/drawingml/2006/picture">
                  <pic:nvPicPr>
                    <pic:cNvPr id="1073741825" name="Screenshot 2024-02-05 at 16.34.44.png" descr="Screenshot 2024-02-05 at 16.34.44.png"/>
                    <pic:cNvPicPr>
                      <a:picLocks noChangeAspect="1"/>
                    </pic:cNvPicPr>
                  </pic:nvPicPr>
                  <pic:blipFill>
                    <a:blip r:embed="rId4"/>
                    <a:stretch>
                      <a:fillRect/>
                    </a:stretch>
                  </pic:blipFill>
                  <pic:spPr>
                    <a:xfrm>
                      <a:off x="0" y="0"/>
                      <a:ext cx="5076865" cy="6120057"/>
                    </a:xfrm>
                    <a:prstGeom prst="rect">
                      <a:avLst/>
                    </a:prstGeom>
                    <a:ln w="12700" cap="flat">
                      <a:noFill/>
                      <a:miter lim="400000"/>
                    </a:ln>
                    <a:effectLst/>
                  </pic:spPr>
                </pic:pic>
              </a:graphicData>
            </a:graphic>
          </wp:inline>
        </w:drawing>
      </w:r>
    </w:p>
    <w:p w14:paraId="02DE73B7" w14:textId="77777777" w:rsidR="00551DD5" w:rsidRPr="00AC4869" w:rsidRDefault="00551DD5" w:rsidP="00551DD5">
      <w:pPr>
        <w:spacing w:line="360" w:lineRule="auto"/>
        <w:rPr>
          <w:color w:val="000000" w:themeColor="text1"/>
          <w:sz w:val="20"/>
          <w:szCs w:val="20"/>
          <w:lang w:val="en-GB"/>
        </w:rPr>
      </w:pPr>
      <w:r w:rsidRPr="00AC4869">
        <w:rPr>
          <w:b/>
          <w:bCs/>
          <w:color w:val="000000" w:themeColor="text1"/>
          <w:sz w:val="20"/>
          <w:szCs w:val="20"/>
          <w:lang w:val="en-GB"/>
        </w:rPr>
        <w:t>Supplementary Figure 1</w:t>
      </w:r>
      <w:r w:rsidRPr="00AC4869">
        <w:rPr>
          <w:color w:val="000000" w:themeColor="text1"/>
          <w:sz w:val="20"/>
          <w:szCs w:val="20"/>
          <w:lang w:val="en-GB"/>
        </w:rPr>
        <w:t xml:space="preserve">: </w:t>
      </w:r>
      <w:r w:rsidRPr="00AC4869">
        <w:rPr>
          <w:b/>
          <w:bCs/>
          <w:color w:val="000000" w:themeColor="text1"/>
          <w:sz w:val="20"/>
          <w:szCs w:val="20"/>
          <w:lang w:val="en-GB"/>
        </w:rPr>
        <w:t>A</w:t>
      </w:r>
      <w:r w:rsidRPr="00AC4869">
        <w:rPr>
          <w:color w:val="000000" w:themeColor="text1"/>
          <w:sz w:val="20"/>
          <w:szCs w:val="20"/>
          <w:lang w:val="en-GB"/>
        </w:rPr>
        <w:t xml:space="preserve"> UMAP plot of epithelial cells coloured by patient. </w:t>
      </w:r>
      <w:r w:rsidRPr="00AC4869">
        <w:rPr>
          <w:b/>
          <w:bCs/>
          <w:color w:val="000000" w:themeColor="text1"/>
          <w:sz w:val="20"/>
          <w:szCs w:val="20"/>
          <w:lang w:val="en-GB"/>
        </w:rPr>
        <w:t>B</w:t>
      </w:r>
      <w:r w:rsidRPr="00AC4869">
        <w:rPr>
          <w:color w:val="000000" w:themeColor="text1"/>
          <w:sz w:val="20"/>
          <w:szCs w:val="20"/>
          <w:lang w:val="en-GB"/>
        </w:rPr>
        <w:t xml:space="preserve"> Heatmap of </w:t>
      </w:r>
      <w:proofErr w:type="spellStart"/>
      <w:r w:rsidRPr="00AC4869">
        <w:rPr>
          <w:color w:val="000000" w:themeColor="text1"/>
          <w:sz w:val="20"/>
          <w:szCs w:val="20"/>
          <w:lang w:val="en-GB"/>
        </w:rPr>
        <w:t>inferCNV</w:t>
      </w:r>
      <w:proofErr w:type="spellEnd"/>
      <w:r w:rsidRPr="00AC4869">
        <w:rPr>
          <w:color w:val="000000" w:themeColor="text1"/>
          <w:sz w:val="20"/>
          <w:szCs w:val="20"/>
          <w:lang w:val="en-GB"/>
        </w:rPr>
        <w:t xml:space="preserve"> result: upper panel shows the modified expression level of normal epithelial cells as reference and lower panel shows the modified expression level of epithelial cells from tumour samples</w:t>
      </w:r>
    </w:p>
    <w:p w14:paraId="2B09E310" w14:textId="77777777" w:rsidR="00551DD5" w:rsidRPr="00AC4869" w:rsidRDefault="00551DD5" w:rsidP="00551DD5">
      <w:pPr>
        <w:spacing w:line="360" w:lineRule="auto"/>
        <w:rPr>
          <w:color w:val="000000" w:themeColor="text1"/>
          <w:sz w:val="20"/>
          <w:szCs w:val="20"/>
          <w:lang w:val="en-GB"/>
        </w:rPr>
      </w:pPr>
      <w:r w:rsidRPr="00AC4869">
        <w:rPr>
          <w:color w:val="000000" w:themeColor="text1"/>
          <w:sz w:val="20"/>
          <w:szCs w:val="20"/>
          <w:lang w:val="en-GB"/>
        </w:rPr>
        <w:br w:type="page"/>
      </w:r>
    </w:p>
    <w:p w14:paraId="35589D67" w14:textId="77777777" w:rsidR="00551DD5" w:rsidRPr="00AC4869" w:rsidRDefault="00551DD5" w:rsidP="00551DD5">
      <w:pPr>
        <w:spacing w:line="360" w:lineRule="auto"/>
        <w:rPr>
          <w:color w:val="000000" w:themeColor="text1"/>
          <w:sz w:val="20"/>
          <w:szCs w:val="20"/>
          <w:lang w:val="en-GB"/>
        </w:rPr>
      </w:pPr>
      <w:r w:rsidRPr="00AC4869">
        <w:rPr>
          <w:noProof/>
          <w:color w:val="000000" w:themeColor="text1"/>
          <w:sz w:val="20"/>
          <w:szCs w:val="20"/>
          <w:lang w:val="en-GB"/>
        </w:rPr>
        <w:lastRenderedPageBreak/>
        <w:drawing>
          <wp:inline distT="0" distB="0" distL="0" distR="0" wp14:anchorId="4084B3FC" wp14:editId="3DF99CD2">
            <wp:extent cx="3998092" cy="3137998"/>
            <wp:effectExtent l="0" t="0" r="0" b="0"/>
            <wp:docPr id="1073741826" name="officeArt object" descr="Screenshot 2024-02-05 at 16.35.58.png"/>
            <wp:cNvGraphicFramePr/>
            <a:graphic xmlns:a="http://schemas.openxmlformats.org/drawingml/2006/main">
              <a:graphicData uri="http://schemas.openxmlformats.org/drawingml/2006/picture">
                <pic:pic xmlns:pic="http://schemas.openxmlformats.org/drawingml/2006/picture">
                  <pic:nvPicPr>
                    <pic:cNvPr id="1073741826" name="Screenshot 2024-02-05 at 16.35.58.png" descr="Screenshot 2024-02-05 at 16.35.58.png"/>
                    <pic:cNvPicPr>
                      <a:picLocks noChangeAspect="1"/>
                    </pic:cNvPicPr>
                  </pic:nvPicPr>
                  <pic:blipFill>
                    <a:blip r:embed="rId5"/>
                    <a:stretch>
                      <a:fillRect/>
                    </a:stretch>
                  </pic:blipFill>
                  <pic:spPr>
                    <a:xfrm>
                      <a:off x="0" y="0"/>
                      <a:ext cx="3998092" cy="3137998"/>
                    </a:xfrm>
                    <a:prstGeom prst="rect">
                      <a:avLst/>
                    </a:prstGeom>
                    <a:ln w="12700" cap="flat">
                      <a:noFill/>
                      <a:miter lim="400000"/>
                    </a:ln>
                    <a:effectLst/>
                  </pic:spPr>
                </pic:pic>
              </a:graphicData>
            </a:graphic>
          </wp:inline>
        </w:drawing>
      </w:r>
    </w:p>
    <w:p w14:paraId="239B58ED" w14:textId="77777777" w:rsidR="00551DD5" w:rsidRPr="00AC4869" w:rsidRDefault="00551DD5" w:rsidP="00551DD5">
      <w:pPr>
        <w:spacing w:line="360" w:lineRule="auto"/>
        <w:rPr>
          <w:color w:val="000000" w:themeColor="text1"/>
          <w:sz w:val="20"/>
          <w:szCs w:val="20"/>
          <w:lang w:val="en-GB"/>
        </w:rPr>
      </w:pPr>
      <w:r w:rsidRPr="00AC4869">
        <w:rPr>
          <w:b/>
          <w:bCs/>
          <w:color w:val="000000" w:themeColor="text1"/>
          <w:sz w:val="20"/>
          <w:szCs w:val="20"/>
          <w:lang w:val="en-GB"/>
        </w:rPr>
        <w:t>Supplementary Figure 2</w:t>
      </w:r>
      <w:r w:rsidRPr="00AC4869">
        <w:rPr>
          <w:color w:val="000000" w:themeColor="text1"/>
          <w:sz w:val="20"/>
          <w:szCs w:val="20"/>
          <w:lang w:val="en-GB"/>
        </w:rPr>
        <w:t>. Scatterplots of the true positive rates (TPR) of CCISM in four conditions across samples: number of SNV per MB (upper left), fraction of cells without SNVs (upper right), average number of expressed SNVs (lower left), and average number of read scaled by 1000 (lower right)</w:t>
      </w:r>
    </w:p>
    <w:p w14:paraId="19AF5424" w14:textId="77777777" w:rsidR="00551DD5" w:rsidRPr="00AC4869" w:rsidRDefault="00551DD5" w:rsidP="00551DD5">
      <w:pPr>
        <w:rPr>
          <w:color w:val="000000" w:themeColor="text1"/>
          <w:sz w:val="20"/>
          <w:szCs w:val="20"/>
          <w:lang w:val="en-GB"/>
        </w:rPr>
      </w:pPr>
      <w:r w:rsidRPr="00AC4869">
        <w:rPr>
          <w:color w:val="000000" w:themeColor="text1"/>
          <w:sz w:val="20"/>
          <w:szCs w:val="20"/>
          <w:lang w:val="en-GB"/>
        </w:rPr>
        <w:br w:type="page"/>
      </w:r>
    </w:p>
    <w:p w14:paraId="763BACF6" w14:textId="77777777" w:rsidR="00551DD5" w:rsidRPr="00AC4869" w:rsidRDefault="00551DD5" w:rsidP="00551DD5">
      <w:pPr>
        <w:spacing w:line="360" w:lineRule="auto"/>
        <w:rPr>
          <w:color w:val="000000" w:themeColor="text1"/>
          <w:sz w:val="20"/>
          <w:szCs w:val="20"/>
          <w:lang w:val="en-GB"/>
        </w:rPr>
      </w:pPr>
      <w:r w:rsidRPr="00AC4869">
        <w:rPr>
          <w:noProof/>
          <w:color w:val="000000" w:themeColor="text1"/>
          <w:sz w:val="20"/>
          <w:szCs w:val="20"/>
          <w:lang w:val="en-GB"/>
        </w:rPr>
        <w:lastRenderedPageBreak/>
        <w:drawing>
          <wp:inline distT="0" distB="0" distL="0" distR="0" wp14:anchorId="2C01E8B3" wp14:editId="6048EEA5">
            <wp:extent cx="6018395" cy="5595481"/>
            <wp:effectExtent l="0" t="0" r="1905" b="5715"/>
            <wp:docPr id="1073741827" name="officeArt object" descr="A screenshot of a computer screen&#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7" name="officeArt object" descr="A screenshot of a computer screen&#10;&#10;Description automatically generated"/>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6018395" cy="5595481"/>
                    </a:xfrm>
                    <a:prstGeom prst="rect">
                      <a:avLst/>
                    </a:prstGeom>
                    <a:ln w="12700" cap="flat">
                      <a:noFill/>
                      <a:miter lim="400000"/>
                    </a:ln>
                    <a:effectLst/>
                  </pic:spPr>
                </pic:pic>
              </a:graphicData>
            </a:graphic>
          </wp:inline>
        </w:drawing>
      </w:r>
    </w:p>
    <w:p w14:paraId="6A6748EF" w14:textId="77777777" w:rsidR="00551DD5" w:rsidRPr="00AC4869" w:rsidRDefault="00551DD5" w:rsidP="00551DD5">
      <w:pPr>
        <w:spacing w:line="360" w:lineRule="auto"/>
        <w:rPr>
          <w:color w:val="000000" w:themeColor="text1"/>
          <w:sz w:val="20"/>
          <w:szCs w:val="20"/>
          <w:lang w:val="en-GB"/>
        </w:rPr>
      </w:pPr>
      <w:r w:rsidRPr="00AC4869">
        <w:rPr>
          <w:b/>
          <w:bCs/>
          <w:color w:val="000000" w:themeColor="text1"/>
          <w:sz w:val="20"/>
          <w:szCs w:val="20"/>
          <w:lang w:val="en-GB"/>
        </w:rPr>
        <w:t>Supplementary Figure 3. A</w:t>
      </w:r>
      <w:r w:rsidRPr="00AC4869">
        <w:rPr>
          <w:color w:val="000000" w:themeColor="text1"/>
          <w:sz w:val="20"/>
          <w:szCs w:val="20"/>
          <w:lang w:val="en-GB"/>
        </w:rPr>
        <w:t xml:space="preserve"> Scatterplots of cells with disagreements in CCISM score (red, left y axis) and Numbat score (blue, left y axis), with mean variant allele frequency (orange, right y axis) per cell across tumour samples. Each plot was ordered by the ascending CCISM score, then the ascending Numbat score. </w:t>
      </w:r>
      <w:r w:rsidRPr="00AC4869">
        <w:rPr>
          <w:b/>
          <w:bCs/>
          <w:color w:val="000000" w:themeColor="text1"/>
          <w:sz w:val="20"/>
          <w:szCs w:val="20"/>
          <w:lang w:val="en-GB"/>
        </w:rPr>
        <w:t>B</w:t>
      </w:r>
      <w:r w:rsidRPr="00AC4869">
        <w:rPr>
          <w:color w:val="000000" w:themeColor="text1"/>
          <w:sz w:val="20"/>
          <w:szCs w:val="20"/>
          <w:lang w:val="en-GB"/>
        </w:rPr>
        <w:t xml:space="preserve"> Upset plot of the intersection of cancer cell calls between </w:t>
      </w:r>
      <w:proofErr w:type="spellStart"/>
      <w:r w:rsidRPr="00AC4869">
        <w:rPr>
          <w:color w:val="000000" w:themeColor="text1"/>
          <w:sz w:val="20"/>
          <w:szCs w:val="20"/>
          <w:lang w:val="en-GB"/>
        </w:rPr>
        <w:t>iCMS</w:t>
      </w:r>
      <w:proofErr w:type="spellEnd"/>
      <w:r w:rsidRPr="00AC4869">
        <w:rPr>
          <w:color w:val="000000" w:themeColor="text1"/>
          <w:sz w:val="20"/>
          <w:szCs w:val="20"/>
          <w:lang w:val="en-GB"/>
        </w:rPr>
        <w:t xml:space="preserve">, </w:t>
      </w:r>
      <w:proofErr w:type="spellStart"/>
      <w:r w:rsidRPr="00AC4869">
        <w:rPr>
          <w:color w:val="000000" w:themeColor="text1"/>
          <w:sz w:val="20"/>
          <w:szCs w:val="20"/>
          <w:lang w:val="en-GB"/>
        </w:rPr>
        <w:t>inferCNV</w:t>
      </w:r>
      <w:proofErr w:type="spellEnd"/>
      <w:r w:rsidRPr="00AC4869">
        <w:rPr>
          <w:color w:val="000000" w:themeColor="text1"/>
          <w:sz w:val="20"/>
          <w:szCs w:val="20"/>
          <w:lang w:val="en-GB"/>
        </w:rPr>
        <w:t xml:space="preserve">, CCISM, and Numbat coloured by patient (colours match with Fig1H). </w:t>
      </w:r>
      <w:r w:rsidRPr="00AC4869">
        <w:rPr>
          <w:b/>
          <w:bCs/>
          <w:color w:val="000000" w:themeColor="text1"/>
          <w:sz w:val="20"/>
          <w:szCs w:val="20"/>
          <w:lang w:val="en-GB"/>
        </w:rPr>
        <w:t>C</w:t>
      </w:r>
      <w:r w:rsidRPr="00AC4869">
        <w:rPr>
          <w:color w:val="000000" w:themeColor="text1"/>
          <w:sz w:val="20"/>
          <w:szCs w:val="20"/>
          <w:lang w:val="en-GB"/>
        </w:rPr>
        <w:t xml:space="preserve"> Upset plot of the intersection of cancer cell calls between </w:t>
      </w:r>
      <w:proofErr w:type="spellStart"/>
      <w:r w:rsidRPr="00AC4869">
        <w:rPr>
          <w:color w:val="000000" w:themeColor="text1"/>
          <w:sz w:val="20"/>
          <w:szCs w:val="20"/>
          <w:lang w:val="en-GB"/>
        </w:rPr>
        <w:t>iCMS</w:t>
      </w:r>
      <w:proofErr w:type="spellEnd"/>
      <w:r w:rsidRPr="00AC4869">
        <w:rPr>
          <w:color w:val="000000" w:themeColor="text1"/>
          <w:sz w:val="20"/>
          <w:szCs w:val="20"/>
          <w:lang w:val="en-GB"/>
        </w:rPr>
        <w:t xml:space="preserve">, </w:t>
      </w:r>
      <w:proofErr w:type="spellStart"/>
      <w:r w:rsidRPr="00AC4869">
        <w:rPr>
          <w:color w:val="000000" w:themeColor="text1"/>
          <w:sz w:val="20"/>
          <w:szCs w:val="20"/>
          <w:lang w:val="en-GB"/>
        </w:rPr>
        <w:t>inferCNV</w:t>
      </w:r>
      <w:proofErr w:type="spellEnd"/>
      <w:r w:rsidRPr="00AC4869">
        <w:rPr>
          <w:color w:val="000000" w:themeColor="text1"/>
          <w:sz w:val="20"/>
          <w:szCs w:val="20"/>
          <w:lang w:val="en-GB"/>
        </w:rPr>
        <w:t>, CCISM, and Numbat coloured by microsatellite status (MSI in red and MSS in yellow).</w:t>
      </w:r>
    </w:p>
    <w:p w14:paraId="1765E480" w14:textId="77777777" w:rsidR="00551DD5" w:rsidRPr="00AC4869" w:rsidRDefault="00551DD5" w:rsidP="00551DD5">
      <w:pPr>
        <w:spacing w:line="360" w:lineRule="auto"/>
        <w:rPr>
          <w:color w:val="000000" w:themeColor="text1"/>
          <w:sz w:val="20"/>
          <w:szCs w:val="20"/>
          <w:lang w:val="en-GB"/>
        </w:rPr>
      </w:pPr>
      <w:r w:rsidRPr="00AC4869">
        <w:rPr>
          <w:color w:val="000000" w:themeColor="text1"/>
          <w:sz w:val="20"/>
          <w:szCs w:val="20"/>
          <w:lang w:val="en-GB"/>
        </w:rPr>
        <w:br w:type="page"/>
      </w:r>
    </w:p>
    <w:p w14:paraId="3AFBB6A7" w14:textId="77777777" w:rsidR="00551DD5" w:rsidRPr="00AC4869" w:rsidRDefault="00551DD5" w:rsidP="00551DD5">
      <w:pPr>
        <w:spacing w:line="360" w:lineRule="auto"/>
        <w:rPr>
          <w:color w:val="000000" w:themeColor="text1"/>
          <w:sz w:val="20"/>
          <w:szCs w:val="20"/>
          <w:lang w:val="en-GB"/>
        </w:rPr>
      </w:pPr>
      <w:r w:rsidRPr="00AC4869">
        <w:rPr>
          <w:noProof/>
          <w:color w:val="000000" w:themeColor="text1"/>
          <w:sz w:val="20"/>
          <w:szCs w:val="20"/>
          <w:lang w:val="en-GB"/>
        </w:rPr>
        <w:lastRenderedPageBreak/>
        <w:drawing>
          <wp:inline distT="0" distB="0" distL="0" distR="0" wp14:anchorId="68F8250D" wp14:editId="12B26042">
            <wp:extent cx="6120057" cy="3904552"/>
            <wp:effectExtent l="0" t="0" r="1905" b="0"/>
            <wp:docPr id="1073741828" name="officeArt object" descr="A screenshot of a computer screen&#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8" name="officeArt object" descr="A screenshot of a computer screen&#10;&#10;Description automatically generated"/>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6120057" cy="3904552"/>
                    </a:xfrm>
                    <a:prstGeom prst="rect">
                      <a:avLst/>
                    </a:prstGeom>
                    <a:ln w="12700" cap="flat">
                      <a:noFill/>
                      <a:miter lim="400000"/>
                    </a:ln>
                    <a:effectLst/>
                  </pic:spPr>
                </pic:pic>
              </a:graphicData>
            </a:graphic>
          </wp:inline>
        </w:drawing>
      </w:r>
    </w:p>
    <w:p w14:paraId="659AE854" w14:textId="77777777" w:rsidR="00551DD5" w:rsidRPr="00AC4869" w:rsidRDefault="00551DD5" w:rsidP="00551DD5">
      <w:pPr>
        <w:spacing w:line="360" w:lineRule="auto"/>
        <w:rPr>
          <w:color w:val="000000" w:themeColor="text1"/>
          <w:sz w:val="20"/>
          <w:szCs w:val="20"/>
          <w:lang w:val="en-GB"/>
        </w:rPr>
      </w:pPr>
      <w:r w:rsidRPr="00AC4869">
        <w:rPr>
          <w:b/>
          <w:bCs/>
          <w:color w:val="000000" w:themeColor="text1"/>
          <w:sz w:val="20"/>
          <w:szCs w:val="20"/>
          <w:lang w:val="en-GB"/>
        </w:rPr>
        <w:t>Supplementary Figure 4. A</w:t>
      </w:r>
      <w:r w:rsidRPr="00AC4869">
        <w:rPr>
          <w:color w:val="000000" w:themeColor="text1"/>
          <w:sz w:val="20"/>
          <w:szCs w:val="20"/>
          <w:lang w:val="en-GB"/>
        </w:rPr>
        <w:t xml:space="preserve"> Bar plot of sample origin distribution of each cell across each </w:t>
      </w:r>
      <w:proofErr w:type="spellStart"/>
      <w:r w:rsidRPr="00AC4869">
        <w:rPr>
          <w:color w:val="000000" w:themeColor="text1"/>
          <w:sz w:val="20"/>
          <w:szCs w:val="20"/>
          <w:lang w:val="en-GB"/>
        </w:rPr>
        <w:t>louvain</w:t>
      </w:r>
      <w:proofErr w:type="spellEnd"/>
      <w:r w:rsidRPr="00AC4869">
        <w:rPr>
          <w:color w:val="000000" w:themeColor="text1"/>
          <w:sz w:val="20"/>
          <w:szCs w:val="20"/>
          <w:lang w:val="en-GB"/>
        </w:rPr>
        <w:t xml:space="preserve"> cluster (tumour sample in orange and normal sample in grey). </w:t>
      </w:r>
      <w:r w:rsidRPr="00AC4869">
        <w:rPr>
          <w:b/>
          <w:bCs/>
          <w:color w:val="000000" w:themeColor="text1"/>
          <w:sz w:val="20"/>
          <w:szCs w:val="20"/>
          <w:lang w:val="en-GB"/>
        </w:rPr>
        <w:t>B</w:t>
      </w:r>
      <w:r w:rsidRPr="00AC4869">
        <w:rPr>
          <w:color w:val="000000" w:themeColor="text1"/>
          <w:sz w:val="20"/>
          <w:szCs w:val="20"/>
          <w:lang w:val="en-GB"/>
        </w:rPr>
        <w:t xml:space="preserve"> Bar plot of the intersection of CCISM and Numbat cancer cell calls across </w:t>
      </w:r>
      <w:proofErr w:type="spellStart"/>
      <w:r w:rsidRPr="00AC4869">
        <w:rPr>
          <w:color w:val="000000" w:themeColor="text1"/>
          <w:sz w:val="20"/>
          <w:szCs w:val="20"/>
          <w:lang w:val="en-GB"/>
        </w:rPr>
        <w:t>louvain</w:t>
      </w:r>
      <w:proofErr w:type="spellEnd"/>
      <w:r w:rsidRPr="00AC4869">
        <w:rPr>
          <w:color w:val="000000" w:themeColor="text1"/>
          <w:sz w:val="20"/>
          <w:szCs w:val="20"/>
          <w:lang w:val="en-GB"/>
        </w:rPr>
        <w:t xml:space="preserve"> cluster. Cancer cells were coloured as orange, cells which CCISM and Numbat do not agree as purple, normal cells as blue, and cells from normal samples as grey. </w:t>
      </w:r>
      <w:r w:rsidRPr="00AC4869">
        <w:rPr>
          <w:b/>
          <w:bCs/>
          <w:color w:val="000000" w:themeColor="text1"/>
          <w:sz w:val="20"/>
          <w:szCs w:val="20"/>
          <w:lang w:val="en-GB"/>
        </w:rPr>
        <w:t>C</w:t>
      </w:r>
      <w:r w:rsidRPr="00AC4869">
        <w:rPr>
          <w:color w:val="000000" w:themeColor="text1"/>
          <w:sz w:val="20"/>
          <w:szCs w:val="20"/>
          <w:lang w:val="en-GB"/>
        </w:rPr>
        <w:t xml:space="preserve"> Bar plot of copy number status calls by </w:t>
      </w:r>
      <w:proofErr w:type="spellStart"/>
      <w:r w:rsidRPr="00AC4869">
        <w:rPr>
          <w:color w:val="000000" w:themeColor="text1"/>
          <w:sz w:val="20"/>
          <w:szCs w:val="20"/>
          <w:lang w:val="en-GB"/>
        </w:rPr>
        <w:t>inferCNV</w:t>
      </w:r>
      <w:proofErr w:type="spellEnd"/>
      <w:r w:rsidRPr="00AC4869">
        <w:rPr>
          <w:color w:val="000000" w:themeColor="text1"/>
          <w:sz w:val="20"/>
          <w:szCs w:val="20"/>
          <w:lang w:val="en-GB"/>
        </w:rPr>
        <w:t xml:space="preserve"> (CNA in orange, NA in purple, CNN in blue, and cells from normal samples in grey). </w:t>
      </w:r>
      <w:r w:rsidRPr="00AC4869">
        <w:rPr>
          <w:b/>
          <w:bCs/>
          <w:color w:val="000000" w:themeColor="text1"/>
          <w:sz w:val="20"/>
          <w:szCs w:val="20"/>
          <w:lang w:val="en-GB"/>
        </w:rPr>
        <w:t>D</w:t>
      </w:r>
      <w:r w:rsidRPr="00AC4869">
        <w:rPr>
          <w:color w:val="000000" w:themeColor="text1"/>
          <w:sz w:val="20"/>
          <w:szCs w:val="20"/>
          <w:lang w:val="en-GB"/>
        </w:rPr>
        <w:t xml:space="preserve"> </w:t>
      </w:r>
      <w:r>
        <w:rPr>
          <w:color w:val="000000" w:themeColor="text1"/>
          <w:sz w:val="20"/>
          <w:szCs w:val="20"/>
          <w:lang w:val="en-GB"/>
        </w:rPr>
        <w:t xml:space="preserve">Bar </w:t>
      </w:r>
      <w:r w:rsidRPr="00AC4869">
        <w:rPr>
          <w:color w:val="000000" w:themeColor="text1"/>
          <w:sz w:val="20"/>
          <w:szCs w:val="20"/>
          <w:lang w:val="en-GB"/>
        </w:rPr>
        <w:t xml:space="preserve">plot of the cancer cell calls by </w:t>
      </w:r>
      <w:proofErr w:type="spellStart"/>
      <w:r w:rsidRPr="00AC4869">
        <w:rPr>
          <w:color w:val="000000" w:themeColor="text1"/>
          <w:sz w:val="20"/>
          <w:szCs w:val="20"/>
          <w:lang w:val="en-GB"/>
        </w:rPr>
        <w:t>iCMS</w:t>
      </w:r>
      <w:proofErr w:type="spellEnd"/>
      <w:r w:rsidRPr="00AC4869">
        <w:rPr>
          <w:color w:val="000000" w:themeColor="text1"/>
          <w:sz w:val="20"/>
          <w:szCs w:val="20"/>
          <w:lang w:val="en-GB"/>
        </w:rPr>
        <w:t xml:space="preserve"> where iCMS2 calls were in yellow, iCMS3 calls in pink, normal calls in blue, and cells from normal sample in grey. </w:t>
      </w:r>
      <w:r w:rsidRPr="00AC4869">
        <w:rPr>
          <w:b/>
          <w:bCs/>
          <w:color w:val="000000" w:themeColor="text1"/>
          <w:sz w:val="20"/>
          <w:szCs w:val="20"/>
          <w:lang w:val="en-GB"/>
        </w:rPr>
        <w:t>E</w:t>
      </w:r>
      <w:r w:rsidRPr="00AC4869">
        <w:rPr>
          <w:color w:val="000000" w:themeColor="text1"/>
          <w:sz w:val="20"/>
          <w:szCs w:val="20"/>
          <w:lang w:val="en-GB"/>
        </w:rPr>
        <w:t xml:space="preserve"> Boxplot of the mean fraction of neighbours from the same patient per cell, coloured by patient (colours matched with Fig1H)</w:t>
      </w:r>
    </w:p>
    <w:p w14:paraId="02CFB92F" w14:textId="77777777" w:rsidR="00551DD5" w:rsidRPr="00AC4869" w:rsidRDefault="00551DD5" w:rsidP="00551DD5">
      <w:pPr>
        <w:spacing w:line="360" w:lineRule="auto"/>
        <w:rPr>
          <w:color w:val="000000" w:themeColor="text1"/>
          <w:sz w:val="20"/>
          <w:szCs w:val="20"/>
          <w:lang w:val="en-GB"/>
        </w:rPr>
      </w:pPr>
      <w:r w:rsidRPr="00AC4869">
        <w:rPr>
          <w:color w:val="000000" w:themeColor="text1"/>
          <w:sz w:val="20"/>
          <w:szCs w:val="20"/>
          <w:lang w:val="en-GB"/>
        </w:rPr>
        <w:br w:type="page"/>
      </w:r>
    </w:p>
    <w:p w14:paraId="75FFEB4E" w14:textId="77777777" w:rsidR="00551DD5" w:rsidRPr="00AC4869" w:rsidRDefault="00551DD5" w:rsidP="00551DD5">
      <w:pPr>
        <w:spacing w:line="360" w:lineRule="auto"/>
        <w:rPr>
          <w:color w:val="000000" w:themeColor="text1"/>
          <w:sz w:val="20"/>
          <w:szCs w:val="20"/>
          <w:lang w:val="en-GB"/>
        </w:rPr>
      </w:pPr>
    </w:p>
    <w:p w14:paraId="75F3081F" w14:textId="77777777" w:rsidR="00551DD5" w:rsidRPr="00AC4869" w:rsidRDefault="00551DD5" w:rsidP="00551DD5">
      <w:pPr>
        <w:spacing w:line="360" w:lineRule="auto"/>
        <w:rPr>
          <w:color w:val="000000" w:themeColor="text1"/>
          <w:sz w:val="20"/>
          <w:szCs w:val="20"/>
          <w:lang w:val="en-GB"/>
        </w:rPr>
      </w:pPr>
      <w:r w:rsidRPr="00AC4869">
        <w:rPr>
          <w:noProof/>
          <w:color w:val="000000" w:themeColor="text1"/>
          <w:sz w:val="20"/>
          <w:szCs w:val="20"/>
          <w:lang w:val="en-GB"/>
        </w:rPr>
        <w:drawing>
          <wp:inline distT="0" distB="0" distL="0" distR="0" wp14:anchorId="6023731B" wp14:editId="4B03B650">
            <wp:extent cx="6120057" cy="3830461"/>
            <wp:effectExtent l="0" t="0" r="1905" b="5080"/>
            <wp:docPr id="1073741829" name="officeArt object"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9" name="officeArt object" descr="A screenshot of a computer&#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20057" cy="3830461"/>
                    </a:xfrm>
                    <a:prstGeom prst="rect">
                      <a:avLst/>
                    </a:prstGeom>
                    <a:ln w="12700" cap="flat">
                      <a:noFill/>
                      <a:miter lim="400000"/>
                    </a:ln>
                    <a:effectLst/>
                  </pic:spPr>
                </pic:pic>
              </a:graphicData>
            </a:graphic>
          </wp:inline>
        </w:drawing>
      </w:r>
      <w:r w:rsidRPr="00AC4869">
        <w:rPr>
          <w:b/>
          <w:bCs/>
          <w:color w:val="000000" w:themeColor="text1"/>
          <w:sz w:val="20"/>
          <w:szCs w:val="20"/>
          <w:lang w:val="en-GB"/>
        </w:rPr>
        <w:t>Supplementary Figure 5. A</w:t>
      </w:r>
      <w:r w:rsidRPr="00AC4869">
        <w:rPr>
          <w:color w:val="000000" w:themeColor="text1"/>
          <w:sz w:val="20"/>
          <w:szCs w:val="20"/>
          <w:lang w:val="en-GB"/>
        </w:rPr>
        <w:t xml:space="preserve"> Heatmaps of the average gene expression for CRC signature pathways in a curated list from the literature, normal samples on the left, genomically normal cells on the right. </w:t>
      </w:r>
      <w:r w:rsidRPr="00AC4869">
        <w:rPr>
          <w:b/>
          <w:bCs/>
          <w:color w:val="000000" w:themeColor="text1"/>
          <w:sz w:val="20"/>
          <w:szCs w:val="20"/>
          <w:lang w:val="en-GB"/>
        </w:rPr>
        <w:t xml:space="preserve">B </w:t>
      </w:r>
      <w:r w:rsidRPr="00AC4869">
        <w:rPr>
          <w:color w:val="000000" w:themeColor="text1"/>
          <w:sz w:val="20"/>
          <w:szCs w:val="20"/>
          <w:lang w:val="en-GB"/>
        </w:rPr>
        <w:t xml:space="preserve">Boxplot of cell type fractions in normal samples vs. genomically normal cells. P-values from mixed-effects binomial model. </w:t>
      </w:r>
    </w:p>
    <w:p w14:paraId="078B76B1" w14:textId="77777777" w:rsidR="00551DD5" w:rsidRPr="00AC4869" w:rsidRDefault="00551DD5" w:rsidP="00551DD5">
      <w:pPr>
        <w:spacing w:line="360" w:lineRule="auto"/>
        <w:rPr>
          <w:color w:val="000000" w:themeColor="text1"/>
          <w:sz w:val="20"/>
          <w:szCs w:val="20"/>
          <w:lang w:val="en-GB"/>
        </w:rPr>
      </w:pPr>
      <w:r w:rsidRPr="00AC4869">
        <w:rPr>
          <w:color w:val="000000" w:themeColor="text1"/>
          <w:sz w:val="20"/>
          <w:szCs w:val="20"/>
          <w:lang w:val="en-GB"/>
        </w:rPr>
        <w:br w:type="page"/>
      </w:r>
    </w:p>
    <w:p w14:paraId="0C55074C" w14:textId="77777777" w:rsidR="00551DD5" w:rsidRPr="00AC4869" w:rsidRDefault="00551DD5" w:rsidP="00551DD5">
      <w:pPr>
        <w:spacing w:line="360" w:lineRule="auto"/>
        <w:rPr>
          <w:color w:val="000000" w:themeColor="text1"/>
          <w:sz w:val="20"/>
          <w:szCs w:val="20"/>
          <w:lang w:val="en-GB"/>
        </w:rPr>
      </w:pPr>
      <w:r w:rsidRPr="00AC4869">
        <w:rPr>
          <w:noProof/>
          <w:color w:val="000000" w:themeColor="text1"/>
          <w:sz w:val="20"/>
          <w:szCs w:val="20"/>
          <w:lang w:val="en-GB"/>
        </w:rPr>
        <w:lastRenderedPageBreak/>
        <w:drawing>
          <wp:inline distT="0" distB="0" distL="0" distR="0" wp14:anchorId="6875FD4B" wp14:editId="1183051C">
            <wp:extent cx="5760720" cy="8142605"/>
            <wp:effectExtent l="0" t="0" r="5080" b="0"/>
            <wp:docPr id="3" name="Picture 3" descr="A screenshot of a computer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omputer g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8142605"/>
                    </a:xfrm>
                    <a:prstGeom prst="rect">
                      <a:avLst/>
                    </a:prstGeom>
                  </pic:spPr>
                </pic:pic>
              </a:graphicData>
            </a:graphic>
          </wp:inline>
        </w:drawing>
      </w:r>
    </w:p>
    <w:p w14:paraId="2A62B5A7" w14:textId="279792D3" w:rsidR="00003B04" w:rsidRPr="00551DD5" w:rsidRDefault="00551DD5" w:rsidP="00551DD5">
      <w:pPr>
        <w:spacing w:line="360" w:lineRule="auto"/>
        <w:rPr>
          <w:color w:val="000000" w:themeColor="text1"/>
          <w:sz w:val="20"/>
          <w:szCs w:val="20"/>
          <w:lang w:val="en-GB"/>
        </w:rPr>
      </w:pPr>
      <w:r w:rsidRPr="00AC4869">
        <w:rPr>
          <w:b/>
          <w:bCs/>
          <w:color w:val="000000" w:themeColor="text1"/>
          <w:sz w:val="20"/>
          <w:szCs w:val="20"/>
          <w:lang w:val="en-GB"/>
        </w:rPr>
        <w:lastRenderedPageBreak/>
        <w:t xml:space="preserve">Supplementary Figure 6. A </w:t>
      </w:r>
      <w:r w:rsidRPr="00AC4869">
        <w:rPr>
          <w:color w:val="000000" w:themeColor="text1"/>
          <w:sz w:val="20"/>
          <w:szCs w:val="20"/>
          <w:lang w:val="en-GB"/>
        </w:rPr>
        <w:t xml:space="preserve">Bar plots of cell class distributions across patient and sample origin, including immune cells in dark orange, stromal cells in green, epithelial cells from normal sample in dark blue, genomically normal cells from tumour sample in teal, and genomically cancer cells in light orange. </w:t>
      </w:r>
      <w:r w:rsidRPr="00AC4869">
        <w:rPr>
          <w:b/>
          <w:bCs/>
          <w:color w:val="000000" w:themeColor="text1"/>
          <w:sz w:val="20"/>
          <w:szCs w:val="20"/>
          <w:lang w:val="en-GB"/>
        </w:rPr>
        <w:t xml:space="preserve">B </w:t>
      </w:r>
      <w:r w:rsidRPr="00AC4869">
        <w:rPr>
          <w:color w:val="000000" w:themeColor="text1"/>
          <w:sz w:val="20"/>
          <w:szCs w:val="20"/>
          <w:lang w:val="en-GB"/>
        </w:rPr>
        <w:t xml:space="preserve">UMAPs including immune and stromal cells from tumour (upper) and normal samples (lower). </w:t>
      </w:r>
      <w:r w:rsidRPr="00AC4869">
        <w:rPr>
          <w:b/>
          <w:bCs/>
          <w:sz w:val="20"/>
          <w:szCs w:val="20"/>
          <w:lang w:val="en-GB"/>
        </w:rPr>
        <w:t xml:space="preserve">C </w:t>
      </w:r>
      <w:r w:rsidRPr="00AC4869">
        <w:rPr>
          <w:sz w:val="20"/>
          <w:szCs w:val="20"/>
          <w:lang w:val="en-GB"/>
        </w:rPr>
        <w:t xml:space="preserve">Aggregated network graphs of inferred cell-cell communication strength by </w:t>
      </w:r>
      <w:proofErr w:type="spellStart"/>
      <w:r w:rsidRPr="00AC4869">
        <w:rPr>
          <w:sz w:val="20"/>
          <w:szCs w:val="20"/>
          <w:lang w:val="en-GB"/>
        </w:rPr>
        <w:t>CellChat</w:t>
      </w:r>
      <w:proofErr w:type="spellEnd"/>
      <w:r w:rsidRPr="00AC4869">
        <w:rPr>
          <w:sz w:val="20"/>
          <w:szCs w:val="20"/>
          <w:lang w:val="en-GB"/>
        </w:rPr>
        <w:t xml:space="preserve"> in normal and cancer samples, as indicated</w:t>
      </w:r>
      <w:r w:rsidRPr="00AC4869">
        <w:rPr>
          <w:b/>
          <w:bCs/>
          <w:color w:val="000000" w:themeColor="text1"/>
          <w:sz w:val="20"/>
          <w:szCs w:val="20"/>
          <w:lang w:val="en-GB"/>
        </w:rPr>
        <w:t xml:space="preserve"> D </w:t>
      </w:r>
      <w:r w:rsidRPr="00AC4869">
        <w:rPr>
          <w:color w:val="000000" w:themeColor="text1"/>
          <w:sz w:val="20"/>
          <w:szCs w:val="20"/>
          <w:lang w:val="en-GB"/>
        </w:rPr>
        <w:t xml:space="preserve">Dot plots of mean expression levels (colour) of receptor genes and fractions of cell expressed the receptor genes (size) across normal sample, genomically normal cells, and genomically cancer cells. </w:t>
      </w:r>
      <w:r w:rsidRPr="00AC4869">
        <w:rPr>
          <w:b/>
          <w:bCs/>
          <w:color w:val="000000" w:themeColor="text1"/>
          <w:sz w:val="20"/>
          <w:szCs w:val="20"/>
          <w:lang w:val="en-GB"/>
        </w:rPr>
        <w:t xml:space="preserve">E </w:t>
      </w:r>
      <w:r w:rsidRPr="00AC4869">
        <w:rPr>
          <w:color w:val="000000" w:themeColor="text1"/>
          <w:sz w:val="20"/>
          <w:szCs w:val="20"/>
          <w:lang w:val="en-GB"/>
        </w:rPr>
        <w:t>Dot plots of differentially expressed ligand genes in immune and stromal cells (colour: log2 Fold Change of genomically normal cells vs. cells from normal samples, size: adjusted p values from a differential gene expression test by DESeq2).</w:t>
      </w:r>
    </w:p>
    <w:sectPr w:rsidR="00003B04" w:rsidRPr="00551DD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1DD5"/>
    <w:rsid w:val="00003B04"/>
    <w:rsid w:val="00551DD5"/>
    <w:rsid w:val="00B553D3"/>
    <w:rsid w:val="00DF67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5081AA7"/>
  <w15:chartTrackingRefBased/>
  <w15:docId w15:val="{37925A3E-344D-5A41-8C45-9C5486FD3E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1DD5"/>
    <w:pPr>
      <w:spacing w:after="160" w:line="259" w:lineRule="auto"/>
    </w:pPr>
    <w:rPr>
      <w:sz w:val="22"/>
      <w:szCs w:val="22"/>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customXml" Target="../customXml/item2.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customXml" Target="../customXml/item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DF7D4BBD0BB7144895AB9922EE42315" ma:contentTypeVersion="12" ma:contentTypeDescription="Create a new document." ma:contentTypeScope="" ma:versionID="d8da10e964cfb15211d3940c0d353405">
  <xsd:schema xmlns:xsd="http://www.w3.org/2001/XMLSchema" xmlns:xs="http://www.w3.org/2001/XMLSchema" xmlns:p="http://schemas.microsoft.com/office/2006/metadata/properties" xmlns:ns2="4e17a8ae-ec54-4e1a-bc47-63ac4c403fc7" xmlns:ns3="e3ac07df-4f6f-4fb6-91e9-4af305f42d28" targetNamespace="http://schemas.microsoft.com/office/2006/metadata/properties" ma:root="true" ma:fieldsID="1e6d798a576ad9c52f72a06d81ddda8e" ns2:_="" ns3:_="">
    <xsd:import namespace="4e17a8ae-ec54-4e1a-bc47-63ac4c403fc7"/>
    <xsd:import namespace="e3ac07df-4f6f-4fb6-91e9-4af305f42d2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17a8ae-ec54-4e1a-bc47-63ac4c403fc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2375ea7b-1eef-4e91-915e-32e4cb5a9c34"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ac07df-4f6f-4fb6-91e9-4af305f42d28"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2bd2a8e1-8a06-4466-8e8a-f3a0c8774a86}" ma:internalName="TaxCatchAll" ma:showField="CatchAllData" ma:web="e3ac07df-4f6f-4fb6-91e9-4af305f42d28">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e3ac07df-4f6f-4fb6-91e9-4af305f42d28" xsi:nil="true"/>
    <lcf76f155ced4ddcb4097134ff3c332f xmlns="4e17a8ae-ec54-4e1a-bc47-63ac4c403fc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31F3124-AAEB-42BA-82B8-8C1D0436F23F}"/>
</file>

<file path=customXml/itemProps2.xml><?xml version="1.0" encoding="utf-8"?>
<ds:datastoreItem xmlns:ds="http://schemas.openxmlformats.org/officeDocument/2006/customXml" ds:itemID="{877373D1-6BF7-4126-A8AE-EC96F92C1E00}"/>
</file>

<file path=customXml/itemProps3.xml><?xml version="1.0" encoding="utf-8"?>
<ds:datastoreItem xmlns:ds="http://schemas.openxmlformats.org/officeDocument/2006/customXml" ds:itemID="{078AC4DA-6936-42FA-8A3B-F0648174FADF}"/>
</file>

<file path=docProps/app.xml><?xml version="1.0" encoding="utf-8"?>
<Properties xmlns="http://schemas.openxmlformats.org/officeDocument/2006/extended-properties" xmlns:vt="http://schemas.openxmlformats.org/officeDocument/2006/docPropsVTypes">
  <Template>Normal.dotm</Template>
  <TotalTime>1</TotalTime>
  <Pages>7</Pages>
  <Words>502</Words>
  <Characters>2868</Characters>
  <Application>Microsoft Office Word</Application>
  <DocSecurity>0</DocSecurity>
  <Lines>23</Lines>
  <Paragraphs>6</Paragraphs>
  <ScaleCrop>false</ScaleCrop>
  <Company/>
  <LinksUpToDate>false</LinksUpToDate>
  <CharactersWithSpaces>3364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Obermayer-Wasserscheid, Benedikt</dc:creator>
  <cp:keywords/>
  <dc:description/>
  <cp:lastModifiedBy>Obermayer-Wasserscheid, Benedikt</cp:lastModifiedBy>
  <cp:revision>1</cp:revision>
  <dcterms:created xsi:type="dcterms:W3CDTF">2024-02-21T14:51:00Z</dcterms:created>
  <dcterms:modified xsi:type="dcterms:W3CDTF">2024-02-21T14:52:00Z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0x0101007DF7D4BBD0BB7144895AB9922EE42315</vt:lpwstr>
  </property>
</Properties>
</file>