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AF6E" w14:textId="62A6792A" w:rsidR="00651FE2" w:rsidRDefault="00651FE2" w:rsidP="00D67903">
      <w:pPr>
        <w:pStyle w:val="StandardWeb"/>
        <w:spacing w:line="360" w:lineRule="auto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Supplementary Information</w:t>
      </w:r>
    </w:p>
    <w:p w14:paraId="27833526" w14:textId="7B56139A" w:rsidR="0064749E" w:rsidRPr="00651FE2" w:rsidRDefault="0064749E" w:rsidP="00D67903">
      <w:pPr>
        <w:pStyle w:val="StandardWeb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European Journal of Epidemiology</w:t>
      </w:r>
    </w:p>
    <w:p w14:paraId="1EC21B87" w14:textId="2919C184" w:rsidR="00D67903" w:rsidRDefault="00D67903" w:rsidP="00D67903">
      <w:pPr>
        <w:pStyle w:val="Standard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Sero</w:t>
      </w:r>
      <w:r w:rsidR="009950FC">
        <w:rPr>
          <w:rFonts w:ascii="Arial" w:hAnsi="Arial" w:cs="Arial"/>
          <w:b/>
        </w:rPr>
        <w:t>positivity</w:t>
      </w:r>
      <w:r>
        <w:rPr>
          <w:rFonts w:ascii="Arial" w:hAnsi="Arial" w:cs="Arial"/>
          <w:b/>
        </w:rPr>
        <w:t xml:space="preserve"> of </w:t>
      </w:r>
      <w:r w:rsidRPr="006573C8">
        <w:rPr>
          <w:rFonts w:ascii="Arial" w:hAnsi="Arial" w:cs="Arial"/>
          <w:b/>
          <w:i/>
        </w:rPr>
        <w:t>Borrelia burgdorferi</w:t>
      </w:r>
      <w:r>
        <w:rPr>
          <w:rFonts w:ascii="Arial" w:hAnsi="Arial" w:cs="Arial"/>
          <w:b/>
        </w:rPr>
        <w:t xml:space="preserve"> s.l.</w:t>
      </w:r>
      <w:r w:rsidR="009950FC">
        <w:rPr>
          <w:rFonts w:ascii="Arial" w:hAnsi="Arial" w:cs="Arial"/>
          <w:b/>
        </w:rPr>
        <w:t xml:space="preserve"> in Germany – an analysis across </w:t>
      </w:r>
      <w:r>
        <w:rPr>
          <w:rFonts w:ascii="Arial" w:hAnsi="Arial" w:cs="Arial"/>
          <w:b/>
        </w:rPr>
        <w:t>four German National Cohort (NAKO) study sites</w:t>
      </w:r>
    </w:p>
    <w:p w14:paraId="17A6D0B4" w14:textId="3F82672E" w:rsidR="00D67903" w:rsidRPr="00D9057D" w:rsidRDefault="00D67903" w:rsidP="00D67903">
      <w:pPr>
        <w:pStyle w:val="StandardWeb"/>
        <w:spacing w:line="360" w:lineRule="auto"/>
        <w:rPr>
          <w:rFonts w:ascii="Arial" w:hAnsi="Arial" w:cs="Arial"/>
          <w:sz w:val="22"/>
          <w:vertAlign w:val="superscript"/>
        </w:rPr>
      </w:pPr>
      <w:r w:rsidRPr="00D9057D">
        <w:rPr>
          <w:rFonts w:ascii="Arial" w:hAnsi="Arial" w:cs="Arial"/>
          <w:sz w:val="22"/>
        </w:rPr>
        <w:t>Max J Hassenstein</w:t>
      </w:r>
      <w:r w:rsidR="002B5EEE" w:rsidRPr="00C5597D">
        <w:rPr>
          <w:rFonts w:ascii="Arial" w:hAnsi="Arial" w:cs="Arial"/>
          <w:sz w:val="22"/>
          <w:vertAlign w:val="superscript"/>
        </w:rPr>
        <w:t>1</w:t>
      </w:r>
      <w:r w:rsidR="00C5597D">
        <w:rPr>
          <w:rFonts w:ascii="Arial" w:hAnsi="Arial" w:cs="Arial"/>
          <w:sz w:val="22"/>
          <w:vertAlign w:val="superscript"/>
        </w:rPr>
        <w:t>,2</w:t>
      </w:r>
      <w:r w:rsidRPr="00D9057D">
        <w:rPr>
          <w:rFonts w:ascii="Arial" w:hAnsi="Arial" w:cs="Arial"/>
          <w:sz w:val="22"/>
        </w:rPr>
        <w:t>, Tobias Pischon</w:t>
      </w:r>
      <w:r w:rsidR="00F522D2">
        <w:rPr>
          <w:rFonts w:ascii="Arial" w:hAnsi="Arial" w:cs="Arial"/>
          <w:sz w:val="22"/>
          <w:vertAlign w:val="superscript"/>
        </w:rPr>
        <w:t>3,4,5,6</w:t>
      </w:r>
      <w:r w:rsidRPr="00D9057D">
        <w:rPr>
          <w:rFonts w:ascii="Arial" w:hAnsi="Arial" w:cs="Arial"/>
          <w:sz w:val="22"/>
        </w:rPr>
        <w:t>, André Karch</w:t>
      </w:r>
      <w:r w:rsidR="00F522D2">
        <w:rPr>
          <w:rFonts w:ascii="Arial" w:hAnsi="Arial" w:cs="Arial"/>
          <w:sz w:val="22"/>
          <w:vertAlign w:val="superscript"/>
        </w:rPr>
        <w:t>7</w:t>
      </w:r>
      <w:r w:rsidRPr="00D9057D">
        <w:rPr>
          <w:rFonts w:ascii="Arial" w:hAnsi="Arial" w:cs="Arial"/>
          <w:sz w:val="22"/>
        </w:rPr>
        <w:t>, Annette Peters</w:t>
      </w:r>
      <w:r w:rsidR="00053D84">
        <w:rPr>
          <w:rFonts w:ascii="Arial" w:hAnsi="Arial" w:cs="Arial"/>
          <w:sz w:val="22"/>
          <w:vertAlign w:val="superscript"/>
        </w:rPr>
        <w:t>8,9</w:t>
      </w:r>
      <w:r w:rsidRPr="00D9057D">
        <w:rPr>
          <w:rFonts w:ascii="Arial" w:hAnsi="Arial" w:cs="Arial"/>
          <w:sz w:val="22"/>
        </w:rPr>
        <w:t xml:space="preserve">, </w:t>
      </w:r>
      <w:r w:rsidR="00C5597D">
        <w:rPr>
          <w:rFonts w:ascii="Arial" w:hAnsi="Arial" w:cs="Arial"/>
          <w:sz w:val="22"/>
        </w:rPr>
        <w:t xml:space="preserve">Tobias </w:t>
      </w:r>
      <w:r w:rsidR="00053D84">
        <w:rPr>
          <w:rFonts w:ascii="Arial" w:hAnsi="Arial" w:cs="Arial"/>
          <w:sz w:val="22"/>
        </w:rPr>
        <w:t>Kerrinnes</w:t>
      </w:r>
      <w:r w:rsidR="00053D84">
        <w:rPr>
          <w:rFonts w:ascii="Arial" w:hAnsi="Arial" w:cs="Arial"/>
          <w:sz w:val="22"/>
          <w:vertAlign w:val="superscript"/>
        </w:rPr>
        <w:t>10</w:t>
      </w:r>
      <w:r w:rsidR="00C5597D">
        <w:rPr>
          <w:rFonts w:ascii="Arial" w:hAnsi="Arial" w:cs="Arial"/>
          <w:sz w:val="22"/>
        </w:rPr>
        <w:t xml:space="preserve">, </w:t>
      </w:r>
      <w:r w:rsidR="00A8616E" w:rsidRPr="00F522D2">
        <w:rPr>
          <w:rFonts w:ascii="Arial" w:hAnsi="Arial" w:cs="Arial"/>
          <w:sz w:val="22"/>
        </w:rPr>
        <w:t>Henning Teismann</w:t>
      </w:r>
      <w:r w:rsidR="00A8616E">
        <w:rPr>
          <w:rFonts w:ascii="Arial" w:hAnsi="Arial" w:cs="Arial"/>
          <w:sz w:val="22"/>
          <w:vertAlign w:val="superscript"/>
        </w:rPr>
        <w:t>7</w:t>
      </w:r>
      <w:r w:rsidR="00A8616E">
        <w:rPr>
          <w:rFonts w:ascii="Arial" w:hAnsi="Arial" w:cs="Arial"/>
          <w:sz w:val="22"/>
        </w:rPr>
        <w:t xml:space="preserve">, </w:t>
      </w:r>
      <w:r w:rsidRPr="00D9057D">
        <w:rPr>
          <w:rFonts w:ascii="Arial" w:hAnsi="Arial" w:cs="Arial"/>
          <w:sz w:val="22"/>
        </w:rPr>
        <w:t>Alexandra Schneider</w:t>
      </w:r>
      <w:r w:rsidR="00053D84">
        <w:rPr>
          <w:rFonts w:ascii="Arial" w:hAnsi="Arial" w:cs="Arial"/>
          <w:sz w:val="22"/>
          <w:vertAlign w:val="superscript"/>
        </w:rPr>
        <w:t>8</w:t>
      </w:r>
      <w:r w:rsidRPr="00D9057D">
        <w:rPr>
          <w:rFonts w:ascii="Arial" w:hAnsi="Arial" w:cs="Arial"/>
          <w:sz w:val="22"/>
        </w:rPr>
        <w:t xml:space="preserve">, </w:t>
      </w:r>
      <w:r w:rsidR="00A8616E" w:rsidRPr="00D9057D">
        <w:rPr>
          <w:rFonts w:ascii="Arial" w:hAnsi="Arial" w:cs="Arial"/>
          <w:sz w:val="22"/>
        </w:rPr>
        <w:t>Sigrid Thierry</w:t>
      </w:r>
      <w:r w:rsidR="00C948CA" w:rsidRPr="00C948CA">
        <w:rPr>
          <w:rFonts w:ascii="Arial" w:hAnsi="Arial" w:cs="Arial"/>
          <w:sz w:val="22"/>
          <w:vertAlign w:val="superscript"/>
        </w:rPr>
        <w:t xml:space="preserve"> </w:t>
      </w:r>
      <w:r w:rsidR="00C948CA">
        <w:rPr>
          <w:rFonts w:ascii="Arial" w:hAnsi="Arial" w:cs="Arial"/>
          <w:sz w:val="22"/>
          <w:vertAlign w:val="superscript"/>
        </w:rPr>
        <w:t>8,</w:t>
      </w:r>
      <w:r w:rsidR="00A8616E">
        <w:rPr>
          <w:rFonts w:ascii="Arial" w:hAnsi="Arial" w:cs="Arial"/>
          <w:sz w:val="22"/>
          <w:vertAlign w:val="superscript"/>
        </w:rPr>
        <w:t>11</w:t>
      </w:r>
      <w:r w:rsidR="00A8616E" w:rsidRPr="00D9057D">
        <w:rPr>
          <w:rFonts w:ascii="Arial" w:hAnsi="Arial" w:cs="Arial"/>
          <w:sz w:val="22"/>
        </w:rPr>
        <w:t xml:space="preserve">, </w:t>
      </w:r>
      <w:r w:rsidRPr="00D9057D">
        <w:rPr>
          <w:rFonts w:ascii="Arial" w:hAnsi="Arial" w:cs="Arial"/>
          <w:sz w:val="22"/>
        </w:rPr>
        <w:t>Ilais Moreno Vel</w:t>
      </w:r>
      <w:r w:rsidR="008F5886">
        <w:rPr>
          <w:rFonts w:ascii="Arial" w:hAnsi="Arial" w:cs="Arial"/>
          <w:sz w:val="22"/>
        </w:rPr>
        <w:t>á</w:t>
      </w:r>
      <w:r w:rsidRPr="00D9057D">
        <w:rPr>
          <w:rFonts w:ascii="Arial" w:hAnsi="Arial" w:cs="Arial"/>
          <w:sz w:val="22"/>
        </w:rPr>
        <w:t>squez</w:t>
      </w:r>
      <w:r w:rsidR="00C25F55">
        <w:rPr>
          <w:rFonts w:ascii="Arial" w:hAnsi="Arial" w:cs="Arial"/>
          <w:sz w:val="22"/>
          <w:vertAlign w:val="superscript"/>
        </w:rPr>
        <w:t>3</w:t>
      </w:r>
      <w:r w:rsidRPr="00D9057D">
        <w:rPr>
          <w:rFonts w:ascii="Arial" w:hAnsi="Arial" w:cs="Arial"/>
          <w:sz w:val="22"/>
        </w:rPr>
        <w:t>, Jürgen Janke</w:t>
      </w:r>
      <w:r w:rsidR="00C25F55">
        <w:rPr>
          <w:rFonts w:ascii="Arial" w:hAnsi="Arial" w:cs="Arial"/>
          <w:sz w:val="22"/>
          <w:vertAlign w:val="superscript"/>
        </w:rPr>
        <w:t>3,4</w:t>
      </w:r>
      <w:r w:rsidRPr="00D9057D">
        <w:rPr>
          <w:rFonts w:ascii="Arial" w:hAnsi="Arial" w:cs="Arial"/>
          <w:sz w:val="22"/>
        </w:rPr>
        <w:t xml:space="preserve">, </w:t>
      </w:r>
      <w:r w:rsidR="00AC49DA">
        <w:rPr>
          <w:rFonts w:ascii="Arial" w:hAnsi="Arial" w:cs="Arial"/>
          <w:sz w:val="22"/>
        </w:rPr>
        <w:t>Yvonne Kemmling</w:t>
      </w:r>
      <w:r w:rsidR="00AC49DA">
        <w:rPr>
          <w:rFonts w:ascii="Arial" w:hAnsi="Arial" w:cs="Arial"/>
          <w:sz w:val="22"/>
          <w:vertAlign w:val="superscript"/>
        </w:rPr>
        <w:t>1</w:t>
      </w:r>
      <w:r w:rsidR="00AC49DA">
        <w:rPr>
          <w:rFonts w:ascii="Arial" w:hAnsi="Arial" w:cs="Arial"/>
          <w:sz w:val="22"/>
        </w:rPr>
        <w:t xml:space="preserve">, </w:t>
      </w:r>
      <w:r w:rsidRPr="00D9057D">
        <w:rPr>
          <w:rFonts w:ascii="Arial" w:hAnsi="Arial" w:cs="Arial"/>
          <w:sz w:val="22"/>
        </w:rPr>
        <w:t>Stefanie Castell</w:t>
      </w:r>
      <w:r w:rsidR="00F522D2">
        <w:rPr>
          <w:rFonts w:ascii="Arial" w:hAnsi="Arial" w:cs="Arial"/>
          <w:sz w:val="22"/>
          <w:vertAlign w:val="superscript"/>
        </w:rPr>
        <w:t>1,</w:t>
      </w:r>
      <w:r w:rsidR="00053D84">
        <w:rPr>
          <w:rFonts w:ascii="Arial" w:hAnsi="Arial" w:cs="Arial"/>
          <w:sz w:val="22"/>
          <w:vertAlign w:val="superscript"/>
        </w:rPr>
        <w:t>12</w:t>
      </w:r>
      <w:r w:rsidR="0064749E">
        <w:rPr>
          <w:rFonts w:ascii="Arial" w:hAnsi="Arial" w:cs="Arial"/>
          <w:sz w:val="22"/>
          <w:vertAlign w:val="superscript"/>
        </w:rPr>
        <w:t>, *</w:t>
      </w:r>
    </w:p>
    <w:p w14:paraId="75A147E1" w14:textId="77777777" w:rsidR="002B5EEE" w:rsidRPr="00497036" w:rsidRDefault="002B5EEE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1</w:t>
      </w:r>
      <w:r w:rsidRPr="00497036">
        <w:rPr>
          <w:rFonts w:ascii="Arial" w:hAnsi="Arial" w:cs="Arial"/>
          <w:sz w:val="18"/>
        </w:rPr>
        <w:t xml:space="preserve"> </w:t>
      </w:r>
      <w:r w:rsidR="00FB69EC" w:rsidRPr="00497036">
        <w:rPr>
          <w:rFonts w:ascii="Arial" w:hAnsi="Arial" w:cs="Arial"/>
          <w:sz w:val="18"/>
        </w:rPr>
        <w:t xml:space="preserve">Department for Epidemiology, </w:t>
      </w:r>
      <w:r w:rsidRPr="00497036">
        <w:rPr>
          <w:rFonts w:ascii="Arial" w:hAnsi="Arial" w:cs="Arial"/>
          <w:sz w:val="18"/>
        </w:rPr>
        <w:t>Helmholtz Centre for Infection Research</w:t>
      </w:r>
      <w:r w:rsidR="00FB69EC" w:rsidRPr="00497036">
        <w:rPr>
          <w:rFonts w:ascii="Arial" w:hAnsi="Arial" w:cs="Arial"/>
          <w:sz w:val="18"/>
        </w:rPr>
        <w:t xml:space="preserve"> (HZI), Braunschweig, Germany</w:t>
      </w:r>
    </w:p>
    <w:p w14:paraId="474F6F4F" w14:textId="77777777" w:rsidR="00FB69EC" w:rsidRPr="00497036" w:rsidRDefault="00FB69EC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2</w:t>
      </w:r>
      <w:r w:rsidRPr="00497036">
        <w:rPr>
          <w:rFonts w:ascii="Arial" w:hAnsi="Arial" w:cs="Arial"/>
          <w:sz w:val="18"/>
        </w:rPr>
        <w:t xml:space="preserve"> PhD Programme “Epidemiology” Braunschweig-Hannover, Germany</w:t>
      </w:r>
    </w:p>
    <w:p w14:paraId="4D6E0B2E" w14:textId="77777777" w:rsidR="004407A8" w:rsidRPr="00497036" w:rsidRDefault="00554946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3</w:t>
      </w:r>
      <w:r w:rsidRPr="00497036">
        <w:rPr>
          <w:rFonts w:ascii="Arial" w:hAnsi="Arial" w:cs="Arial"/>
          <w:sz w:val="18"/>
        </w:rPr>
        <w:t xml:space="preserve"> </w:t>
      </w:r>
      <w:r w:rsidR="004407A8" w:rsidRPr="00497036">
        <w:rPr>
          <w:rFonts w:ascii="Arial" w:hAnsi="Arial" w:cs="Arial"/>
          <w:sz w:val="18"/>
        </w:rPr>
        <w:t>Max-Delbrueck-Center for Molecular Medicine in the Helmholtz Association (MDC), Molecular Epidemiology Research Group, Berlin, Germany</w:t>
      </w:r>
    </w:p>
    <w:p w14:paraId="11AFC99E" w14:textId="77777777" w:rsidR="004407A8" w:rsidRPr="00497036" w:rsidRDefault="00554946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4</w:t>
      </w:r>
      <w:r w:rsidRPr="00497036">
        <w:rPr>
          <w:rFonts w:ascii="Arial" w:hAnsi="Arial" w:cs="Arial"/>
          <w:sz w:val="18"/>
        </w:rPr>
        <w:t xml:space="preserve"> </w:t>
      </w:r>
      <w:r w:rsidR="004407A8" w:rsidRPr="00497036">
        <w:rPr>
          <w:rFonts w:ascii="Arial" w:hAnsi="Arial" w:cs="Arial"/>
          <w:sz w:val="18"/>
        </w:rPr>
        <w:t>Max-Delbrueck-Center for Molecular Medicine in the Helmholtz Association (MDC), Biobank Technology Platform, Berlin, Germany</w:t>
      </w:r>
    </w:p>
    <w:p w14:paraId="1FD66713" w14:textId="77777777" w:rsidR="004407A8" w:rsidRPr="00497036" w:rsidRDefault="00554946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5</w:t>
      </w:r>
      <w:r w:rsidRPr="00497036">
        <w:rPr>
          <w:rFonts w:ascii="Arial" w:hAnsi="Arial" w:cs="Arial"/>
          <w:sz w:val="18"/>
        </w:rPr>
        <w:t xml:space="preserve"> </w:t>
      </w:r>
      <w:r w:rsidR="004407A8" w:rsidRPr="00497036">
        <w:rPr>
          <w:rFonts w:ascii="Arial" w:hAnsi="Arial" w:cs="Arial"/>
          <w:sz w:val="18"/>
        </w:rPr>
        <w:t>Berlin Institute of Health at Charité - Universitätsmedizin Berlin, Core Facility Biobank, Berlin, Germany</w:t>
      </w:r>
    </w:p>
    <w:p w14:paraId="7F3D11F9" w14:textId="77777777" w:rsidR="004407A8" w:rsidRPr="00497036" w:rsidRDefault="00554946" w:rsidP="00497036">
      <w:pPr>
        <w:pStyle w:val="StandardWeb"/>
        <w:rPr>
          <w:rFonts w:ascii="Arial" w:hAnsi="Arial" w:cs="Arial"/>
          <w:sz w:val="18"/>
          <w:lang w:val="de-DE"/>
        </w:rPr>
      </w:pPr>
      <w:r w:rsidRPr="00497036">
        <w:rPr>
          <w:rFonts w:ascii="Arial" w:hAnsi="Arial" w:cs="Arial"/>
          <w:sz w:val="18"/>
          <w:vertAlign w:val="superscript"/>
          <w:lang w:val="de-DE"/>
        </w:rPr>
        <w:t>6</w:t>
      </w:r>
      <w:r w:rsidRPr="00497036">
        <w:rPr>
          <w:rFonts w:ascii="Arial" w:hAnsi="Arial" w:cs="Arial"/>
          <w:sz w:val="18"/>
          <w:lang w:val="de-DE"/>
        </w:rPr>
        <w:t xml:space="preserve"> </w:t>
      </w:r>
      <w:r w:rsidR="004407A8" w:rsidRPr="00497036">
        <w:rPr>
          <w:rFonts w:ascii="Arial" w:hAnsi="Arial" w:cs="Arial"/>
          <w:sz w:val="18"/>
          <w:lang w:val="de-DE"/>
        </w:rPr>
        <w:t>Charité - Universitätsmedizin Berlin, corporate member of Freie Universität Berlin and Humboldt-Universität zu Berlin, Berlin, Germany</w:t>
      </w:r>
    </w:p>
    <w:p w14:paraId="64E787FF" w14:textId="77777777" w:rsidR="00F522D2" w:rsidRPr="00497036" w:rsidRDefault="00554946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7</w:t>
      </w:r>
      <w:r w:rsidRPr="00497036">
        <w:rPr>
          <w:rFonts w:ascii="Arial" w:hAnsi="Arial" w:cs="Arial"/>
          <w:sz w:val="18"/>
        </w:rPr>
        <w:t xml:space="preserve"> </w:t>
      </w:r>
      <w:r w:rsidR="00F522D2" w:rsidRPr="00497036">
        <w:rPr>
          <w:rFonts w:ascii="Arial" w:hAnsi="Arial" w:cs="Arial"/>
          <w:sz w:val="18"/>
        </w:rPr>
        <w:t>Institute of Epidemiology and Social Medicine, University of Münster, Münster, Germany</w:t>
      </w:r>
    </w:p>
    <w:p w14:paraId="21593C4C" w14:textId="77777777" w:rsidR="00053D84" w:rsidRPr="00497036" w:rsidRDefault="00053D84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8</w:t>
      </w:r>
      <w:r w:rsidRPr="00497036">
        <w:rPr>
          <w:rFonts w:ascii="Arial" w:hAnsi="Arial" w:cs="Arial"/>
          <w:sz w:val="18"/>
        </w:rPr>
        <w:t xml:space="preserve"> Institute of Epidemiology, Helmholtz Zentrum München – German Research Center for Environmental Health (GmbH), Neuherberg, Germany</w:t>
      </w:r>
    </w:p>
    <w:p w14:paraId="776AF058" w14:textId="77777777" w:rsidR="00053D84" w:rsidRPr="00497036" w:rsidRDefault="00053D84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9</w:t>
      </w:r>
      <w:r w:rsidRPr="00497036">
        <w:rPr>
          <w:rFonts w:ascii="Arial" w:hAnsi="Arial" w:cs="Arial"/>
          <w:sz w:val="18"/>
        </w:rPr>
        <w:t xml:space="preserve"> Chair of Epidemiology, Institute for Medical Information Processing, Biometry and Epidemiology, Medical Faculty, Ludwig-Maximilians-Universität München, Munich, Germany</w:t>
      </w:r>
    </w:p>
    <w:p w14:paraId="5C935DC6" w14:textId="77777777" w:rsidR="00C5597D" w:rsidRPr="00497036" w:rsidRDefault="00053D84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10</w:t>
      </w:r>
      <w:r w:rsidR="00C5597D" w:rsidRPr="00497036">
        <w:rPr>
          <w:rFonts w:ascii="Arial" w:hAnsi="Arial" w:cs="Arial"/>
          <w:sz w:val="18"/>
        </w:rPr>
        <w:t xml:space="preserve"> Department of RNA-Biology of Bacterial Infections, Helmholtz Institute for RNA-Based Infection Research, Würzburg, Germany</w:t>
      </w:r>
    </w:p>
    <w:p w14:paraId="1C814DDF" w14:textId="77777777" w:rsidR="00053D84" w:rsidRPr="00497036" w:rsidRDefault="00053D84" w:rsidP="00497036">
      <w:pPr>
        <w:pStyle w:val="StandardWeb"/>
        <w:rPr>
          <w:rFonts w:ascii="Arial" w:hAnsi="Arial" w:cs="Arial"/>
          <w:sz w:val="18"/>
          <w:lang w:val="de-DE"/>
        </w:rPr>
      </w:pPr>
      <w:r w:rsidRPr="00497036">
        <w:rPr>
          <w:rFonts w:ascii="Arial" w:hAnsi="Arial" w:cs="Arial"/>
          <w:sz w:val="18"/>
          <w:vertAlign w:val="superscript"/>
          <w:lang w:val="de-DE"/>
        </w:rPr>
        <w:t>11</w:t>
      </w:r>
      <w:r w:rsidRPr="00497036">
        <w:rPr>
          <w:rFonts w:ascii="Arial" w:hAnsi="Arial" w:cs="Arial"/>
          <w:sz w:val="18"/>
          <w:lang w:val="de-DE"/>
        </w:rPr>
        <w:t xml:space="preserve"> NAKO Studienzentrum, Klinik für Diagnostische und Interventionelle Radiologie und Neuroradiologie, Universitätsklinikum Augsburg</w:t>
      </w:r>
    </w:p>
    <w:p w14:paraId="5810AF43" w14:textId="7CA315B6" w:rsidR="00A968C6" w:rsidRDefault="00053D84" w:rsidP="00497036">
      <w:pPr>
        <w:pStyle w:val="StandardWeb"/>
        <w:rPr>
          <w:rFonts w:ascii="Arial" w:hAnsi="Arial" w:cs="Arial"/>
          <w:sz w:val="18"/>
        </w:rPr>
      </w:pPr>
      <w:r w:rsidRPr="00497036">
        <w:rPr>
          <w:rFonts w:ascii="Arial" w:hAnsi="Arial" w:cs="Arial"/>
          <w:sz w:val="18"/>
          <w:vertAlign w:val="superscript"/>
        </w:rPr>
        <w:t>12</w:t>
      </w:r>
      <w:r w:rsidR="00554946" w:rsidRPr="00497036">
        <w:rPr>
          <w:rFonts w:ascii="Arial" w:hAnsi="Arial" w:cs="Arial"/>
          <w:sz w:val="18"/>
        </w:rPr>
        <w:t xml:space="preserve"> TWINCORE, Centre for Experimental and Clinical Infection Research, a Joint Venture of the Hannover Medical School and Helmholtz Centre for Infection Research, 30625 Hannover, Germany</w:t>
      </w:r>
    </w:p>
    <w:p w14:paraId="1784DCFB" w14:textId="3D5EB081" w:rsidR="0064749E" w:rsidRPr="0064749E" w:rsidRDefault="0064749E" w:rsidP="00497036">
      <w:pPr>
        <w:pStyle w:val="StandardWeb"/>
        <w:rPr>
          <w:rFonts w:ascii="Arial" w:hAnsi="Arial" w:cs="Arial"/>
          <w:b/>
          <w:sz w:val="18"/>
        </w:rPr>
      </w:pPr>
      <w:r w:rsidRPr="0064749E">
        <w:rPr>
          <w:rFonts w:ascii="Arial" w:hAnsi="Arial" w:cs="Arial"/>
          <w:b/>
          <w:sz w:val="18"/>
        </w:rPr>
        <w:t>* Corresponding author. Email: Stefanie.Castell@helmholtz-hzi.de</w:t>
      </w:r>
    </w:p>
    <w:p w14:paraId="414C3CD4" w14:textId="77777777" w:rsidR="0064749E" w:rsidRDefault="0064749E" w:rsidP="00497036">
      <w:pPr>
        <w:pStyle w:val="StandardWeb"/>
        <w:rPr>
          <w:rFonts w:ascii="Arial" w:hAnsi="Arial" w:cs="Arial"/>
          <w:sz w:val="18"/>
        </w:rPr>
        <w:sectPr w:rsidR="0064749E" w:rsidSect="006474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AE4DFA2" w14:textId="5BA6E934" w:rsidR="00CB3457" w:rsidRPr="00CB3457" w:rsidRDefault="00CB3457" w:rsidP="00CB3457">
      <w:pPr>
        <w:pStyle w:val="StandardWeb"/>
        <w:spacing w:after="4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Table S1 </w:t>
      </w:r>
      <w:r>
        <w:rPr>
          <w:rFonts w:ascii="Arial" w:hAnsi="Arial" w:cs="Arial"/>
          <w:bCs/>
          <w:sz w:val="20"/>
          <w:szCs w:val="20"/>
        </w:rPr>
        <w:t>Test</w:t>
      </w:r>
      <w:r w:rsidR="009F5D5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kits used for screening and </w:t>
      </w:r>
      <w:r w:rsidR="009F5D50">
        <w:rPr>
          <w:rFonts w:ascii="Arial" w:hAnsi="Arial" w:cs="Arial"/>
          <w:bCs/>
          <w:sz w:val="20"/>
          <w:szCs w:val="20"/>
        </w:rPr>
        <w:t>confirmatory testing of antibody presence</w:t>
      </w:r>
      <w:r>
        <w:rPr>
          <w:rFonts w:ascii="Arial" w:hAnsi="Arial" w:cs="Arial"/>
          <w:bCs/>
          <w:sz w:val="20"/>
          <w:szCs w:val="20"/>
        </w:rPr>
        <w:t xml:space="preserve"> against </w:t>
      </w:r>
      <w:r w:rsidRPr="00026188">
        <w:rPr>
          <w:rFonts w:ascii="Arial" w:hAnsi="Arial" w:cs="Arial"/>
          <w:bCs/>
          <w:i/>
          <w:iCs/>
          <w:sz w:val="20"/>
          <w:szCs w:val="20"/>
        </w:rPr>
        <w:t>B</w:t>
      </w:r>
      <w:r w:rsidR="002D11F0">
        <w:rPr>
          <w:rFonts w:ascii="Arial" w:hAnsi="Arial" w:cs="Arial"/>
          <w:bCs/>
          <w:i/>
          <w:iCs/>
          <w:sz w:val="20"/>
          <w:szCs w:val="20"/>
        </w:rPr>
        <w:t>orrelia</w:t>
      </w:r>
      <w:r w:rsidRPr="00026188">
        <w:rPr>
          <w:rFonts w:ascii="Arial" w:hAnsi="Arial" w:cs="Arial"/>
          <w:bCs/>
          <w:i/>
          <w:iCs/>
          <w:sz w:val="20"/>
          <w:szCs w:val="20"/>
        </w:rPr>
        <w:t xml:space="preserve"> burgdorferi</w:t>
      </w:r>
      <w:r>
        <w:rPr>
          <w:rFonts w:ascii="Arial" w:hAnsi="Arial" w:cs="Arial"/>
          <w:bCs/>
          <w:sz w:val="20"/>
          <w:szCs w:val="20"/>
        </w:rPr>
        <w:t xml:space="preserve"> s.l.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56"/>
        <w:gridCol w:w="2053"/>
        <w:gridCol w:w="2661"/>
        <w:gridCol w:w="1973"/>
        <w:gridCol w:w="1579"/>
        <w:gridCol w:w="1562"/>
        <w:gridCol w:w="2893"/>
      </w:tblGrid>
      <w:tr w:rsidR="00D5289B" w:rsidRPr="009E206B" w14:paraId="1E5D19C9" w14:textId="77777777" w:rsidTr="002D11F0">
        <w:tc>
          <w:tcPr>
            <w:tcW w:w="545" w:type="pct"/>
          </w:tcPr>
          <w:p w14:paraId="39644A48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Antibody type</w:t>
            </w:r>
          </w:p>
        </w:tc>
        <w:tc>
          <w:tcPr>
            <w:tcW w:w="719" w:type="pct"/>
          </w:tcPr>
          <w:p w14:paraId="57826C85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Test type</w:t>
            </w:r>
          </w:p>
        </w:tc>
        <w:tc>
          <w:tcPr>
            <w:tcW w:w="932" w:type="pct"/>
          </w:tcPr>
          <w:p w14:paraId="418A0548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Test</w:t>
            </w:r>
            <w:r w:rsidR="007007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206B">
              <w:rPr>
                <w:rFonts w:ascii="Arial" w:hAnsi="Arial" w:cs="Arial"/>
                <w:sz w:val="16"/>
                <w:szCs w:val="16"/>
              </w:rPr>
              <w:t>kit</w:t>
            </w:r>
          </w:p>
        </w:tc>
        <w:tc>
          <w:tcPr>
            <w:tcW w:w="691" w:type="pct"/>
          </w:tcPr>
          <w:p w14:paraId="66F96243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553" w:type="pct"/>
          </w:tcPr>
          <w:p w14:paraId="083B8CA5" w14:textId="7926281C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Sensitivity</w:t>
            </w:r>
            <w:r w:rsidR="00FB0B29" w:rsidRPr="00277C9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7" w:type="pct"/>
          </w:tcPr>
          <w:p w14:paraId="6F8F436C" w14:textId="7817DE93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Specificity</w:t>
            </w:r>
            <w:r w:rsidR="00FB0B29" w:rsidRPr="00277C9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13" w:type="pct"/>
          </w:tcPr>
          <w:p w14:paraId="661A69E3" w14:textId="20FDA3A3" w:rsidR="00031C69" w:rsidRPr="009E206B" w:rsidRDefault="00DA7C9E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31C69" w:rsidRPr="009E206B">
              <w:rPr>
                <w:rFonts w:ascii="Arial" w:hAnsi="Arial" w:cs="Arial"/>
                <w:sz w:val="16"/>
                <w:szCs w:val="16"/>
              </w:rPr>
              <w:t>trains</w:t>
            </w:r>
          </w:p>
        </w:tc>
      </w:tr>
      <w:tr w:rsidR="00D5289B" w:rsidRPr="009E206B" w14:paraId="151981F7" w14:textId="77777777" w:rsidTr="00BE495F">
        <w:trPr>
          <w:trHeight w:val="583"/>
        </w:trPr>
        <w:tc>
          <w:tcPr>
            <w:tcW w:w="545" w:type="pct"/>
            <w:vAlign w:val="center"/>
          </w:tcPr>
          <w:p w14:paraId="74B2F235" w14:textId="6CB0B325" w:rsidR="00031C69" w:rsidRPr="009E206B" w:rsidRDefault="002D11F0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Immunoglobulin G</w:t>
            </w:r>
          </w:p>
        </w:tc>
        <w:tc>
          <w:tcPr>
            <w:tcW w:w="719" w:type="pct"/>
            <w:vMerge w:val="restart"/>
            <w:vAlign w:val="center"/>
          </w:tcPr>
          <w:p w14:paraId="1002D251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Screening test, ELISA</w:t>
            </w:r>
          </w:p>
        </w:tc>
        <w:tc>
          <w:tcPr>
            <w:tcW w:w="932" w:type="pct"/>
            <w:vAlign w:val="center"/>
          </w:tcPr>
          <w:p w14:paraId="574B3907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i/>
                <w:iCs/>
                <w:sz w:val="16"/>
                <w:szCs w:val="16"/>
              </w:rPr>
              <w:t>Borrelia afzelii</w:t>
            </w:r>
            <w:r w:rsidRPr="009E206B">
              <w:rPr>
                <w:rFonts w:ascii="Arial" w:hAnsi="Arial" w:cs="Arial"/>
                <w:sz w:val="16"/>
                <w:szCs w:val="16"/>
              </w:rPr>
              <w:t xml:space="preserve"> and VlsE IgG Europe ELISA</w:t>
            </w:r>
          </w:p>
        </w:tc>
        <w:tc>
          <w:tcPr>
            <w:tcW w:w="691" w:type="pct"/>
            <w:vMerge w:val="restart"/>
            <w:vAlign w:val="center"/>
          </w:tcPr>
          <w:p w14:paraId="7BD7A5F2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Virotech Diagnostics GmbH</w:t>
            </w:r>
          </w:p>
        </w:tc>
        <w:tc>
          <w:tcPr>
            <w:tcW w:w="553" w:type="pct"/>
            <w:vMerge w:val="restart"/>
            <w:vAlign w:val="center"/>
          </w:tcPr>
          <w:p w14:paraId="1B061E0B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&gt;99%</w:t>
            </w:r>
          </w:p>
        </w:tc>
        <w:tc>
          <w:tcPr>
            <w:tcW w:w="547" w:type="pct"/>
            <w:vAlign w:val="center"/>
          </w:tcPr>
          <w:p w14:paraId="54BB397A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97%</w:t>
            </w:r>
          </w:p>
        </w:tc>
        <w:tc>
          <w:tcPr>
            <w:tcW w:w="1013" w:type="pct"/>
            <w:vMerge w:val="restart"/>
            <w:vAlign w:val="center"/>
          </w:tcPr>
          <w:p w14:paraId="2D98E0FA" w14:textId="77777777" w:rsidR="00031C69" w:rsidRPr="009E206B" w:rsidRDefault="00031C69" w:rsidP="002D11F0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Zs7</w:t>
            </w:r>
            <w:r w:rsidR="00D5289B" w:rsidRPr="009E206B">
              <w:rPr>
                <w:rFonts w:ascii="Arial" w:hAnsi="Arial" w:cs="Arial"/>
                <w:sz w:val="16"/>
                <w:szCs w:val="16"/>
              </w:rPr>
              <w:t xml:space="preserve"> (B. burgdorferi)</w:t>
            </w:r>
          </w:p>
          <w:p w14:paraId="5CFBA0A0" w14:textId="77777777" w:rsidR="00031C69" w:rsidRPr="009E206B" w:rsidRDefault="00031C69" w:rsidP="002D11F0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PBr</w:t>
            </w:r>
            <w:r w:rsidR="00D5289B" w:rsidRPr="009E206B">
              <w:rPr>
                <w:rFonts w:ascii="Arial" w:hAnsi="Arial" w:cs="Arial"/>
                <w:sz w:val="16"/>
                <w:szCs w:val="16"/>
              </w:rPr>
              <w:t xml:space="preserve"> (B. garinii)</w:t>
            </w:r>
          </w:p>
          <w:p w14:paraId="3C4DF0BE" w14:textId="77777777" w:rsidR="00031C69" w:rsidRPr="009E206B" w:rsidRDefault="00031C69" w:rsidP="002D11F0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Pko</w:t>
            </w:r>
            <w:r w:rsidR="00D5289B" w:rsidRPr="009E206B">
              <w:rPr>
                <w:rFonts w:ascii="Arial" w:hAnsi="Arial" w:cs="Arial"/>
                <w:sz w:val="16"/>
                <w:szCs w:val="16"/>
              </w:rPr>
              <w:t xml:space="preserve"> (B. afzelii)</w:t>
            </w:r>
          </w:p>
        </w:tc>
      </w:tr>
      <w:tr w:rsidR="00D5289B" w:rsidRPr="009E206B" w14:paraId="56FAC3D6" w14:textId="77777777" w:rsidTr="00BE495F">
        <w:trPr>
          <w:trHeight w:val="758"/>
        </w:trPr>
        <w:tc>
          <w:tcPr>
            <w:tcW w:w="545" w:type="pct"/>
            <w:vAlign w:val="center"/>
          </w:tcPr>
          <w:p w14:paraId="0E9BAB83" w14:textId="5DAAA135" w:rsidR="00031C69" w:rsidRPr="009E206B" w:rsidRDefault="002D11F0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Immunoglobulin M</w:t>
            </w:r>
          </w:p>
        </w:tc>
        <w:tc>
          <w:tcPr>
            <w:tcW w:w="719" w:type="pct"/>
            <w:vMerge/>
            <w:vAlign w:val="center"/>
          </w:tcPr>
          <w:p w14:paraId="050F7EB6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14:paraId="3E7CAF7C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i/>
                <w:iCs/>
                <w:sz w:val="16"/>
                <w:szCs w:val="16"/>
              </w:rPr>
              <w:t>Borrelia afzelii</w:t>
            </w:r>
            <w:r w:rsidRPr="009E206B">
              <w:rPr>
                <w:rFonts w:ascii="Arial" w:hAnsi="Arial" w:cs="Arial"/>
                <w:sz w:val="16"/>
                <w:szCs w:val="16"/>
              </w:rPr>
              <w:t xml:space="preserve"> IgM ELISA</w:t>
            </w:r>
          </w:p>
        </w:tc>
        <w:tc>
          <w:tcPr>
            <w:tcW w:w="691" w:type="pct"/>
            <w:vMerge/>
            <w:vAlign w:val="center"/>
          </w:tcPr>
          <w:p w14:paraId="5064F7B2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14:paraId="4C7F44B9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97C5DF9" w14:textId="77777777" w:rsidR="00031C69" w:rsidRPr="009E206B" w:rsidRDefault="00031C69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98.8%</w:t>
            </w:r>
          </w:p>
        </w:tc>
        <w:tc>
          <w:tcPr>
            <w:tcW w:w="1013" w:type="pct"/>
            <w:vMerge/>
            <w:vAlign w:val="center"/>
          </w:tcPr>
          <w:p w14:paraId="432E0175" w14:textId="77777777" w:rsidR="00031C69" w:rsidRPr="009E206B" w:rsidRDefault="00031C69" w:rsidP="002D11F0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431" w:rsidRPr="00277C9A" w14:paraId="7081DCF2" w14:textId="77777777" w:rsidTr="00BE495F">
        <w:trPr>
          <w:trHeight w:val="946"/>
        </w:trPr>
        <w:tc>
          <w:tcPr>
            <w:tcW w:w="545" w:type="pct"/>
            <w:vAlign w:val="center"/>
          </w:tcPr>
          <w:p w14:paraId="6D37DCE1" w14:textId="02CE6636" w:rsidR="00F42431" w:rsidRPr="009E206B" w:rsidRDefault="00F42431" w:rsidP="00BE495F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Immunoglobulin G</w:t>
            </w:r>
          </w:p>
        </w:tc>
        <w:tc>
          <w:tcPr>
            <w:tcW w:w="719" w:type="pct"/>
            <w:vMerge w:val="restart"/>
            <w:vAlign w:val="center"/>
          </w:tcPr>
          <w:p w14:paraId="13219269" w14:textId="77777777" w:rsidR="00F42431" w:rsidRPr="009E206B" w:rsidRDefault="00F42431" w:rsidP="00BE495F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Confirmatory test, line blot</w:t>
            </w:r>
          </w:p>
        </w:tc>
        <w:tc>
          <w:tcPr>
            <w:tcW w:w="932" w:type="pct"/>
            <w:vAlign w:val="center"/>
          </w:tcPr>
          <w:p w14:paraId="09FA8490" w14:textId="77777777" w:rsidR="00F42431" w:rsidRPr="009E206B" w:rsidRDefault="00F42431" w:rsidP="00BE495F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WE225 Borrelia Europe plus TpN17 LINE IgG</w:t>
            </w:r>
          </w:p>
        </w:tc>
        <w:tc>
          <w:tcPr>
            <w:tcW w:w="691" w:type="pct"/>
            <w:vMerge w:val="restart"/>
            <w:vAlign w:val="center"/>
          </w:tcPr>
          <w:p w14:paraId="6ABC478D" w14:textId="77777777" w:rsidR="00F42431" w:rsidRPr="009E206B" w:rsidRDefault="00F42431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Virotech Diagnostics GmbH</w:t>
            </w:r>
          </w:p>
        </w:tc>
        <w:tc>
          <w:tcPr>
            <w:tcW w:w="553" w:type="pct"/>
            <w:vMerge w:val="restart"/>
            <w:vAlign w:val="center"/>
          </w:tcPr>
          <w:p w14:paraId="5411D1C0" w14:textId="77777777" w:rsidR="00F42431" w:rsidRPr="009E206B" w:rsidRDefault="00F42431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&gt;99.9%</w:t>
            </w:r>
          </w:p>
        </w:tc>
        <w:tc>
          <w:tcPr>
            <w:tcW w:w="547" w:type="pct"/>
            <w:vMerge w:val="restart"/>
            <w:vAlign w:val="center"/>
          </w:tcPr>
          <w:p w14:paraId="4AA8914F" w14:textId="77777777" w:rsidR="00F42431" w:rsidRPr="009E206B" w:rsidRDefault="00F42431" w:rsidP="002D11F0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  <w:tc>
          <w:tcPr>
            <w:tcW w:w="1013" w:type="pct"/>
            <w:vMerge w:val="restart"/>
            <w:vAlign w:val="center"/>
          </w:tcPr>
          <w:p w14:paraId="3FDB6661" w14:textId="77777777" w:rsidR="00F42431" w:rsidRPr="009E206B" w:rsidRDefault="00F42431" w:rsidP="002D11F0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OpsC (p23) (B. afzelii PKo)</w:t>
            </w:r>
          </w:p>
          <w:p w14:paraId="5EF3798B" w14:textId="77777777" w:rsidR="00F42431" w:rsidRPr="009E206B" w:rsidRDefault="00F42431" w:rsidP="002D11F0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VlsE recombinant (B. burgdorferi B31)</w:t>
            </w:r>
          </w:p>
          <w:p w14:paraId="3D8AAF53" w14:textId="77777777" w:rsidR="00F42431" w:rsidRPr="009E206B" w:rsidRDefault="00F42431" w:rsidP="002D11F0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p39 (BmpA) recombinant (B. afzelii PKo)</w:t>
            </w:r>
          </w:p>
          <w:p w14:paraId="0C74D73A" w14:textId="77777777" w:rsidR="00F42431" w:rsidRPr="009E206B" w:rsidRDefault="00F42431" w:rsidP="002D11F0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DbpA (Pko) and DbpA (PBi, PBr, A14 S) recombinant (B. bavariensis PBi, B. garinii PBr)</w:t>
            </w:r>
          </w:p>
          <w:p w14:paraId="797177E6" w14:textId="77777777" w:rsidR="00F42431" w:rsidRPr="009E206B" w:rsidRDefault="00F42431" w:rsidP="002D11F0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p58 (OppA</w:t>
            </w:r>
            <w:r w:rsidRPr="009E206B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E206B">
              <w:rPr>
                <w:rFonts w:ascii="Arial" w:hAnsi="Arial" w:cs="Arial"/>
                <w:sz w:val="16"/>
                <w:szCs w:val="16"/>
              </w:rPr>
              <w:t>2) recombinant (B. bavariensis PBi)</w:t>
            </w:r>
          </w:p>
          <w:p w14:paraId="1111BCBA" w14:textId="77777777" w:rsidR="00F42431" w:rsidRPr="009E206B" w:rsidRDefault="00F42431" w:rsidP="002D11F0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p83/100 recombinant (B. afzelii PKo)</w:t>
            </w:r>
          </w:p>
        </w:tc>
      </w:tr>
      <w:tr w:rsidR="00F42431" w:rsidRPr="00277C9A" w14:paraId="0F1688F2" w14:textId="77777777" w:rsidTr="00BE495F">
        <w:tc>
          <w:tcPr>
            <w:tcW w:w="545" w:type="pct"/>
            <w:vAlign w:val="center"/>
          </w:tcPr>
          <w:p w14:paraId="410624A7" w14:textId="687E0CB8" w:rsidR="00F42431" w:rsidRPr="009E206B" w:rsidRDefault="00F42431" w:rsidP="00BE495F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Immunoglobulin M</w:t>
            </w:r>
          </w:p>
        </w:tc>
        <w:tc>
          <w:tcPr>
            <w:tcW w:w="719" w:type="pct"/>
            <w:vMerge/>
            <w:vAlign w:val="center"/>
          </w:tcPr>
          <w:p w14:paraId="23B8F482" w14:textId="77777777" w:rsidR="00F42431" w:rsidRPr="009E206B" w:rsidRDefault="00F42431" w:rsidP="00BE495F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14:paraId="0988F0E7" w14:textId="77777777" w:rsidR="00F42431" w:rsidRPr="009E206B" w:rsidRDefault="00F42431" w:rsidP="00BE495F">
            <w:pPr>
              <w:pStyle w:val="Standard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sz w:val="16"/>
                <w:szCs w:val="16"/>
              </w:rPr>
              <w:t>WE224 Borrelia Europe LINE IgM</w:t>
            </w:r>
          </w:p>
        </w:tc>
        <w:tc>
          <w:tcPr>
            <w:tcW w:w="691" w:type="pct"/>
            <w:vMerge/>
          </w:tcPr>
          <w:p w14:paraId="658E80F1" w14:textId="77777777" w:rsidR="00F42431" w:rsidRPr="009E206B" w:rsidRDefault="00F42431" w:rsidP="00031C6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14:paraId="26F59224" w14:textId="77777777" w:rsidR="00F42431" w:rsidRPr="009E206B" w:rsidRDefault="00F42431" w:rsidP="00031C6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vMerge/>
          </w:tcPr>
          <w:p w14:paraId="35F43AD5" w14:textId="77777777" w:rsidR="00F42431" w:rsidRPr="009E206B" w:rsidRDefault="00F42431" w:rsidP="00031C6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pct"/>
            <w:vMerge/>
          </w:tcPr>
          <w:p w14:paraId="7581C95A" w14:textId="77777777" w:rsidR="00F42431" w:rsidRPr="009E206B" w:rsidRDefault="00F42431" w:rsidP="00031C6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1F0" w:rsidRPr="00277C9A" w14:paraId="2FED74CE" w14:textId="77777777" w:rsidTr="00BE495F">
        <w:trPr>
          <w:trHeight w:val="322"/>
        </w:trPr>
        <w:tc>
          <w:tcPr>
            <w:tcW w:w="5000" w:type="pct"/>
            <w:gridSpan w:val="7"/>
          </w:tcPr>
          <w:p w14:paraId="1AFE7C26" w14:textId="3F0936B0" w:rsidR="00FB0B29" w:rsidRPr="00277C9A" w:rsidRDefault="00BE495F" w:rsidP="00031C69">
            <w:pPr>
              <w:pStyle w:val="StandardWeb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9A">
              <w:rPr>
                <w:rFonts w:ascii="Arial" w:hAnsi="Arial" w:cs="Arial"/>
                <w:color w:val="000000"/>
                <w:sz w:val="16"/>
                <w:szCs w:val="16"/>
              </w:rPr>
              <w:t>IgG = Immunoglobulin G; IgM = Immunoglobulin M; ELISA = enzyme-linked immunosorbent assay</w:t>
            </w:r>
            <w:r w:rsidR="00FB0B29" w:rsidRPr="00277C9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="00FB0B2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FB0B29" w:rsidRPr="00277C9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7F3842">
              <w:rPr>
                <w:rFonts w:ascii="Arial" w:hAnsi="Arial" w:cs="Arial"/>
                <w:color w:val="000000"/>
                <w:sz w:val="16"/>
                <w:szCs w:val="16"/>
              </w:rPr>
              <w:t>In brief</w:t>
            </w:r>
            <w:r w:rsidR="00B00156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="00B00156" w:rsidRPr="00B00156">
              <w:rPr>
                <w:rFonts w:ascii="Arial" w:hAnsi="Arial" w:cs="Arial"/>
                <w:color w:val="000000"/>
                <w:sz w:val="16"/>
                <w:szCs w:val="16"/>
              </w:rPr>
              <w:t>with reference to</w:t>
            </w:r>
            <w:r w:rsidR="005E1DEA">
              <w:rPr>
                <w:rFonts w:ascii="Arial" w:hAnsi="Arial" w:cs="Arial"/>
                <w:color w:val="000000"/>
                <w:sz w:val="16"/>
                <w:szCs w:val="16"/>
              </w:rPr>
              <w:t xml:space="preserve"> the</w:t>
            </w:r>
            <w:r w:rsidR="00B00156" w:rsidRPr="00B00156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information provided by the manufacturer</w:t>
            </w:r>
            <w:r w:rsidR="00B00156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="005E1DEA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  <w:r w:rsidR="00B0015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7F3842">
              <w:rPr>
                <w:rFonts w:ascii="Arial" w:hAnsi="Arial" w:cs="Arial"/>
                <w:color w:val="000000"/>
                <w:sz w:val="16"/>
                <w:szCs w:val="16"/>
              </w:rPr>
              <w:t>, s</w:t>
            </w:r>
            <w:r w:rsidR="00FB0B29" w:rsidRPr="00277C9A">
              <w:rPr>
                <w:rFonts w:ascii="Arial" w:hAnsi="Arial" w:cs="Arial"/>
                <w:color w:val="000000"/>
                <w:sz w:val="16"/>
                <w:szCs w:val="16"/>
              </w:rPr>
              <w:t xml:space="preserve">ensitivity and specificity </w:t>
            </w:r>
            <w:r w:rsidR="007F3842">
              <w:rPr>
                <w:rFonts w:ascii="Arial" w:hAnsi="Arial" w:cs="Arial"/>
                <w:color w:val="000000"/>
                <w:sz w:val="16"/>
                <w:szCs w:val="16"/>
              </w:rPr>
              <w:t>were determined by testing</w:t>
            </w:r>
            <w:r w:rsidR="007F3842" w:rsidRPr="00862E1B">
              <w:rPr>
                <w:rFonts w:ascii="Arial" w:hAnsi="Arial" w:cs="Arial"/>
                <w:color w:val="000000"/>
                <w:sz w:val="16"/>
                <w:szCs w:val="16"/>
              </w:rPr>
              <w:t xml:space="preserve"> clinically characterized sera</w:t>
            </w:r>
            <w:r w:rsidR="007F3842">
              <w:rPr>
                <w:rFonts w:ascii="Arial" w:hAnsi="Arial" w:cs="Arial"/>
                <w:color w:val="000000"/>
                <w:sz w:val="16"/>
                <w:szCs w:val="16"/>
              </w:rPr>
              <w:t xml:space="preserve">. More </w:t>
            </w:r>
            <w:r w:rsidR="007079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7F3842">
              <w:rPr>
                <w:rFonts w:ascii="Arial" w:hAnsi="Arial" w:cs="Arial"/>
                <w:color w:val="000000"/>
                <w:sz w:val="16"/>
                <w:szCs w:val="16"/>
              </w:rPr>
              <w:t xml:space="preserve">nformation can be obtained </w:t>
            </w:r>
            <w:r w:rsidR="007079F4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r w:rsidR="007F3842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original test kit documentation</w:t>
            </w:r>
            <w:r w:rsidR="005E1DE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7F384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provided</w:t>
            </w:r>
            <w:r w:rsidR="00FB0B29">
              <w:rPr>
                <w:rFonts w:ascii="Arial" w:hAnsi="Arial" w:cs="Arial"/>
                <w:color w:val="000000"/>
                <w:sz w:val="16"/>
                <w:szCs w:val="16"/>
              </w:rPr>
              <w:t xml:space="preserve"> by the manufacturer</w:t>
            </w:r>
            <w:r w:rsidR="00B00156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="005E1DEA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  <w:r w:rsidR="00B0015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FB0B2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6E905A24" w14:textId="77777777" w:rsidR="009F5D50" w:rsidRPr="00277C9A" w:rsidRDefault="009F5D50" w:rsidP="00026188">
      <w:pPr>
        <w:pStyle w:val="StandardWeb"/>
        <w:spacing w:after="40" w:afterAutospacing="0"/>
        <w:rPr>
          <w:rFonts w:ascii="Arial" w:hAnsi="Arial" w:cs="Arial"/>
          <w:b/>
          <w:sz w:val="20"/>
          <w:szCs w:val="20"/>
        </w:rPr>
      </w:pPr>
      <w:r w:rsidRPr="00277C9A">
        <w:rPr>
          <w:rFonts w:ascii="Arial" w:hAnsi="Arial" w:cs="Arial"/>
          <w:b/>
          <w:sz w:val="20"/>
          <w:szCs w:val="20"/>
        </w:rPr>
        <w:br w:type="page"/>
      </w:r>
    </w:p>
    <w:p w14:paraId="32DF1A0E" w14:textId="77777777" w:rsidR="00031C69" w:rsidRDefault="00026188" w:rsidP="00026188">
      <w:pPr>
        <w:pStyle w:val="StandardWeb"/>
        <w:spacing w:after="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Table S2 </w:t>
      </w:r>
      <w:r>
        <w:rPr>
          <w:rFonts w:ascii="Arial" w:hAnsi="Arial" w:cs="Arial"/>
          <w:bCs/>
          <w:sz w:val="20"/>
          <w:szCs w:val="20"/>
        </w:rPr>
        <w:t>Crude and weighted seropositivity proportions</w:t>
      </w:r>
      <w:r w:rsidR="006F4238">
        <w:rPr>
          <w:rFonts w:ascii="Arial" w:hAnsi="Arial" w:cs="Arial"/>
          <w:bCs/>
          <w:sz w:val="20"/>
          <w:szCs w:val="20"/>
        </w:rPr>
        <w:t xml:space="preserve"> with 95% confidence interval</w:t>
      </w:r>
      <w:r>
        <w:rPr>
          <w:rFonts w:ascii="Arial" w:hAnsi="Arial" w:cs="Arial"/>
          <w:bCs/>
          <w:sz w:val="20"/>
          <w:szCs w:val="20"/>
        </w:rPr>
        <w:t xml:space="preserve"> of IgG and IgM antibodies against </w:t>
      </w:r>
      <w:r w:rsidRPr="00026188">
        <w:rPr>
          <w:rFonts w:ascii="Arial" w:hAnsi="Arial" w:cs="Arial"/>
          <w:bCs/>
          <w:i/>
          <w:iCs/>
          <w:sz w:val="20"/>
          <w:szCs w:val="20"/>
        </w:rPr>
        <w:t>B</w:t>
      </w:r>
      <w:r w:rsidR="009E206B">
        <w:rPr>
          <w:rFonts w:ascii="Arial" w:hAnsi="Arial" w:cs="Arial"/>
          <w:bCs/>
          <w:i/>
          <w:iCs/>
          <w:sz w:val="20"/>
          <w:szCs w:val="20"/>
        </w:rPr>
        <w:t>orrelia</w:t>
      </w:r>
      <w:r w:rsidRPr="00026188">
        <w:rPr>
          <w:rFonts w:ascii="Arial" w:hAnsi="Arial" w:cs="Arial"/>
          <w:bCs/>
          <w:i/>
          <w:iCs/>
          <w:sz w:val="20"/>
          <w:szCs w:val="20"/>
        </w:rPr>
        <w:t xml:space="preserve"> burgdorferi</w:t>
      </w:r>
      <w:r>
        <w:rPr>
          <w:rFonts w:ascii="Arial" w:hAnsi="Arial" w:cs="Arial"/>
          <w:bCs/>
          <w:sz w:val="20"/>
          <w:szCs w:val="20"/>
        </w:rPr>
        <w:t xml:space="preserve"> s.l. For weighting, we used local age and sex distributions of the general population.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27"/>
        <w:gridCol w:w="1793"/>
        <w:gridCol w:w="1639"/>
        <w:gridCol w:w="1525"/>
        <w:gridCol w:w="1405"/>
        <w:gridCol w:w="1682"/>
        <w:gridCol w:w="1562"/>
        <w:gridCol w:w="1782"/>
        <w:gridCol w:w="1562"/>
      </w:tblGrid>
      <w:tr w:rsidR="0056584F" w:rsidRPr="000E7A5B" w14:paraId="28EE93FE" w14:textId="77777777" w:rsidTr="00C46116">
        <w:trPr>
          <w:trHeight w:val="552"/>
        </w:trPr>
        <w:tc>
          <w:tcPr>
            <w:tcW w:w="465" w:type="pct"/>
          </w:tcPr>
          <w:p w14:paraId="33F7520B" w14:textId="77777777" w:rsidR="0056584F" w:rsidRPr="009E206B" w:rsidRDefault="0056584F" w:rsidP="0093610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pct"/>
            <w:gridSpan w:val="2"/>
          </w:tcPr>
          <w:p w14:paraId="32134A5C" w14:textId="77777777" w:rsidR="0056584F" w:rsidRPr="009E206B" w:rsidRDefault="0056584F" w:rsidP="0093610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Augsburg</w:t>
            </w:r>
          </w:p>
        </w:tc>
        <w:tc>
          <w:tcPr>
            <w:tcW w:w="1026" w:type="pct"/>
            <w:gridSpan w:val="2"/>
          </w:tcPr>
          <w:p w14:paraId="29188783" w14:textId="77777777" w:rsidR="0056584F" w:rsidRPr="009E206B" w:rsidRDefault="0056584F" w:rsidP="0093610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136" w:type="pct"/>
            <w:gridSpan w:val="2"/>
          </w:tcPr>
          <w:p w14:paraId="2D136922" w14:textId="6518A210" w:rsidR="0056584F" w:rsidRPr="009E206B" w:rsidRDefault="0056584F" w:rsidP="00651FE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Hanover</w:t>
            </w:r>
            <w:r w:rsidR="00BA309F">
              <w:rPr>
                <w:rFonts w:ascii="Arial" w:hAnsi="Arial" w:cs="Arial"/>
                <w:color w:val="000000"/>
                <w:sz w:val="16"/>
                <w:szCs w:val="16"/>
              </w:rPr>
              <w:t xml:space="preserve">, as also published in 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5E1D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171" w:type="pct"/>
            <w:gridSpan w:val="2"/>
          </w:tcPr>
          <w:p w14:paraId="5CB50E33" w14:textId="77777777" w:rsidR="0056584F" w:rsidRPr="009E206B" w:rsidRDefault="00FE738F" w:rsidP="00FE738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ü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nster</w:t>
            </w:r>
          </w:p>
        </w:tc>
      </w:tr>
      <w:tr w:rsidR="007007A9" w:rsidRPr="000E7A5B" w14:paraId="27BC006D" w14:textId="77777777" w:rsidTr="007007A9">
        <w:trPr>
          <w:trHeight w:val="552"/>
        </w:trPr>
        <w:tc>
          <w:tcPr>
            <w:tcW w:w="465" w:type="pct"/>
          </w:tcPr>
          <w:p w14:paraId="63B04C77" w14:textId="77777777" w:rsidR="007007A9" w:rsidRPr="009E206B" w:rsidRDefault="007007A9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5" w:type="pct"/>
            <w:gridSpan w:val="8"/>
          </w:tcPr>
          <w:p w14:paraId="7D725F39" w14:textId="77777777" w:rsidR="007007A9" w:rsidRDefault="007007A9" w:rsidP="007007A9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Proportion (%, 95% confidence interval)</w:t>
            </w:r>
          </w:p>
        </w:tc>
      </w:tr>
      <w:tr w:rsidR="00DD6AAD" w:rsidRPr="000E7A5B" w14:paraId="28A433EB" w14:textId="77777777" w:rsidTr="00C46116">
        <w:trPr>
          <w:trHeight w:val="552"/>
        </w:trPr>
        <w:tc>
          <w:tcPr>
            <w:tcW w:w="465" w:type="pct"/>
          </w:tcPr>
          <w:p w14:paraId="72690CAB" w14:textId="77777777" w:rsidR="00DD6AAD" w:rsidRPr="009E206B" w:rsidRDefault="00DD6AAD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14:paraId="4317E95E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574" w:type="pct"/>
          </w:tcPr>
          <w:p w14:paraId="07608EB2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Weighted</w:t>
            </w:r>
          </w:p>
        </w:tc>
        <w:tc>
          <w:tcPr>
            <w:tcW w:w="534" w:type="pct"/>
          </w:tcPr>
          <w:p w14:paraId="1E4F0A73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92" w:type="pct"/>
          </w:tcPr>
          <w:p w14:paraId="595091B4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Weighted</w:t>
            </w:r>
          </w:p>
        </w:tc>
        <w:tc>
          <w:tcPr>
            <w:tcW w:w="589" w:type="pct"/>
          </w:tcPr>
          <w:p w14:paraId="02F27B83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547" w:type="pct"/>
          </w:tcPr>
          <w:p w14:paraId="2B791141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Weighted</w:t>
            </w:r>
          </w:p>
        </w:tc>
        <w:tc>
          <w:tcPr>
            <w:tcW w:w="624" w:type="pct"/>
          </w:tcPr>
          <w:p w14:paraId="5E97BB16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547" w:type="pct"/>
          </w:tcPr>
          <w:p w14:paraId="7DF12EFA" w14:textId="77777777" w:rsidR="00DD6AAD" w:rsidRPr="009E206B" w:rsidRDefault="0056584F" w:rsidP="004D151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Weighted</w:t>
            </w:r>
          </w:p>
        </w:tc>
      </w:tr>
      <w:tr w:rsidR="0056584F" w:rsidRPr="000E7A5B" w14:paraId="253714B5" w14:textId="77777777" w:rsidTr="00874652">
        <w:trPr>
          <w:trHeight w:val="552"/>
        </w:trPr>
        <w:tc>
          <w:tcPr>
            <w:tcW w:w="465" w:type="pct"/>
          </w:tcPr>
          <w:p w14:paraId="3E688507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IgG: ELISA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28" w:type="pct"/>
          </w:tcPr>
          <w:p w14:paraId="4AC44265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9.7 (8.6-10.8)</w:t>
            </w:r>
          </w:p>
        </w:tc>
        <w:tc>
          <w:tcPr>
            <w:tcW w:w="574" w:type="pct"/>
          </w:tcPr>
          <w:p w14:paraId="66340943" w14:textId="77777777" w:rsidR="00DD6AAD" w:rsidRPr="009E206B" w:rsidRDefault="00DD6AAD" w:rsidP="00FE738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 xml:space="preserve"> (7.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-9.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4" w:type="pct"/>
          </w:tcPr>
          <w:p w14:paraId="755430BE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5.8 (4.5-7.1)</w:t>
            </w:r>
          </w:p>
        </w:tc>
        <w:tc>
          <w:tcPr>
            <w:tcW w:w="492" w:type="pct"/>
          </w:tcPr>
          <w:p w14:paraId="39DEEE52" w14:textId="77777777" w:rsidR="00DD6AAD" w:rsidRPr="009E206B" w:rsidRDefault="00DD6AAD" w:rsidP="00FE738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 xml:space="preserve"> (3.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-6.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9" w:type="pct"/>
          </w:tcPr>
          <w:p w14:paraId="38699F06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7</w:t>
            </w:r>
            <w:r w:rsidR="00137691">
              <w:rPr>
                <w:rFonts w:ascii="Arial" w:hAnsi="Arial" w:cs="Arial"/>
                <w:sz w:val="16"/>
                <w:szCs w:val="16"/>
              </w:rPr>
              <w:t>.0</w:t>
            </w:r>
            <w:r w:rsidRPr="0056584F">
              <w:rPr>
                <w:rFonts w:ascii="Arial" w:hAnsi="Arial" w:cs="Arial"/>
                <w:sz w:val="16"/>
                <w:szCs w:val="16"/>
              </w:rPr>
              <w:t xml:space="preserve"> (6.5-7.6)  </w:t>
            </w:r>
          </w:p>
        </w:tc>
        <w:tc>
          <w:tcPr>
            <w:tcW w:w="547" w:type="pct"/>
          </w:tcPr>
          <w:p w14:paraId="47067DD9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6.8 (6.3-7.4)</w:t>
            </w:r>
          </w:p>
        </w:tc>
        <w:tc>
          <w:tcPr>
            <w:tcW w:w="624" w:type="pct"/>
          </w:tcPr>
          <w:p w14:paraId="5F16D169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9.1 (7.9-10.2)</w:t>
            </w:r>
          </w:p>
        </w:tc>
        <w:tc>
          <w:tcPr>
            <w:tcW w:w="547" w:type="pct"/>
          </w:tcPr>
          <w:p w14:paraId="096C9259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8.8 (7.6-9.9)</w:t>
            </w:r>
          </w:p>
        </w:tc>
      </w:tr>
      <w:tr w:rsidR="0056584F" w:rsidRPr="000E7A5B" w14:paraId="7A5AF3AE" w14:textId="77777777" w:rsidTr="00874652">
        <w:trPr>
          <w:trHeight w:val="552"/>
        </w:trPr>
        <w:tc>
          <w:tcPr>
            <w:tcW w:w="465" w:type="pct"/>
          </w:tcPr>
          <w:p w14:paraId="4D223C52" w14:textId="77777777" w:rsidR="00DD6AAD" w:rsidRPr="009E206B" w:rsidRDefault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IgG: RKI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28" w:type="pct"/>
          </w:tcPr>
          <w:p w14:paraId="3570E417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6.9 (5.9-7.9)</w:t>
            </w:r>
          </w:p>
        </w:tc>
        <w:tc>
          <w:tcPr>
            <w:tcW w:w="574" w:type="pct"/>
          </w:tcPr>
          <w:p w14:paraId="46EB1914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6.2 (5.3-7.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4" w:type="pct"/>
          </w:tcPr>
          <w:p w14:paraId="442DDC1F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6.1 (4.8-7.4)</w:t>
            </w:r>
          </w:p>
        </w:tc>
        <w:tc>
          <w:tcPr>
            <w:tcW w:w="492" w:type="pct"/>
          </w:tcPr>
          <w:p w14:paraId="2E627285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5.0 (3.8-6.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9" w:type="pct"/>
          </w:tcPr>
          <w:p w14:paraId="11D02951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5.4 (4.9-5.9)</w:t>
            </w:r>
          </w:p>
        </w:tc>
        <w:tc>
          <w:tcPr>
            <w:tcW w:w="547" w:type="pct"/>
          </w:tcPr>
          <w:p w14:paraId="79CDC976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5.2 (4.7-5.6)</w:t>
            </w:r>
          </w:p>
        </w:tc>
        <w:tc>
          <w:tcPr>
            <w:tcW w:w="624" w:type="pct"/>
          </w:tcPr>
          <w:p w14:paraId="66B6A72E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5.8 (4.9-6.8)</w:t>
            </w:r>
          </w:p>
        </w:tc>
        <w:tc>
          <w:tcPr>
            <w:tcW w:w="547" w:type="pct"/>
          </w:tcPr>
          <w:p w14:paraId="08387E89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5.1 (4.2-6.0)</w:t>
            </w:r>
          </w:p>
        </w:tc>
      </w:tr>
      <w:tr w:rsidR="0056584F" w:rsidRPr="000E7A5B" w14:paraId="5E02D558" w14:textId="77777777" w:rsidTr="00874652">
        <w:trPr>
          <w:trHeight w:val="552"/>
        </w:trPr>
        <w:tc>
          <w:tcPr>
            <w:tcW w:w="465" w:type="pct"/>
          </w:tcPr>
          <w:p w14:paraId="0E4356F8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IgG: M</w:t>
            </w:r>
            <w:r w:rsidR="008A0E6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Q12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28" w:type="pct"/>
          </w:tcPr>
          <w:p w14:paraId="486C2C34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3.8 (3.1-4.6)</w:t>
            </w:r>
          </w:p>
        </w:tc>
        <w:tc>
          <w:tcPr>
            <w:tcW w:w="574" w:type="pct"/>
          </w:tcPr>
          <w:p w14:paraId="78E8A4FF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 xml:space="preserve"> (2.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-4.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4" w:type="pct"/>
          </w:tcPr>
          <w:p w14:paraId="100ED03D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4.6 (3.5-5.8)</w:t>
            </w:r>
          </w:p>
        </w:tc>
        <w:tc>
          <w:tcPr>
            <w:tcW w:w="492" w:type="pct"/>
          </w:tcPr>
          <w:p w14:paraId="2357628B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-5.</w:t>
            </w:r>
            <w:r w:rsidR="00FE7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9" w:type="pct"/>
          </w:tcPr>
          <w:p w14:paraId="6A6C32AE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3.1 (2.8-3.5)</w:t>
            </w:r>
          </w:p>
        </w:tc>
        <w:tc>
          <w:tcPr>
            <w:tcW w:w="547" w:type="pct"/>
          </w:tcPr>
          <w:p w14:paraId="53E1224A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3.0 (2.7-3.4)</w:t>
            </w:r>
          </w:p>
        </w:tc>
        <w:tc>
          <w:tcPr>
            <w:tcW w:w="624" w:type="pct"/>
          </w:tcPr>
          <w:p w14:paraId="7EED4BFE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3.1 (2.4-3.8)</w:t>
            </w:r>
          </w:p>
        </w:tc>
        <w:tc>
          <w:tcPr>
            <w:tcW w:w="547" w:type="pct"/>
          </w:tcPr>
          <w:p w14:paraId="70894AAD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2.7 (2.1-3.4)</w:t>
            </w:r>
          </w:p>
        </w:tc>
      </w:tr>
      <w:tr w:rsidR="0056584F" w:rsidRPr="000E7A5B" w14:paraId="51C08F29" w14:textId="77777777" w:rsidTr="00874652">
        <w:trPr>
          <w:trHeight w:val="552"/>
        </w:trPr>
        <w:tc>
          <w:tcPr>
            <w:tcW w:w="465" w:type="pct"/>
          </w:tcPr>
          <w:p w14:paraId="2DBF6C9C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IgM: ELISA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28" w:type="pct"/>
          </w:tcPr>
          <w:p w14:paraId="23B655C5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0.6 (0.3-0.9)</w:t>
            </w:r>
          </w:p>
        </w:tc>
        <w:tc>
          <w:tcPr>
            <w:tcW w:w="574" w:type="pct"/>
          </w:tcPr>
          <w:p w14:paraId="250529C7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0.5 (0.3-0.8)</w:t>
            </w:r>
          </w:p>
        </w:tc>
        <w:tc>
          <w:tcPr>
            <w:tcW w:w="534" w:type="pct"/>
          </w:tcPr>
          <w:p w14:paraId="52208E82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1.2 (0.6-1.8)</w:t>
            </w:r>
          </w:p>
        </w:tc>
        <w:tc>
          <w:tcPr>
            <w:tcW w:w="492" w:type="pct"/>
          </w:tcPr>
          <w:p w14:paraId="4607FB8D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1.0 (0.4-1.5)</w:t>
            </w:r>
          </w:p>
        </w:tc>
        <w:tc>
          <w:tcPr>
            <w:tcW w:w="589" w:type="pct"/>
          </w:tcPr>
          <w:p w14:paraId="3B4A2066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Pr="0056584F">
              <w:rPr>
                <w:rFonts w:ascii="Arial" w:hAnsi="Arial" w:cs="Arial"/>
                <w:sz w:val="16"/>
                <w:szCs w:val="16"/>
              </w:rPr>
              <w:t xml:space="preserve"> (1.7-2.3)</w:t>
            </w:r>
          </w:p>
        </w:tc>
        <w:tc>
          <w:tcPr>
            <w:tcW w:w="547" w:type="pct"/>
          </w:tcPr>
          <w:p w14:paraId="25C9AA2B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2.1 (1.8-2.4)</w:t>
            </w:r>
          </w:p>
        </w:tc>
        <w:tc>
          <w:tcPr>
            <w:tcW w:w="624" w:type="pct"/>
          </w:tcPr>
          <w:p w14:paraId="4492078A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Pr="0056584F">
              <w:rPr>
                <w:rFonts w:ascii="Arial" w:hAnsi="Arial" w:cs="Arial"/>
                <w:sz w:val="16"/>
                <w:szCs w:val="16"/>
              </w:rPr>
              <w:t xml:space="preserve"> (0.6-1.4)  </w:t>
            </w:r>
          </w:p>
        </w:tc>
        <w:tc>
          <w:tcPr>
            <w:tcW w:w="547" w:type="pct"/>
          </w:tcPr>
          <w:p w14:paraId="313823C2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1.0 (0.6-1.4)</w:t>
            </w:r>
          </w:p>
        </w:tc>
      </w:tr>
      <w:tr w:rsidR="0056584F" w:rsidRPr="000E7A5B" w14:paraId="2C409FD8" w14:textId="77777777" w:rsidTr="00874652">
        <w:trPr>
          <w:trHeight w:val="552"/>
        </w:trPr>
        <w:tc>
          <w:tcPr>
            <w:tcW w:w="465" w:type="pct"/>
          </w:tcPr>
          <w:p w14:paraId="6340EEE2" w14:textId="77777777" w:rsidR="00DD6AAD" w:rsidRPr="009E206B" w:rsidRDefault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IgM: RKI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28" w:type="pct"/>
          </w:tcPr>
          <w:p w14:paraId="4D194FE2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0.7 (0.4-1</w:t>
            </w:r>
            <w:r w:rsidR="00642F8E">
              <w:rPr>
                <w:rFonts w:ascii="Arial" w:hAnsi="Arial" w:cs="Arial"/>
                <w:sz w:val="16"/>
                <w:szCs w:val="16"/>
              </w:rPr>
              <w:t>.0</w:t>
            </w:r>
            <w:r w:rsidRPr="0056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4" w:type="pct"/>
          </w:tcPr>
          <w:p w14:paraId="5F1A6DA3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0.6 (0.3-0.9)</w:t>
            </w:r>
          </w:p>
        </w:tc>
        <w:tc>
          <w:tcPr>
            <w:tcW w:w="534" w:type="pct"/>
          </w:tcPr>
          <w:p w14:paraId="13ECEC92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0.8 (0.3-1.3)</w:t>
            </w:r>
          </w:p>
        </w:tc>
        <w:tc>
          <w:tcPr>
            <w:tcW w:w="492" w:type="pct"/>
          </w:tcPr>
          <w:p w14:paraId="033C552A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0.6 (0.1-1.0)</w:t>
            </w:r>
          </w:p>
        </w:tc>
        <w:tc>
          <w:tcPr>
            <w:tcW w:w="589" w:type="pct"/>
          </w:tcPr>
          <w:p w14:paraId="3C9BE19B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1.3 (1.1-1.6)</w:t>
            </w:r>
          </w:p>
        </w:tc>
        <w:tc>
          <w:tcPr>
            <w:tcW w:w="547" w:type="pct"/>
          </w:tcPr>
          <w:p w14:paraId="432ADDBD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1.4 (1.2-1.7)</w:t>
            </w:r>
          </w:p>
        </w:tc>
        <w:tc>
          <w:tcPr>
            <w:tcW w:w="624" w:type="pct"/>
          </w:tcPr>
          <w:p w14:paraId="5E8971C0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0.6 (0.3-1)</w:t>
            </w:r>
          </w:p>
        </w:tc>
        <w:tc>
          <w:tcPr>
            <w:tcW w:w="547" w:type="pct"/>
          </w:tcPr>
          <w:p w14:paraId="59DDC7A3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0.8 (0.4-1.1)</w:t>
            </w:r>
          </w:p>
        </w:tc>
      </w:tr>
      <w:tr w:rsidR="0056584F" w:rsidRPr="000E7A5B" w14:paraId="34FA75B6" w14:textId="77777777" w:rsidTr="00874652">
        <w:trPr>
          <w:trHeight w:val="552"/>
        </w:trPr>
        <w:tc>
          <w:tcPr>
            <w:tcW w:w="465" w:type="pct"/>
          </w:tcPr>
          <w:p w14:paraId="4640DCF6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IgM: M</w:t>
            </w:r>
            <w:r w:rsidR="008A0E6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Q12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28" w:type="pct"/>
          </w:tcPr>
          <w:p w14:paraId="4169ABC0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0.5 (0.2-0.7)</w:t>
            </w:r>
          </w:p>
        </w:tc>
        <w:tc>
          <w:tcPr>
            <w:tcW w:w="574" w:type="pct"/>
          </w:tcPr>
          <w:p w14:paraId="0DEEAB30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0.4 (0.1-0.6)</w:t>
            </w:r>
          </w:p>
        </w:tc>
        <w:tc>
          <w:tcPr>
            <w:tcW w:w="534" w:type="pct"/>
          </w:tcPr>
          <w:p w14:paraId="1829FA07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0.8 (0.3-1.3)</w:t>
            </w:r>
          </w:p>
        </w:tc>
        <w:tc>
          <w:tcPr>
            <w:tcW w:w="492" w:type="pct"/>
          </w:tcPr>
          <w:p w14:paraId="1D698AC1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0.6 (0.1-1.0)</w:t>
            </w:r>
          </w:p>
        </w:tc>
        <w:tc>
          <w:tcPr>
            <w:tcW w:w="589" w:type="pct"/>
          </w:tcPr>
          <w:p w14:paraId="74FCC808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0.9 (0.7-1.2)</w:t>
            </w:r>
          </w:p>
        </w:tc>
        <w:tc>
          <w:tcPr>
            <w:tcW w:w="547" w:type="pct"/>
          </w:tcPr>
          <w:p w14:paraId="2092C468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0.9 (0.7-1.2)</w:t>
            </w:r>
          </w:p>
        </w:tc>
        <w:tc>
          <w:tcPr>
            <w:tcW w:w="624" w:type="pct"/>
          </w:tcPr>
          <w:p w14:paraId="39859A08" w14:textId="77777777" w:rsidR="00DD6AAD" w:rsidRPr="009E206B" w:rsidRDefault="0056584F" w:rsidP="00DD6AAD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6584F">
              <w:rPr>
                <w:rFonts w:ascii="Arial" w:hAnsi="Arial" w:cs="Arial"/>
                <w:sz w:val="16"/>
                <w:szCs w:val="16"/>
              </w:rPr>
              <w:t>0.5 (0.2-0.8)</w:t>
            </w:r>
          </w:p>
        </w:tc>
        <w:tc>
          <w:tcPr>
            <w:tcW w:w="547" w:type="pct"/>
          </w:tcPr>
          <w:p w14:paraId="5572ECFC" w14:textId="77777777" w:rsidR="00DD6AAD" w:rsidRPr="009E206B" w:rsidRDefault="00DD6AAD" w:rsidP="00DD6AA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0.6 (0.3-1.0)</w:t>
            </w:r>
          </w:p>
        </w:tc>
      </w:tr>
      <w:tr w:rsidR="00BA2AF2" w:rsidRPr="00277C9A" w14:paraId="36382D47" w14:textId="77777777" w:rsidTr="00BA2AF2">
        <w:trPr>
          <w:trHeight w:val="552"/>
        </w:trPr>
        <w:tc>
          <w:tcPr>
            <w:tcW w:w="5000" w:type="pct"/>
            <w:gridSpan w:val="9"/>
          </w:tcPr>
          <w:p w14:paraId="07828BC1" w14:textId="27FF6D67" w:rsidR="00BA2AF2" w:rsidRPr="009E206B" w:rsidRDefault="007007A9" w:rsidP="009E1226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3D0">
              <w:rPr>
                <w:rFonts w:ascii="Arial" w:hAnsi="Arial" w:cs="Arial"/>
                <w:color w:val="000000"/>
                <w:sz w:val="16"/>
                <w:szCs w:val="16"/>
              </w:rPr>
              <w:t>IgG = Immunoglobulin G</w:t>
            </w:r>
            <w:r w:rsidR="007C58D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="007C58DD" w:rsidRPr="00E633D0">
              <w:rPr>
                <w:rFonts w:ascii="Arial" w:hAnsi="Arial" w:cs="Arial"/>
                <w:color w:val="000000"/>
                <w:sz w:val="16"/>
                <w:szCs w:val="16"/>
              </w:rPr>
              <w:t>Ig</w:t>
            </w:r>
            <w:r w:rsidR="007C58D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7C58DD" w:rsidRPr="00E633D0">
              <w:rPr>
                <w:rFonts w:ascii="Arial" w:hAnsi="Arial" w:cs="Arial"/>
                <w:color w:val="000000"/>
                <w:sz w:val="16"/>
                <w:szCs w:val="16"/>
              </w:rPr>
              <w:t xml:space="preserve"> = Immunoglobulin </w:t>
            </w:r>
            <w:r w:rsidR="007C58D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E633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="00BE495F">
              <w:rPr>
                <w:rFonts w:ascii="Arial" w:hAnsi="Arial" w:cs="Arial"/>
                <w:color w:val="000000"/>
                <w:sz w:val="16"/>
                <w:szCs w:val="16"/>
              </w:rPr>
              <w:t xml:space="preserve">ELISA = </w:t>
            </w:r>
            <w:r w:rsidR="00BE495F" w:rsidRPr="00BE495F">
              <w:rPr>
                <w:rFonts w:ascii="Arial" w:hAnsi="Arial" w:cs="Arial"/>
                <w:color w:val="000000"/>
                <w:sz w:val="16"/>
                <w:szCs w:val="16"/>
              </w:rPr>
              <w:t>enzyme-linked immunosorbent assay</w:t>
            </w:r>
            <w:r w:rsidR="00E633D0" w:rsidRPr="00A6704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0E3476">
              <w:rPr>
                <w:rFonts w:ascii="Arial" w:hAnsi="Arial" w:cs="Arial"/>
                <w:color w:val="000000"/>
                <w:sz w:val="16"/>
                <w:szCs w:val="16"/>
              </w:rPr>
              <w:t xml:space="preserve"> RKI = Robert Koch Institute;</w:t>
            </w:r>
            <w:r w:rsidRPr="00E633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E4B12" w:rsidRPr="00A6704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137691">
              <w:rPr>
                <w:rFonts w:ascii="Arial" w:hAnsi="Arial" w:cs="Arial"/>
                <w:color w:val="000000"/>
                <w:sz w:val="16"/>
                <w:szCs w:val="16"/>
              </w:rPr>
              <w:t>eropositivity is defined by a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 xml:space="preserve"> positive ELISA result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 xml:space="preserve"> ** 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137691">
              <w:rPr>
                <w:rFonts w:ascii="Arial" w:hAnsi="Arial" w:cs="Arial"/>
                <w:color w:val="000000"/>
                <w:sz w:val="16"/>
                <w:szCs w:val="16"/>
              </w:rPr>
              <w:t xml:space="preserve">eropositivity </w:t>
            </w:r>
            <w:r w:rsidR="00BA309F">
              <w:rPr>
                <w:rFonts w:ascii="Arial" w:hAnsi="Arial" w:cs="Arial"/>
                <w:color w:val="000000"/>
                <w:sz w:val="16"/>
                <w:szCs w:val="16"/>
              </w:rPr>
              <w:t xml:space="preserve">defined as </w:t>
            </w:r>
            <w:r w:rsidR="00BA309F" w:rsidRPr="00BA309F">
              <w:rPr>
                <w:rFonts w:ascii="Arial" w:hAnsi="Arial" w:cs="Arial"/>
                <w:color w:val="000000"/>
                <w:sz w:val="16"/>
                <w:szCs w:val="16"/>
              </w:rPr>
              <w:t xml:space="preserve">positive </w:t>
            </w:r>
            <w:r w:rsidR="00BA309F" w:rsidRPr="007007A9">
              <w:rPr>
                <w:rFonts w:ascii="Arial" w:hAnsi="Arial" w:cs="Arial"/>
                <w:color w:val="000000"/>
                <w:sz w:val="16"/>
                <w:szCs w:val="16"/>
              </w:rPr>
              <w:t xml:space="preserve">ELISA screening test </w:t>
            </w:r>
            <w:r w:rsidR="00BA309F" w:rsidRPr="00BA309F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 w:rsidR="00BA30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A309F" w:rsidRPr="00BA309F">
              <w:rPr>
                <w:rFonts w:ascii="Arial" w:hAnsi="Arial" w:cs="Arial"/>
                <w:color w:val="000000"/>
                <w:sz w:val="16"/>
                <w:szCs w:val="16"/>
              </w:rPr>
              <w:t>positive or equivocal</w:t>
            </w:r>
            <w:r w:rsidR="00BA30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74B14">
              <w:rPr>
                <w:rFonts w:ascii="Arial" w:hAnsi="Arial" w:cs="Arial"/>
                <w:color w:val="000000"/>
                <w:sz w:val="16"/>
                <w:szCs w:val="16"/>
              </w:rPr>
              <w:t xml:space="preserve">line blot or equivocal </w:t>
            </w:r>
            <w:r w:rsidR="00E74B14" w:rsidRPr="007007A9">
              <w:rPr>
                <w:rFonts w:ascii="Arial" w:hAnsi="Arial" w:cs="Arial"/>
                <w:color w:val="000000"/>
                <w:sz w:val="16"/>
                <w:szCs w:val="16"/>
              </w:rPr>
              <w:t>ELISA screening test</w:t>
            </w:r>
            <w:r w:rsidR="00E74B1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="00B8774D">
              <w:rPr>
                <w:rFonts w:ascii="Arial" w:hAnsi="Arial" w:cs="Arial"/>
                <w:color w:val="000000"/>
                <w:sz w:val="16"/>
                <w:szCs w:val="16"/>
              </w:rPr>
              <w:t xml:space="preserve">positive </w:t>
            </w:r>
            <w:r w:rsidR="00E74B14" w:rsidRPr="007007A9">
              <w:rPr>
                <w:rFonts w:ascii="Arial" w:hAnsi="Arial" w:cs="Arial"/>
                <w:color w:val="000000"/>
                <w:sz w:val="16"/>
                <w:szCs w:val="16"/>
              </w:rPr>
              <w:t>confirmatory line blot immunoassay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4749E">
              <w:rPr>
                <w:rFonts w:ascii="Arial" w:hAnsi="Arial" w:cs="Arial"/>
                <w:color w:val="000000"/>
                <w:sz w:val="16"/>
                <w:szCs w:val="16"/>
              </w:rPr>
              <w:t>[2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1376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E4B12" w:rsidRPr="00A6704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DE4B12">
              <w:rPr>
                <w:rFonts w:ascii="Arial" w:hAnsi="Arial" w:cs="Arial"/>
                <w:color w:val="000000"/>
                <w:sz w:val="16"/>
                <w:szCs w:val="16"/>
              </w:rPr>
              <w:t xml:space="preserve">** 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7007A9">
              <w:rPr>
                <w:rFonts w:ascii="Arial" w:hAnsi="Arial" w:cs="Arial"/>
                <w:color w:val="000000"/>
                <w:sz w:val="16"/>
                <w:szCs w:val="16"/>
              </w:rPr>
              <w:t>e defined seropositivity as positive or equivocal ELISA screening test with positive confirmatory line blot immunoassay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007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007A9">
              <w:rPr>
                <w:rFonts w:ascii="Arial" w:hAnsi="Arial" w:cs="Arial"/>
                <w:color w:val="000000"/>
                <w:sz w:val="16"/>
                <w:szCs w:val="16"/>
              </w:rPr>
              <w:t>roportions presented with two-sided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5%-confidence interval (Wald)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A753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633D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C21F39" w:rsidRPr="00C21F39">
              <w:rPr>
                <w:rFonts w:ascii="Arial" w:hAnsi="Arial" w:cs="Arial"/>
                <w:color w:val="000000"/>
                <w:sz w:val="16"/>
                <w:szCs w:val="16"/>
              </w:rPr>
              <w:t>e weighted our sample with the respective local age and sex distribution</w:t>
            </w:r>
            <w:r w:rsidR="00C21F3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B00156" w:rsidRPr="00277C9A">
              <w:rPr>
                <w:rFonts w:ascii="Arial" w:hAnsi="Arial" w:cs="Arial"/>
                <w:color w:val="000000"/>
                <w:sz w:val="16"/>
                <w:szCs w:val="16"/>
              </w:rPr>
              <w:t>www.destatis</w:t>
            </w:r>
            <w:r w:rsidR="00C21F39">
              <w:rPr>
                <w:rFonts w:ascii="Arial" w:hAnsi="Arial" w:cs="Arial"/>
                <w:color w:val="000000"/>
                <w:sz w:val="16"/>
                <w:szCs w:val="16"/>
              </w:rPr>
              <w:t>.de)</w:t>
            </w:r>
            <w:r w:rsidR="008D05CB">
              <w:rPr>
                <w:rFonts w:ascii="Arial" w:hAnsi="Arial" w:cs="Arial"/>
                <w:color w:val="000000"/>
                <w:sz w:val="16"/>
                <w:szCs w:val="16"/>
              </w:rPr>
              <w:t xml:space="preserve">; Note: </w:t>
            </w:r>
            <w:r w:rsidR="008D05CB" w:rsidRPr="008D05CB">
              <w:rPr>
                <w:rFonts w:ascii="Arial" w:hAnsi="Arial" w:cs="Arial"/>
                <w:color w:val="000000"/>
                <w:sz w:val="16"/>
                <w:szCs w:val="16"/>
              </w:rPr>
              <w:t>Usually, the ELISA-only classification (*) is the most sensitive. However, due to a higher share of ELISA-equivocal samples in our study, the second most sensitive classification (**) showed higher proportions of overall seropositivity</w:t>
            </w:r>
            <w:r w:rsidR="008D05CB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 few instances</w:t>
            </w:r>
            <w:r w:rsidR="008D05CB" w:rsidRPr="008D05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8D05CB" w:rsidRPr="008D05CB" w:rsidDel="00C21F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42DBF2E" w14:textId="77777777" w:rsidR="00597A1A" w:rsidRDefault="00597A1A" w:rsidP="00056150">
      <w:pPr>
        <w:pStyle w:val="StandardWeb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A0C1F02" w14:textId="1103447B" w:rsidR="00DB3642" w:rsidRDefault="00DB3642" w:rsidP="00DB3642">
      <w:pPr>
        <w:pStyle w:val="StandardWeb"/>
        <w:spacing w:after="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Table S3 </w:t>
      </w:r>
      <w:r>
        <w:rPr>
          <w:rFonts w:ascii="Arial" w:hAnsi="Arial" w:cs="Arial"/>
          <w:bCs/>
          <w:sz w:val="20"/>
          <w:szCs w:val="20"/>
        </w:rPr>
        <w:t xml:space="preserve">Weighted seropositivity </w:t>
      </w:r>
      <w:r w:rsidR="00B11093">
        <w:rPr>
          <w:rFonts w:ascii="Arial" w:hAnsi="Arial" w:cs="Arial"/>
          <w:bCs/>
          <w:sz w:val="20"/>
          <w:szCs w:val="20"/>
        </w:rPr>
        <w:t>percentages</w:t>
      </w:r>
      <w:r>
        <w:rPr>
          <w:rFonts w:ascii="Arial" w:hAnsi="Arial" w:cs="Arial"/>
          <w:bCs/>
          <w:sz w:val="20"/>
          <w:szCs w:val="20"/>
        </w:rPr>
        <w:t xml:space="preserve"> with 95% confidence interval of IgG antibodies against </w:t>
      </w:r>
      <w:r w:rsidRPr="00026188">
        <w:rPr>
          <w:rFonts w:ascii="Arial" w:hAnsi="Arial" w:cs="Arial"/>
          <w:bCs/>
          <w:i/>
          <w:iCs/>
          <w:sz w:val="20"/>
          <w:szCs w:val="20"/>
        </w:rPr>
        <w:t>B</w:t>
      </w:r>
      <w:r>
        <w:rPr>
          <w:rFonts w:ascii="Arial" w:hAnsi="Arial" w:cs="Arial"/>
          <w:bCs/>
          <w:i/>
          <w:iCs/>
          <w:sz w:val="20"/>
          <w:szCs w:val="20"/>
        </w:rPr>
        <w:t>orrelia</w:t>
      </w:r>
      <w:r w:rsidRPr="00026188">
        <w:rPr>
          <w:rFonts w:ascii="Arial" w:hAnsi="Arial" w:cs="Arial"/>
          <w:bCs/>
          <w:i/>
          <w:iCs/>
          <w:sz w:val="20"/>
          <w:szCs w:val="20"/>
        </w:rPr>
        <w:t xml:space="preserve"> burgdorferi</w:t>
      </w:r>
      <w:r>
        <w:rPr>
          <w:rFonts w:ascii="Arial" w:hAnsi="Arial" w:cs="Arial"/>
          <w:bCs/>
          <w:sz w:val="20"/>
          <w:szCs w:val="20"/>
        </w:rPr>
        <w:t xml:space="preserve"> s.l. for comparison with earlier investigation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  <w:gridCol w:w="1587"/>
        <w:gridCol w:w="1587"/>
        <w:gridCol w:w="1587"/>
      </w:tblGrid>
      <w:tr w:rsidR="00597A1A" w:rsidRPr="00E633D0" w14:paraId="73C459C3" w14:textId="77777777" w:rsidTr="009D4163">
        <w:tc>
          <w:tcPr>
            <w:tcW w:w="1586" w:type="dxa"/>
          </w:tcPr>
          <w:p w14:paraId="0E0E344C" w14:textId="77777777" w:rsidR="00597A1A" w:rsidRPr="00597A1A" w:rsidRDefault="00597A1A" w:rsidP="00056150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2" w:type="dxa"/>
            <w:gridSpan w:val="2"/>
          </w:tcPr>
          <w:p w14:paraId="51F8ED4C" w14:textId="77777777" w:rsidR="00597A1A" w:rsidRPr="00597A1A" w:rsidRDefault="00597A1A" w:rsidP="00597A1A">
            <w:pPr>
              <w:pStyle w:val="StandardWeb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Augsburg</w:t>
            </w:r>
          </w:p>
        </w:tc>
        <w:tc>
          <w:tcPr>
            <w:tcW w:w="3172" w:type="dxa"/>
            <w:gridSpan w:val="2"/>
          </w:tcPr>
          <w:p w14:paraId="55B46476" w14:textId="77777777" w:rsidR="00597A1A" w:rsidRPr="00597A1A" w:rsidRDefault="00597A1A" w:rsidP="00597A1A">
            <w:pPr>
              <w:pStyle w:val="StandardWeb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Berlin</w:t>
            </w:r>
          </w:p>
        </w:tc>
        <w:tc>
          <w:tcPr>
            <w:tcW w:w="3173" w:type="dxa"/>
            <w:gridSpan w:val="2"/>
          </w:tcPr>
          <w:p w14:paraId="047ED345" w14:textId="77777777" w:rsidR="00597A1A" w:rsidRPr="00597A1A" w:rsidRDefault="00597A1A" w:rsidP="00597A1A">
            <w:pPr>
              <w:pStyle w:val="StandardWeb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7F26ED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</w:tc>
        <w:tc>
          <w:tcPr>
            <w:tcW w:w="3174" w:type="dxa"/>
            <w:gridSpan w:val="2"/>
          </w:tcPr>
          <w:p w14:paraId="107BADB9" w14:textId="77777777" w:rsidR="00597A1A" w:rsidRPr="00597A1A" w:rsidRDefault="00597A1A" w:rsidP="00597A1A">
            <w:pPr>
              <w:pStyle w:val="StandardWeb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Münster</w:t>
            </w:r>
          </w:p>
        </w:tc>
      </w:tr>
      <w:tr w:rsidR="00597A1A" w:rsidRPr="00E633D0" w14:paraId="069A061B" w14:textId="77777777" w:rsidTr="009D4163">
        <w:tc>
          <w:tcPr>
            <w:tcW w:w="1586" w:type="dxa"/>
          </w:tcPr>
          <w:p w14:paraId="4EB47996" w14:textId="77777777" w:rsidR="00597A1A" w:rsidRPr="00597A1A" w:rsidRDefault="00597A1A" w:rsidP="00056150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1" w:type="dxa"/>
            <w:gridSpan w:val="8"/>
          </w:tcPr>
          <w:p w14:paraId="7CA9511F" w14:textId="77777777" w:rsidR="00597A1A" w:rsidRDefault="00E13AC5" w:rsidP="00B11093">
            <w:pPr>
              <w:pStyle w:val="StandardWeb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Weighted </w:t>
            </w:r>
            <w:r w:rsidR="00B11093">
              <w:rPr>
                <w:rFonts w:ascii="Arial" w:hAnsi="Arial" w:cs="Arial"/>
                <w:sz w:val="16"/>
                <w:szCs w:val="16"/>
              </w:rPr>
              <w:t>% (</w:t>
            </w:r>
            <w:r w:rsidR="00597A1A">
              <w:rPr>
                <w:rFonts w:ascii="Arial" w:hAnsi="Arial" w:cs="Arial"/>
                <w:sz w:val="16"/>
                <w:szCs w:val="16"/>
              </w:rPr>
              <w:t>95% confidence interval)</w:t>
            </w:r>
          </w:p>
        </w:tc>
      </w:tr>
      <w:tr w:rsidR="00597A1A" w:rsidRPr="00E633D0" w14:paraId="6343E4F3" w14:textId="77777777" w:rsidTr="00597A1A">
        <w:tc>
          <w:tcPr>
            <w:tcW w:w="1586" w:type="dxa"/>
          </w:tcPr>
          <w:p w14:paraId="5DE8E664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14:paraId="4ADB6717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BGS98</w:t>
            </w:r>
          </w:p>
        </w:tc>
        <w:tc>
          <w:tcPr>
            <w:tcW w:w="1586" w:type="dxa"/>
          </w:tcPr>
          <w:p w14:paraId="5E0EB23F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DEGS</w:t>
            </w:r>
          </w:p>
        </w:tc>
        <w:tc>
          <w:tcPr>
            <w:tcW w:w="1586" w:type="dxa"/>
          </w:tcPr>
          <w:p w14:paraId="74D9135E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BGS98</w:t>
            </w:r>
          </w:p>
        </w:tc>
        <w:tc>
          <w:tcPr>
            <w:tcW w:w="1586" w:type="dxa"/>
          </w:tcPr>
          <w:p w14:paraId="46C90059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DEGS</w:t>
            </w:r>
          </w:p>
        </w:tc>
        <w:tc>
          <w:tcPr>
            <w:tcW w:w="1586" w:type="dxa"/>
          </w:tcPr>
          <w:p w14:paraId="281F3245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BGS98</w:t>
            </w:r>
          </w:p>
        </w:tc>
        <w:tc>
          <w:tcPr>
            <w:tcW w:w="1587" w:type="dxa"/>
          </w:tcPr>
          <w:p w14:paraId="4FD85609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DEGS</w:t>
            </w:r>
          </w:p>
        </w:tc>
        <w:tc>
          <w:tcPr>
            <w:tcW w:w="1587" w:type="dxa"/>
          </w:tcPr>
          <w:p w14:paraId="3969705C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BGS98</w:t>
            </w:r>
          </w:p>
        </w:tc>
        <w:tc>
          <w:tcPr>
            <w:tcW w:w="1587" w:type="dxa"/>
          </w:tcPr>
          <w:p w14:paraId="1D085224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DEGS</w:t>
            </w:r>
          </w:p>
        </w:tc>
      </w:tr>
      <w:tr w:rsidR="00597A1A" w:rsidRPr="00E633D0" w14:paraId="70432146" w14:textId="77777777" w:rsidTr="00597A1A">
        <w:tc>
          <w:tcPr>
            <w:tcW w:w="1586" w:type="dxa"/>
          </w:tcPr>
          <w:p w14:paraId="3EB32F1F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IgG: ELISA</w:t>
            </w:r>
            <w:r w:rsidR="00642F8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86" w:type="dxa"/>
          </w:tcPr>
          <w:p w14:paraId="7B2380DD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8.5 (7.4-9.6)</w:t>
            </w:r>
          </w:p>
        </w:tc>
        <w:tc>
          <w:tcPr>
            <w:tcW w:w="1586" w:type="dxa"/>
          </w:tcPr>
          <w:p w14:paraId="1C139EDD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9.2 (8.0-10.3)</w:t>
            </w:r>
          </w:p>
        </w:tc>
        <w:tc>
          <w:tcPr>
            <w:tcW w:w="1586" w:type="dxa"/>
          </w:tcPr>
          <w:p w14:paraId="37C25270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4.8 (3.6-6.0)</w:t>
            </w:r>
          </w:p>
        </w:tc>
        <w:tc>
          <w:tcPr>
            <w:tcW w:w="1586" w:type="dxa"/>
          </w:tcPr>
          <w:p w14:paraId="34E15779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5.4 (4.1-6.6)</w:t>
            </w:r>
          </w:p>
        </w:tc>
        <w:tc>
          <w:tcPr>
            <w:tcW w:w="1586" w:type="dxa"/>
          </w:tcPr>
          <w:p w14:paraId="43E58D0E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6.6 (6.0-7.1)</w:t>
            </w:r>
          </w:p>
        </w:tc>
        <w:tc>
          <w:tcPr>
            <w:tcW w:w="1587" w:type="dxa"/>
          </w:tcPr>
          <w:p w14:paraId="58613298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7.0 (6.4-7.5)</w:t>
            </w:r>
          </w:p>
        </w:tc>
        <w:tc>
          <w:tcPr>
            <w:tcW w:w="1587" w:type="dxa"/>
          </w:tcPr>
          <w:p w14:paraId="23DEC943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8.8 (7.7-10)</w:t>
            </w:r>
          </w:p>
        </w:tc>
        <w:tc>
          <w:tcPr>
            <w:tcW w:w="1587" w:type="dxa"/>
          </w:tcPr>
          <w:p w14:paraId="34DBD33A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8.8 (7.7-9.9)</w:t>
            </w:r>
          </w:p>
        </w:tc>
      </w:tr>
      <w:tr w:rsidR="00BC36A3" w:rsidRPr="00E633D0" w14:paraId="66B5CEFB" w14:textId="77777777" w:rsidTr="00597A1A">
        <w:tc>
          <w:tcPr>
            <w:tcW w:w="1586" w:type="dxa"/>
          </w:tcPr>
          <w:p w14:paraId="5A606607" w14:textId="77777777" w:rsidR="00BC36A3" w:rsidRPr="009E206B" w:rsidRDefault="00642F8E" w:rsidP="00BC36A3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IgG: RKI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586" w:type="dxa"/>
          </w:tcPr>
          <w:p w14:paraId="3F36EE17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6.1 (5.1-7.0)</w:t>
            </w:r>
          </w:p>
        </w:tc>
        <w:tc>
          <w:tcPr>
            <w:tcW w:w="1586" w:type="dxa"/>
          </w:tcPr>
          <w:p w14:paraId="3958B023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6.5 (5.5-7.4)</w:t>
            </w:r>
          </w:p>
        </w:tc>
        <w:tc>
          <w:tcPr>
            <w:tcW w:w="1586" w:type="dxa"/>
          </w:tcPr>
          <w:p w14:paraId="1A6A0902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5.0 (3.8-6.3)</w:t>
            </w:r>
          </w:p>
        </w:tc>
        <w:tc>
          <w:tcPr>
            <w:tcW w:w="1586" w:type="dxa"/>
          </w:tcPr>
          <w:p w14:paraId="70E8407B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5.6 (4.3-6.9)</w:t>
            </w:r>
          </w:p>
        </w:tc>
        <w:tc>
          <w:tcPr>
            <w:tcW w:w="1586" w:type="dxa"/>
          </w:tcPr>
          <w:p w14:paraId="18FE95B6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4.9 (4.5-5.4)</w:t>
            </w:r>
          </w:p>
        </w:tc>
        <w:tc>
          <w:tcPr>
            <w:tcW w:w="1587" w:type="dxa"/>
          </w:tcPr>
          <w:p w14:paraId="79C237A9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5.3 (4.8-5.8)</w:t>
            </w:r>
          </w:p>
        </w:tc>
        <w:tc>
          <w:tcPr>
            <w:tcW w:w="1587" w:type="dxa"/>
          </w:tcPr>
          <w:p w14:paraId="2ADE58B7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5.2 (4.3-6.1)</w:t>
            </w:r>
          </w:p>
        </w:tc>
        <w:tc>
          <w:tcPr>
            <w:tcW w:w="1587" w:type="dxa"/>
          </w:tcPr>
          <w:p w14:paraId="2EFE23F2" w14:textId="77777777" w:rsidR="00BC36A3" w:rsidRPr="00597A1A" w:rsidRDefault="00BC36A3" w:rsidP="00BC36A3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5.5 (4.5-6.4)</w:t>
            </w:r>
          </w:p>
        </w:tc>
      </w:tr>
      <w:tr w:rsidR="00597A1A" w:rsidRPr="00E633D0" w14:paraId="1550FB9A" w14:textId="77777777" w:rsidTr="00597A1A">
        <w:tc>
          <w:tcPr>
            <w:tcW w:w="1586" w:type="dxa"/>
          </w:tcPr>
          <w:p w14:paraId="67D26BBE" w14:textId="77777777" w:rsidR="00597A1A" w:rsidRPr="00597A1A" w:rsidRDefault="00642F8E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IgG: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9E206B">
              <w:rPr>
                <w:rFonts w:ascii="Arial" w:hAnsi="Arial" w:cs="Arial"/>
                <w:color w:val="000000"/>
                <w:sz w:val="16"/>
                <w:szCs w:val="16"/>
              </w:rPr>
              <w:t>Q12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86" w:type="dxa"/>
          </w:tcPr>
          <w:p w14:paraId="0E7C3BD5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3.2 (2.6-3.9)</w:t>
            </w:r>
          </w:p>
        </w:tc>
        <w:tc>
          <w:tcPr>
            <w:tcW w:w="1586" w:type="dxa"/>
          </w:tcPr>
          <w:p w14:paraId="4F100BC2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3.6 (2.8-4.3)</w:t>
            </w:r>
          </w:p>
        </w:tc>
        <w:tc>
          <w:tcPr>
            <w:tcW w:w="1586" w:type="dxa"/>
          </w:tcPr>
          <w:p w14:paraId="359FDFDA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4.0 (2.9-5.1)</w:t>
            </w:r>
          </w:p>
        </w:tc>
        <w:tc>
          <w:tcPr>
            <w:tcW w:w="1586" w:type="dxa"/>
          </w:tcPr>
          <w:p w14:paraId="515B87E2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4.3 (3.2-5.4)</w:t>
            </w:r>
          </w:p>
        </w:tc>
        <w:tc>
          <w:tcPr>
            <w:tcW w:w="1586" w:type="dxa"/>
          </w:tcPr>
          <w:p w14:paraId="3F78D333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2.9 (2.5-3.3)</w:t>
            </w:r>
          </w:p>
        </w:tc>
        <w:tc>
          <w:tcPr>
            <w:tcW w:w="1587" w:type="dxa"/>
          </w:tcPr>
          <w:p w14:paraId="194B2D29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3.1 (2.7-3.5)</w:t>
            </w:r>
          </w:p>
        </w:tc>
        <w:tc>
          <w:tcPr>
            <w:tcW w:w="1587" w:type="dxa"/>
          </w:tcPr>
          <w:p w14:paraId="74104B5E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2.6 (2.0-3.3)</w:t>
            </w:r>
          </w:p>
        </w:tc>
        <w:tc>
          <w:tcPr>
            <w:tcW w:w="1587" w:type="dxa"/>
          </w:tcPr>
          <w:p w14:paraId="30284E4F" w14:textId="77777777" w:rsidR="00597A1A" w:rsidRPr="00597A1A" w:rsidRDefault="00597A1A" w:rsidP="00597A1A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7A1A">
              <w:rPr>
                <w:rFonts w:ascii="Arial" w:hAnsi="Arial" w:cs="Arial"/>
                <w:sz w:val="16"/>
                <w:szCs w:val="16"/>
              </w:rPr>
              <w:t>2.9 (2.2-3.6)</w:t>
            </w:r>
          </w:p>
        </w:tc>
      </w:tr>
      <w:tr w:rsidR="00597A1A" w:rsidRPr="00277C9A" w14:paraId="383C796D" w14:textId="77777777" w:rsidTr="009D4163">
        <w:tc>
          <w:tcPr>
            <w:tcW w:w="14277" w:type="dxa"/>
            <w:gridSpan w:val="9"/>
          </w:tcPr>
          <w:p w14:paraId="18DB82FA" w14:textId="7D0E3A04" w:rsidR="00597A1A" w:rsidRPr="00597A1A" w:rsidRDefault="00E13AC5" w:rsidP="0064749E">
            <w:pPr>
              <w:pStyle w:val="StandardWeb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07A9">
              <w:rPr>
                <w:rFonts w:ascii="Arial" w:hAnsi="Arial" w:cs="Arial"/>
                <w:color w:val="000000"/>
                <w:sz w:val="16"/>
                <w:szCs w:val="16"/>
              </w:rPr>
              <w:t xml:space="preserve">IgG = Immunoglobulin </w:t>
            </w:r>
            <w:r w:rsidRPr="000E7A5B">
              <w:rPr>
                <w:rFonts w:ascii="Arial" w:hAnsi="Arial" w:cs="Arial"/>
                <w:color w:val="000000"/>
                <w:sz w:val="16"/>
                <w:szCs w:val="16"/>
              </w:rPr>
              <w:t xml:space="preserve">G; </w:t>
            </w:r>
            <w:r w:rsidR="000E3476">
              <w:rPr>
                <w:rFonts w:ascii="Arial" w:hAnsi="Arial" w:cs="Arial"/>
                <w:color w:val="000000"/>
                <w:sz w:val="16"/>
                <w:szCs w:val="16"/>
              </w:rPr>
              <w:t xml:space="preserve">RKI = Robert Koch Institute;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BGS98 =</w:t>
            </w:r>
            <w:r w:rsidRPr="00E13AC5">
              <w:rPr>
                <w:rFonts w:ascii="Arial" w:hAnsi="Arial" w:cs="Arial"/>
                <w:color w:val="000000"/>
                <w:sz w:val="16"/>
                <w:szCs w:val="16"/>
              </w:rPr>
              <w:t xml:space="preserve"> German National  Health Interview and Examination Survey 1998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DEGS =</w:t>
            </w:r>
            <w:r w:rsidRPr="00E13AC5">
              <w:rPr>
                <w:rFonts w:ascii="Arial" w:hAnsi="Arial" w:cs="Arial"/>
                <w:color w:val="000000"/>
                <w:sz w:val="16"/>
                <w:szCs w:val="16"/>
              </w:rPr>
              <w:t xml:space="preserve"> German Health Interview and Examination Survey for Adults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For comparability, we weighted our sample with the age- and sex distribution</w:t>
            </w:r>
            <w:r w:rsidR="007F26ED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</w:t>
            </w:r>
            <w:r w:rsidR="007F26ED">
              <w:rPr>
                <w:rFonts w:ascii="Arial" w:hAnsi="Arial" w:cs="Arial"/>
                <w:color w:val="000000"/>
                <w:sz w:val="16"/>
                <w:szCs w:val="16"/>
              </w:rPr>
              <w:t>underlying study population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BGS98 and DEGS</w:t>
            </w:r>
            <w:r w:rsidR="007F26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4749E">
              <w:rPr>
                <w:rFonts w:ascii="Arial" w:hAnsi="Arial" w:cs="Arial"/>
                <w:color w:val="000000"/>
                <w:sz w:val="16"/>
                <w:szCs w:val="16"/>
              </w:rPr>
              <w:t>[2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633F" w:rsidRPr="00527A5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 xml:space="preserve"> seropositivity is defined by a positive ELISA result; ** seropositivity defined as </w:t>
            </w:r>
            <w:r w:rsidR="008E633F" w:rsidRPr="00BA309F">
              <w:rPr>
                <w:rFonts w:ascii="Arial" w:hAnsi="Arial" w:cs="Arial"/>
                <w:color w:val="000000"/>
                <w:sz w:val="16"/>
                <w:szCs w:val="16"/>
              </w:rPr>
              <w:t xml:space="preserve">positive </w:t>
            </w:r>
            <w:r w:rsidR="008E633F" w:rsidRPr="007007A9">
              <w:rPr>
                <w:rFonts w:ascii="Arial" w:hAnsi="Arial" w:cs="Arial"/>
                <w:color w:val="000000"/>
                <w:sz w:val="16"/>
                <w:szCs w:val="16"/>
              </w:rPr>
              <w:t xml:space="preserve">ELISA screening test </w:t>
            </w:r>
            <w:r w:rsidR="008E633F" w:rsidRPr="00BA309F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633F" w:rsidRPr="00BA309F">
              <w:rPr>
                <w:rFonts w:ascii="Arial" w:hAnsi="Arial" w:cs="Arial"/>
                <w:color w:val="000000"/>
                <w:sz w:val="16"/>
                <w:szCs w:val="16"/>
              </w:rPr>
              <w:t>positive or equivocal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 xml:space="preserve"> line blot or equivocal </w:t>
            </w:r>
            <w:r w:rsidR="008E633F" w:rsidRPr="007007A9">
              <w:rPr>
                <w:rFonts w:ascii="Arial" w:hAnsi="Arial" w:cs="Arial"/>
                <w:color w:val="000000"/>
                <w:sz w:val="16"/>
                <w:szCs w:val="16"/>
              </w:rPr>
              <w:t>ELISA screening test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positive </w:t>
            </w:r>
            <w:r w:rsidR="008E633F" w:rsidRPr="007007A9">
              <w:rPr>
                <w:rFonts w:ascii="Arial" w:hAnsi="Arial" w:cs="Arial"/>
                <w:color w:val="000000"/>
                <w:sz w:val="16"/>
                <w:szCs w:val="16"/>
              </w:rPr>
              <w:t>confirmatory line blot immunoassay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="005E1D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 xml:space="preserve">];  </w:t>
            </w:r>
            <w:r w:rsidR="008E633F" w:rsidRPr="00527A5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8E633F">
              <w:rPr>
                <w:rFonts w:ascii="Arial" w:hAnsi="Arial" w:cs="Arial"/>
                <w:color w:val="000000"/>
                <w:sz w:val="16"/>
                <w:szCs w:val="16"/>
              </w:rPr>
              <w:t>** w</w:t>
            </w:r>
            <w:r w:rsidR="008E633F" w:rsidRPr="007007A9">
              <w:rPr>
                <w:rFonts w:ascii="Arial" w:hAnsi="Arial" w:cs="Arial"/>
                <w:color w:val="000000"/>
                <w:sz w:val="16"/>
                <w:szCs w:val="16"/>
              </w:rPr>
              <w:t>e defined seropositivity as positive or equivocal ELISA screening test with positive confirmatory line blot immunoassay</w:t>
            </w:r>
          </w:p>
        </w:tc>
      </w:tr>
    </w:tbl>
    <w:p w14:paraId="4023DF05" w14:textId="77777777" w:rsidR="00651FE2" w:rsidRPr="0064749E" w:rsidRDefault="00651FE2" w:rsidP="00651FE2">
      <w:pPr>
        <w:spacing w:line="360" w:lineRule="auto"/>
        <w:rPr>
          <w:rFonts w:ascii="Arial" w:hAnsi="Arial" w:cs="Arial"/>
          <w:b/>
          <w:lang w:val="en-US" w:eastAsia="en-US"/>
        </w:rPr>
      </w:pPr>
    </w:p>
    <w:p w14:paraId="582E6A7C" w14:textId="2E85052A" w:rsidR="00651FE2" w:rsidRPr="00651FE2" w:rsidRDefault="00651FE2" w:rsidP="00651FE2">
      <w:pPr>
        <w:spacing w:line="360" w:lineRule="auto"/>
        <w:rPr>
          <w:rFonts w:ascii="Arial" w:hAnsi="Arial" w:cs="Arial"/>
          <w:b/>
          <w:lang w:eastAsia="en-US"/>
        </w:rPr>
      </w:pPr>
      <w:r w:rsidRPr="00651FE2">
        <w:rPr>
          <w:rFonts w:ascii="Arial" w:hAnsi="Arial" w:cs="Arial"/>
          <w:b/>
          <w:lang w:eastAsia="en-US"/>
        </w:rPr>
        <w:t>References</w:t>
      </w:r>
    </w:p>
    <w:p w14:paraId="7CF3532E" w14:textId="66B438D3" w:rsidR="00B00156" w:rsidRPr="005E1DEA" w:rsidRDefault="005E1DEA" w:rsidP="005E1DEA">
      <w:pPr>
        <w:pStyle w:val="CitaviBibliographyEntry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bookmarkStart w:id="1" w:name="_CTVL0016972c5a9606c4734a6262ea5f09796e7"/>
      <w:r w:rsidRPr="00277C9A">
        <w:rPr>
          <w:rFonts w:ascii="Arial" w:hAnsi="Arial" w:cs="Arial"/>
          <w:sz w:val="20"/>
        </w:rPr>
        <w:t>VIROTECH Diagnostics GmbH. Diagnostic Test Kit for</w:t>
      </w:r>
      <w:r>
        <w:rPr>
          <w:rFonts w:ascii="Arial" w:hAnsi="Arial" w:cs="Arial"/>
          <w:sz w:val="20"/>
        </w:rPr>
        <w:t xml:space="preserve"> Borrelia (</w:t>
      </w:r>
      <w:r w:rsidRPr="00277C9A">
        <w:rPr>
          <w:rFonts w:ascii="Arial" w:hAnsi="Arial" w:cs="Arial"/>
          <w:sz w:val="20"/>
        </w:rPr>
        <w:t>Borrelia + VlsE IgG ELISA</w:t>
      </w:r>
      <w:r>
        <w:rPr>
          <w:rFonts w:ascii="Arial" w:hAnsi="Arial" w:cs="Arial"/>
          <w:sz w:val="20"/>
        </w:rPr>
        <w:t>). REV 17. 2019</w:t>
      </w:r>
    </w:p>
    <w:p w14:paraId="3B486D68" w14:textId="1FD99FAC" w:rsidR="005E1DEA" w:rsidRPr="005E1DEA" w:rsidRDefault="005E1DEA" w:rsidP="005E1DEA">
      <w:pPr>
        <w:pStyle w:val="CitaviBibliographyEntry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277C9A">
        <w:rPr>
          <w:rFonts w:ascii="Arial" w:hAnsi="Arial" w:cs="Arial"/>
          <w:sz w:val="20"/>
        </w:rPr>
        <w:t xml:space="preserve">VIROTECH Diagnostics GmbH. </w:t>
      </w:r>
      <w:r w:rsidRPr="007C5A3F">
        <w:rPr>
          <w:rFonts w:ascii="Arial" w:hAnsi="Arial" w:cs="Arial"/>
          <w:sz w:val="20"/>
        </w:rPr>
        <w:t>Diagnostic Test Kit for</w:t>
      </w:r>
      <w:r>
        <w:rPr>
          <w:rFonts w:ascii="Arial" w:hAnsi="Arial" w:cs="Arial"/>
          <w:sz w:val="20"/>
        </w:rPr>
        <w:t xml:space="preserve"> Borrelia (</w:t>
      </w:r>
      <w:r w:rsidRPr="005E1DEA">
        <w:rPr>
          <w:rFonts w:ascii="Arial" w:hAnsi="Arial" w:cs="Arial"/>
          <w:sz w:val="20"/>
        </w:rPr>
        <w:t>Borrelia IgM ELISA</w:t>
      </w:r>
      <w:r>
        <w:rPr>
          <w:rFonts w:ascii="Arial" w:hAnsi="Arial" w:cs="Arial"/>
          <w:sz w:val="20"/>
        </w:rPr>
        <w:t>). REV 17. 2019</w:t>
      </w:r>
    </w:p>
    <w:p w14:paraId="783C6C48" w14:textId="246559FD" w:rsidR="005E1DEA" w:rsidRPr="00277C9A" w:rsidRDefault="005E1DEA" w:rsidP="005E1DEA">
      <w:pPr>
        <w:pStyle w:val="CitaviBibliographyEntry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7C5A3F">
        <w:rPr>
          <w:rFonts w:ascii="Arial" w:hAnsi="Arial" w:cs="Arial"/>
          <w:sz w:val="20"/>
        </w:rPr>
        <w:t>VIROTECH Diagnostics GmbH. Diagnostic Test Kit for</w:t>
      </w:r>
      <w:r>
        <w:rPr>
          <w:rFonts w:ascii="Arial" w:hAnsi="Arial" w:cs="Arial"/>
          <w:sz w:val="20"/>
        </w:rPr>
        <w:t xml:space="preserve"> Borrelia (</w:t>
      </w:r>
      <w:r w:rsidR="00BD616A" w:rsidRPr="00BD616A">
        <w:rPr>
          <w:rFonts w:ascii="Arial" w:hAnsi="Arial" w:cs="Arial"/>
          <w:sz w:val="20"/>
        </w:rPr>
        <w:t>Borrelia EU IgG LINE-32; Borrelia EU IgG LINE-96</w:t>
      </w:r>
      <w:r>
        <w:rPr>
          <w:rFonts w:ascii="Arial" w:hAnsi="Arial" w:cs="Arial"/>
          <w:sz w:val="20"/>
        </w:rPr>
        <w:t>). REV 17. 201</w:t>
      </w:r>
      <w:r w:rsidR="00BD616A">
        <w:rPr>
          <w:rFonts w:ascii="Arial" w:hAnsi="Arial" w:cs="Arial"/>
          <w:sz w:val="20"/>
        </w:rPr>
        <w:t>8</w:t>
      </w:r>
    </w:p>
    <w:p w14:paraId="07B80F3C" w14:textId="67C147FB" w:rsidR="00651FE2" w:rsidRDefault="00651FE2" w:rsidP="0064749E">
      <w:pPr>
        <w:pStyle w:val="CitaviBibliographyEntry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082645">
        <w:rPr>
          <w:rFonts w:ascii="Arial" w:hAnsi="Arial" w:cs="Arial"/>
          <w:sz w:val="20"/>
          <w:lang w:val="de-DE"/>
        </w:rPr>
        <w:t xml:space="preserve">Hassenstein MJ, Janzen I, Krause G, Harries M, Melhorn V, Kerrinnes T, et al. </w:t>
      </w:r>
      <w:r w:rsidRPr="00082645">
        <w:rPr>
          <w:rFonts w:ascii="Arial" w:hAnsi="Arial" w:cs="Arial"/>
          <w:sz w:val="20"/>
        </w:rPr>
        <w:t>Seroepidemiology of Borrelia burgdorferi s.l. among German National Cohort (NAKO) Participants, Hanover. Microorganisms 2022. doi:10.3390/microorganisms10112286.</w:t>
      </w:r>
    </w:p>
    <w:p w14:paraId="1FA10C10" w14:textId="3A864FB7" w:rsidR="0064749E" w:rsidRPr="00082645" w:rsidRDefault="0064749E" w:rsidP="0064749E">
      <w:pPr>
        <w:pStyle w:val="CitaviBibliographyEntry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082645">
        <w:rPr>
          <w:rFonts w:ascii="Arial" w:hAnsi="Arial" w:cs="Arial"/>
          <w:sz w:val="20"/>
          <w:lang w:val="de-DE"/>
        </w:rPr>
        <w:t xml:space="preserve">Woudenberg T, Böhm S, Böhmer M, Katz K, Willrich N, Stark K, et al. </w:t>
      </w:r>
      <w:r w:rsidRPr="00082645">
        <w:rPr>
          <w:rFonts w:ascii="Arial" w:hAnsi="Arial" w:cs="Arial"/>
          <w:sz w:val="20"/>
        </w:rPr>
        <w:t xml:space="preserve">Dynamics of Borrelia burgdorferi-Specific Antibodies: Seroconversion and Seroreversion between Two Population-Based, Cross-Sectional Surveys among Adults in Germany. </w:t>
      </w:r>
      <w:r w:rsidRPr="00277C9A">
        <w:rPr>
          <w:rFonts w:ascii="Arial" w:hAnsi="Arial" w:cs="Arial"/>
          <w:sz w:val="20"/>
        </w:rPr>
        <w:t>Microorganisms 2020. doi:10.3390/microorganisms8121859.</w:t>
      </w:r>
    </w:p>
    <w:bookmarkEnd w:id="1"/>
    <w:p w14:paraId="030B24D1" w14:textId="77777777" w:rsidR="00597A1A" w:rsidRPr="007F26ED" w:rsidRDefault="00597A1A" w:rsidP="00056150">
      <w:pPr>
        <w:pStyle w:val="StandardWeb"/>
        <w:spacing w:line="360" w:lineRule="auto"/>
        <w:rPr>
          <w:rFonts w:ascii="Arial" w:hAnsi="Arial" w:cs="Arial"/>
          <w:sz w:val="20"/>
        </w:rPr>
      </w:pPr>
    </w:p>
    <w:p w14:paraId="5D900DB6" w14:textId="77777777" w:rsidR="00BE671E" w:rsidRPr="006C037F" w:rsidRDefault="00BE671E" w:rsidP="00BE671E">
      <w:pPr>
        <w:rPr>
          <w:lang w:val="en-US"/>
        </w:rPr>
      </w:pPr>
    </w:p>
    <w:sectPr w:rsidR="00BE671E" w:rsidRPr="006C037F" w:rsidSect="00BA2A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3DF1" w14:textId="77777777" w:rsidR="00CD421C" w:rsidRDefault="00CD421C" w:rsidP="006573C8">
      <w:r>
        <w:separator/>
      </w:r>
    </w:p>
  </w:endnote>
  <w:endnote w:type="continuationSeparator" w:id="0">
    <w:p w14:paraId="5CAE49BB" w14:textId="77777777" w:rsidR="00CD421C" w:rsidRDefault="00CD421C" w:rsidP="006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939D" w14:textId="77777777" w:rsidR="006C009F" w:rsidRDefault="006C00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655411"/>
      <w:docPartObj>
        <w:docPartGallery w:val="Page Numbers (Bottom of Page)"/>
        <w:docPartUnique/>
      </w:docPartObj>
    </w:sdtPr>
    <w:sdtEndPr/>
    <w:sdtContent>
      <w:p w14:paraId="567FD55C" w14:textId="2252CF51" w:rsidR="006C009F" w:rsidRDefault="006C00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A7">
          <w:rPr>
            <w:noProof/>
          </w:rPr>
          <w:t>1</w:t>
        </w:r>
        <w:r>
          <w:fldChar w:fldCharType="end"/>
        </w:r>
      </w:p>
    </w:sdtContent>
  </w:sdt>
  <w:p w14:paraId="01291CFE" w14:textId="77777777" w:rsidR="006C009F" w:rsidRDefault="006C00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9A51" w14:textId="77777777" w:rsidR="006C009F" w:rsidRDefault="006C00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F091" w14:textId="77777777" w:rsidR="00CD421C" w:rsidRDefault="00CD421C" w:rsidP="006573C8">
      <w:r>
        <w:separator/>
      </w:r>
    </w:p>
  </w:footnote>
  <w:footnote w:type="continuationSeparator" w:id="0">
    <w:p w14:paraId="1D8F3FDE" w14:textId="77777777" w:rsidR="00CD421C" w:rsidRDefault="00CD421C" w:rsidP="0065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73C2" w14:textId="77777777" w:rsidR="006C009F" w:rsidRDefault="006C00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880E" w14:textId="77777777" w:rsidR="006C009F" w:rsidRDefault="006C00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DC67" w14:textId="77777777" w:rsidR="006C009F" w:rsidRDefault="006C00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405"/>
    <w:multiLevelType w:val="hybridMultilevel"/>
    <w:tmpl w:val="77FC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436"/>
    <w:multiLevelType w:val="hybridMultilevel"/>
    <w:tmpl w:val="81808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5E91"/>
    <w:multiLevelType w:val="hybridMultilevel"/>
    <w:tmpl w:val="30D26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906CA"/>
    <w:multiLevelType w:val="hybridMultilevel"/>
    <w:tmpl w:val="508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B67"/>
    <w:multiLevelType w:val="hybridMultilevel"/>
    <w:tmpl w:val="C1D82690"/>
    <w:lvl w:ilvl="0" w:tplc="2990F51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50"/>
    <w:rsid w:val="00007FF1"/>
    <w:rsid w:val="00012A29"/>
    <w:rsid w:val="0001643E"/>
    <w:rsid w:val="00020973"/>
    <w:rsid w:val="0002254C"/>
    <w:rsid w:val="00023E35"/>
    <w:rsid w:val="00026188"/>
    <w:rsid w:val="000309B5"/>
    <w:rsid w:val="00030CE8"/>
    <w:rsid w:val="00031C69"/>
    <w:rsid w:val="00037F39"/>
    <w:rsid w:val="00053D84"/>
    <w:rsid w:val="00055C98"/>
    <w:rsid w:val="00056150"/>
    <w:rsid w:val="00065966"/>
    <w:rsid w:val="0007103E"/>
    <w:rsid w:val="00074792"/>
    <w:rsid w:val="00075884"/>
    <w:rsid w:val="00082645"/>
    <w:rsid w:val="00084607"/>
    <w:rsid w:val="00086EFC"/>
    <w:rsid w:val="00094F7E"/>
    <w:rsid w:val="00096AF2"/>
    <w:rsid w:val="00097461"/>
    <w:rsid w:val="000A1914"/>
    <w:rsid w:val="000A3395"/>
    <w:rsid w:val="000A47AC"/>
    <w:rsid w:val="000A4A38"/>
    <w:rsid w:val="000A5402"/>
    <w:rsid w:val="000B7992"/>
    <w:rsid w:val="000C15FB"/>
    <w:rsid w:val="000D06FC"/>
    <w:rsid w:val="000D2C2F"/>
    <w:rsid w:val="000D3A35"/>
    <w:rsid w:val="000D4AF9"/>
    <w:rsid w:val="000D5C95"/>
    <w:rsid w:val="000E0B16"/>
    <w:rsid w:val="000E2A5C"/>
    <w:rsid w:val="000E2A67"/>
    <w:rsid w:val="000E3476"/>
    <w:rsid w:val="000E3935"/>
    <w:rsid w:val="000E7A5B"/>
    <w:rsid w:val="000F1559"/>
    <w:rsid w:val="000F4EEB"/>
    <w:rsid w:val="000F651E"/>
    <w:rsid w:val="0010255A"/>
    <w:rsid w:val="00112E08"/>
    <w:rsid w:val="00117DF6"/>
    <w:rsid w:val="0012185B"/>
    <w:rsid w:val="001252D0"/>
    <w:rsid w:val="001261F3"/>
    <w:rsid w:val="001354E5"/>
    <w:rsid w:val="00135F88"/>
    <w:rsid w:val="001371EB"/>
    <w:rsid w:val="00137691"/>
    <w:rsid w:val="00141D90"/>
    <w:rsid w:val="0014247D"/>
    <w:rsid w:val="00146B82"/>
    <w:rsid w:val="00146F52"/>
    <w:rsid w:val="001548A6"/>
    <w:rsid w:val="00155E68"/>
    <w:rsid w:val="00160375"/>
    <w:rsid w:val="00167F9E"/>
    <w:rsid w:val="001725D6"/>
    <w:rsid w:val="00175B6D"/>
    <w:rsid w:val="00175E5F"/>
    <w:rsid w:val="0018114F"/>
    <w:rsid w:val="001924E4"/>
    <w:rsid w:val="001948D5"/>
    <w:rsid w:val="001967F7"/>
    <w:rsid w:val="00197929"/>
    <w:rsid w:val="001A42D4"/>
    <w:rsid w:val="001A5C9D"/>
    <w:rsid w:val="001B03B1"/>
    <w:rsid w:val="001B6B14"/>
    <w:rsid w:val="001D19E9"/>
    <w:rsid w:val="001D7828"/>
    <w:rsid w:val="001E0CB2"/>
    <w:rsid w:val="001E1B79"/>
    <w:rsid w:val="001F01B2"/>
    <w:rsid w:val="001F14F2"/>
    <w:rsid w:val="001F66F6"/>
    <w:rsid w:val="001F7692"/>
    <w:rsid w:val="002059CE"/>
    <w:rsid w:val="00206550"/>
    <w:rsid w:val="00213B96"/>
    <w:rsid w:val="00220C43"/>
    <w:rsid w:val="0023057D"/>
    <w:rsid w:val="002329C8"/>
    <w:rsid w:val="00234F31"/>
    <w:rsid w:val="00236E45"/>
    <w:rsid w:val="002375BD"/>
    <w:rsid w:val="00240B25"/>
    <w:rsid w:val="002418E4"/>
    <w:rsid w:val="002425A8"/>
    <w:rsid w:val="00244A74"/>
    <w:rsid w:val="00251B28"/>
    <w:rsid w:val="00256662"/>
    <w:rsid w:val="00257C00"/>
    <w:rsid w:val="0026077B"/>
    <w:rsid w:val="0026742B"/>
    <w:rsid w:val="002746B3"/>
    <w:rsid w:val="002770F3"/>
    <w:rsid w:val="00277C9A"/>
    <w:rsid w:val="00291D85"/>
    <w:rsid w:val="00296C83"/>
    <w:rsid w:val="002A1686"/>
    <w:rsid w:val="002A2887"/>
    <w:rsid w:val="002A696B"/>
    <w:rsid w:val="002A6EA6"/>
    <w:rsid w:val="002B5EEE"/>
    <w:rsid w:val="002C155C"/>
    <w:rsid w:val="002C380C"/>
    <w:rsid w:val="002D11F0"/>
    <w:rsid w:val="002D16DA"/>
    <w:rsid w:val="002D2AC5"/>
    <w:rsid w:val="002D4F44"/>
    <w:rsid w:val="002D62DF"/>
    <w:rsid w:val="002D7B74"/>
    <w:rsid w:val="002E3751"/>
    <w:rsid w:val="002E429C"/>
    <w:rsid w:val="002E69E5"/>
    <w:rsid w:val="002E76F6"/>
    <w:rsid w:val="002F555F"/>
    <w:rsid w:val="00307358"/>
    <w:rsid w:val="00310CAE"/>
    <w:rsid w:val="003117C8"/>
    <w:rsid w:val="00323DEE"/>
    <w:rsid w:val="00323EE9"/>
    <w:rsid w:val="0032500D"/>
    <w:rsid w:val="00325225"/>
    <w:rsid w:val="00331A0A"/>
    <w:rsid w:val="00333C2C"/>
    <w:rsid w:val="00340B78"/>
    <w:rsid w:val="00342500"/>
    <w:rsid w:val="00351424"/>
    <w:rsid w:val="00356B15"/>
    <w:rsid w:val="00367FAF"/>
    <w:rsid w:val="0037442C"/>
    <w:rsid w:val="0037580D"/>
    <w:rsid w:val="00381EE4"/>
    <w:rsid w:val="00383FF5"/>
    <w:rsid w:val="00385A0D"/>
    <w:rsid w:val="0038715A"/>
    <w:rsid w:val="003925F2"/>
    <w:rsid w:val="003970A9"/>
    <w:rsid w:val="003A04B0"/>
    <w:rsid w:val="003A3C2A"/>
    <w:rsid w:val="003A538A"/>
    <w:rsid w:val="003A5A26"/>
    <w:rsid w:val="003A6482"/>
    <w:rsid w:val="003B3F3B"/>
    <w:rsid w:val="003C1B32"/>
    <w:rsid w:val="003C211E"/>
    <w:rsid w:val="003C5465"/>
    <w:rsid w:val="003C5A60"/>
    <w:rsid w:val="003D62FA"/>
    <w:rsid w:val="003D79F7"/>
    <w:rsid w:val="003E39D9"/>
    <w:rsid w:val="003E4F4F"/>
    <w:rsid w:val="003F4A4D"/>
    <w:rsid w:val="003F68DA"/>
    <w:rsid w:val="00400841"/>
    <w:rsid w:val="00400C7B"/>
    <w:rsid w:val="0041531E"/>
    <w:rsid w:val="0041541C"/>
    <w:rsid w:val="00415614"/>
    <w:rsid w:val="0041594E"/>
    <w:rsid w:val="00425BFC"/>
    <w:rsid w:val="00433A4E"/>
    <w:rsid w:val="004364DE"/>
    <w:rsid w:val="00436E5E"/>
    <w:rsid w:val="004407A8"/>
    <w:rsid w:val="0044169F"/>
    <w:rsid w:val="00444538"/>
    <w:rsid w:val="00446DD9"/>
    <w:rsid w:val="004500AB"/>
    <w:rsid w:val="00450127"/>
    <w:rsid w:val="00450E26"/>
    <w:rsid w:val="004518A4"/>
    <w:rsid w:val="00456C65"/>
    <w:rsid w:val="00460578"/>
    <w:rsid w:val="004645E1"/>
    <w:rsid w:val="00464C70"/>
    <w:rsid w:val="004679CD"/>
    <w:rsid w:val="00470BC5"/>
    <w:rsid w:val="00470BE9"/>
    <w:rsid w:val="00473A4F"/>
    <w:rsid w:val="00481096"/>
    <w:rsid w:val="004831C2"/>
    <w:rsid w:val="00497036"/>
    <w:rsid w:val="004A62AD"/>
    <w:rsid w:val="004B0757"/>
    <w:rsid w:val="004B41E2"/>
    <w:rsid w:val="004C43CD"/>
    <w:rsid w:val="004C475D"/>
    <w:rsid w:val="004C4A54"/>
    <w:rsid w:val="004C7C41"/>
    <w:rsid w:val="004D1512"/>
    <w:rsid w:val="004D2C75"/>
    <w:rsid w:val="004E1542"/>
    <w:rsid w:val="004E3FDE"/>
    <w:rsid w:val="004E612C"/>
    <w:rsid w:val="004E73B2"/>
    <w:rsid w:val="004F3CE2"/>
    <w:rsid w:val="004F6310"/>
    <w:rsid w:val="004F677E"/>
    <w:rsid w:val="00507953"/>
    <w:rsid w:val="00517E42"/>
    <w:rsid w:val="005204F2"/>
    <w:rsid w:val="00522886"/>
    <w:rsid w:val="00523D50"/>
    <w:rsid w:val="00524F94"/>
    <w:rsid w:val="00527748"/>
    <w:rsid w:val="005326B0"/>
    <w:rsid w:val="00535E4E"/>
    <w:rsid w:val="00537119"/>
    <w:rsid w:val="005472D5"/>
    <w:rsid w:val="00547CE4"/>
    <w:rsid w:val="00554423"/>
    <w:rsid w:val="00554946"/>
    <w:rsid w:val="0056584F"/>
    <w:rsid w:val="0057130C"/>
    <w:rsid w:val="00573B92"/>
    <w:rsid w:val="005767CE"/>
    <w:rsid w:val="00583FB9"/>
    <w:rsid w:val="00591777"/>
    <w:rsid w:val="00591E74"/>
    <w:rsid w:val="0059233D"/>
    <w:rsid w:val="00597A1A"/>
    <w:rsid w:val="005A48E7"/>
    <w:rsid w:val="005A4AA0"/>
    <w:rsid w:val="005A60DC"/>
    <w:rsid w:val="005A7FD1"/>
    <w:rsid w:val="005B4EC9"/>
    <w:rsid w:val="005C43D0"/>
    <w:rsid w:val="005C5E9D"/>
    <w:rsid w:val="005C67AC"/>
    <w:rsid w:val="005D04D0"/>
    <w:rsid w:val="005D20E9"/>
    <w:rsid w:val="005D28DD"/>
    <w:rsid w:val="005D75F3"/>
    <w:rsid w:val="005D7D8C"/>
    <w:rsid w:val="005E1DEA"/>
    <w:rsid w:val="005F0A31"/>
    <w:rsid w:val="005F5E96"/>
    <w:rsid w:val="005F7F6B"/>
    <w:rsid w:val="00600753"/>
    <w:rsid w:val="00606331"/>
    <w:rsid w:val="00611EA7"/>
    <w:rsid w:val="0061507E"/>
    <w:rsid w:val="00616841"/>
    <w:rsid w:val="006207B1"/>
    <w:rsid w:val="00623F90"/>
    <w:rsid w:val="00627473"/>
    <w:rsid w:val="00627C83"/>
    <w:rsid w:val="00631A45"/>
    <w:rsid w:val="006331FE"/>
    <w:rsid w:val="0064130E"/>
    <w:rsid w:val="00642F8E"/>
    <w:rsid w:val="00643062"/>
    <w:rsid w:val="0064749E"/>
    <w:rsid w:val="00651FE2"/>
    <w:rsid w:val="00653FF5"/>
    <w:rsid w:val="006573C8"/>
    <w:rsid w:val="00661367"/>
    <w:rsid w:val="00661BA9"/>
    <w:rsid w:val="00662C32"/>
    <w:rsid w:val="00663A9D"/>
    <w:rsid w:val="006656EE"/>
    <w:rsid w:val="0067120D"/>
    <w:rsid w:val="00674D38"/>
    <w:rsid w:val="00677D34"/>
    <w:rsid w:val="00681911"/>
    <w:rsid w:val="006944DC"/>
    <w:rsid w:val="00696BF2"/>
    <w:rsid w:val="006A3489"/>
    <w:rsid w:val="006A5283"/>
    <w:rsid w:val="006B1562"/>
    <w:rsid w:val="006B16CE"/>
    <w:rsid w:val="006B3B9B"/>
    <w:rsid w:val="006B5064"/>
    <w:rsid w:val="006B7716"/>
    <w:rsid w:val="006C009F"/>
    <w:rsid w:val="006C037F"/>
    <w:rsid w:val="006C5EB6"/>
    <w:rsid w:val="006D4143"/>
    <w:rsid w:val="006D4849"/>
    <w:rsid w:val="006E04FF"/>
    <w:rsid w:val="006E0E4F"/>
    <w:rsid w:val="006E24DF"/>
    <w:rsid w:val="006E3F2E"/>
    <w:rsid w:val="006E672D"/>
    <w:rsid w:val="006F0AE5"/>
    <w:rsid w:val="006F38F1"/>
    <w:rsid w:val="006F4238"/>
    <w:rsid w:val="006F66C0"/>
    <w:rsid w:val="006F692E"/>
    <w:rsid w:val="007007A9"/>
    <w:rsid w:val="007033D1"/>
    <w:rsid w:val="00703A95"/>
    <w:rsid w:val="00704169"/>
    <w:rsid w:val="0070553E"/>
    <w:rsid w:val="0070578A"/>
    <w:rsid w:val="007079F4"/>
    <w:rsid w:val="00720888"/>
    <w:rsid w:val="00722121"/>
    <w:rsid w:val="00726402"/>
    <w:rsid w:val="007336A8"/>
    <w:rsid w:val="007337A7"/>
    <w:rsid w:val="00734083"/>
    <w:rsid w:val="00735914"/>
    <w:rsid w:val="00762DD7"/>
    <w:rsid w:val="007654DB"/>
    <w:rsid w:val="007662AB"/>
    <w:rsid w:val="007672BF"/>
    <w:rsid w:val="00770716"/>
    <w:rsid w:val="0077676B"/>
    <w:rsid w:val="00785825"/>
    <w:rsid w:val="007959E4"/>
    <w:rsid w:val="007A0DF6"/>
    <w:rsid w:val="007A24F3"/>
    <w:rsid w:val="007A5C91"/>
    <w:rsid w:val="007C58DD"/>
    <w:rsid w:val="007D0F1F"/>
    <w:rsid w:val="007D1C1D"/>
    <w:rsid w:val="007D4E4E"/>
    <w:rsid w:val="007D6B6C"/>
    <w:rsid w:val="007D7816"/>
    <w:rsid w:val="007E1B20"/>
    <w:rsid w:val="007F004E"/>
    <w:rsid w:val="007F10B3"/>
    <w:rsid w:val="007F26ED"/>
    <w:rsid w:val="007F3842"/>
    <w:rsid w:val="0080610A"/>
    <w:rsid w:val="0080796E"/>
    <w:rsid w:val="00807AD1"/>
    <w:rsid w:val="00810E2A"/>
    <w:rsid w:val="00812FD6"/>
    <w:rsid w:val="0082254E"/>
    <w:rsid w:val="0082593A"/>
    <w:rsid w:val="00830DBD"/>
    <w:rsid w:val="0083612A"/>
    <w:rsid w:val="00837720"/>
    <w:rsid w:val="008410AF"/>
    <w:rsid w:val="008411C9"/>
    <w:rsid w:val="008446C3"/>
    <w:rsid w:val="00847AE9"/>
    <w:rsid w:val="008559B5"/>
    <w:rsid w:val="00866382"/>
    <w:rsid w:val="00867760"/>
    <w:rsid w:val="00874652"/>
    <w:rsid w:val="008757DA"/>
    <w:rsid w:val="00875A10"/>
    <w:rsid w:val="00882354"/>
    <w:rsid w:val="00882C0E"/>
    <w:rsid w:val="00886C05"/>
    <w:rsid w:val="008871F0"/>
    <w:rsid w:val="0088780E"/>
    <w:rsid w:val="00887EED"/>
    <w:rsid w:val="00893CFF"/>
    <w:rsid w:val="008A0E6D"/>
    <w:rsid w:val="008A1DB5"/>
    <w:rsid w:val="008A25F2"/>
    <w:rsid w:val="008A51E5"/>
    <w:rsid w:val="008A589E"/>
    <w:rsid w:val="008A67A5"/>
    <w:rsid w:val="008B1EAF"/>
    <w:rsid w:val="008B2250"/>
    <w:rsid w:val="008B2728"/>
    <w:rsid w:val="008B77C6"/>
    <w:rsid w:val="008C723A"/>
    <w:rsid w:val="008D05CB"/>
    <w:rsid w:val="008D1172"/>
    <w:rsid w:val="008D17A7"/>
    <w:rsid w:val="008D3ABE"/>
    <w:rsid w:val="008D57E6"/>
    <w:rsid w:val="008E017B"/>
    <w:rsid w:val="008E20AE"/>
    <w:rsid w:val="008E2908"/>
    <w:rsid w:val="008E2965"/>
    <w:rsid w:val="008E2C19"/>
    <w:rsid w:val="008E44C5"/>
    <w:rsid w:val="008E633F"/>
    <w:rsid w:val="008F05A2"/>
    <w:rsid w:val="008F1809"/>
    <w:rsid w:val="008F5886"/>
    <w:rsid w:val="008F624B"/>
    <w:rsid w:val="00910D47"/>
    <w:rsid w:val="0091342B"/>
    <w:rsid w:val="00913A50"/>
    <w:rsid w:val="00914E66"/>
    <w:rsid w:val="00915332"/>
    <w:rsid w:val="00920B66"/>
    <w:rsid w:val="0092253D"/>
    <w:rsid w:val="00923656"/>
    <w:rsid w:val="00934914"/>
    <w:rsid w:val="0093610C"/>
    <w:rsid w:val="00940F05"/>
    <w:rsid w:val="00942A59"/>
    <w:rsid w:val="0095264F"/>
    <w:rsid w:val="00954EA0"/>
    <w:rsid w:val="00957E23"/>
    <w:rsid w:val="00960D3B"/>
    <w:rsid w:val="00962E45"/>
    <w:rsid w:val="00963DAF"/>
    <w:rsid w:val="00964115"/>
    <w:rsid w:val="00967CBA"/>
    <w:rsid w:val="00970A16"/>
    <w:rsid w:val="009726F3"/>
    <w:rsid w:val="00974262"/>
    <w:rsid w:val="009744EB"/>
    <w:rsid w:val="0097560A"/>
    <w:rsid w:val="009771EF"/>
    <w:rsid w:val="009830B2"/>
    <w:rsid w:val="00987B72"/>
    <w:rsid w:val="00992280"/>
    <w:rsid w:val="00992FED"/>
    <w:rsid w:val="009950FC"/>
    <w:rsid w:val="009961A4"/>
    <w:rsid w:val="00996B8F"/>
    <w:rsid w:val="00996D68"/>
    <w:rsid w:val="009A2ED1"/>
    <w:rsid w:val="009A3991"/>
    <w:rsid w:val="009B7A3D"/>
    <w:rsid w:val="009C242F"/>
    <w:rsid w:val="009C6425"/>
    <w:rsid w:val="009D0991"/>
    <w:rsid w:val="009D4163"/>
    <w:rsid w:val="009D6BF1"/>
    <w:rsid w:val="009E1226"/>
    <w:rsid w:val="009E18EE"/>
    <w:rsid w:val="009E1FB8"/>
    <w:rsid w:val="009E206B"/>
    <w:rsid w:val="009E41A8"/>
    <w:rsid w:val="009E5DC5"/>
    <w:rsid w:val="009F2A5E"/>
    <w:rsid w:val="009F5D50"/>
    <w:rsid w:val="00A0375F"/>
    <w:rsid w:val="00A13C9C"/>
    <w:rsid w:val="00A2105D"/>
    <w:rsid w:val="00A218CE"/>
    <w:rsid w:val="00A21CE8"/>
    <w:rsid w:val="00A24F55"/>
    <w:rsid w:val="00A26894"/>
    <w:rsid w:val="00A33EC4"/>
    <w:rsid w:val="00A40B7D"/>
    <w:rsid w:val="00A449CE"/>
    <w:rsid w:val="00A47387"/>
    <w:rsid w:val="00A53575"/>
    <w:rsid w:val="00A5594C"/>
    <w:rsid w:val="00A627B9"/>
    <w:rsid w:val="00A6395A"/>
    <w:rsid w:val="00A67049"/>
    <w:rsid w:val="00A7353E"/>
    <w:rsid w:val="00A73751"/>
    <w:rsid w:val="00A753A0"/>
    <w:rsid w:val="00A846CB"/>
    <w:rsid w:val="00A84AE4"/>
    <w:rsid w:val="00A8616E"/>
    <w:rsid w:val="00A86E2A"/>
    <w:rsid w:val="00A968C6"/>
    <w:rsid w:val="00A969F9"/>
    <w:rsid w:val="00AA09E3"/>
    <w:rsid w:val="00AA14F3"/>
    <w:rsid w:val="00AA69A3"/>
    <w:rsid w:val="00AB5319"/>
    <w:rsid w:val="00AC49DA"/>
    <w:rsid w:val="00AC6E23"/>
    <w:rsid w:val="00AC7755"/>
    <w:rsid w:val="00AC7E24"/>
    <w:rsid w:val="00AD4B9F"/>
    <w:rsid w:val="00AD5AEC"/>
    <w:rsid w:val="00AE4939"/>
    <w:rsid w:val="00AF3B21"/>
    <w:rsid w:val="00AF5311"/>
    <w:rsid w:val="00B00156"/>
    <w:rsid w:val="00B013D5"/>
    <w:rsid w:val="00B11093"/>
    <w:rsid w:val="00B11F6E"/>
    <w:rsid w:val="00B13DCF"/>
    <w:rsid w:val="00B14A73"/>
    <w:rsid w:val="00B16347"/>
    <w:rsid w:val="00B17109"/>
    <w:rsid w:val="00B17CB7"/>
    <w:rsid w:val="00B2027E"/>
    <w:rsid w:val="00B24D39"/>
    <w:rsid w:val="00B2506B"/>
    <w:rsid w:val="00B32472"/>
    <w:rsid w:val="00B34945"/>
    <w:rsid w:val="00B37B30"/>
    <w:rsid w:val="00B414F0"/>
    <w:rsid w:val="00B42648"/>
    <w:rsid w:val="00B43087"/>
    <w:rsid w:val="00B45764"/>
    <w:rsid w:val="00B45D5C"/>
    <w:rsid w:val="00B4649E"/>
    <w:rsid w:val="00B50A0F"/>
    <w:rsid w:val="00B52AC4"/>
    <w:rsid w:val="00B54957"/>
    <w:rsid w:val="00B600D3"/>
    <w:rsid w:val="00B607C4"/>
    <w:rsid w:val="00B62D2B"/>
    <w:rsid w:val="00B64C96"/>
    <w:rsid w:val="00B66F88"/>
    <w:rsid w:val="00B67A74"/>
    <w:rsid w:val="00B700E1"/>
    <w:rsid w:val="00B749F6"/>
    <w:rsid w:val="00B74E55"/>
    <w:rsid w:val="00B83622"/>
    <w:rsid w:val="00B8774D"/>
    <w:rsid w:val="00B90052"/>
    <w:rsid w:val="00B95963"/>
    <w:rsid w:val="00BA2AF2"/>
    <w:rsid w:val="00BA309F"/>
    <w:rsid w:val="00BA7E6D"/>
    <w:rsid w:val="00BB40C0"/>
    <w:rsid w:val="00BB7E99"/>
    <w:rsid w:val="00BB7F76"/>
    <w:rsid w:val="00BC36A3"/>
    <w:rsid w:val="00BD2589"/>
    <w:rsid w:val="00BD334A"/>
    <w:rsid w:val="00BD616A"/>
    <w:rsid w:val="00BE495F"/>
    <w:rsid w:val="00BE671E"/>
    <w:rsid w:val="00BF6CF1"/>
    <w:rsid w:val="00C01D04"/>
    <w:rsid w:val="00C02600"/>
    <w:rsid w:val="00C06773"/>
    <w:rsid w:val="00C07732"/>
    <w:rsid w:val="00C144FA"/>
    <w:rsid w:val="00C20A54"/>
    <w:rsid w:val="00C21F39"/>
    <w:rsid w:val="00C22ADF"/>
    <w:rsid w:val="00C25F55"/>
    <w:rsid w:val="00C333A2"/>
    <w:rsid w:val="00C366BE"/>
    <w:rsid w:val="00C3708A"/>
    <w:rsid w:val="00C375A3"/>
    <w:rsid w:val="00C46116"/>
    <w:rsid w:val="00C5597D"/>
    <w:rsid w:val="00C62F28"/>
    <w:rsid w:val="00C77420"/>
    <w:rsid w:val="00C77566"/>
    <w:rsid w:val="00C90FFF"/>
    <w:rsid w:val="00C920EB"/>
    <w:rsid w:val="00C948CA"/>
    <w:rsid w:val="00C96AC2"/>
    <w:rsid w:val="00C97A60"/>
    <w:rsid w:val="00CA112C"/>
    <w:rsid w:val="00CA1666"/>
    <w:rsid w:val="00CA4DF2"/>
    <w:rsid w:val="00CB3457"/>
    <w:rsid w:val="00CB4FB3"/>
    <w:rsid w:val="00CB5B4A"/>
    <w:rsid w:val="00CB6759"/>
    <w:rsid w:val="00CC10FF"/>
    <w:rsid w:val="00CC6BE3"/>
    <w:rsid w:val="00CD38F1"/>
    <w:rsid w:val="00CD421C"/>
    <w:rsid w:val="00CE6569"/>
    <w:rsid w:val="00CF038B"/>
    <w:rsid w:val="00D01434"/>
    <w:rsid w:val="00D049D7"/>
    <w:rsid w:val="00D13A7C"/>
    <w:rsid w:val="00D20C11"/>
    <w:rsid w:val="00D21B17"/>
    <w:rsid w:val="00D228E1"/>
    <w:rsid w:val="00D24FF8"/>
    <w:rsid w:val="00D32C27"/>
    <w:rsid w:val="00D3586A"/>
    <w:rsid w:val="00D4468F"/>
    <w:rsid w:val="00D45060"/>
    <w:rsid w:val="00D5289B"/>
    <w:rsid w:val="00D6271C"/>
    <w:rsid w:val="00D66AD4"/>
    <w:rsid w:val="00D678C0"/>
    <w:rsid w:val="00D67903"/>
    <w:rsid w:val="00D7516B"/>
    <w:rsid w:val="00D76D1B"/>
    <w:rsid w:val="00D77DAE"/>
    <w:rsid w:val="00D82C69"/>
    <w:rsid w:val="00D82CEF"/>
    <w:rsid w:val="00D83446"/>
    <w:rsid w:val="00D84EF0"/>
    <w:rsid w:val="00D9057D"/>
    <w:rsid w:val="00DA456B"/>
    <w:rsid w:val="00DA7C9E"/>
    <w:rsid w:val="00DA7DB2"/>
    <w:rsid w:val="00DB3642"/>
    <w:rsid w:val="00DB3A78"/>
    <w:rsid w:val="00DC24DF"/>
    <w:rsid w:val="00DC47B9"/>
    <w:rsid w:val="00DC5D71"/>
    <w:rsid w:val="00DC7AD2"/>
    <w:rsid w:val="00DC7BD5"/>
    <w:rsid w:val="00DD6AAD"/>
    <w:rsid w:val="00DE16D9"/>
    <w:rsid w:val="00DE34B0"/>
    <w:rsid w:val="00DE4B12"/>
    <w:rsid w:val="00DE66D4"/>
    <w:rsid w:val="00DE7D71"/>
    <w:rsid w:val="00DF01A1"/>
    <w:rsid w:val="00DF0C99"/>
    <w:rsid w:val="00DF46AA"/>
    <w:rsid w:val="00DF5DBC"/>
    <w:rsid w:val="00DF7258"/>
    <w:rsid w:val="00E01DB3"/>
    <w:rsid w:val="00E07F43"/>
    <w:rsid w:val="00E10522"/>
    <w:rsid w:val="00E10641"/>
    <w:rsid w:val="00E11323"/>
    <w:rsid w:val="00E1308D"/>
    <w:rsid w:val="00E13AC5"/>
    <w:rsid w:val="00E25FA3"/>
    <w:rsid w:val="00E26CD4"/>
    <w:rsid w:val="00E275EB"/>
    <w:rsid w:val="00E348BD"/>
    <w:rsid w:val="00E35EF9"/>
    <w:rsid w:val="00E37BF5"/>
    <w:rsid w:val="00E4077A"/>
    <w:rsid w:val="00E43D19"/>
    <w:rsid w:val="00E460EA"/>
    <w:rsid w:val="00E525D2"/>
    <w:rsid w:val="00E54D69"/>
    <w:rsid w:val="00E55D69"/>
    <w:rsid w:val="00E631EE"/>
    <w:rsid w:val="00E633D0"/>
    <w:rsid w:val="00E66981"/>
    <w:rsid w:val="00E66BF4"/>
    <w:rsid w:val="00E74B14"/>
    <w:rsid w:val="00E76620"/>
    <w:rsid w:val="00E80530"/>
    <w:rsid w:val="00E84656"/>
    <w:rsid w:val="00E8494B"/>
    <w:rsid w:val="00E902B2"/>
    <w:rsid w:val="00E92287"/>
    <w:rsid w:val="00E92946"/>
    <w:rsid w:val="00E951B8"/>
    <w:rsid w:val="00E95701"/>
    <w:rsid w:val="00E96933"/>
    <w:rsid w:val="00EA1BD5"/>
    <w:rsid w:val="00EA25E2"/>
    <w:rsid w:val="00EB599B"/>
    <w:rsid w:val="00EC1EAB"/>
    <w:rsid w:val="00EC335D"/>
    <w:rsid w:val="00EC6590"/>
    <w:rsid w:val="00ED0D42"/>
    <w:rsid w:val="00ED78FD"/>
    <w:rsid w:val="00ED7D55"/>
    <w:rsid w:val="00EE1C58"/>
    <w:rsid w:val="00EE2261"/>
    <w:rsid w:val="00EE35F0"/>
    <w:rsid w:val="00EE5F1C"/>
    <w:rsid w:val="00EE625E"/>
    <w:rsid w:val="00EE6368"/>
    <w:rsid w:val="00EF0850"/>
    <w:rsid w:val="00EF6660"/>
    <w:rsid w:val="00F011F9"/>
    <w:rsid w:val="00F0147E"/>
    <w:rsid w:val="00F041CC"/>
    <w:rsid w:val="00F14276"/>
    <w:rsid w:val="00F24275"/>
    <w:rsid w:val="00F3557F"/>
    <w:rsid w:val="00F3676A"/>
    <w:rsid w:val="00F375B2"/>
    <w:rsid w:val="00F42431"/>
    <w:rsid w:val="00F452E0"/>
    <w:rsid w:val="00F45F0B"/>
    <w:rsid w:val="00F4659D"/>
    <w:rsid w:val="00F511A4"/>
    <w:rsid w:val="00F522D2"/>
    <w:rsid w:val="00F560D8"/>
    <w:rsid w:val="00F64678"/>
    <w:rsid w:val="00F703DA"/>
    <w:rsid w:val="00F73A0C"/>
    <w:rsid w:val="00F746E3"/>
    <w:rsid w:val="00F74B66"/>
    <w:rsid w:val="00F77402"/>
    <w:rsid w:val="00F82CA5"/>
    <w:rsid w:val="00F845A1"/>
    <w:rsid w:val="00F858A5"/>
    <w:rsid w:val="00F86E05"/>
    <w:rsid w:val="00F94990"/>
    <w:rsid w:val="00F95909"/>
    <w:rsid w:val="00F95E55"/>
    <w:rsid w:val="00FA6244"/>
    <w:rsid w:val="00FA680F"/>
    <w:rsid w:val="00FB0B29"/>
    <w:rsid w:val="00FB1755"/>
    <w:rsid w:val="00FB231F"/>
    <w:rsid w:val="00FB38C2"/>
    <w:rsid w:val="00FB40AE"/>
    <w:rsid w:val="00FB43C5"/>
    <w:rsid w:val="00FB51FB"/>
    <w:rsid w:val="00FB69EC"/>
    <w:rsid w:val="00FC3C6F"/>
    <w:rsid w:val="00FC7CB3"/>
    <w:rsid w:val="00FD1663"/>
    <w:rsid w:val="00FD70AE"/>
    <w:rsid w:val="00FE1B0C"/>
    <w:rsid w:val="00FE3211"/>
    <w:rsid w:val="00FE4D92"/>
    <w:rsid w:val="00FE738F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6E04"/>
  <w15:chartTrackingRefBased/>
  <w15:docId w15:val="{7EC61587-C5E6-4301-9F96-D1C571FC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0B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6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6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67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67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6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67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67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link w:val="StandardWebZchn"/>
    <w:uiPriority w:val="99"/>
    <w:unhideWhenUsed/>
    <w:rsid w:val="00056150"/>
    <w:pPr>
      <w:spacing w:before="100" w:beforeAutospacing="1" w:after="100" w:afterAutospacing="1"/>
    </w:pPr>
    <w:rPr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7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771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77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7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7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71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73C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573C8"/>
  </w:style>
  <w:style w:type="paragraph" w:styleId="Fuzeile">
    <w:name w:val="footer"/>
    <w:basedOn w:val="Standard"/>
    <w:link w:val="FuzeileZchn"/>
    <w:uiPriority w:val="99"/>
    <w:unhideWhenUsed/>
    <w:rsid w:val="006573C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573C8"/>
  </w:style>
  <w:style w:type="table" w:styleId="Tabellenraster">
    <w:name w:val="Table Grid"/>
    <w:basedOn w:val="NormaleTabelle"/>
    <w:uiPriority w:val="39"/>
    <w:rsid w:val="0072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429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0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E73B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73B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31A0A"/>
    <w:rPr>
      <w:b/>
      <w:bCs/>
    </w:rPr>
  </w:style>
  <w:style w:type="paragraph" w:styleId="berarbeitung">
    <w:name w:val="Revision"/>
    <w:hidden/>
    <w:uiPriority w:val="99"/>
    <w:semiHidden/>
    <w:rsid w:val="0040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27748"/>
    <w:rPr>
      <w:color w:val="605E5C"/>
      <w:shd w:val="clear" w:color="auto" w:fill="E1DFDD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BE671E"/>
    <w:pPr>
      <w:tabs>
        <w:tab w:val="left" w:pos="397"/>
      </w:tabs>
      <w:ind w:left="397" w:hanging="397"/>
    </w:pPr>
    <w:rPr>
      <w:lang w:val="en-US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BE67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itaviBibliographyEntryZchn">
    <w:name w:val="Citavi Bibliography Entry Zchn"/>
    <w:basedOn w:val="StandardWebZchn"/>
    <w:link w:val="CitaviBibliographyEntry"/>
    <w:uiPriority w:val="99"/>
    <w:rsid w:val="00BE671E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BE671E"/>
  </w:style>
  <w:style w:type="character" w:customStyle="1" w:styleId="CitaviBibliographyHeadingZchn">
    <w:name w:val="Citavi Bibliography Heading Zchn"/>
    <w:basedOn w:val="StandardWebZchn"/>
    <w:link w:val="CitaviBibliographyHeading"/>
    <w:uiPriority w:val="99"/>
    <w:rsid w:val="00BE67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BE671E"/>
  </w:style>
  <w:style w:type="character" w:customStyle="1" w:styleId="CitaviChapterBibliographyHeadingZchn">
    <w:name w:val="Citavi Chapter Bibliography Heading Zchn"/>
    <w:basedOn w:val="StandardWebZchn"/>
    <w:link w:val="CitaviChapterBibliographyHeading"/>
    <w:uiPriority w:val="99"/>
    <w:rsid w:val="00BE67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67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1Zchn">
    <w:name w:val="Citavi Bibliography Subheading 1 Zchn"/>
    <w:basedOn w:val="StandardWebZchn"/>
    <w:link w:val="CitaviBibliographySubheading1"/>
    <w:uiPriority w:val="99"/>
    <w:rsid w:val="00BE671E"/>
    <w:rPr>
      <w:rFonts w:ascii="Arial" w:eastAsiaTheme="majorEastAsia" w:hAnsi="Arial" w:cs="Arial"/>
      <w:color w:val="2E74B5" w:themeColor="accent1" w:themeShade="BF"/>
      <w:sz w:val="20"/>
      <w:szCs w:val="26"/>
      <w:lang w:val="en-US" w:eastAsia="de-DE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2Zchn">
    <w:name w:val="Citavi Bibliography Subheading 2 Zchn"/>
    <w:basedOn w:val="StandardWebZchn"/>
    <w:link w:val="CitaviBibliographySubheading2"/>
    <w:uiPriority w:val="99"/>
    <w:rsid w:val="00BE671E"/>
    <w:rPr>
      <w:rFonts w:ascii="Arial" w:eastAsiaTheme="majorEastAsia" w:hAnsi="Arial" w:cs="Arial"/>
      <w:color w:val="1F4D78" w:themeColor="accent1" w:themeShade="7F"/>
      <w:sz w:val="20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3Zchn">
    <w:name w:val="Citavi Bibliography Subheading 3 Zchn"/>
    <w:basedOn w:val="StandardWebZchn"/>
    <w:link w:val="CitaviBibliographySubheading3"/>
    <w:uiPriority w:val="99"/>
    <w:rsid w:val="00BE671E"/>
    <w:rPr>
      <w:rFonts w:ascii="Arial" w:eastAsiaTheme="majorEastAsia" w:hAnsi="Arial" w:cs="Arial"/>
      <w:i/>
      <w:iCs/>
      <w:color w:val="2E74B5" w:themeColor="accent1" w:themeShade="BF"/>
      <w:sz w:val="20"/>
      <w:szCs w:val="24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67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4Zchn">
    <w:name w:val="Citavi Bibliography Subheading 4 Zchn"/>
    <w:basedOn w:val="StandardWebZchn"/>
    <w:link w:val="CitaviBibliographySubheading4"/>
    <w:uiPriority w:val="99"/>
    <w:rsid w:val="00BE671E"/>
    <w:rPr>
      <w:rFonts w:ascii="Arial" w:eastAsiaTheme="majorEastAsia" w:hAnsi="Arial" w:cs="Arial"/>
      <w:color w:val="2E74B5" w:themeColor="accent1" w:themeShade="BF"/>
      <w:sz w:val="20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671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5Zchn">
    <w:name w:val="Citavi Bibliography Subheading 5 Zchn"/>
    <w:basedOn w:val="StandardWebZchn"/>
    <w:link w:val="CitaviBibliographySubheading5"/>
    <w:uiPriority w:val="99"/>
    <w:rsid w:val="00BE671E"/>
    <w:rPr>
      <w:rFonts w:ascii="Arial" w:eastAsiaTheme="majorEastAsia" w:hAnsi="Arial" w:cs="Arial"/>
      <w:color w:val="1F4D78" w:themeColor="accent1" w:themeShade="7F"/>
      <w:sz w:val="20"/>
      <w:szCs w:val="24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67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6Zchn">
    <w:name w:val="Citavi Bibliography Subheading 6 Zchn"/>
    <w:basedOn w:val="StandardWebZchn"/>
    <w:link w:val="CitaviBibliographySubheading6"/>
    <w:uiPriority w:val="99"/>
    <w:rsid w:val="00BE671E"/>
    <w:rPr>
      <w:rFonts w:ascii="Arial" w:eastAsiaTheme="majorEastAsia" w:hAnsi="Arial" w:cs="Arial"/>
      <w:i/>
      <w:iCs/>
      <w:color w:val="1F4D78" w:themeColor="accent1" w:themeShade="7F"/>
      <w:sz w:val="20"/>
      <w:szCs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671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7Zchn">
    <w:name w:val="Citavi Bibliography Subheading 7 Zchn"/>
    <w:basedOn w:val="StandardWebZchn"/>
    <w:link w:val="CitaviBibliographySubheading7"/>
    <w:uiPriority w:val="99"/>
    <w:rsid w:val="00BE671E"/>
    <w:rPr>
      <w:rFonts w:ascii="Arial" w:eastAsiaTheme="majorEastAsia" w:hAnsi="Arial" w:cs="Arial"/>
      <w:color w:val="272727" w:themeColor="text1" w:themeTint="D8"/>
      <w:sz w:val="20"/>
      <w:szCs w:val="21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67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BE671E"/>
    <w:pPr>
      <w:spacing w:line="360" w:lineRule="auto"/>
      <w:outlineLvl w:val="9"/>
    </w:pPr>
    <w:rPr>
      <w:rFonts w:ascii="Arial" w:hAnsi="Arial" w:cs="Arial"/>
      <w:sz w:val="20"/>
      <w:lang w:val="en-US"/>
    </w:rPr>
  </w:style>
  <w:style w:type="character" w:customStyle="1" w:styleId="CitaviBibliographySubheading8Zchn">
    <w:name w:val="Citavi Bibliography Subheading 8 Zchn"/>
    <w:basedOn w:val="StandardWebZchn"/>
    <w:link w:val="CitaviBibliographySubheading8"/>
    <w:uiPriority w:val="99"/>
    <w:rsid w:val="00BE671E"/>
    <w:rPr>
      <w:rFonts w:ascii="Arial" w:eastAsiaTheme="majorEastAsia" w:hAnsi="Arial" w:cs="Arial"/>
      <w:i/>
      <w:iCs/>
      <w:color w:val="272727" w:themeColor="text1" w:themeTint="D8"/>
      <w:sz w:val="20"/>
      <w:szCs w:val="21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67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fontstyle01">
    <w:name w:val="fontstyle01"/>
    <w:basedOn w:val="Absatz-Standardschriftart"/>
    <w:rsid w:val="00C5597D"/>
    <w:rPr>
      <w:rFonts w:ascii="MyriadPro-Light" w:hAnsi="MyriadPro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4A4CC-6604-4A62-85F7-337FAAC9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 GmbH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Hassenstein, Max</dc:creator>
  <cp:keywords/>
  <dc:description/>
  <cp:lastModifiedBy>Castell, Stefanie</cp:lastModifiedBy>
  <cp:revision>2</cp:revision>
  <dcterms:created xsi:type="dcterms:W3CDTF">2023-09-26T10:25:00Z</dcterms:created>
  <dcterms:modified xsi:type="dcterms:W3CDTF">2023-09-26T10:25:00Z</dcterms:modified>
</cp:coreProperties>
</file>