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BD4C" w14:textId="44A51C5D" w:rsidR="0030542E" w:rsidRPr="00436DB4" w:rsidRDefault="0030542E" w:rsidP="0030542E">
      <w:pPr>
        <w:rPr>
          <w:rFonts w:ascii="Arial" w:hAnsi="Arial" w:cs="Arial"/>
          <w:b/>
          <w:sz w:val="28"/>
          <w:szCs w:val="28"/>
          <w:lang w:val="en-GB"/>
        </w:rPr>
      </w:pPr>
      <w:r w:rsidRPr="00436DB4">
        <w:rPr>
          <w:rFonts w:ascii="Arial" w:hAnsi="Arial" w:cs="Arial"/>
          <w:b/>
          <w:szCs w:val="28"/>
          <w:u w:val="single"/>
          <w:lang w:val="en-GB"/>
        </w:rPr>
        <w:t xml:space="preserve">Table S1: Cancer types  </w:t>
      </w:r>
    </w:p>
    <w:tbl>
      <w:tblPr>
        <w:tblW w:w="10973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3102"/>
        <w:gridCol w:w="3102"/>
      </w:tblGrid>
      <w:tr w:rsidR="0030542E" w:rsidRPr="00436DB4" w14:paraId="43F6D285" w14:textId="77777777" w:rsidTr="00AC4E5B">
        <w:trPr>
          <w:trHeight w:val="371"/>
        </w:trPr>
        <w:tc>
          <w:tcPr>
            <w:tcW w:w="47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992C999" w14:textId="77777777" w:rsidR="0030542E" w:rsidRPr="00436DB4" w:rsidRDefault="0030542E" w:rsidP="009541A7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b/>
                <w:sz w:val="16"/>
                <w:szCs w:val="16"/>
                <w:lang w:val="en-GB"/>
              </w:rPr>
              <w:t>Cancer diagnosis</w:t>
            </w:r>
          </w:p>
        </w:tc>
        <w:tc>
          <w:tcPr>
            <w:tcW w:w="3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F4CED3D" w14:textId="77777777" w:rsidR="0030542E" w:rsidRPr="00436DB4" w:rsidRDefault="0030542E" w:rsidP="009541A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b/>
                <w:sz w:val="16"/>
                <w:szCs w:val="16"/>
                <w:lang w:val="en-GB"/>
              </w:rPr>
              <w:t>Solid / haematological cancer</w:t>
            </w:r>
          </w:p>
        </w:tc>
        <w:tc>
          <w:tcPr>
            <w:tcW w:w="3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919F5C9" w14:textId="4E55BC33" w:rsidR="0030542E" w:rsidRPr="00436DB4" w:rsidRDefault="0030542E" w:rsidP="003054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Number of all patients, </w:t>
            </w: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n (%)</w:t>
            </w:r>
          </w:p>
        </w:tc>
      </w:tr>
      <w:tr w:rsidR="0030542E" w:rsidRPr="00436DB4" w14:paraId="2D242296" w14:textId="77777777" w:rsidTr="00AC4E5B">
        <w:trPr>
          <w:trHeight w:val="454"/>
        </w:trPr>
        <w:tc>
          <w:tcPr>
            <w:tcW w:w="47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F7227D" w14:textId="77777777" w:rsidR="0030542E" w:rsidRPr="00436DB4" w:rsidRDefault="0030542E" w:rsidP="009541A7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 xml:space="preserve">Breast cancer </w:t>
            </w:r>
          </w:p>
        </w:tc>
        <w:tc>
          <w:tcPr>
            <w:tcW w:w="31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F2FE03" w14:textId="77777777" w:rsidR="0030542E" w:rsidRPr="00436DB4" w:rsidRDefault="0030542E" w:rsidP="009541A7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lang w:val="en-GB"/>
              </w:rPr>
              <w:t>Solid</w:t>
            </w:r>
          </w:p>
        </w:tc>
        <w:tc>
          <w:tcPr>
            <w:tcW w:w="31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078273" w14:textId="77777777" w:rsidR="0030542E" w:rsidRPr="00436DB4" w:rsidRDefault="0030542E" w:rsidP="009541A7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36DB4">
              <w:rPr>
                <w:rFonts w:ascii="Arial" w:hAnsi="Arial" w:cs="Arial"/>
                <w:lang w:val="en-GB"/>
              </w:rPr>
              <w:t>33 (11)</w:t>
            </w:r>
          </w:p>
        </w:tc>
      </w:tr>
      <w:tr w:rsidR="0030542E" w:rsidRPr="00436DB4" w14:paraId="1A2843ED" w14:textId="77777777" w:rsidTr="00AC4E5B">
        <w:trPr>
          <w:trHeight w:val="454"/>
        </w:trPr>
        <w:tc>
          <w:tcPr>
            <w:tcW w:w="4769" w:type="dxa"/>
            <w:tcBorders>
              <w:right w:val="single" w:sz="12" w:space="0" w:color="auto"/>
            </w:tcBorders>
            <w:vAlign w:val="center"/>
          </w:tcPr>
          <w:p w14:paraId="5E4F9FCB" w14:textId="77777777" w:rsidR="0030542E" w:rsidRPr="00436DB4" w:rsidRDefault="0030542E" w:rsidP="009541A7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 xml:space="preserve">Colorectal cancer </w:t>
            </w:r>
          </w:p>
        </w:tc>
        <w:tc>
          <w:tcPr>
            <w:tcW w:w="3102" w:type="dxa"/>
            <w:tcBorders>
              <w:left w:val="single" w:sz="12" w:space="0" w:color="auto"/>
            </w:tcBorders>
            <w:vAlign w:val="center"/>
          </w:tcPr>
          <w:p w14:paraId="2FB21DA4" w14:textId="77777777" w:rsidR="0030542E" w:rsidRPr="00436DB4" w:rsidRDefault="0030542E" w:rsidP="009541A7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lang w:val="en-GB"/>
              </w:rPr>
              <w:t>Solid</w:t>
            </w:r>
          </w:p>
        </w:tc>
        <w:tc>
          <w:tcPr>
            <w:tcW w:w="31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27EFD2" w14:textId="77777777" w:rsidR="0030542E" w:rsidRPr="00436DB4" w:rsidRDefault="0030542E" w:rsidP="009541A7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36DB4">
              <w:rPr>
                <w:rFonts w:ascii="Arial" w:hAnsi="Arial" w:cs="Arial"/>
                <w:lang w:val="en-GB"/>
              </w:rPr>
              <w:t>33 (11)</w:t>
            </w:r>
          </w:p>
        </w:tc>
      </w:tr>
      <w:tr w:rsidR="0030542E" w:rsidRPr="00436DB4" w14:paraId="12E4AA4D" w14:textId="77777777" w:rsidTr="00AC4E5B">
        <w:trPr>
          <w:trHeight w:val="454"/>
        </w:trPr>
        <w:tc>
          <w:tcPr>
            <w:tcW w:w="4769" w:type="dxa"/>
            <w:tcBorders>
              <w:right w:val="single" w:sz="12" w:space="0" w:color="auto"/>
            </w:tcBorders>
            <w:vAlign w:val="center"/>
          </w:tcPr>
          <w:p w14:paraId="15C29F83" w14:textId="77777777" w:rsidR="0030542E" w:rsidRPr="00436DB4" w:rsidRDefault="0030542E" w:rsidP="009541A7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 xml:space="preserve">Non-small cell lung cancer </w:t>
            </w:r>
          </w:p>
        </w:tc>
        <w:tc>
          <w:tcPr>
            <w:tcW w:w="3102" w:type="dxa"/>
            <w:tcBorders>
              <w:left w:val="single" w:sz="12" w:space="0" w:color="auto"/>
            </w:tcBorders>
            <w:vAlign w:val="center"/>
          </w:tcPr>
          <w:p w14:paraId="666E11D8" w14:textId="77777777" w:rsidR="0030542E" w:rsidRPr="00436DB4" w:rsidRDefault="0030542E" w:rsidP="009541A7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lang w:val="en-GB"/>
              </w:rPr>
              <w:t>Solid</w:t>
            </w:r>
          </w:p>
        </w:tc>
        <w:tc>
          <w:tcPr>
            <w:tcW w:w="31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F8095" w14:textId="77777777" w:rsidR="0030542E" w:rsidRPr="00436DB4" w:rsidRDefault="0030542E" w:rsidP="009541A7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36DB4">
              <w:rPr>
                <w:rFonts w:ascii="Arial" w:hAnsi="Arial" w:cs="Arial"/>
                <w:lang w:val="en-GB"/>
              </w:rPr>
              <w:t>29 (10)</w:t>
            </w:r>
          </w:p>
        </w:tc>
      </w:tr>
      <w:tr w:rsidR="0030542E" w:rsidRPr="00436DB4" w14:paraId="453BE516" w14:textId="77777777" w:rsidTr="00AC4E5B">
        <w:trPr>
          <w:trHeight w:val="454"/>
        </w:trPr>
        <w:tc>
          <w:tcPr>
            <w:tcW w:w="4769" w:type="dxa"/>
            <w:tcBorders>
              <w:right w:val="single" w:sz="12" w:space="0" w:color="auto"/>
            </w:tcBorders>
            <w:vAlign w:val="center"/>
          </w:tcPr>
          <w:p w14:paraId="6965FB1A" w14:textId="77777777" w:rsidR="0030542E" w:rsidRPr="00436DB4" w:rsidRDefault="0030542E" w:rsidP="009541A7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Pancreatic cancer</w:t>
            </w:r>
          </w:p>
        </w:tc>
        <w:tc>
          <w:tcPr>
            <w:tcW w:w="3102" w:type="dxa"/>
            <w:tcBorders>
              <w:left w:val="single" w:sz="12" w:space="0" w:color="auto"/>
            </w:tcBorders>
            <w:vAlign w:val="center"/>
          </w:tcPr>
          <w:p w14:paraId="085EF7F4" w14:textId="77777777" w:rsidR="0030542E" w:rsidRPr="00436DB4" w:rsidRDefault="0030542E" w:rsidP="009541A7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lang w:val="en-GB"/>
              </w:rPr>
              <w:t>Solid</w:t>
            </w:r>
          </w:p>
        </w:tc>
        <w:tc>
          <w:tcPr>
            <w:tcW w:w="31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5B0782" w14:textId="77777777" w:rsidR="0030542E" w:rsidRPr="00436DB4" w:rsidRDefault="0030542E" w:rsidP="009541A7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36DB4">
              <w:rPr>
                <w:rFonts w:ascii="Arial" w:hAnsi="Arial" w:cs="Arial"/>
                <w:lang w:val="en-GB"/>
              </w:rPr>
              <w:t>14 (5)</w:t>
            </w:r>
          </w:p>
        </w:tc>
      </w:tr>
      <w:tr w:rsidR="0030542E" w:rsidRPr="00436DB4" w14:paraId="1C15714D" w14:textId="77777777" w:rsidTr="00AC4E5B">
        <w:trPr>
          <w:trHeight w:val="454"/>
        </w:trPr>
        <w:tc>
          <w:tcPr>
            <w:tcW w:w="4769" w:type="dxa"/>
            <w:tcBorders>
              <w:right w:val="single" w:sz="12" w:space="0" w:color="auto"/>
            </w:tcBorders>
            <w:vAlign w:val="center"/>
          </w:tcPr>
          <w:p w14:paraId="25D0552F" w14:textId="77777777" w:rsidR="0030542E" w:rsidRPr="00436DB4" w:rsidRDefault="0030542E" w:rsidP="009541A7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Oral cavity and salivary glands cancer</w:t>
            </w:r>
          </w:p>
        </w:tc>
        <w:tc>
          <w:tcPr>
            <w:tcW w:w="3102" w:type="dxa"/>
            <w:tcBorders>
              <w:left w:val="single" w:sz="12" w:space="0" w:color="auto"/>
            </w:tcBorders>
            <w:vAlign w:val="center"/>
          </w:tcPr>
          <w:p w14:paraId="4460BDE5" w14:textId="77777777" w:rsidR="0030542E" w:rsidRPr="00436DB4" w:rsidRDefault="0030542E" w:rsidP="009541A7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lang w:val="en-GB"/>
              </w:rPr>
              <w:t>Solid</w:t>
            </w:r>
          </w:p>
        </w:tc>
        <w:tc>
          <w:tcPr>
            <w:tcW w:w="31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61E184" w14:textId="77777777" w:rsidR="0030542E" w:rsidRPr="00436DB4" w:rsidRDefault="0030542E" w:rsidP="009541A7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36DB4">
              <w:rPr>
                <w:rFonts w:ascii="Arial" w:hAnsi="Arial" w:cs="Arial"/>
                <w:lang w:val="en-GB"/>
              </w:rPr>
              <w:t>9 (3)</w:t>
            </w:r>
          </w:p>
        </w:tc>
      </w:tr>
      <w:tr w:rsidR="0030542E" w:rsidRPr="00436DB4" w14:paraId="52FA2B92" w14:textId="77777777" w:rsidTr="00AC4E5B">
        <w:trPr>
          <w:trHeight w:val="454"/>
        </w:trPr>
        <w:tc>
          <w:tcPr>
            <w:tcW w:w="4769" w:type="dxa"/>
            <w:tcBorders>
              <w:right w:val="single" w:sz="12" w:space="0" w:color="auto"/>
            </w:tcBorders>
            <w:vAlign w:val="center"/>
          </w:tcPr>
          <w:p w14:paraId="7DA86379" w14:textId="77777777" w:rsidR="0030542E" w:rsidRPr="00436DB4" w:rsidRDefault="0030542E" w:rsidP="009541A7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Malignant melanoma of choroid</w:t>
            </w:r>
          </w:p>
        </w:tc>
        <w:tc>
          <w:tcPr>
            <w:tcW w:w="3102" w:type="dxa"/>
            <w:tcBorders>
              <w:left w:val="single" w:sz="12" w:space="0" w:color="auto"/>
            </w:tcBorders>
            <w:vAlign w:val="center"/>
          </w:tcPr>
          <w:p w14:paraId="3FFD0441" w14:textId="77777777" w:rsidR="0030542E" w:rsidRPr="00436DB4" w:rsidRDefault="0030542E" w:rsidP="009541A7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lang w:val="en-GB"/>
              </w:rPr>
              <w:t>Solid</w:t>
            </w:r>
          </w:p>
        </w:tc>
        <w:tc>
          <w:tcPr>
            <w:tcW w:w="31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990FA5" w14:textId="77777777" w:rsidR="0030542E" w:rsidRPr="00436DB4" w:rsidRDefault="0030542E" w:rsidP="009541A7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36DB4">
              <w:rPr>
                <w:rFonts w:ascii="Arial" w:hAnsi="Arial" w:cs="Arial"/>
                <w:lang w:val="en-GB"/>
              </w:rPr>
              <w:t>9 (3)</w:t>
            </w:r>
          </w:p>
        </w:tc>
      </w:tr>
      <w:tr w:rsidR="0030542E" w:rsidRPr="00436DB4" w14:paraId="2AAB6228" w14:textId="77777777" w:rsidTr="00AC4E5B">
        <w:trPr>
          <w:trHeight w:val="454"/>
        </w:trPr>
        <w:tc>
          <w:tcPr>
            <w:tcW w:w="4769" w:type="dxa"/>
            <w:tcBorders>
              <w:right w:val="single" w:sz="12" w:space="0" w:color="auto"/>
            </w:tcBorders>
            <w:vAlign w:val="center"/>
          </w:tcPr>
          <w:p w14:paraId="626658D4" w14:textId="77777777" w:rsidR="0030542E" w:rsidRPr="00436DB4" w:rsidRDefault="0030542E" w:rsidP="009541A7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Prostatic cancer</w:t>
            </w:r>
          </w:p>
        </w:tc>
        <w:tc>
          <w:tcPr>
            <w:tcW w:w="3102" w:type="dxa"/>
            <w:tcBorders>
              <w:left w:val="single" w:sz="12" w:space="0" w:color="auto"/>
            </w:tcBorders>
            <w:vAlign w:val="center"/>
          </w:tcPr>
          <w:p w14:paraId="0B6AA039" w14:textId="77777777" w:rsidR="0030542E" w:rsidRPr="00436DB4" w:rsidRDefault="0030542E" w:rsidP="009541A7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lang w:val="en-GB"/>
              </w:rPr>
              <w:t>Solid</w:t>
            </w:r>
          </w:p>
        </w:tc>
        <w:tc>
          <w:tcPr>
            <w:tcW w:w="31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917111" w14:textId="77777777" w:rsidR="0030542E" w:rsidRPr="00436DB4" w:rsidRDefault="0030542E" w:rsidP="009541A7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36DB4">
              <w:rPr>
                <w:rFonts w:ascii="Arial" w:hAnsi="Arial" w:cs="Arial"/>
                <w:lang w:val="en-GB"/>
              </w:rPr>
              <w:t>6 (2)</w:t>
            </w:r>
          </w:p>
        </w:tc>
      </w:tr>
      <w:tr w:rsidR="0030542E" w:rsidRPr="00436DB4" w14:paraId="60B686F0" w14:textId="77777777" w:rsidTr="00AC4E5B">
        <w:trPr>
          <w:trHeight w:val="454"/>
        </w:trPr>
        <w:tc>
          <w:tcPr>
            <w:tcW w:w="4769" w:type="dxa"/>
            <w:tcBorders>
              <w:right w:val="single" w:sz="12" w:space="0" w:color="auto"/>
            </w:tcBorders>
            <w:vAlign w:val="center"/>
          </w:tcPr>
          <w:p w14:paraId="0BE16F3A" w14:textId="2E129BC2" w:rsidR="0030542E" w:rsidRPr="00436DB4" w:rsidRDefault="0030542E" w:rsidP="009541A7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Oesophagus</w:t>
            </w:r>
          </w:p>
        </w:tc>
        <w:tc>
          <w:tcPr>
            <w:tcW w:w="3102" w:type="dxa"/>
            <w:tcBorders>
              <w:left w:val="single" w:sz="12" w:space="0" w:color="auto"/>
            </w:tcBorders>
            <w:vAlign w:val="center"/>
          </w:tcPr>
          <w:p w14:paraId="6274BD9D" w14:textId="77777777" w:rsidR="0030542E" w:rsidRPr="00436DB4" w:rsidRDefault="0030542E" w:rsidP="009541A7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lang w:val="en-GB"/>
              </w:rPr>
              <w:t>Solid</w:t>
            </w:r>
          </w:p>
        </w:tc>
        <w:tc>
          <w:tcPr>
            <w:tcW w:w="31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9B1D0F" w14:textId="77777777" w:rsidR="0030542E" w:rsidRPr="00436DB4" w:rsidRDefault="0030542E" w:rsidP="009541A7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36DB4">
              <w:rPr>
                <w:rFonts w:ascii="Arial" w:hAnsi="Arial" w:cs="Arial"/>
                <w:lang w:val="en-GB"/>
              </w:rPr>
              <w:t>5 (2)</w:t>
            </w:r>
          </w:p>
        </w:tc>
      </w:tr>
      <w:tr w:rsidR="0030542E" w:rsidRPr="00436DB4" w14:paraId="7BA7816D" w14:textId="77777777" w:rsidTr="00AC4E5B">
        <w:trPr>
          <w:trHeight w:val="454"/>
        </w:trPr>
        <w:tc>
          <w:tcPr>
            <w:tcW w:w="4769" w:type="dxa"/>
            <w:tcBorders>
              <w:right w:val="single" w:sz="12" w:space="0" w:color="auto"/>
            </w:tcBorders>
            <w:vAlign w:val="center"/>
          </w:tcPr>
          <w:p w14:paraId="556391C2" w14:textId="77777777" w:rsidR="0030542E" w:rsidRPr="00436DB4" w:rsidRDefault="0030542E" w:rsidP="009541A7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Hepatic-biliary tract cancer</w:t>
            </w:r>
          </w:p>
        </w:tc>
        <w:tc>
          <w:tcPr>
            <w:tcW w:w="3102" w:type="dxa"/>
            <w:tcBorders>
              <w:left w:val="single" w:sz="12" w:space="0" w:color="auto"/>
            </w:tcBorders>
            <w:vAlign w:val="center"/>
          </w:tcPr>
          <w:p w14:paraId="67DBA0E2" w14:textId="77777777" w:rsidR="0030542E" w:rsidRPr="00436DB4" w:rsidRDefault="0030542E" w:rsidP="009541A7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lang w:val="en-GB"/>
              </w:rPr>
              <w:t>Solid</w:t>
            </w:r>
          </w:p>
        </w:tc>
        <w:tc>
          <w:tcPr>
            <w:tcW w:w="31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B7DD08" w14:textId="77777777" w:rsidR="0030542E" w:rsidRPr="00436DB4" w:rsidRDefault="0030542E" w:rsidP="009541A7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36DB4">
              <w:rPr>
                <w:rFonts w:ascii="Arial" w:hAnsi="Arial" w:cs="Arial"/>
                <w:lang w:val="en-GB"/>
              </w:rPr>
              <w:t>5 (2)</w:t>
            </w:r>
          </w:p>
        </w:tc>
      </w:tr>
      <w:tr w:rsidR="0030542E" w:rsidRPr="00436DB4" w14:paraId="73FAAB0D" w14:textId="77777777" w:rsidTr="00AC4E5B">
        <w:trPr>
          <w:trHeight w:val="454"/>
        </w:trPr>
        <w:tc>
          <w:tcPr>
            <w:tcW w:w="4769" w:type="dxa"/>
            <w:tcBorders>
              <w:right w:val="single" w:sz="12" w:space="0" w:color="auto"/>
            </w:tcBorders>
            <w:vAlign w:val="center"/>
          </w:tcPr>
          <w:p w14:paraId="641D26CF" w14:textId="77777777" w:rsidR="0030542E" w:rsidRPr="00436DB4" w:rsidRDefault="0030542E" w:rsidP="009541A7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Stomach</w:t>
            </w:r>
          </w:p>
        </w:tc>
        <w:tc>
          <w:tcPr>
            <w:tcW w:w="3102" w:type="dxa"/>
            <w:tcBorders>
              <w:left w:val="single" w:sz="12" w:space="0" w:color="auto"/>
            </w:tcBorders>
            <w:vAlign w:val="center"/>
          </w:tcPr>
          <w:p w14:paraId="4D66C8E9" w14:textId="77777777" w:rsidR="0030542E" w:rsidRPr="00436DB4" w:rsidRDefault="0030542E" w:rsidP="009541A7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lang w:val="en-GB"/>
              </w:rPr>
              <w:t>Solid</w:t>
            </w:r>
          </w:p>
        </w:tc>
        <w:tc>
          <w:tcPr>
            <w:tcW w:w="31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367A31" w14:textId="77777777" w:rsidR="0030542E" w:rsidRPr="00436DB4" w:rsidRDefault="0030542E" w:rsidP="009541A7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36DB4">
              <w:rPr>
                <w:rFonts w:ascii="Arial" w:hAnsi="Arial" w:cs="Arial"/>
                <w:lang w:val="en-GB"/>
              </w:rPr>
              <w:t>4 (1)</w:t>
            </w:r>
          </w:p>
        </w:tc>
      </w:tr>
      <w:tr w:rsidR="0030542E" w:rsidRPr="00436DB4" w14:paraId="0CBD4E16" w14:textId="77777777" w:rsidTr="00AC4E5B">
        <w:trPr>
          <w:trHeight w:val="454"/>
        </w:trPr>
        <w:tc>
          <w:tcPr>
            <w:tcW w:w="4769" w:type="dxa"/>
            <w:tcBorders>
              <w:right w:val="single" w:sz="12" w:space="0" w:color="auto"/>
            </w:tcBorders>
            <w:vAlign w:val="center"/>
          </w:tcPr>
          <w:p w14:paraId="7280F84C" w14:textId="77777777" w:rsidR="0030542E" w:rsidRPr="00436DB4" w:rsidRDefault="0030542E" w:rsidP="009541A7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 xml:space="preserve">Gynaecologic cancer </w:t>
            </w:r>
          </w:p>
          <w:p w14:paraId="58C26F13" w14:textId="77777777" w:rsidR="0030542E" w:rsidRPr="00436DB4" w:rsidRDefault="0030542E" w:rsidP="009541A7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proofErr w:type="gramStart"/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vulva</w:t>
            </w:r>
            <w:proofErr w:type="gramEnd"/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, cervix, fallopian tube, ovary, uterus)</w:t>
            </w:r>
          </w:p>
        </w:tc>
        <w:tc>
          <w:tcPr>
            <w:tcW w:w="3102" w:type="dxa"/>
            <w:tcBorders>
              <w:left w:val="single" w:sz="12" w:space="0" w:color="auto"/>
            </w:tcBorders>
            <w:vAlign w:val="center"/>
          </w:tcPr>
          <w:p w14:paraId="362C024C" w14:textId="77777777" w:rsidR="0030542E" w:rsidRPr="00436DB4" w:rsidRDefault="0030542E" w:rsidP="009541A7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lang w:val="en-GB"/>
              </w:rPr>
              <w:t>Solid</w:t>
            </w:r>
          </w:p>
        </w:tc>
        <w:tc>
          <w:tcPr>
            <w:tcW w:w="31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60E1A5" w14:textId="77777777" w:rsidR="0030542E" w:rsidRPr="00436DB4" w:rsidRDefault="0030542E" w:rsidP="009541A7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36DB4">
              <w:rPr>
                <w:rFonts w:ascii="Arial" w:hAnsi="Arial" w:cs="Arial"/>
                <w:lang w:val="en-GB"/>
              </w:rPr>
              <w:t>4 (1)</w:t>
            </w:r>
          </w:p>
        </w:tc>
      </w:tr>
      <w:tr w:rsidR="0030542E" w:rsidRPr="00436DB4" w14:paraId="00C570B3" w14:textId="77777777" w:rsidTr="00AC4E5B">
        <w:trPr>
          <w:trHeight w:val="454"/>
        </w:trPr>
        <w:tc>
          <w:tcPr>
            <w:tcW w:w="4769" w:type="dxa"/>
            <w:tcBorders>
              <w:right w:val="single" w:sz="12" w:space="0" w:color="auto"/>
            </w:tcBorders>
            <w:vAlign w:val="center"/>
          </w:tcPr>
          <w:p w14:paraId="55695EFC" w14:textId="77777777" w:rsidR="0030542E" w:rsidRPr="00436DB4" w:rsidRDefault="0030542E" w:rsidP="009541A7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Soft tissue sarcoma</w:t>
            </w:r>
          </w:p>
        </w:tc>
        <w:tc>
          <w:tcPr>
            <w:tcW w:w="3102" w:type="dxa"/>
            <w:tcBorders>
              <w:left w:val="single" w:sz="12" w:space="0" w:color="auto"/>
            </w:tcBorders>
            <w:vAlign w:val="center"/>
          </w:tcPr>
          <w:p w14:paraId="466DBDD7" w14:textId="77777777" w:rsidR="0030542E" w:rsidRPr="00436DB4" w:rsidRDefault="0030542E" w:rsidP="009541A7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lang w:val="en-GB"/>
              </w:rPr>
              <w:t>Solid</w:t>
            </w:r>
          </w:p>
        </w:tc>
        <w:tc>
          <w:tcPr>
            <w:tcW w:w="31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18C834" w14:textId="77777777" w:rsidR="0030542E" w:rsidRPr="00436DB4" w:rsidRDefault="0030542E" w:rsidP="009541A7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36DB4">
              <w:rPr>
                <w:rFonts w:ascii="Arial" w:hAnsi="Arial" w:cs="Arial"/>
                <w:lang w:val="en-GB"/>
              </w:rPr>
              <w:t>3 (1)</w:t>
            </w:r>
          </w:p>
        </w:tc>
      </w:tr>
      <w:tr w:rsidR="0030542E" w:rsidRPr="00436DB4" w14:paraId="12C08DE0" w14:textId="77777777" w:rsidTr="00AC4E5B">
        <w:trPr>
          <w:trHeight w:val="454"/>
        </w:trPr>
        <w:tc>
          <w:tcPr>
            <w:tcW w:w="4769" w:type="dxa"/>
            <w:tcBorders>
              <w:right w:val="single" w:sz="12" w:space="0" w:color="auto"/>
            </w:tcBorders>
            <w:vAlign w:val="center"/>
          </w:tcPr>
          <w:p w14:paraId="3181359B" w14:textId="77777777" w:rsidR="0030542E" w:rsidRPr="00436DB4" w:rsidRDefault="0030542E" w:rsidP="009541A7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Larynx</w:t>
            </w:r>
          </w:p>
        </w:tc>
        <w:tc>
          <w:tcPr>
            <w:tcW w:w="3102" w:type="dxa"/>
            <w:tcBorders>
              <w:left w:val="single" w:sz="12" w:space="0" w:color="auto"/>
            </w:tcBorders>
            <w:vAlign w:val="center"/>
          </w:tcPr>
          <w:p w14:paraId="44F24617" w14:textId="77777777" w:rsidR="0030542E" w:rsidRPr="00436DB4" w:rsidRDefault="0030542E" w:rsidP="009541A7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lang w:val="en-GB"/>
              </w:rPr>
              <w:t>Solid</w:t>
            </w:r>
          </w:p>
        </w:tc>
        <w:tc>
          <w:tcPr>
            <w:tcW w:w="31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77A9FA" w14:textId="77777777" w:rsidR="0030542E" w:rsidRPr="00436DB4" w:rsidRDefault="0030542E" w:rsidP="009541A7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36DB4">
              <w:rPr>
                <w:rFonts w:ascii="Arial" w:hAnsi="Arial" w:cs="Arial"/>
                <w:lang w:val="en-GB"/>
              </w:rPr>
              <w:t>2 (1)</w:t>
            </w:r>
          </w:p>
        </w:tc>
      </w:tr>
      <w:tr w:rsidR="0030542E" w:rsidRPr="00436DB4" w14:paraId="1AC0F173" w14:textId="77777777" w:rsidTr="00AC4E5B">
        <w:trPr>
          <w:trHeight w:val="454"/>
        </w:trPr>
        <w:tc>
          <w:tcPr>
            <w:tcW w:w="4769" w:type="dxa"/>
            <w:tcBorders>
              <w:right w:val="single" w:sz="12" w:space="0" w:color="auto"/>
            </w:tcBorders>
            <w:vAlign w:val="center"/>
          </w:tcPr>
          <w:p w14:paraId="000F8ABE" w14:textId="77777777" w:rsidR="0030542E" w:rsidRPr="00436DB4" w:rsidRDefault="0030542E" w:rsidP="009541A7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Other cancer (major salivary glands, brain, thyroid gland, kidney, testicular, malignant melanoma of the skin, unknown)</w:t>
            </w:r>
          </w:p>
        </w:tc>
        <w:tc>
          <w:tcPr>
            <w:tcW w:w="3102" w:type="dxa"/>
            <w:tcBorders>
              <w:left w:val="single" w:sz="12" w:space="0" w:color="auto"/>
            </w:tcBorders>
            <w:vAlign w:val="center"/>
          </w:tcPr>
          <w:p w14:paraId="6F4A4F9F" w14:textId="77777777" w:rsidR="0030542E" w:rsidRPr="00436DB4" w:rsidRDefault="0030542E" w:rsidP="009541A7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lang w:val="en-GB"/>
              </w:rPr>
              <w:t>Solid</w:t>
            </w:r>
          </w:p>
        </w:tc>
        <w:tc>
          <w:tcPr>
            <w:tcW w:w="31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DD743D" w14:textId="77777777" w:rsidR="0030542E" w:rsidRPr="00436DB4" w:rsidRDefault="0030542E" w:rsidP="009541A7">
            <w:pPr>
              <w:jc w:val="center"/>
              <w:rPr>
                <w:rFonts w:ascii="Arial" w:hAnsi="Arial" w:cs="Arial"/>
                <w:lang w:val="en-GB"/>
              </w:rPr>
            </w:pPr>
            <w:r w:rsidRPr="00436DB4">
              <w:rPr>
                <w:rFonts w:ascii="Arial" w:hAnsi="Arial" w:cs="Arial"/>
                <w:lang w:val="en-GB"/>
              </w:rPr>
              <w:t>14 (5)</w:t>
            </w:r>
          </w:p>
        </w:tc>
      </w:tr>
      <w:tr w:rsidR="0030542E" w:rsidRPr="00436DB4" w14:paraId="2590C976" w14:textId="77777777" w:rsidTr="00AC4E5B">
        <w:trPr>
          <w:trHeight w:val="454"/>
        </w:trPr>
        <w:tc>
          <w:tcPr>
            <w:tcW w:w="4769" w:type="dxa"/>
            <w:tcBorders>
              <w:right w:val="single" w:sz="12" w:space="0" w:color="auto"/>
            </w:tcBorders>
            <w:vAlign w:val="center"/>
          </w:tcPr>
          <w:p w14:paraId="76FB7F79" w14:textId="77777777" w:rsidR="0030542E" w:rsidRPr="00436DB4" w:rsidRDefault="0030542E" w:rsidP="009541A7">
            <w:pPr>
              <w:pStyle w:val="Listenabsatz"/>
              <w:ind w:left="0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20"/>
                <w:lang w:val="en-GB"/>
              </w:rPr>
              <w:t xml:space="preserve">Non-Hodgkin lymphoma </w:t>
            </w:r>
          </w:p>
        </w:tc>
        <w:tc>
          <w:tcPr>
            <w:tcW w:w="3102" w:type="dxa"/>
            <w:tcBorders>
              <w:left w:val="single" w:sz="12" w:space="0" w:color="auto"/>
            </w:tcBorders>
            <w:vAlign w:val="center"/>
          </w:tcPr>
          <w:p w14:paraId="295635BA" w14:textId="77777777" w:rsidR="0030542E" w:rsidRPr="00436DB4" w:rsidRDefault="0030542E" w:rsidP="009541A7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lang w:val="en-GB"/>
              </w:rPr>
              <w:t>Haematological</w:t>
            </w:r>
          </w:p>
        </w:tc>
        <w:tc>
          <w:tcPr>
            <w:tcW w:w="31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57E248" w14:textId="77777777" w:rsidR="0030542E" w:rsidRPr="00436DB4" w:rsidRDefault="0030542E" w:rsidP="009541A7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36DB4">
              <w:rPr>
                <w:rFonts w:ascii="Arial" w:hAnsi="Arial" w:cs="Arial"/>
                <w:lang w:val="en-GB"/>
              </w:rPr>
              <w:t>83 (29)</w:t>
            </w:r>
          </w:p>
        </w:tc>
      </w:tr>
      <w:tr w:rsidR="0030542E" w:rsidRPr="00436DB4" w14:paraId="2571BC57" w14:textId="77777777" w:rsidTr="00AC4E5B">
        <w:trPr>
          <w:trHeight w:val="454"/>
        </w:trPr>
        <w:tc>
          <w:tcPr>
            <w:tcW w:w="4769" w:type="dxa"/>
            <w:tcBorders>
              <w:right w:val="single" w:sz="12" w:space="0" w:color="auto"/>
            </w:tcBorders>
            <w:vAlign w:val="center"/>
          </w:tcPr>
          <w:p w14:paraId="3E8D7D86" w14:textId="77777777" w:rsidR="0030542E" w:rsidRPr="00436DB4" w:rsidRDefault="0030542E" w:rsidP="009541A7">
            <w:pPr>
              <w:pStyle w:val="Listenabsatz"/>
              <w:ind w:left="0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20"/>
                <w:lang w:val="en-GB"/>
              </w:rPr>
              <w:t xml:space="preserve">Classic Hodgkin lymphoma </w:t>
            </w:r>
          </w:p>
        </w:tc>
        <w:tc>
          <w:tcPr>
            <w:tcW w:w="3102" w:type="dxa"/>
            <w:tcBorders>
              <w:left w:val="single" w:sz="12" w:space="0" w:color="auto"/>
            </w:tcBorders>
            <w:vAlign w:val="center"/>
          </w:tcPr>
          <w:p w14:paraId="5515465C" w14:textId="77777777" w:rsidR="0030542E" w:rsidRPr="00436DB4" w:rsidRDefault="0030542E" w:rsidP="009541A7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lang w:val="en-GB"/>
              </w:rPr>
              <w:t>Haematological</w:t>
            </w:r>
          </w:p>
        </w:tc>
        <w:tc>
          <w:tcPr>
            <w:tcW w:w="31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39189B" w14:textId="77777777" w:rsidR="0030542E" w:rsidRPr="00436DB4" w:rsidRDefault="0030542E" w:rsidP="009541A7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36DB4">
              <w:rPr>
                <w:rFonts w:ascii="Arial" w:hAnsi="Arial" w:cs="Arial"/>
                <w:lang w:val="en-GB"/>
              </w:rPr>
              <w:t>26 (9)</w:t>
            </w:r>
          </w:p>
        </w:tc>
      </w:tr>
      <w:tr w:rsidR="0030542E" w:rsidRPr="00436DB4" w14:paraId="2C8DC0DD" w14:textId="77777777" w:rsidTr="00AC4E5B">
        <w:trPr>
          <w:trHeight w:val="454"/>
        </w:trPr>
        <w:tc>
          <w:tcPr>
            <w:tcW w:w="4769" w:type="dxa"/>
            <w:tcBorders>
              <w:right w:val="single" w:sz="12" w:space="0" w:color="auto"/>
            </w:tcBorders>
            <w:vAlign w:val="center"/>
          </w:tcPr>
          <w:p w14:paraId="17531AC4" w14:textId="77777777" w:rsidR="0030542E" w:rsidRPr="00436DB4" w:rsidRDefault="0030542E" w:rsidP="009541A7">
            <w:pPr>
              <w:pStyle w:val="Listenabsatz"/>
              <w:ind w:left="0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20"/>
                <w:lang w:val="en-GB"/>
              </w:rPr>
              <w:t xml:space="preserve">Multiple myeloma </w:t>
            </w:r>
          </w:p>
        </w:tc>
        <w:tc>
          <w:tcPr>
            <w:tcW w:w="3102" w:type="dxa"/>
            <w:tcBorders>
              <w:left w:val="single" w:sz="12" w:space="0" w:color="auto"/>
            </w:tcBorders>
            <w:vAlign w:val="center"/>
          </w:tcPr>
          <w:p w14:paraId="6A369DC7" w14:textId="77777777" w:rsidR="0030542E" w:rsidRPr="00436DB4" w:rsidRDefault="0030542E" w:rsidP="009541A7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lang w:val="en-GB"/>
              </w:rPr>
              <w:t>Haematological</w:t>
            </w:r>
          </w:p>
        </w:tc>
        <w:tc>
          <w:tcPr>
            <w:tcW w:w="31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4FCD8F" w14:textId="77777777" w:rsidR="0030542E" w:rsidRPr="00436DB4" w:rsidRDefault="0030542E" w:rsidP="009541A7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36DB4">
              <w:rPr>
                <w:rFonts w:ascii="Arial" w:hAnsi="Arial" w:cs="Arial"/>
                <w:lang w:val="en-GB"/>
              </w:rPr>
              <w:t>11 (4)</w:t>
            </w:r>
          </w:p>
        </w:tc>
      </w:tr>
    </w:tbl>
    <w:p w14:paraId="36C85BEE" w14:textId="77777777" w:rsidR="00F2314B" w:rsidRPr="00436DB4" w:rsidRDefault="00F2314B" w:rsidP="00F2314B">
      <w:pPr>
        <w:rPr>
          <w:rFonts w:ascii="Arial" w:hAnsi="Arial" w:cs="Arial"/>
          <w:b/>
          <w:sz w:val="4"/>
          <w:szCs w:val="4"/>
          <w:u w:val="single"/>
          <w:lang w:val="en-GB"/>
        </w:rPr>
      </w:pPr>
    </w:p>
    <w:p w14:paraId="00F757DC" w14:textId="77777777" w:rsidR="00F2314B" w:rsidRPr="00436DB4" w:rsidRDefault="00F2314B">
      <w:pPr>
        <w:spacing w:after="160" w:line="259" w:lineRule="auto"/>
        <w:jc w:val="left"/>
        <w:rPr>
          <w:rFonts w:ascii="Arial" w:hAnsi="Arial" w:cs="Arial"/>
          <w:b/>
          <w:sz w:val="4"/>
          <w:szCs w:val="4"/>
          <w:u w:val="single"/>
          <w:lang w:val="en-GB"/>
        </w:rPr>
      </w:pPr>
      <w:r w:rsidRPr="00436DB4">
        <w:rPr>
          <w:rFonts w:ascii="Arial" w:hAnsi="Arial" w:cs="Arial"/>
          <w:b/>
          <w:sz w:val="4"/>
          <w:szCs w:val="4"/>
          <w:u w:val="single"/>
          <w:lang w:val="en-GB"/>
        </w:rPr>
        <w:br w:type="page"/>
      </w:r>
    </w:p>
    <w:p w14:paraId="53FE387D" w14:textId="67EF5DA5" w:rsidR="00F2314B" w:rsidRPr="00436DB4" w:rsidRDefault="00F2314B" w:rsidP="00F2314B">
      <w:pPr>
        <w:rPr>
          <w:rFonts w:ascii="Arial" w:hAnsi="Arial" w:cs="Arial"/>
          <w:b/>
          <w:u w:val="single"/>
          <w:lang w:val="en-GB"/>
        </w:rPr>
      </w:pPr>
      <w:r w:rsidRPr="00436DB4">
        <w:rPr>
          <w:rFonts w:ascii="Arial" w:hAnsi="Arial" w:cs="Arial"/>
          <w:b/>
          <w:u w:val="single"/>
          <w:lang w:val="en-GB"/>
        </w:rPr>
        <w:lastRenderedPageBreak/>
        <w:t xml:space="preserve">Table S2: </w:t>
      </w:r>
      <w:r w:rsidR="00DA581F" w:rsidRPr="00436DB4">
        <w:rPr>
          <w:rFonts w:ascii="Arial" w:hAnsi="Arial" w:cs="Arial"/>
          <w:b/>
          <w:u w:val="single"/>
          <w:lang w:val="en-GB"/>
        </w:rPr>
        <w:t>Summary score and subscales of</w:t>
      </w:r>
      <w:r w:rsidRPr="00436DB4">
        <w:rPr>
          <w:rFonts w:ascii="Arial" w:hAnsi="Arial" w:cs="Arial"/>
          <w:b/>
          <w:u w:val="single"/>
          <w:lang w:val="en-GB"/>
        </w:rPr>
        <w:t xml:space="preserve"> </w:t>
      </w:r>
      <w:proofErr w:type="spellStart"/>
      <w:r w:rsidRPr="00436DB4">
        <w:rPr>
          <w:rFonts w:ascii="Arial" w:hAnsi="Arial" w:cs="Arial"/>
          <w:b/>
          <w:u w:val="single"/>
          <w:lang w:val="en-GB"/>
        </w:rPr>
        <w:t>HeartQoL</w:t>
      </w:r>
      <w:proofErr w:type="spellEnd"/>
      <w:r w:rsidRPr="00436DB4">
        <w:rPr>
          <w:rFonts w:ascii="Arial" w:hAnsi="Arial" w:cs="Arial"/>
          <w:b/>
          <w:u w:val="single"/>
          <w:lang w:val="en-GB"/>
        </w:rPr>
        <w:t xml:space="preserve"> and EORTC</w:t>
      </w:r>
      <w:r w:rsidR="00B74D69" w:rsidRPr="00436DB4">
        <w:rPr>
          <w:rFonts w:ascii="Arial" w:hAnsi="Arial" w:cs="Arial"/>
          <w:b/>
          <w:u w:val="single"/>
          <w:lang w:val="en-GB"/>
        </w:rPr>
        <w:t xml:space="preserve"> QLQ-C30</w:t>
      </w:r>
    </w:p>
    <w:p w14:paraId="5AC9EFA5" w14:textId="77777777" w:rsidR="00F2314B" w:rsidRPr="00436DB4" w:rsidRDefault="00F2314B" w:rsidP="00F2314B">
      <w:pPr>
        <w:rPr>
          <w:rFonts w:ascii="Arial" w:hAnsi="Arial" w:cs="Arial"/>
          <w:b/>
          <w:u w:val="single"/>
          <w:lang w:val="en-GB"/>
        </w:rPr>
      </w:pPr>
    </w:p>
    <w:tbl>
      <w:tblPr>
        <w:tblStyle w:val="Tabellenraster"/>
        <w:tblW w:w="14879" w:type="dxa"/>
        <w:tblLayout w:type="fixed"/>
        <w:tblLook w:val="04A0" w:firstRow="1" w:lastRow="0" w:firstColumn="1" w:lastColumn="0" w:noHBand="0" w:noVBand="1"/>
      </w:tblPr>
      <w:tblGrid>
        <w:gridCol w:w="2537"/>
        <w:gridCol w:w="1630"/>
        <w:gridCol w:w="1630"/>
        <w:gridCol w:w="851"/>
        <w:gridCol w:w="1701"/>
        <w:gridCol w:w="1701"/>
        <w:gridCol w:w="850"/>
        <w:gridCol w:w="1559"/>
        <w:gridCol w:w="1560"/>
        <w:gridCol w:w="860"/>
      </w:tblGrid>
      <w:tr w:rsidR="00F2314B" w:rsidRPr="00436DB4" w14:paraId="55EB50FB" w14:textId="77777777" w:rsidTr="00B74D69">
        <w:trPr>
          <w:trHeight w:val="668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0FFB7DC9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E1550A0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3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2C2E456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Controls </w:t>
            </w:r>
          </w:p>
          <w:p w14:paraId="19BEABC2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(n=50)</w:t>
            </w:r>
          </w:p>
        </w:tc>
        <w:tc>
          <w:tcPr>
            <w:tcW w:w="163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2CFF643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b/>
                <w:sz w:val="16"/>
                <w:szCs w:val="16"/>
                <w:lang w:val="en-GB"/>
              </w:rPr>
              <w:t>Patients with cancer</w:t>
            </w:r>
          </w:p>
          <w:p w14:paraId="3F273870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(n=290)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EAD0132" w14:textId="77777777" w:rsidR="00F2314B" w:rsidRPr="00436DB4" w:rsidRDefault="00F2314B" w:rsidP="009541A7">
            <w:pPr>
              <w:jc w:val="left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i/>
                <w:sz w:val="16"/>
                <w:szCs w:val="16"/>
                <w:lang w:val="en-GB"/>
              </w:rPr>
              <w:t>p-value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E13B335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iCs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b/>
                <w:iCs/>
                <w:sz w:val="16"/>
                <w:szCs w:val="16"/>
                <w:lang w:val="en-GB"/>
              </w:rPr>
              <w:t xml:space="preserve">Patients with cancer </w:t>
            </w:r>
          </w:p>
          <w:p w14:paraId="4A147A48" w14:textId="49A34700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iCs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b/>
                <w:iCs/>
                <w:sz w:val="16"/>
                <w:szCs w:val="16"/>
                <w:lang w:val="en-GB"/>
              </w:rPr>
              <w:t xml:space="preserve">with </w:t>
            </w:r>
            <w:proofErr w:type="spellStart"/>
            <w:r w:rsidRPr="00436DB4">
              <w:rPr>
                <w:rFonts w:ascii="Arial" w:hAnsi="Arial" w:cs="Arial"/>
                <w:b/>
                <w:iCs/>
                <w:sz w:val="16"/>
                <w:szCs w:val="16"/>
                <w:lang w:val="en-GB"/>
              </w:rPr>
              <w:t>HeartQoL</w:t>
            </w:r>
            <w:proofErr w:type="spellEnd"/>
            <w:r w:rsidRPr="00436DB4">
              <w:rPr>
                <w:rFonts w:ascii="Arial" w:hAnsi="Arial" w:cs="Arial"/>
                <w:b/>
                <w:iCs/>
                <w:sz w:val="16"/>
                <w:szCs w:val="16"/>
                <w:lang w:val="en-GB"/>
              </w:rPr>
              <w:t xml:space="preserve"> &lt;1.50</w:t>
            </w:r>
            <w:r w:rsidR="00B74D69" w:rsidRPr="00436DB4">
              <w:rPr>
                <w:rFonts w:ascii="Arial" w:hAnsi="Arial" w:cs="Arial"/>
                <w:b/>
                <w:iCs/>
                <w:sz w:val="16"/>
                <w:szCs w:val="16"/>
                <w:lang w:val="en-GB"/>
              </w:rPr>
              <w:t xml:space="preserve"> </w:t>
            </w:r>
            <w:r w:rsidRPr="00436DB4">
              <w:rPr>
                <w:rFonts w:ascii="Arial" w:hAnsi="Arial" w:cs="Arial"/>
                <w:iCs/>
                <w:sz w:val="16"/>
                <w:szCs w:val="16"/>
                <w:lang w:val="en-GB"/>
              </w:rPr>
              <w:t>(n=106)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EA407C2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iCs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b/>
                <w:iCs/>
                <w:sz w:val="16"/>
                <w:szCs w:val="16"/>
                <w:lang w:val="en-GB"/>
              </w:rPr>
              <w:t xml:space="preserve">Patients with cancer </w:t>
            </w:r>
          </w:p>
          <w:p w14:paraId="7C9EFD2C" w14:textId="1EADA58B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iCs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b/>
                <w:iCs/>
                <w:sz w:val="16"/>
                <w:szCs w:val="16"/>
                <w:lang w:val="en-GB"/>
              </w:rPr>
              <w:t xml:space="preserve">with </w:t>
            </w:r>
            <w:proofErr w:type="spellStart"/>
            <w:r w:rsidRPr="00436DB4">
              <w:rPr>
                <w:rFonts w:ascii="Arial" w:hAnsi="Arial" w:cs="Arial"/>
                <w:b/>
                <w:iCs/>
                <w:sz w:val="16"/>
                <w:szCs w:val="16"/>
                <w:lang w:val="en-GB"/>
              </w:rPr>
              <w:t>HeartQoL</w:t>
            </w:r>
            <w:proofErr w:type="spellEnd"/>
            <w:r w:rsidRPr="00436DB4">
              <w:rPr>
                <w:rFonts w:ascii="Arial" w:hAnsi="Arial" w:cs="Arial"/>
                <w:b/>
                <w:iCs/>
                <w:sz w:val="16"/>
                <w:szCs w:val="16"/>
                <w:lang w:val="en-GB"/>
              </w:rPr>
              <w:t xml:space="preserve"> ≥1.50</w:t>
            </w:r>
            <w:r w:rsidR="00B74D69" w:rsidRPr="00436DB4">
              <w:rPr>
                <w:rFonts w:ascii="Arial" w:hAnsi="Arial" w:cs="Arial"/>
                <w:b/>
                <w:iCs/>
                <w:sz w:val="16"/>
                <w:szCs w:val="16"/>
                <w:lang w:val="en-GB"/>
              </w:rPr>
              <w:t xml:space="preserve"> </w:t>
            </w:r>
            <w:r w:rsidRPr="00436DB4">
              <w:rPr>
                <w:rFonts w:ascii="Arial" w:hAnsi="Arial" w:cs="Arial"/>
                <w:iCs/>
                <w:sz w:val="16"/>
                <w:szCs w:val="16"/>
                <w:lang w:val="en-GB"/>
              </w:rPr>
              <w:t>(n=184)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A6381A2" w14:textId="77777777" w:rsidR="00F2314B" w:rsidRPr="00436DB4" w:rsidRDefault="00F2314B" w:rsidP="009541A7">
            <w:pPr>
              <w:jc w:val="left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i/>
                <w:sz w:val="16"/>
                <w:szCs w:val="16"/>
                <w:lang w:val="en-GB"/>
              </w:rPr>
              <w:t>p-value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BE2DD31" w14:textId="7DD1D3C4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iCs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b/>
                <w:iCs/>
                <w:sz w:val="16"/>
                <w:szCs w:val="16"/>
                <w:lang w:val="en-GB"/>
              </w:rPr>
              <w:t>Patients with cancer</w:t>
            </w:r>
            <w:r w:rsidR="00B74D69" w:rsidRPr="00436DB4">
              <w:rPr>
                <w:rFonts w:ascii="Arial" w:hAnsi="Arial" w:cs="Arial"/>
                <w:b/>
                <w:iCs/>
                <w:sz w:val="16"/>
                <w:szCs w:val="16"/>
                <w:lang w:val="en-GB"/>
              </w:rPr>
              <w:t xml:space="preserve"> </w:t>
            </w:r>
            <w:r w:rsidRPr="00436DB4">
              <w:rPr>
                <w:rFonts w:ascii="Arial" w:hAnsi="Arial" w:cs="Arial"/>
                <w:b/>
                <w:iCs/>
                <w:sz w:val="16"/>
                <w:szCs w:val="16"/>
                <w:lang w:val="en-GB"/>
              </w:rPr>
              <w:t>with</w:t>
            </w:r>
            <w:r w:rsidR="00B74D69" w:rsidRPr="00436DB4">
              <w:rPr>
                <w:rFonts w:ascii="Arial" w:hAnsi="Arial" w:cs="Arial"/>
                <w:b/>
                <w:iCs/>
                <w:sz w:val="16"/>
                <w:szCs w:val="16"/>
                <w:lang w:val="en-GB"/>
              </w:rPr>
              <w:t xml:space="preserve"> </w:t>
            </w:r>
            <w:r w:rsidRPr="00436DB4">
              <w:rPr>
                <w:rFonts w:ascii="Arial" w:hAnsi="Arial" w:cs="Arial"/>
                <w:b/>
                <w:iCs/>
                <w:sz w:val="16"/>
                <w:szCs w:val="16"/>
                <w:lang w:val="en-GB"/>
              </w:rPr>
              <w:t xml:space="preserve">EORTC </w:t>
            </w:r>
            <w:r w:rsidR="00B74D69" w:rsidRPr="00436DB4">
              <w:rPr>
                <w:rFonts w:ascii="Arial" w:hAnsi="Arial" w:cs="Arial"/>
                <w:b/>
                <w:iCs/>
                <w:sz w:val="16"/>
                <w:szCs w:val="16"/>
                <w:lang w:val="en-GB"/>
              </w:rPr>
              <w:t xml:space="preserve">QLQ-C30 </w:t>
            </w:r>
            <w:r w:rsidRPr="00436DB4">
              <w:rPr>
                <w:rFonts w:ascii="Arial" w:hAnsi="Arial" w:cs="Arial"/>
                <w:b/>
                <w:iCs/>
                <w:sz w:val="16"/>
                <w:szCs w:val="16"/>
                <w:lang w:val="en-GB"/>
              </w:rPr>
              <w:t>&lt;82.69</w:t>
            </w:r>
            <w:r w:rsidR="00B74D69" w:rsidRPr="00436DB4">
              <w:rPr>
                <w:rFonts w:ascii="Arial" w:hAnsi="Arial" w:cs="Arial"/>
                <w:b/>
                <w:iCs/>
                <w:sz w:val="16"/>
                <w:szCs w:val="16"/>
                <w:lang w:val="en-GB"/>
              </w:rPr>
              <w:t xml:space="preserve"> </w:t>
            </w:r>
            <w:r w:rsidRPr="00436DB4">
              <w:rPr>
                <w:rFonts w:ascii="Arial" w:hAnsi="Arial" w:cs="Arial"/>
                <w:iCs/>
                <w:sz w:val="16"/>
                <w:szCs w:val="16"/>
                <w:lang w:val="en-GB"/>
              </w:rPr>
              <w:t>(n=222)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94C8773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iCs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b/>
                <w:iCs/>
                <w:sz w:val="16"/>
                <w:szCs w:val="16"/>
                <w:lang w:val="en-GB"/>
              </w:rPr>
              <w:t>Patients with cancer with</w:t>
            </w:r>
          </w:p>
          <w:p w14:paraId="66D666C2" w14:textId="76988C65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iCs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b/>
                <w:iCs/>
                <w:sz w:val="16"/>
                <w:szCs w:val="16"/>
                <w:lang w:val="en-GB"/>
              </w:rPr>
              <w:t>EORTC</w:t>
            </w:r>
            <w:r w:rsidR="00B74D69" w:rsidRPr="00436DB4">
              <w:rPr>
                <w:rFonts w:ascii="Arial" w:hAnsi="Arial" w:cs="Arial"/>
                <w:b/>
                <w:iCs/>
                <w:sz w:val="16"/>
                <w:szCs w:val="16"/>
                <w:lang w:val="en-GB"/>
              </w:rPr>
              <w:t xml:space="preserve"> QLQ-C30 </w:t>
            </w:r>
            <w:r w:rsidR="00E26DA7" w:rsidRPr="00436DB4">
              <w:rPr>
                <w:rFonts w:ascii="Arial" w:hAnsi="Arial" w:cs="Arial"/>
                <w:b/>
                <w:iCs/>
                <w:sz w:val="16"/>
                <w:szCs w:val="16"/>
                <w:lang w:val="en-GB"/>
              </w:rPr>
              <w:t>≥</w:t>
            </w:r>
            <w:r w:rsidRPr="00436DB4">
              <w:rPr>
                <w:rFonts w:ascii="Arial" w:hAnsi="Arial" w:cs="Arial"/>
                <w:b/>
                <w:iCs/>
                <w:sz w:val="16"/>
                <w:szCs w:val="16"/>
                <w:lang w:val="en-GB"/>
              </w:rPr>
              <w:t>82.69</w:t>
            </w:r>
            <w:r w:rsidR="00B74D69" w:rsidRPr="00436DB4">
              <w:rPr>
                <w:rFonts w:ascii="Arial" w:hAnsi="Arial" w:cs="Arial"/>
                <w:b/>
                <w:iCs/>
                <w:sz w:val="16"/>
                <w:szCs w:val="16"/>
                <w:lang w:val="en-GB"/>
              </w:rPr>
              <w:t xml:space="preserve"> </w:t>
            </w:r>
            <w:r w:rsidRPr="00436DB4">
              <w:rPr>
                <w:rFonts w:ascii="Arial" w:hAnsi="Arial" w:cs="Arial"/>
                <w:iCs/>
                <w:sz w:val="16"/>
                <w:szCs w:val="16"/>
                <w:lang w:val="en-GB"/>
              </w:rPr>
              <w:t>(n=68)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A310721" w14:textId="77777777" w:rsidR="00F2314B" w:rsidRPr="00436DB4" w:rsidRDefault="00F2314B" w:rsidP="009541A7">
            <w:pPr>
              <w:jc w:val="left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i/>
                <w:sz w:val="16"/>
                <w:szCs w:val="16"/>
                <w:lang w:val="en-GB"/>
              </w:rPr>
              <w:t>p-value</w:t>
            </w:r>
          </w:p>
        </w:tc>
      </w:tr>
      <w:tr w:rsidR="00F2314B" w:rsidRPr="00436DB4" w14:paraId="14E3DEFF" w14:textId="77777777" w:rsidTr="009541A7">
        <w:tc>
          <w:tcPr>
            <w:tcW w:w="664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F8E9EC6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proofErr w:type="spellStart"/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HeartQoL</w:t>
            </w:r>
            <w:proofErr w:type="spellEnd"/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right w:val="single" w:sz="12" w:space="0" w:color="auto"/>
            </w:tcBorders>
            <w:shd w:val="clear" w:color="auto" w:fill="E7E6E6" w:themeFill="background2"/>
          </w:tcPr>
          <w:p w14:paraId="5D6DF9DB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3979" w:type="dxa"/>
            <w:gridSpan w:val="3"/>
            <w:tcBorders>
              <w:right w:val="single" w:sz="12" w:space="0" w:color="auto"/>
            </w:tcBorders>
            <w:shd w:val="clear" w:color="auto" w:fill="E7E6E6" w:themeFill="background2"/>
          </w:tcPr>
          <w:p w14:paraId="5F171DEC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</w:tc>
      </w:tr>
      <w:tr w:rsidR="00F2314B" w:rsidRPr="00436DB4" w14:paraId="75E2AFC6" w14:textId="77777777" w:rsidTr="00B74D69">
        <w:tc>
          <w:tcPr>
            <w:tcW w:w="2537" w:type="dxa"/>
            <w:tcBorders>
              <w:left w:val="single" w:sz="12" w:space="0" w:color="auto"/>
            </w:tcBorders>
          </w:tcPr>
          <w:p w14:paraId="04EEA492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Summary score</w:t>
            </w:r>
          </w:p>
        </w:tc>
        <w:tc>
          <w:tcPr>
            <w:tcW w:w="1630" w:type="dxa"/>
          </w:tcPr>
          <w:p w14:paraId="522C36E6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2.71 ± 0.45</w:t>
            </w:r>
          </w:p>
        </w:tc>
        <w:tc>
          <w:tcPr>
            <w:tcW w:w="1630" w:type="dxa"/>
          </w:tcPr>
          <w:p w14:paraId="054308CC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1.77 ± 0.79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77B53B85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  <w:tc>
          <w:tcPr>
            <w:tcW w:w="1701" w:type="dxa"/>
          </w:tcPr>
          <w:p w14:paraId="7EB94D1B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-</w:t>
            </w:r>
          </w:p>
        </w:tc>
        <w:tc>
          <w:tcPr>
            <w:tcW w:w="1701" w:type="dxa"/>
          </w:tcPr>
          <w:p w14:paraId="25D00550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38689552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-</w:t>
            </w:r>
          </w:p>
        </w:tc>
        <w:tc>
          <w:tcPr>
            <w:tcW w:w="1559" w:type="dxa"/>
          </w:tcPr>
          <w:p w14:paraId="1F353AAA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1.54 </w:t>
            </w: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 xml:space="preserve">± </w:t>
            </w: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0.72</w:t>
            </w:r>
          </w:p>
        </w:tc>
        <w:tc>
          <w:tcPr>
            <w:tcW w:w="1560" w:type="dxa"/>
          </w:tcPr>
          <w:p w14:paraId="5818575C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2.53 </w:t>
            </w: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 xml:space="preserve">± </w:t>
            </w: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0.46</w:t>
            </w:r>
          </w:p>
        </w:tc>
        <w:tc>
          <w:tcPr>
            <w:tcW w:w="860" w:type="dxa"/>
            <w:tcBorders>
              <w:right w:val="single" w:sz="12" w:space="0" w:color="auto"/>
            </w:tcBorders>
          </w:tcPr>
          <w:p w14:paraId="38DC48D4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</w:tr>
      <w:tr w:rsidR="00F2314B" w:rsidRPr="00436DB4" w14:paraId="17A60163" w14:textId="77777777" w:rsidTr="00B74D69">
        <w:tc>
          <w:tcPr>
            <w:tcW w:w="2537" w:type="dxa"/>
            <w:tcBorders>
              <w:left w:val="single" w:sz="12" w:space="0" w:color="auto"/>
            </w:tcBorders>
          </w:tcPr>
          <w:p w14:paraId="147E3911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Physical subscale</w:t>
            </w:r>
          </w:p>
        </w:tc>
        <w:tc>
          <w:tcPr>
            <w:tcW w:w="1630" w:type="dxa"/>
          </w:tcPr>
          <w:p w14:paraId="495FF7A6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2.76 ± 0.46</w:t>
            </w:r>
          </w:p>
        </w:tc>
        <w:tc>
          <w:tcPr>
            <w:tcW w:w="1630" w:type="dxa"/>
          </w:tcPr>
          <w:p w14:paraId="01AC772C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1.68 ± 0.90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50647A9F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  <w:tc>
          <w:tcPr>
            <w:tcW w:w="1701" w:type="dxa"/>
          </w:tcPr>
          <w:p w14:paraId="39C102FA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0.68 </w:t>
            </w: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 xml:space="preserve">± </w:t>
            </w: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0.39</w:t>
            </w:r>
          </w:p>
        </w:tc>
        <w:tc>
          <w:tcPr>
            <w:tcW w:w="1701" w:type="dxa"/>
          </w:tcPr>
          <w:p w14:paraId="3C9BF9CD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2.25 </w:t>
            </w: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 xml:space="preserve">± </w:t>
            </w: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0.54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46CB042A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  <w:tc>
          <w:tcPr>
            <w:tcW w:w="1559" w:type="dxa"/>
          </w:tcPr>
          <w:p w14:paraId="756B9F2A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1.42 </w:t>
            </w: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 xml:space="preserve">± </w:t>
            </w: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0.83</w:t>
            </w:r>
          </w:p>
        </w:tc>
        <w:tc>
          <w:tcPr>
            <w:tcW w:w="1560" w:type="dxa"/>
          </w:tcPr>
          <w:p w14:paraId="3CC5FB47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2.51 </w:t>
            </w: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 xml:space="preserve">± </w:t>
            </w: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0.55</w:t>
            </w:r>
          </w:p>
        </w:tc>
        <w:tc>
          <w:tcPr>
            <w:tcW w:w="860" w:type="dxa"/>
            <w:tcBorders>
              <w:right w:val="single" w:sz="12" w:space="0" w:color="auto"/>
            </w:tcBorders>
          </w:tcPr>
          <w:p w14:paraId="1245B7B9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</w:tr>
      <w:tr w:rsidR="00F2314B" w:rsidRPr="00436DB4" w14:paraId="43D5E069" w14:textId="77777777" w:rsidTr="00B74D69">
        <w:tc>
          <w:tcPr>
            <w:tcW w:w="2537" w:type="dxa"/>
            <w:tcBorders>
              <w:left w:val="single" w:sz="12" w:space="0" w:color="auto"/>
            </w:tcBorders>
          </w:tcPr>
          <w:p w14:paraId="568FE9E3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Emotional subscale</w:t>
            </w:r>
          </w:p>
        </w:tc>
        <w:tc>
          <w:tcPr>
            <w:tcW w:w="1630" w:type="dxa"/>
          </w:tcPr>
          <w:p w14:paraId="6A0C88C5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2.57 ± 0.54</w:t>
            </w:r>
          </w:p>
        </w:tc>
        <w:tc>
          <w:tcPr>
            <w:tcW w:w="1630" w:type="dxa"/>
          </w:tcPr>
          <w:p w14:paraId="7DE7EF90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2.00 ± 0.85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45DE6D22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  <w:tc>
          <w:tcPr>
            <w:tcW w:w="1701" w:type="dxa"/>
          </w:tcPr>
          <w:p w14:paraId="010D9B14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1.41 </w:t>
            </w: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 xml:space="preserve">± </w:t>
            </w: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0.85</w:t>
            </w:r>
          </w:p>
        </w:tc>
        <w:tc>
          <w:tcPr>
            <w:tcW w:w="1701" w:type="dxa"/>
          </w:tcPr>
          <w:p w14:paraId="02030D0F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2.35 </w:t>
            </w: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 xml:space="preserve">± </w:t>
            </w: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0.63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4A18B42B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  <w:tc>
          <w:tcPr>
            <w:tcW w:w="1559" w:type="dxa"/>
          </w:tcPr>
          <w:p w14:paraId="30C4B20B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1.82 </w:t>
            </w: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 xml:space="preserve">± </w:t>
            </w: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0.84</w:t>
            </w:r>
          </w:p>
        </w:tc>
        <w:tc>
          <w:tcPr>
            <w:tcW w:w="1560" w:type="dxa"/>
          </w:tcPr>
          <w:p w14:paraId="04EF281E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2.59 </w:t>
            </w: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 xml:space="preserve">± </w:t>
            </w: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0.56</w:t>
            </w:r>
          </w:p>
        </w:tc>
        <w:tc>
          <w:tcPr>
            <w:tcW w:w="860" w:type="dxa"/>
            <w:tcBorders>
              <w:right w:val="single" w:sz="12" w:space="0" w:color="auto"/>
            </w:tcBorders>
          </w:tcPr>
          <w:p w14:paraId="65E2AB63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</w:tr>
      <w:tr w:rsidR="00F2314B" w:rsidRPr="00436DB4" w14:paraId="7EB736EB" w14:textId="77777777" w:rsidTr="009541A7">
        <w:tc>
          <w:tcPr>
            <w:tcW w:w="14879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F0F081D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 xml:space="preserve">EORTC QLQ-C30 </w:t>
            </w:r>
          </w:p>
        </w:tc>
      </w:tr>
      <w:tr w:rsidR="00F2314B" w:rsidRPr="00436DB4" w14:paraId="2E613C51" w14:textId="77777777" w:rsidTr="00B74D69">
        <w:tc>
          <w:tcPr>
            <w:tcW w:w="2537" w:type="dxa"/>
            <w:tcBorders>
              <w:left w:val="single" w:sz="12" w:space="0" w:color="auto"/>
            </w:tcBorders>
          </w:tcPr>
          <w:p w14:paraId="55C2D546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Summary Score (</w:t>
            </w:r>
            <w:proofErr w:type="spellStart"/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Giesinger</w:t>
            </w:r>
            <w:proofErr w:type="spellEnd"/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)</w:t>
            </w:r>
          </w:p>
        </w:tc>
        <w:tc>
          <w:tcPr>
            <w:tcW w:w="1630" w:type="dxa"/>
          </w:tcPr>
          <w:p w14:paraId="2E7CBAAB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90.69 ± 10.71</w:t>
            </w:r>
          </w:p>
        </w:tc>
        <w:tc>
          <w:tcPr>
            <w:tcW w:w="1630" w:type="dxa"/>
          </w:tcPr>
          <w:p w14:paraId="0211FC9B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66.63 ± 20.16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0714688E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  <w:tc>
          <w:tcPr>
            <w:tcW w:w="1701" w:type="dxa"/>
          </w:tcPr>
          <w:p w14:paraId="34FBC371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50.32 </w:t>
            </w: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 xml:space="preserve">± </w:t>
            </w: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17.44</w:t>
            </w:r>
          </w:p>
        </w:tc>
        <w:tc>
          <w:tcPr>
            <w:tcW w:w="1701" w:type="dxa"/>
          </w:tcPr>
          <w:p w14:paraId="398584D5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76.03 </w:t>
            </w: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 xml:space="preserve">± </w:t>
            </w: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14.98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5245B236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  <w:tc>
          <w:tcPr>
            <w:tcW w:w="1559" w:type="dxa"/>
          </w:tcPr>
          <w:p w14:paraId="56D2A712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-</w:t>
            </w:r>
          </w:p>
        </w:tc>
        <w:tc>
          <w:tcPr>
            <w:tcW w:w="1560" w:type="dxa"/>
          </w:tcPr>
          <w:p w14:paraId="6A603521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-</w:t>
            </w:r>
          </w:p>
        </w:tc>
        <w:tc>
          <w:tcPr>
            <w:tcW w:w="860" w:type="dxa"/>
            <w:tcBorders>
              <w:right w:val="single" w:sz="12" w:space="0" w:color="auto"/>
            </w:tcBorders>
          </w:tcPr>
          <w:p w14:paraId="07E319CB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-</w:t>
            </w:r>
          </w:p>
        </w:tc>
      </w:tr>
      <w:tr w:rsidR="00F2314B" w:rsidRPr="00436DB4" w14:paraId="0A451899" w14:textId="77777777" w:rsidTr="00B74D69">
        <w:tc>
          <w:tcPr>
            <w:tcW w:w="2537" w:type="dxa"/>
            <w:tcBorders>
              <w:left w:val="single" w:sz="12" w:space="0" w:color="auto"/>
            </w:tcBorders>
          </w:tcPr>
          <w:p w14:paraId="6353B269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Global health score</w:t>
            </w:r>
          </w:p>
        </w:tc>
        <w:tc>
          <w:tcPr>
            <w:tcW w:w="1630" w:type="dxa"/>
          </w:tcPr>
          <w:p w14:paraId="1CF04ED2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81.17 ± 16.41</w:t>
            </w:r>
          </w:p>
        </w:tc>
        <w:tc>
          <w:tcPr>
            <w:tcW w:w="1630" w:type="dxa"/>
          </w:tcPr>
          <w:p w14:paraId="4A0C9E9D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48.59 ± 22.84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612DBC15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  <w:tc>
          <w:tcPr>
            <w:tcW w:w="1701" w:type="dxa"/>
          </w:tcPr>
          <w:p w14:paraId="329563AC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33.73 </w:t>
            </w: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 xml:space="preserve">± </w:t>
            </w: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18.42</w:t>
            </w:r>
          </w:p>
        </w:tc>
        <w:tc>
          <w:tcPr>
            <w:tcW w:w="1701" w:type="dxa"/>
          </w:tcPr>
          <w:p w14:paraId="281D827F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57.16 </w:t>
            </w: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 xml:space="preserve">± </w:t>
            </w: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20.67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0F2400C8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  <w:tc>
          <w:tcPr>
            <w:tcW w:w="1559" w:type="dxa"/>
          </w:tcPr>
          <w:p w14:paraId="733EA66F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42.04 </w:t>
            </w: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 xml:space="preserve">± </w:t>
            </w: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20.11</w:t>
            </w:r>
          </w:p>
        </w:tc>
        <w:tc>
          <w:tcPr>
            <w:tcW w:w="1560" w:type="dxa"/>
          </w:tcPr>
          <w:p w14:paraId="4583EFDA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69.98 </w:t>
            </w: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 xml:space="preserve">± </w:t>
            </w: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17.58</w:t>
            </w:r>
          </w:p>
        </w:tc>
        <w:tc>
          <w:tcPr>
            <w:tcW w:w="860" w:type="dxa"/>
            <w:tcBorders>
              <w:right w:val="single" w:sz="12" w:space="0" w:color="auto"/>
            </w:tcBorders>
          </w:tcPr>
          <w:p w14:paraId="71955E07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</w:tr>
      <w:tr w:rsidR="00F2314B" w:rsidRPr="00436DB4" w14:paraId="2A9F3F26" w14:textId="77777777" w:rsidTr="00B74D69">
        <w:tc>
          <w:tcPr>
            <w:tcW w:w="2537" w:type="dxa"/>
            <w:tcBorders>
              <w:left w:val="single" w:sz="12" w:space="0" w:color="auto"/>
            </w:tcBorders>
          </w:tcPr>
          <w:p w14:paraId="17CD6859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 xml:space="preserve">Physical functioning score </w:t>
            </w:r>
          </w:p>
        </w:tc>
        <w:tc>
          <w:tcPr>
            <w:tcW w:w="1630" w:type="dxa"/>
          </w:tcPr>
          <w:p w14:paraId="3E28CBBD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96.53 ± 9.83</w:t>
            </w:r>
          </w:p>
        </w:tc>
        <w:tc>
          <w:tcPr>
            <w:tcW w:w="1630" w:type="dxa"/>
          </w:tcPr>
          <w:p w14:paraId="3E1CEE59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64.90 ± 28.61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76F09A41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  <w:tc>
          <w:tcPr>
            <w:tcW w:w="1701" w:type="dxa"/>
          </w:tcPr>
          <w:p w14:paraId="075AAC39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39.18 </w:t>
            </w: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 xml:space="preserve">± </w:t>
            </w: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23.52</w:t>
            </w:r>
          </w:p>
        </w:tc>
        <w:tc>
          <w:tcPr>
            <w:tcW w:w="1701" w:type="dxa"/>
          </w:tcPr>
          <w:p w14:paraId="3C8DBCE1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79.71 </w:t>
            </w: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 xml:space="preserve">± </w:t>
            </w: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19.26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2493EA18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  <w:tc>
          <w:tcPr>
            <w:tcW w:w="1559" w:type="dxa"/>
          </w:tcPr>
          <w:p w14:paraId="598852D7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57.27 </w:t>
            </w: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 xml:space="preserve">± </w:t>
            </w: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27.84</w:t>
            </w:r>
          </w:p>
        </w:tc>
        <w:tc>
          <w:tcPr>
            <w:tcW w:w="1560" w:type="dxa"/>
          </w:tcPr>
          <w:p w14:paraId="5DDEDDD1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89.80 </w:t>
            </w: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 xml:space="preserve">± </w:t>
            </w: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12.32</w:t>
            </w:r>
          </w:p>
        </w:tc>
        <w:tc>
          <w:tcPr>
            <w:tcW w:w="860" w:type="dxa"/>
            <w:tcBorders>
              <w:right w:val="single" w:sz="12" w:space="0" w:color="auto"/>
            </w:tcBorders>
          </w:tcPr>
          <w:p w14:paraId="49F0815A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</w:tr>
      <w:tr w:rsidR="00F2314B" w:rsidRPr="00436DB4" w14:paraId="21AA5DA4" w14:textId="77777777" w:rsidTr="00B74D69">
        <w:tc>
          <w:tcPr>
            <w:tcW w:w="2537" w:type="dxa"/>
            <w:tcBorders>
              <w:left w:val="single" w:sz="12" w:space="0" w:color="auto"/>
            </w:tcBorders>
          </w:tcPr>
          <w:p w14:paraId="3A466C66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Role functioning score</w:t>
            </w:r>
          </w:p>
        </w:tc>
        <w:tc>
          <w:tcPr>
            <w:tcW w:w="1630" w:type="dxa"/>
          </w:tcPr>
          <w:p w14:paraId="3AB9457E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100[100]</w:t>
            </w:r>
          </w:p>
        </w:tc>
        <w:tc>
          <w:tcPr>
            <w:tcW w:w="1630" w:type="dxa"/>
          </w:tcPr>
          <w:p w14:paraId="70ABD4B4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50 [16.67-83.33]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0B0BE6BE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  <w:tc>
          <w:tcPr>
            <w:tcW w:w="1701" w:type="dxa"/>
          </w:tcPr>
          <w:p w14:paraId="629FC97C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16.67 [0-33.33]</w:t>
            </w:r>
          </w:p>
        </w:tc>
        <w:tc>
          <w:tcPr>
            <w:tcW w:w="1701" w:type="dxa"/>
          </w:tcPr>
          <w:p w14:paraId="2701784F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66.67 [50-100]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7E713581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  <w:tc>
          <w:tcPr>
            <w:tcW w:w="1559" w:type="dxa"/>
          </w:tcPr>
          <w:p w14:paraId="581E88A7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33.33 [0-66.67]</w:t>
            </w:r>
          </w:p>
        </w:tc>
        <w:tc>
          <w:tcPr>
            <w:tcW w:w="1560" w:type="dxa"/>
          </w:tcPr>
          <w:p w14:paraId="266D5300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100 [83.33-100]</w:t>
            </w:r>
          </w:p>
        </w:tc>
        <w:tc>
          <w:tcPr>
            <w:tcW w:w="860" w:type="dxa"/>
            <w:tcBorders>
              <w:right w:val="single" w:sz="12" w:space="0" w:color="auto"/>
            </w:tcBorders>
          </w:tcPr>
          <w:p w14:paraId="4B15E2CB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</w:tr>
      <w:tr w:rsidR="00F2314B" w:rsidRPr="00436DB4" w14:paraId="2804A3C8" w14:textId="77777777" w:rsidTr="00B74D69">
        <w:tc>
          <w:tcPr>
            <w:tcW w:w="2537" w:type="dxa"/>
            <w:tcBorders>
              <w:left w:val="single" w:sz="12" w:space="0" w:color="auto"/>
            </w:tcBorders>
          </w:tcPr>
          <w:p w14:paraId="1FD71287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Emotional functioning score</w:t>
            </w:r>
          </w:p>
        </w:tc>
        <w:tc>
          <w:tcPr>
            <w:tcW w:w="1630" w:type="dxa"/>
          </w:tcPr>
          <w:p w14:paraId="18EE967E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81.83 ± 23.19</w:t>
            </w:r>
          </w:p>
        </w:tc>
        <w:tc>
          <w:tcPr>
            <w:tcW w:w="1630" w:type="dxa"/>
          </w:tcPr>
          <w:p w14:paraId="14102443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60.09 ± 28.08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4A4BD291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  <w:tc>
          <w:tcPr>
            <w:tcW w:w="1701" w:type="dxa"/>
          </w:tcPr>
          <w:p w14:paraId="59D9CF4E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44.42 </w:t>
            </w: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 xml:space="preserve">± </w:t>
            </w: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25.71</w:t>
            </w:r>
          </w:p>
        </w:tc>
        <w:tc>
          <w:tcPr>
            <w:tcW w:w="1701" w:type="dxa"/>
          </w:tcPr>
          <w:p w14:paraId="13F2B9E2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69.11 </w:t>
            </w: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 xml:space="preserve">± </w:t>
            </w: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25.34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61D1BEB5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  <w:tc>
          <w:tcPr>
            <w:tcW w:w="1559" w:type="dxa"/>
          </w:tcPr>
          <w:p w14:paraId="468E1B04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52.21 </w:t>
            </w: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 xml:space="preserve">± </w:t>
            </w: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26.17</w:t>
            </w:r>
          </w:p>
        </w:tc>
        <w:tc>
          <w:tcPr>
            <w:tcW w:w="1560" w:type="dxa"/>
          </w:tcPr>
          <w:p w14:paraId="54AF4C8E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85.78 </w:t>
            </w: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 xml:space="preserve">± </w:t>
            </w: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16.36</w:t>
            </w:r>
          </w:p>
        </w:tc>
        <w:tc>
          <w:tcPr>
            <w:tcW w:w="860" w:type="dxa"/>
            <w:tcBorders>
              <w:right w:val="single" w:sz="12" w:space="0" w:color="auto"/>
            </w:tcBorders>
          </w:tcPr>
          <w:p w14:paraId="6418D733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</w:tr>
      <w:tr w:rsidR="00F2314B" w:rsidRPr="00436DB4" w14:paraId="599AFF09" w14:textId="77777777" w:rsidTr="00B74D69">
        <w:tc>
          <w:tcPr>
            <w:tcW w:w="2537" w:type="dxa"/>
            <w:tcBorders>
              <w:left w:val="single" w:sz="12" w:space="0" w:color="auto"/>
            </w:tcBorders>
          </w:tcPr>
          <w:p w14:paraId="550C0AD8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Cognitive functioning score</w:t>
            </w:r>
          </w:p>
        </w:tc>
        <w:tc>
          <w:tcPr>
            <w:tcW w:w="1630" w:type="dxa"/>
          </w:tcPr>
          <w:p w14:paraId="4A08DC7B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86.67 ± 20.48</w:t>
            </w:r>
          </w:p>
        </w:tc>
        <w:tc>
          <w:tcPr>
            <w:tcW w:w="1630" w:type="dxa"/>
          </w:tcPr>
          <w:p w14:paraId="50FF369F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75.75 ± 26.05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69DF46BA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  <w:tc>
          <w:tcPr>
            <w:tcW w:w="1701" w:type="dxa"/>
          </w:tcPr>
          <w:p w14:paraId="35A94D06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63.52 </w:t>
            </w: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 xml:space="preserve">± </w:t>
            </w: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30</w:t>
            </w:r>
          </w:p>
        </w:tc>
        <w:tc>
          <w:tcPr>
            <w:tcW w:w="1701" w:type="dxa"/>
          </w:tcPr>
          <w:p w14:paraId="3AFCB7E5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82.79 </w:t>
            </w: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 xml:space="preserve">± </w:t>
            </w: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20.46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0C27A86E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  <w:tc>
          <w:tcPr>
            <w:tcW w:w="1559" w:type="dxa"/>
          </w:tcPr>
          <w:p w14:paraId="68754E70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70.12 </w:t>
            </w: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 xml:space="preserve">± </w:t>
            </w: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26.73</w:t>
            </w:r>
          </w:p>
        </w:tc>
        <w:tc>
          <w:tcPr>
            <w:tcW w:w="1560" w:type="dxa"/>
          </w:tcPr>
          <w:p w14:paraId="774F0DA7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94.12 </w:t>
            </w: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 xml:space="preserve">± </w:t>
            </w: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11.06</w:t>
            </w:r>
          </w:p>
        </w:tc>
        <w:tc>
          <w:tcPr>
            <w:tcW w:w="860" w:type="dxa"/>
            <w:tcBorders>
              <w:right w:val="single" w:sz="12" w:space="0" w:color="auto"/>
            </w:tcBorders>
          </w:tcPr>
          <w:p w14:paraId="2ECBC03F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</w:tr>
      <w:tr w:rsidR="00F2314B" w:rsidRPr="00436DB4" w14:paraId="2C997622" w14:textId="77777777" w:rsidTr="00B74D69">
        <w:tc>
          <w:tcPr>
            <w:tcW w:w="2537" w:type="dxa"/>
            <w:tcBorders>
              <w:left w:val="single" w:sz="12" w:space="0" w:color="auto"/>
            </w:tcBorders>
          </w:tcPr>
          <w:p w14:paraId="2A36E76B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Social functioning score</w:t>
            </w:r>
          </w:p>
        </w:tc>
        <w:tc>
          <w:tcPr>
            <w:tcW w:w="1630" w:type="dxa"/>
          </w:tcPr>
          <w:p w14:paraId="1758C3F9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94.00 ± 15.34</w:t>
            </w:r>
          </w:p>
        </w:tc>
        <w:tc>
          <w:tcPr>
            <w:tcW w:w="1630" w:type="dxa"/>
          </w:tcPr>
          <w:p w14:paraId="4362E19A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55.12 ± 33.79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4375A8FC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  <w:tc>
          <w:tcPr>
            <w:tcW w:w="1701" w:type="dxa"/>
          </w:tcPr>
          <w:p w14:paraId="13E0B5CC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38.21 </w:t>
            </w: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 xml:space="preserve">± </w:t>
            </w: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33.65</w:t>
            </w:r>
          </w:p>
        </w:tc>
        <w:tc>
          <w:tcPr>
            <w:tcW w:w="1701" w:type="dxa"/>
          </w:tcPr>
          <w:p w14:paraId="2EAB1C51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64.86 </w:t>
            </w: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 xml:space="preserve">± </w:t>
            </w: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29.87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756A14A8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  <w:tc>
          <w:tcPr>
            <w:tcW w:w="1559" w:type="dxa"/>
          </w:tcPr>
          <w:p w14:paraId="01A76AF2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46.17 </w:t>
            </w: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 xml:space="preserve">± </w:t>
            </w: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31.66</w:t>
            </w:r>
          </w:p>
        </w:tc>
        <w:tc>
          <w:tcPr>
            <w:tcW w:w="1560" w:type="dxa"/>
          </w:tcPr>
          <w:p w14:paraId="0EBE6769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84.31 </w:t>
            </w: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 xml:space="preserve">± </w:t>
            </w: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22.1</w:t>
            </w:r>
          </w:p>
        </w:tc>
        <w:tc>
          <w:tcPr>
            <w:tcW w:w="860" w:type="dxa"/>
            <w:tcBorders>
              <w:right w:val="single" w:sz="12" w:space="0" w:color="auto"/>
            </w:tcBorders>
          </w:tcPr>
          <w:p w14:paraId="3991E20A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</w:tr>
      <w:tr w:rsidR="00F2314B" w:rsidRPr="00436DB4" w14:paraId="196421D7" w14:textId="77777777" w:rsidTr="00B74D69">
        <w:tc>
          <w:tcPr>
            <w:tcW w:w="2537" w:type="dxa"/>
            <w:tcBorders>
              <w:left w:val="single" w:sz="12" w:space="0" w:color="auto"/>
            </w:tcBorders>
          </w:tcPr>
          <w:p w14:paraId="1655C614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Fatigue score</w:t>
            </w:r>
          </w:p>
        </w:tc>
        <w:tc>
          <w:tcPr>
            <w:tcW w:w="1630" w:type="dxa"/>
          </w:tcPr>
          <w:p w14:paraId="739CAAEE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14.44 ± 19.73</w:t>
            </w:r>
          </w:p>
        </w:tc>
        <w:tc>
          <w:tcPr>
            <w:tcW w:w="1630" w:type="dxa"/>
          </w:tcPr>
          <w:p w14:paraId="5C56591B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50.00 ± 28.87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77A54955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  <w:tc>
          <w:tcPr>
            <w:tcW w:w="1701" w:type="dxa"/>
          </w:tcPr>
          <w:p w14:paraId="1AFB2AA2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70.23 </w:t>
            </w: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 xml:space="preserve">± </w:t>
            </w: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22.77</w:t>
            </w:r>
          </w:p>
        </w:tc>
        <w:tc>
          <w:tcPr>
            <w:tcW w:w="1701" w:type="dxa"/>
          </w:tcPr>
          <w:p w14:paraId="309F39EE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38.35 </w:t>
            </w: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 xml:space="preserve">± </w:t>
            </w: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25.39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677E3853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  <w:tc>
          <w:tcPr>
            <w:tcW w:w="1559" w:type="dxa"/>
          </w:tcPr>
          <w:p w14:paraId="7043B253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60.36 </w:t>
            </w: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 xml:space="preserve">± </w:t>
            </w: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23.92</w:t>
            </w:r>
          </w:p>
        </w:tc>
        <w:tc>
          <w:tcPr>
            <w:tcW w:w="1560" w:type="dxa"/>
          </w:tcPr>
          <w:p w14:paraId="701D02C0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16.18 </w:t>
            </w: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 xml:space="preserve">± </w:t>
            </w: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13.77</w:t>
            </w:r>
          </w:p>
        </w:tc>
        <w:tc>
          <w:tcPr>
            <w:tcW w:w="860" w:type="dxa"/>
            <w:tcBorders>
              <w:right w:val="single" w:sz="12" w:space="0" w:color="auto"/>
            </w:tcBorders>
          </w:tcPr>
          <w:p w14:paraId="23FF6F78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</w:tr>
      <w:tr w:rsidR="00F2314B" w:rsidRPr="00436DB4" w14:paraId="3D86C4A1" w14:textId="77777777" w:rsidTr="00B74D69">
        <w:tc>
          <w:tcPr>
            <w:tcW w:w="2537" w:type="dxa"/>
            <w:tcBorders>
              <w:left w:val="single" w:sz="12" w:space="0" w:color="auto"/>
            </w:tcBorders>
          </w:tcPr>
          <w:p w14:paraId="31730761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Nausea &amp; vomiting score</w:t>
            </w:r>
          </w:p>
        </w:tc>
        <w:tc>
          <w:tcPr>
            <w:tcW w:w="1630" w:type="dxa"/>
          </w:tcPr>
          <w:p w14:paraId="24EED8A6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0 [0]</w:t>
            </w:r>
          </w:p>
        </w:tc>
        <w:tc>
          <w:tcPr>
            <w:tcW w:w="1630" w:type="dxa"/>
          </w:tcPr>
          <w:p w14:paraId="79FA2BEC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0 [0-16.67]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0D73F1DA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  <w:tc>
          <w:tcPr>
            <w:tcW w:w="1701" w:type="dxa"/>
          </w:tcPr>
          <w:p w14:paraId="3411E813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16.67 [0-33.33]</w:t>
            </w:r>
          </w:p>
        </w:tc>
        <w:tc>
          <w:tcPr>
            <w:tcW w:w="1701" w:type="dxa"/>
          </w:tcPr>
          <w:p w14:paraId="2E00FD5E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0 [0-16.67]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7704B82A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  <w:tc>
          <w:tcPr>
            <w:tcW w:w="1559" w:type="dxa"/>
          </w:tcPr>
          <w:p w14:paraId="0B1A2C3B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0 [0-16.67]</w:t>
            </w:r>
          </w:p>
        </w:tc>
        <w:tc>
          <w:tcPr>
            <w:tcW w:w="1560" w:type="dxa"/>
          </w:tcPr>
          <w:p w14:paraId="061F8869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0 [0]</w:t>
            </w:r>
          </w:p>
        </w:tc>
        <w:tc>
          <w:tcPr>
            <w:tcW w:w="860" w:type="dxa"/>
            <w:tcBorders>
              <w:right w:val="single" w:sz="12" w:space="0" w:color="auto"/>
            </w:tcBorders>
          </w:tcPr>
          <w:p w14:paraId="02C0E7BC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</w:tr>
      <w:tr w:rsidR="00F2314B" w:rsidRPr="00436DB4" w14:paraId="2BC1653E" w14:textId="77777777" w:rsidTr="00B74D69">
        <w:tc>
          <w:tcPr>
            <w:tcW w:w="2537" w:type="dxa"/>
            <w:tcBorders>
              <w:left w:val="single" w:sz="12" w:space="0" w:color="auto"/>
            </w:tcBorders>
          </w:tcPr>
          <w:p w14:paraId="76322A35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Pain score</w:t>
            </w:r>
          </w:p>
        </w:tc>
        <w:tc>
          <w:tcPr>
            <w:tcW w:w="1630" w:type="dxa"/>
          </w:tcPr>
          <w:p w14:paraId="7D8A1C4D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0 [0-16.67]</w:t>
            </w:r>
          </w:p>
        </w:tc>
        <w:tc>
          <w:tcPr>
            <w:tcW w:w="1630" w:type="dxa"/>
          </w:tcPr>
          <w:p w14:paraId="366CA94A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33.33 [0-66.67]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01A74458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  <w:tc>
          <w:tcPr>
            <w:tcW w:w="1701" w:type="dxa"/>
          </w:tcPr>
          <w:p w14:paraId="08F589E3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50 [16.67-83.33]</w:t>
            </w:r>
          </w:p>
        </w:tc>
        <w:tc>
          <w:tcPr>
            <w:tcW w:w="1701" w:type="dxa"/>
          </w:tcPr>
          <w:p w14:paraId="4EB7797F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16.67 [0-50]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6FBCCCAC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  <w:tc>
          <w:tcPr>
            <w:tcW w:w="1559" w:type="dxa"/>
          </w:tcPr>
          <w:p w14:paraId="3904C83D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33.33 [0-66.67]</w:t>
            </w:r>
          </w:p>
        </w:tc>
        <w:tc>
          <w:tcPr>
            <w:tcW w:w="1560" w:type="dxa"/>
          </w:tcPr>
          <w:p w14:paraId="0782996A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0 [0-16.67]</w:t>
            </w:r>
          </w:p>
        </w:tc>
        <w:tc>
          <w:tcPr>
            <w:tcW w:w="860" w:type="dxa"/>
            <w:tcBorders>
              <w:right w:val="single" w:sz="12" w:space="0" w:color="auto"/>
            </w:tcBorders>
          </w:tcPr>
          <w:p w14:paraId="38443566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</w:tr>
      <w:tr w:rsidR="00F2314B" w:rsidRPr="00436DB4" w14:paraId="51682A29" w14:textId="77777777" w:rsidTr="00B74D69">
        <w:tc>
          <w:tcPr>
            <w:tcW w:w="2537" w:type="dxa"/>
            <w:tcBorders>
              <w:left w:val="single" w:sz="12" w:space="0" w:color="auto"/>
            </w:tcBorders>
          </w:tcPr>
          <w:p w14:paraId="3555D789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Dyspnea</w:t>
            </w:r>
            <w:proofErr w:type="spellEnd"/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 xml:space="preserve"> score</w:t>
            </w:r>
          </w:p>
        </w:tc>
        <w:tc>
          <w:tcPr>
            <w:tcW w:w="1630" w:type="dxa"/>
          </w:tcPr>
          <w:p w14:paraId="393A7EB5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0 [0]</w:t>
            </w:r>
          </w:p>
        </w:tc>
        <w:tc>
          <w:tcPr>
            <w:tcW w:w="1630" w:type="dxa"/>
          </w:tcPr>
          <w:p w14:paraId="141BBABA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33.33 [0-66.67]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06D7244D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  <w:tc>
          <w:tcPr>
            <w:tcW w:w="1701" w:type="dxa"/>
          </w:tcPr>
          <w:p w14:paraId="06985054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66.67 [25-100]</w:t>
            </w:r>
          </w:p>
        </w:tc>
        <w:tc>
          <w:tcPr>
            <w:tcW w:w="1701" w:type="dxa"/>
          </w:tcPr>
          <w:p w14:paraId="1C4E5C64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0 [0-33.33]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053B32D0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  <w:tc>
          <w:tcPr>
            <w:tcW w:w="1559" w:type="dxa"/>
          </w:tcPr>
          <w:p w14:paraId="4B18F7CE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33.33 [0-66.67]</w:t>
            </w:r>
          </w:p>
        </w:tc>
        <w:tc>
          <w:tcPr>
            <w:tcW w:w="1560" w:type="dxa"/>
          </w:tcPr>
          <w:p w14:paraId="17E7740D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0 [0]</w:t>
            </w:r>
          </w:p>
        </w:tc>
        <w:tc>
          <w:tcPr>
            <w:tcW w:w="860" w:type="dxa"/>
            <w:tcBorders>
              <w:right w:val="single" w:sz="12" w:space="0" w:color="auto"/>
            </w:tcBorders>
          </w:tcPr>
          <w:p w14:paraId="255BE4E0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</w:tr>
      <w:tr w:rsidR="00F2314B" w:rsidRPr="00436DB4" w14:paraId="29E2DC5D" w14:textId="77777777" w:rsidTr="00B74D69">
        <w:tc>
          <w:tcPr>
            <w:tcW w:w="2537" w:type="dxa"/>
            <w:tcBorders>
              <w:left w:val="single" w:sz="12" w:space="0" w:color="auto"/>
            </w:tcBorders>
          </w:tcPr>
          <w:p w14:paraId="242636FF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Insomnia score</w:t>
            </w:r>
          </w:p>
        </w:tc>
        <w:tc>
          <w:tcPr>
            <w:tcW w:w="1630" w:type="dxa"/>
          </w:tcPr>
          <w:p w14:paraId="69188EC7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33.33 [0-41.67]</w:t>
            </w:r>
          </w:p>
        </w:tc>
        <w:tc>
          <w:tcPr>
            <w:tcW w:w="1630" w:type="dxa"/>
          </w:tcPr>
          <w:p w14:paraId="6E2A66B2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33.33 [0-66.67]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6BB2A4E9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0.046</w:t>
            </w:r>
          </w:p>
        </w:tc>
        <w:tc>
          <w:tcPr>
            <w:tcW w:w="1701" w:type="dxa"/>
          </w:tcPr>
          <w:p w14:paraId="3F6D6E5D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66.67 [33.33-100]</w:t>
            </w:r>
          </w:p>
        </w:tc>
        <w:tc>
          <w:tcPr>
            <w:tcW w:w="1701" w:type="dxa"/>
          </w:tcPr>
          <w:p w14:paraId="642FB907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33.33 [0-66.67]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15DA3A2E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  <w:tc>
          <w:tcPr>
            <w:tcW w:w="1559" w:type="dxa"/>
          </w:tcPr>
          <w:p w14:paraId="6FF6BB1E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33.33 [33.33-66.67]</w:t>
            </w:r>
          </w:p>
        </w:tc>
        <w:tc>
          <w:tcPr>
            <w:tcW w:w="1560" w:type="dxa"/>
          </w:tcPr>
          <w:p w14:paraId="677567E1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0 [0-33.33]</w:t>
            </w:r>
          </w:p>
        </w:tc>
        <w:tc>
          <w:tcPr>
            <w:tcW w:w="860" w:type="dxa"/>
            <w:tcBorders>
              <w:right w:val="single" w:sz="12" w:space="0" w:color="auto"/>
            </w:tcBorders>
          </w:tcPr>
          <w:p w14:paraId="1E1F17DB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</w:tr>
      <w:tr w:rsidR="00F2314B" w:rsidRPr="00436DB4" w14:paraId="1D6F0366" w14:textId="77777777" w:rsidTr="00B74D69">
        <w:tc>
          <w:tcPr>
            <w:tcW w:w="2537" w:type="dxa"/>
            <w:tcBorders>
              <w:left w:val="single" w:sz="12" w:space="0" w:color="auto"/>
            </w:tcBorders>
          </w:tcPr>
          <w:p w14:paraId="7F2CB146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Appetite loss score</w:t>
            </w:r>
          </w:p>
        </w:tc>
        <w:tc>
          <w:tcPr>
            <w:tcW w:w="1630" w:type="dxa"/>
          </w:tcPr>
          <w:p w14:paraId="7099D44C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0 [0]</w:t>
            </w:r>
          </w:p>
        </w:tc>
        <w:tc>
          <w:tcPr>
            <w:tcW w:w="1630" w:type="dxa"/>
          </w:tcPr>
          <w:p w14:paraId="587249D7" w14:textId="77777777" w:rsidR="00F2314B" w:rsidRPr="00436DB4" w:rsidRDefault="00F2314B" w:rsidP="009541A7">
            <w:pPr>
              <w:jc w:val="lef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sz w:val="14"/>
                <w:szCs w:val="14"/>
                <w:lang w:val="en-GB"/>
              </w:rPr>
              <w:t>33.33 [0-66.67]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33879C0A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  <w:tc>
          <w:tcPr>
            <w:tcW w:w="1701" w:type="dxa"/>
          </w:tcPr>
          <w:p w14:paraId="747A0ACA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33.33 [33.33-100]</w:t>
            </w:r>
          </w:p>
        </w:tc>
        <w:tc>
          <w:tcPr>
            <w:tcW w:w="1701" w:type="dxa"/>
          </w:tcPr>
          <w:p w14:paraId="08FCDB73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0 [0-33.33]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677B8C30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  <w:tc>
          <w:tcPr>
            <w:tcW w:w="1559" w:type="dxa"/>
          </w:tcPr>
          <w:p w14:paraId="09BDFD3C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33.33 [0-66.67]</w:t>
            </w:r>
          </w:p>
        </w:tc>
        <w:tc>
          <w:tcPr>
            <w:tcW w:w="1560" w:type="dxa"/>
          </w:tcPr>
          <w:p w14:paraId="58A89A92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Cs/>
                <w:sz w:val="14"/>
                <w:szCs w:val="14"/>
                <w:lang w:val="en-GB"/>
              </w:rPr>
              <w:t>0 [0]</w:t>
            </w:r>
          </w:p>
        </w:tc>
        <w:tc>
          <w:tcPr>
            <w:tcW w:w="860" w:type="dxa"/>
            <w:tcBorders>
              <w:right w:val="single" w:sz="12" w:space="0" w:color="auto"/>
            </w:tcBorders>
          </w:tcPr>
          <w:p w14:paraId="573EC095" w14:textId="77777777" w:rsidR="00F2314B" w:rsidRPr="00436DB4" w:rsidRDefault="00F2314B" w:rsidP="009541A7">
            <w:pPr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436DB4">
              <w:rPr>
                <w:rFonts w:ascii="Arial" w:hAnsi="Arial" w:cs="Arial"/>
                <w:b/>
                <w:sz w:val="14"/>
                <w:szCs w:val="14"/>
                <w:lang w:val="en-GB"/>
              </w:rPr>
              <w:t>&lt;0.001</w:t>
            </w:r>
          </w:p>
        </w:tc>
      </w:tr>
    </w:tbl>
    <w:p w14:paraId="58A53071" w14:textId="77777777" w:rsidR="005E0D8F" w:rsidRPr="00436DB4" w:rsidRDefault="005E0D8F" w:rsidP="00F2314B">
      <w:pPr>
        <w:rPr>
          <w:rFonts w:ascii="Arial" w:hAnsi="Arial" w:cs="Arial"/>
          <w:b/>
          <w:u w:val="single"/>
          <w:lang w:val="en-GB"/>
        </w:rPr>
        <w:sectPr w:rsidR="005E0D8F" w:rsidRPr="00436DB4" w:rsidSect="00A366D1">
          <w:footerReference w:type="default" r:id="rId8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14:paraId="41D1FE7C" w14:textId="292E76D5" w:rsidR="00BA4B70" w:rsidRPr="00436DB4" w:rsidRDefault="00BA4B70" w:rsidP="00BA4B70">
      <w:pPr>
        <w:rPr>
          <w:rFonts w:ascii="Arial" w:hAnsi="Arial" w:cs="Arial"/>
          <w:b/>
          <w:u w:val="single"/>
          <w:lang w:val="fr-FR"/>
        </w:rPr>
      </w:pPr>
      <w:r w:rsidRPr="00436DB4">
        <w:rPr>
          <w:rFonts w:ascii="Arial" w:hAnsi="Arial" w:cs="Arial"/>
          <w:b/>
          <w:u w:val="single"/>
          <w:lang w:val="fr-FR"/>
        </w:rPr>
        <w:lastRenderedPageBreak/>
        <w:t>Table S</w:t>
      </w:r>
      <w:proofErr w:type="gramStart"/>
      <w:r w:rsidRPr="00436DB4">
        <w:rPr>
          <w:rFonts w:ascii="Arial" w:hAnsi="Arial" w:cs="Arial"/>
          <w:b/>
          <w:u w:val="single"/>
          <w:lang w:val="fr-FR"/>
        </w:rPr>
        <w:t>3:</w:t>
      </w:r>
      <w:proofErr w:type="gramEnd"/>
      <w:r w:rsidRPr="00436DB4">
        <w:rPr>
          <w:rFonts w:ascii="Arial" w:hAnsi="Arial" w:cs="Arial"/>
          <w:b/>
          <w:u w:val="single"/>
          <w:lang w:val="fr-FR"/>
        </w:rPr>
        <w:t xml:space="preserve"> Cox </w:t>
      </w:r>
      <w:proofErr w:type="spellStart"/>
      <w:r w:rsidRPr="00436DB4">
        <w:rPr>
          <w:rFonts w:ascii="Arial" w:hAnsi="Arial" w:cs="Arial"/>
          <w:b/>
          <w:u w:val="single"/>
          <w:lang w:val="fr-FR"/>
        </w:rPr>
        <w:t>regression</w:t>
      </w:r>
      <w:proofErr w:type="spellEnd"/>
      <w:r w:rsidRPr="00436DB4">
        <w:rPr>
          <w:rFonts w:ascii="Arial" w:hAnsi="Arial" w:cs="Arial"/>
          <w:b/>
          <w:u w:val="single"/>
          <w:lang w:val="fr-FR"/>
        </w:rPr>
        <w:t xml:space="preserve"> </w:t>
      </w:r>
      <w:proofErr w:type="spellStart"/>
      <w:r w:rsidRPr="00436DB4">
        <w:rPr>
          <w:rFonts w:ascii="Arial" w:hAnsi="Arial" w:cs="Arial"/>
          <w:b/>
          <w:u w:val="single"/>
          <w:lang w:val="fr-FR"/>
        </w:rPr>
        <w:t>survival</w:t>
      </w:r>
      <w:proofErr w:type="spellEnd"/>
      <w:r w:rsidRPr="00436DB4">
        <w:rPr>
          <w:rFonts w:ascii="Arial" w:hAnsi="Arial" w:cs="Arial"/>
          <w:b/>
          <w:u w:val="single"/>
          <w:lang w:val="fr-FR"/>
        </w:rPr>
        <w:t xml:space="preserve"> </w:t>
      </w:r>
      <w:proofErr w:type="spellStart"/>
      <w:r w:rsidRPr="00436DB4">
        <w:rPr>
          <w:rFonts w:ascii="Arial" w:hAnsi="Arial" w:cs="Arial"/>
          <w:b/>
          <w:u w:val="single"/>
          <w:lang w:val="fr-FR"/>
        </w:rPr>
        <w:t>analysis</w:t>
      </w:r>
      <w:proofErr w:type="spellEnd"/>
      <w:r w:rsidRPr="00436DB4">
        <w:rPr>
          <w:rFonts w:ascii="Arial" w:hAnsi="Arial" w:cs="Arial"/>
          <w:b/>
          <w:u w:val="single"/>
          <w:lang w:val="fr-FR"/>
        </w:rPr>
        <w:t xml:space="preserve"> </w:t>
      </w:r>
      <w:r w:rsidR="00F95E6C" w:rsidRPr="00436DB4">
        <w:rPr>
          <w:rFonts w:ascii="Arial" w:hAnsi="Arial" w:cs="Arial"/>
          <w:b/>
          <w:u w:val="single"/>
          <w:lang w:val="fr-FR"/>
        </w:rPr>
        <w:t xml:space="preserve">– </w:t>
      </w:r>
      <w:proofErr w:type="spellStart"/>
      <w:r w:rsidR="00F95E6C" w:rsidRPr="00436DB4">
        <w:rPr>
          <w:rFonts w:ascii="Arial" w:hAnsi="Arial" w:cs="Arial"/>
          <w:b/>
          <w:u w:val="single"/>
          <w:lang w:val="fr-FR"/>
        </w:rPr>
        <w:t>subsc</w:t>
      </w:r>
      <w:r w:rsidR="00C62031" w:rsidRPr="00436DB4">
        <w:rPr>
          <w:rFonts w:ascii="Arial" w:hAnsi="Arial" w:cs="Arial"/>
          <w:b/>
          <w:u w:val="single"/>
          <w:lang w:val="fr-FR"/>
        </w:rPr>
        <w:t>a</w:t>
      </w:r>
      <w:r w:rsidR="00F95E6C" w:rsidRPr="00436DB4">
        <w:rPr>
          <w:rFonts w:ascii="Arial" w:hAnsi="Arial" w:cs="Arial"/>
          <w:b/>
          <w:u w:val="single"/>
          <w:lang w:val="fr-FR"/>
        </w:rPr>
        <w:t>les</w:t>
      </w:r>
      <w:proofErr w:type="spellEnd"/>
      <w:r w:rsidR="007469E0" w:rsidRPr="00436DB4">
        <w:rPr>
          <w:rFonts w:ascii="Arial" w:hAnsi="Arial" w:cs="Arial"/>
          <w:b/>
          <w:u w:val="single"/>
          <w:lang w:val="fr-FR"/>
        </w:rPr>
        <w:t xml:space="preserve"> </w:t>
      </w:r>
    </w:p>
    <w:p w14:paraId="7F6E7586" w14:textId="77777777" w:rsidR="00BA4B70" w:rsidRPr="00436DB4" w:rsidRDefault="00BA4B70" w:rsidP="00F2314B">
      <w:pPr>
        <w:rPr>
          <w:rFonts w:ascii="Arial" w:hAnsi="Arial" w:cs="Arial"/>
          <w:b/>
          <w:u w:val="single"/>
          <w:lang w:val="fr-FR"/>
        </w:rPr>
      </w:pPr>
    </w:p>
    <w:tbl>
      <w:tblPr>
        <w:tblStyle w:val="Tabellenraster1"/>
        <w:tblpPr w:leftFromText="141" w:rightFromText="141" w:vertAnchor="page" w:horzAnchor="margin" w:tblpY="2041"/>
        <w:tblW w:w="13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5"/>
        <w:gridCol w:w="810"/>
        <w:gridCol w:w="1170"/>
        <w:gridCol w:w="1260"/>
        <w:gridCol w:w="1080"/>
        <w:gridCol w:w="1080"/>
        <w:gridCol w:w="1260"/>
        <w:gridCol w:w="1350"/>
        <w:gridCol w:w="1350"/>
        <w:gridCol w:w="1384"/>
      </w:tblGrid>
      <w:tr w:rsidR="00BA4B70" w:rsidRPr="00436DB4" w14:paraId="6EFA8927" w14:textId="77777777" w:rsidTr="00BA4B70">
        <w:trPr>
          <w:trHeight w:val="514"/>
        </w:trPr>
        <w:tc>
          <w:tcPr>
            <w:tcW w:w="27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2F27000D" w14:textId="77777777" w:rsidR="00BA4B70" w:rsidRPr="00436DB4" w:rsidRDefault="00BA4B70" w:rsidP="00BA4B70">
            <w:pPr>
              <w:ind w:firstLine="426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639B051" w14:textId="35E2C448" w:rsidR="00BA4B70" w:rsidRPr="00436DB4" w:rsidRDefault="00BA4B70" w:rsidP="00BA4B7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b/>
                <w:sz w:val="16"/>
                <w:szCs w:val="16"/>
                <w:lang w:val="en-GB"/>
              </w:rPr>
              <w:t>Univari</w:t>
            </w:r>
            <w:r w:rsidR="007469E0" w:rsidRPr="00436DB4">
              <w:rPr>
                <w:rFonts w:ascii="Arial" w:hAnsi="Arial" w:cs="Arial"/>
                <w:b/>
                <w:sz w:val="16"/>
                <w:szCs w:val="16"/>
                <w:lang w:val="en-GB"/>
              </w:rPr>
              <w:t>able</w:t>
            </w:r>
            <w:r w:rsidRPr="00436DB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model</w:t>
            </w:r>
          </w:p>
        </w:tc>
        <w:tc>
          <w:tcPr>
            <w:tcW w:w="750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E2DD2BD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436DB4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Multivariable </w:t>
            </w:r>
            <w:proofErr w:type="spellStart"/>
            <w:r w:rsidRPr="00436DB4">
              <w:rPr>
                <w:rFonts w:ascii="Arial" w:hAnsi="Arial" w:cs="Arial"/>
                <w:b/>
                <w:sz w:val="16"/>
                <w:szCs w:val="16"/>
                <w:lang w:val="de-DE"/>
              </w:rPr>
              <w:t>model</w:t>
            </w:r>
            <w:proofErr w:type="spellEnd"/>
            <w:r w:rsidRPr="00436DB4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*</w:t>
            </w:r>
          </w:p>
        </w:tc>
      </w:tr>
      <w:tr w:rsidR="007469E0" w:rsidRPr="00436DB4" w14:paraId="00C7E0DF" w14:textId="77777777" w:rsidTr="00BA4B70">
        <w:trPr>
          <w:trHeight w:val="380"/>
        </w:trPr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405DB" w14:textId="5E45401B" w:rsidR="007469E0" w:rsidRPr="00436DB4" w:rsidRDefault="007469E0" w:rsidP="007469E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GB"/>
              </w:rPr>
              <w:t xml:space="preserve">EORTC QLQ-C30 </w:t>
            </w:r>
            <w:r w:rsidRPr="00436DB4">
              <w:rPr>
                <w:rFonts w:ascii="Arial" w:hAnsi="Arial" w:cs="Arial"/>
                <w:b/>
                <w:sz w:val="16"/>
                <w:szCs w:val="16"/>
                <w:lang w:val="en-GB"/>
              </w:rPr>
              <w:t>(n=290)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A61500A" w14:textId="48785EF3" w:rsidR="007469E0" w:rsidRPr="00436DB4" w:rsidRDefault="007469E0" w:rsidP="00746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DB4">
              <w:rPr>
                <w:rFonts w:ascii="Arial" w:hAnsi="Arial" w:cs="Arial"/>
                <w:b/>
                <w:sz w:val="16"/>
                <w:szCs w:val="16"/>
                <w:lang w:val="en-GB"/>
              </w:rPr>
              <w:t>HR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8734A" w14:textId="4CDF6A44" w:rsidR="007469E0" w:rsidRPr="00436DB4" w:rsidRDefault="007469E0" w:rsidP="00746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DB4">
              <w:rPr>
                <w:rFonts w:ascii="Arial" w:hAnsi="Arial" w:cs="Arial"/>
                <w:b/>
                <w:sz w:val="16"/>
                <w:szCs w:val="16"/>
                <w:lang w:val="en-GB"/>
              </w:rPr>
              <w:t>95% CI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BA7B1" w14:textId="31FC9250" w:rsidR="007469E0" w:rsidRPr="00436DB4" w:rsidRDefault="007469E0" w:rsidP="007469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DB4"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  <w:t>p</w:t>
            </w:r>
            <w:r w:rsidRPr="00436DB4">
              <w:rPr>
                <w:rFonts w:ascii="Arial" w:hAnsi="Arial" w:cs="Arial"/>
                <w:b/>
                <w:sz w:val="16"/>
                <w:szCs w:val="16"/>
                <w:lang w:val="en-GB"/>
              </w:rPr>
              <w:t>-value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DCE18F" w14:textId="4185D836" w:rsidR="007469E0" w:rsidRPr="00436DB4" w:rsidRDefault="007469E0" w:rsidP="007469E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DB4">
              <w:rPr>
                <w:rFonts w:ascii="Arial" w:hAnsi="Arial" w:cs="Arial"/>
                <w:b/>
                <w:sz w:val="16"/>
                <w:szCs w:val="16"/>
                <w:lang w:val="en-GB"/>
              </w:rPr>
              <w:t>HR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5DD88" w14:textId="46C45E97" w:rsidR="007469E0" w:rsidRPr="00436DB4" w:rsidRDefault="007469E0" w:rsidP="00746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DB4">
              <w:rPr>
                <w:rFonts w:ascii="Arial" w:hAnsi="Arial" w:cs="Arial"/>
                <w:b/>
                <w:sz w:val="16"/>
                <w:szCs w:val="16"/>
                <w:lang w:val="en-GB"/>
              </w:rPr>
              <w:t>95% CI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05A52" w14:textId="766DB1ED" w:rsidR="007469E0" w:rsidRPr="00436DB4" w:rsidRDefault="007469E0" w:rsidP="007469E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DB4"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  <w:t>p</w:t>
            </w:r>
            <w:r w:rsidRPr="00436DB4">
              <w:rPr>
                <w:rFonts w:ascii="Arial" w:hAnsi="Arial" w:cs="Arial"/>
                <w:b/>
                <w:sz w:val="16"/>
                <w:szCs w:val="16"/>
                <w:lang w:val="en-GB"/>
              </w:rPr>
              <w:t>-value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5EEEA" w14:textId="694FC097" w:rsidR="007469E0" w:rsidRPr="00436DB4" w:rsidRDefault="007469E0" w:rsidP="00746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DB4"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  <w:t>Harrell's C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B778D" w14:textId="339C457C" w:rsidR="007469E0" w:rsidRPr="00436DB4" w:rsidRDefault="007469E0" w:rsidP="00746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DB4"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  <w:t>AIC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62F77" w14:textId="0D227DB7" w:rsidR="007469E0" w:rsidRPr="00436DB4" w:rsidRDefault="007469E0" w:rsidP="00746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DB4"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  <w:t>BIC</w:t>
            </w:r>
          </w:p>
        </w:tc>
      </w:tr>
      <w:tr w:rsidR="00BA4B70" w:rsidRPr="00436DB4" w14:paraId="6624606B" w14:textId="77777777" w:rsidTr="00BA4B70">
        <w:trPr>
          <w:trHeight w:val="380"/>
        </w:trPr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57E1B3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 xml:space="preserve">Global health score (per 10 points)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7A6D63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1.10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3553D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1.01-1.19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A030A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b/>
                <w:bCs/>
                <w:sz w:val="16"/>
                <w:szCs w:val="16"/>
              </w:rPr>
              <w:t>0.020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F437678" w14:textId="77777777" w:rsidR="00BA4B70" w:rsidRPr="00436DB4" w:rsidRDefault="00BA4B70" w:rsidP="00BA4B7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b-NO" w:eastAsia="nb-NO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1.08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49948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0.99-1.17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94821" w14:textId="77777777" w:rsidR="00BA4B70" w:rsidRPr="00436DB4" w:rsidRDefault="00BA4B70" w:rsidP="00BA4B7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b-NO" w:eastAsia="nb-NO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0.084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1062F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0.674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71E02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885.51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6D989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914.56</w:t>
            </w:r>
          </w:p>
        </w:tc>
      </w:tr>
      <w:tr w:rsidR="00BA4B70" w:rsidRPr="00436DB4" w14:paraId="2D0850DD" w14:textId="77777777" w:rsidTr="00BA4B70">
        <w:trPr>
          <w:trHeight w:val="380"/>
        </w:trPr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3C842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Physical functioning score (per 10 points)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764837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1.15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D67AF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1.08-1.22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3F683C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&lt;0.001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8EA077" w14:textId="77777777" w:rsidR="00BA4B70" w:rsidRPr="00436DB4" w:rsidRDefault="00BA4B70" w:rsidP="00BA4B7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b-NO" w:eastAsia="nb-NO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1.13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EA077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1.05-1.21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EC7A7" w14:textId="77777777" w:rsidR="00BA4B70" w:rsidRPr="00436DB4" w:rsidRDefault="00BA4B70" w:rsidP="00BA4B7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b-NO" w:eastAsia="nb-NO"/>
              </w:rPr>
            </w:pPr>
            <w:r w:rsidRPr="00436DB4">
              <w:rPr>
                <w:rFonts w:ascii="Arial" w:hAnsi="Arial" w:cs="Arial"/>
                <w:b/>
                <w:bCs/>
                <w:sz w:val="16"/>
                <w:szCs w:val="16"/>
              </w:rPr>
              <w:t>0.001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E2405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0.674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878D5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878.56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052E1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907.61</w:t>
            </w:r>
          </w:p>
        </w:tc>
      </w:tr>
      <w:tr w:rsidR="00BA4B70" w:rsidRPr="00436DB4" w14:paraId="2AF64C5F" w14:textId="77777777" w:rsidTr="00BA4B70">
        <w:trPr>
          <w:trHeight w:val="380"/>
        </w:trPr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1300EF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Role functioning score (per 10 points)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1791B5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1.09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DD87F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1.03-1.14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A750D6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b/>
                <w:bCs/>
                <w:sz w:val="16"/>
                <w:szCs w:val="16"/>
              </w:rPr>
              <w:t>0.001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D4ED46" w14:textId="77777777" w:rsidR="00BA4B70" w:rsidRPr="00436DB4" w:rsidRDefault="00BA4B70" w:rsidP="00BA4B7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b-NO" w:eastAsia="nb-NO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1.06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F4D81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1.01-1.13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D14BF" w14:textId="77777777" w:rsidR="00BA4B70" w:rsidRPr="00436DB4" w:rsidRDefault="00BA4B70" w:rsidP="00BA4B7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b-NO" w:eastAsia="nb-NO"/>
              </w:rPr>
            </w:pPr>
            <w:r w:rsidRPr="00436DB4">
              <w:rPr>
                <w:rFonts w:ascii="Arial" w:hAnsi="Arial" w:cs="Arial"/>
                <w:b/>
                <w:bCs/>
                <w:sz w:val="16"/>
                <w:szCs w:val="16"/>
              </w:rPr>
              <w:t>0.028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1B6C7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0.671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DF6DC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883.60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45ED2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912.65</w:t>
            </w:r>
          </w:p>
        </w:tc>
      </w:tr>
      <w:tr w:rsidR="00BA4B70" w:rsidRPr="00436DB4" w14:paraId="20E897DC" w14:textId="77777777" w:rsidTr="00BA4B70">
        <w:trPr>
          <w:trHeight w:val="380"/>
        </w:trPr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DCA730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Emotional functioning score (per 10 points)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06ABA3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1.03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365D4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0.97-1.09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965925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0.373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E6C633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E396B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D7BC5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1DA05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5DBDE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0B5BB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A4B70" w:rsidRPr="00436DB4" w14:paraId="3563DC41" w14:textId="77777777" w:rsidTr="00BA4B70">
        <w:trPr>
          <w:trHeight w:val="380"/>
        </w:trPr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68CFF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Cognitive functioning score (per 10 points)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2BBD58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1.01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BC756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0.95-1.08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EB1D84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0.739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D7FA64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D92F6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BCFE4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346A6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A5301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F1B37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A4B70" w:rsidRPr="00436DB4" w14:paraId="669A9BF7" w14:textId="77777777" w:rsidTr="00BA4B70">
        <w:trPr>
          <w:trHeight w:val="380"/>
        </w:trPr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058A32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Social functioning score (per 10 points)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937F2D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1.08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2A11D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1.02-1.14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6B9F1E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b/>
                <w:bCs/>
                <w:sz w:val="16"/>
                <w:szCs w:val="16"/>
              </w:rPr>
              <w:t>0.006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C4039B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1.04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B5CFB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0.97-1.10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AAC7A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0.281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78D01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0.662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91A2F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887.33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E471B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916.38</w:t>
            </w:r>
          </w:p>
        </w:tc>
      </w:tr>
      <w:tr w:rsidR="00BA4B70" w:rsidRPr="00436DB4" w14:paraId="7B86917A" w14:textId="77777777" w:rsidTr="00BA4B70">
        <w:trPr>
          <w:trHeight w:val="380"/>
        </w:trPr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E45AB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fr-FR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fr-FR"/>
              </w:rPr>
              <w:t>Fatigue score (per 10 points)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A3A363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0.91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FE6E2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0.86-0.97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091E60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b/>
                <w:bCs/>
                <w:sz w:val="16"/>
                <w:szCs w:val="16"/>
              </w:rPr>
              <w:t>0.006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DF4482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0.92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3FDFA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0.85-0.99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335FC" w14:textId="77777777" w:rsidR="00BA4B70" w:rsidRPr="00436DB4" w:rsidRDefault="00BA4B70" w:rsidP="00BA4B7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b-NO" w:eastAsia="nb-NO"/>
              </w:rPr>
            </w:pPr>
            <w:r w:rsidRPr="00436DB4">
              <w:rPr>
                <w:rFonts w:ascii="Arial" w:hAnsi="Arial" w:cs="Arial"/>
                <w:b/>
                <w:bCs/>
                <w:sz w:val="16"/>
                <w:szCs w:val="16"/>
              </w:rPr>
              <w:t>0.020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B0068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0.662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B5300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883.12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BE9D7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912.17</w:t>
            </w:r>
          </w:p>
        </w:tc>
      </w:tr>
      <w:tr w:rsidR="00BA4B70" w:rsidRPr="00436DB4" w14:paraId="0DB0C672" w14:textId="77777777" w:rsidTr="00BA4B70">
        <w:trPr>
          <w:trHeight w:val="380"/>
        </w:trPr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87F43F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Nausea &amp; vomiting score (per 10 points)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B209B4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0.99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AF8C3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0.91-1.08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96176D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0.847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0D681E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03797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17CE3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0F2EB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41522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BAB8A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A4B70" w:rsidRPr="00436DB4" w14:paraId="1B17CFAC" w14:textId="77777777" w:rsidTr="00BA4B70">
        <w:trPr>
          <w:trHeight w:val="380"/>
        </w:trPr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9B9E3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Pain score (per 10 points)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1D1553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0.89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80584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0.85-0.94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887629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&lt;0.001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2A0199" w14:textId="77777777" w:rsidR="00BA4B70" w:rsidRPr="00436DB4" w:rsidRDefault="00BA4B70" w:rsidP="00BA4B7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b-NO" w:eastAsia="nb-NO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0.89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C2A6A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0.84-0.94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40A8F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&lt;0.001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5F912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0.682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121C0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871.36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8801E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900.41</w:t>
            </w:r>
          </w:p>
        </w:tc>
      </w:tr>
      <w:tr w:rsidR="00BA4B70" w:rsidRPr="00436DB4" w14:paraId="144C1B5C" w14:textId="77777777" w:rsidTr="00BA4B70">
        <w:trPr>
          <w:trHeight w:val="380"/>
        </w:trPr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6CBFA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proofErr w:type="spellStart"/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Dyspnea</w:t>
            </w:r>
            <w:proofErr w:type="spellEnd"/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 xml:space="preserve"> score (per 10 points)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4C357F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0.97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D36C1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0.92-1.02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A806C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0.181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BDA83F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C39C7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14650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31552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5D5B6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488AD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A4B70" w:rsidRPr="00436DB4" w14:paraId="521D2EEF" w14:textId="77777777" w:rsidTr="00BA4B70">
        <w:trPr>
          <w:trHeight w:val="380"/>
        </w:trPr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C248FA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Insomnia score (per 10 points)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766D46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1.04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AD0BA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0.99-1.09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62F2F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0.151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BD0015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8EF96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C0BAE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90945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58DF5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3CD71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A4B70" w:rsidRPr="00436DB4" w14:paraId="6611824F" w14:textId="77777777" w:rsidTr="00BA4B70">
        <w:trPr>
          <w:trHeight w:val="380"/>
        </w:trPr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9E5A38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Appetite loss score (per 10 points)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F7F68E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0.93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A61C2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0.89-0.98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4FD7B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b/>
                <w:bCs/>
                <w:sz w:val="16"/>
                <w:szCs w:val="16"/>
              </w:rPr>
              <w:t>0.002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BD45C0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0.94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9D082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0.89-0.99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0EB82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0.012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7C3BA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0.678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C86D2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882.32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CEE5F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911.37</w:t>
            </w:r>
          </w:p>
        </w:tc>
      </w:tr>
      <w:tr w:rsidR="007469E0" w:rsidRPr="00436DB4" w14:paraId="78CF202D" w14:textId="77777777" w:rsidTr="00BA4B70">
        <w:trPr>
          <w:trHeight w:val="380"/>
        </w:trPr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281E39" w14:textId="62A145E0" w:rsidR="007469E0" w:rsidRPr="00436DB4" w:rsidRDefault="007469E0" w:rsidP="00746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36DB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GB"/>
              </w:rPr>
              <w:t>HeartQoL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11C3844" w14:textId="75877DD2" w:rsidR="007469E0" w:rsidRPr="00436DB4" w:rsidRDefault="007469E0" w:rsidP="00746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DB4">
              <w:rPr>
                <w:rFonts w:ascii="Arial" w:hAnsi="Arial" w:cs="Arial"/>
                <w:b/>
                <w:sz w:val="16"/>
                <w:szCs w:val="16"/>
                <w:lang w:val="en-GB"/>
              </w:rPr>
              <w:t>HR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74E17" w14:textId="69F2DC8B" w:rsidR="007469E0" w:rsidRPr="00436DB4" w:rsidRDefault="007469E0" w:rsidP="00746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DB4">
              <w:rPr>
                <w:rFonts w:ascii="Arial" w:hAnsi="Arial" w:cs="Arial"/>
                <w:b/>
                <w:sz w:val="16"/>
                <w:szCs w:val="16"/>
                <w:lang w:val="en-GB"/>
              </w:rPr>
              <w:t>95% CI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6B837A" w14:textId="2503B90F" w:rsidR="007469E0" w:rsidRPr="00436DB4" w:rsidRDefault="007469E0" w:rsidP="007469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DB4"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  <w:t>p</w:t>
            </w:r>
            <w:r w:rsidRPr="00436DB4">
              <w:rPr>
                <w:rFonts w:ascii="Arial" w:hAnsi="Arial" w:cs="Arial"/>
                <w:b/>
                <w:sz w:val="16"/>
                <w:szCs w:val="16"/>
                <w:lang w:val="en-GB"/>
              </w:rPr>
              <w:t>-value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9F9EDC" w14:textId="1ADF31E5" w:rsidR="007469E0" w:rsidRPr="00436DB4" w:rsidRDefault="007469E0" w:rsidP="007469E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DB4">
              <w:rPr>
                <w:rFonts w:ascii="Arial" w:hAnsi="Arial" w:cs="Arial"/>
                <w:b/>
                <w:sz w:val="16"/>
                <w:szCs w:val="16"/>
                <w:lang w:val="en-GB"/>
              </w:rPr>
              <w:t>HR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E38F7" w14:textId="7F89CF91" w:rsidR="007469E0" w:rsidRPr="00436DB4" w:rsidRDefault="007469E0" w:rsidP="007469E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b/>
                <w:sz w:val="16"/>
                <w:szCs w:val="16"/>
                <w:lang w:val="en-GB"/>
              </w:rPr>
              <w:t>95% CI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C0371" w14:textId="64ECE26A" w:rsidR="007469E0" w:rsidRPr="00436DB4" w:rsidRDefault="007469E0" w:rsidP="007469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b-NO" w:eastAsia="nb-NO"/>
              </w:rPr>
            </w:pPr>
            <w:r w:rsidRPr="00436DB4"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  <w:t>p</w:t>
            </w:r>
            <w:r w:rsidRPr="00436DB4">
              <w:rPr>
                <w:rFonts w:ascii="Arial" w:hAnsi="Arial" w:cs="Arial"/>
                <w:b/>
                <w:sz w:val="16"/>
                <w:szCs w:val="16"/>
                <w:lang w:val="en-GB"/>
              </w:rPr>
              <w:t>-value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CEA3B" w14:textId="6EB6D658" w:rsidR="007469E0" w:rsidRPr="00436DB4" w:rsidRDefault="007469E0" w:rsidP="00746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DB4"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  <w:t>Harrell's C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2B91E" w14:textId="7749E600" w:rsidR="007469E0" w:rsidRPr="00436DB4" w:rsidRDefault="007469E0" w:rsidP="00746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DB4"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  <w:t>AIC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48C17" w14:textId="69098DE7" w:rsidR="007469E0" w:rsidRPr="00436DB4" w:rsidRDefault="007469E0" w:rsidP="00746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DB4"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  <w:t>BIC</w:t>
            </w:r>
          </w:p>
        </w:tc>
      </w:tr>
      <w:tr w:rsidR="00BA4B70" w:rsidRPr="00436DB4" w14:paraId="126F29BF" w14:textId="77777777" w:rsidTr="00BA4B70">
        <w:trPr>
          <w:trHeight w:val="380"/>
        </w:trPr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8FB387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 xml:space="preserve">Physical subscale </w:t>
            </w: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 xml:space="preserve">(per </w:t>
            </w:r>
            <w:r w:rsidRPr="00436DB4">
              <w:rPr>
                <w:rStyle w:val="Kommentarzeichen"/>
                <w:rFonts w:ascii="Arial" w:hAnsi="Arial" w:cs="Arial"/>
              </w:rPr>
              <w:t>0.3 po</w:t>
            </w:r>
            <w:proofErr w:type="spellStart"/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ints</w:t>
            </w:r>
            <w:proofErr w:type="spellEnd"/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E736B6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1.12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A908C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1.05-1.19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8400D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b/>
                <w:bCs/>
                <w:sz w:val="16"/>
                <w:szCs w:val="16"/>
              </w:rPr>
              <w:t>0.001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BE0094" w14:textId="77777777" w:rsidR="00BA4B70" w:rsidRPr="00436DB4" w:rsidRDefault="00BA4B70" w:rsidP="00BA4B7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b-NO" w:eastAsia="nb-NO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1.10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8D6AD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1.02-1.18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08B6F" w14:textId="77777777" w:rsidR="00BA4B70" w:rsidRPr="00436DB4" w:rsidRDefault="00BA4B70" w:rsidP="00BA4B7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b-NO" w:eastAsia="nb-NO"/>
              </w:rPr>
            </w:pPr>
            <w:r w:rsidRPr="00436D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nb-NO" w:eastAsia="nb-NO"/>
              </w:rPr>
              <w:t>0.015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1D9F9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0.677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3E538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882.58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D8549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911.62</w:t>
            </w:r>
          </w:p>
        </w:tc>
      </w:tr>
      <w:tr w:rsidR="00BA4B70" w:rsidRPr="00436DB4" w14:paraId="4B00D890" w14:textId="77777777" w:rsidTr="00BA4B70">
        <w:trPr>
          <w:trHeight w:val="380"/>
        </w:trPr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A15143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 xml:space="preserve">Emotional subscale </w:t>
            </w: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(per 0.3 points)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B75F1E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1.01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8CB54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0.95-1.08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D2FA8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0.714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8A0737" w14:textId="77777777" w:rsidR="00BA4B70" w:rsidRPr="00436DB4" w:rsidRDefault="00BA4B70" w:rsidP="00BA4B7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b-NO" w:eastAsia="nb-NO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391E3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08130" w14:textId="77777777" w:rsidR="00BA4B70" w:rsidRPr="00436DB4" w:rsidRDefault="00BA4B70" w:rsidP="00BA4B7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b-NO" w:eastAsia="nb-NO"/>
              </w:rPr>
            </w:pPr>
            <w:r w:rsidRPr="00436DB4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8F278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AABE1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098C0" w14:textId="77777777" w:rsidR="00BA4B70" w:rsidRPr="00436DB4" w:rsidRDefault="00BA4B70" w:rsidP="00BA4B7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36D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14:paraId="7A80EBD8" w14:textId="77777777" w:rsidR="00BA4B70" w:rsidRPr="00436DB4" w:rsidRDefault="00BA4B70" w:rsidP="00BA4B70">
      <w:pPr>
        <w:rPr>
          <w:rFonts w:ascii="Arial" w:hAnsi="Arial" w:cs="Arial"/>
          <w:sz w:val="16"/>
          <w:szCs w:val="16"/>
        </w:rPr>
      </w:pPr>
    </w:p>
    <w:p w14:paraId="14D39F90" w14:textId="3F7212DE" w:rsidR="00F95E6C" w:rsidRPr="00436DB4" w:rsidRDefault="00F95E6C" w:rsidP="00BA4B70">
      <w:pPr>
        <w:rPr>
          <w:rFonts w:ascii="Arial" w:hAnsi="Arial" w:cs="Arial"/>
          <w:sz w:val="16"/>
          <w:szCs w:val="16"/>
        </w:rPr>
      </w:pPr>
    </w:p>
    <w:p w14:paraId="285E8C63" w14:textId="77777777" w:rsidR="00F95E6C" w:rsidRPr="00436DB4" w:rsidRDefault="00F95E6C" w:rsidP="00BA4B70">
      <w:pPr>
        <w:rPr>
          <w:rFonts w:ascii="Arial" w:hAnsi="Arial" w:cs="Arial"/>
          <w:sz w:val="16"/>
          <w:szCs w:val="16"/>
        </w:rPr>
      </w:pPr>
    </w:p>
    <w:p w14:paraId="32853BF9" w14:textId="77777777" w:rsidR="00F95E6C" w:rsidRPr="00436DB4" w:rsidRDefault="00F95E6C" w:rsidP="00BA4B70">
      <w:pPr>
        <w:rPr>
          <w:rFonts w:ascii="Arial" w:hAnsi="Arial" w:cs="Arial"/>
          <w:sz w:val="16"/>
          <w:szCs w:val="16"/>
        </w:rPr>
      </w:pPr>
    </w:p>
    <w:p w14:paraId="1742C8B2" w14:textId="77777777" w:rsidR="00F95E6C" w:rsidRPr="00436DB4" w:rsidRDefault="00F95E6C" w:rsidP="00BA4B70">
      <w:pPr>
        <w:rPr>
          <w:rFonts w:ascii="Arial" w:hAnsi="Arial" w:cs="Arial"/>
          <w:sz w:val="16"/>
          <w:szCs w:val="16"/>
        </w:rPr>
      </w:pPr>
    </w:p>
    <w:p w14:paraId="2615DA51" w14:textId="77777777" w:rsidR="00F95E6C" w:rsidRPr="00436DB4" w:rsidRDefault="00F95E6C" w:rsidP="00BA4B70">
      <w:pPr>
        <w:rPr>
          <w:rFonts w:ascii="Arial" w:hAnsi="Arial" w:cs="Arial"/>
          <w:sz w:val="16"/>
          <w:szCs w:val="16"/>
        </w:rPr>
      </w:pPr>
    </w:p>
    <w:p w14:paraId="560CE9CF" w14:textId="77777777" w:rsidR="00F95E6C" w:rsidRPr="00436DB4" w:rsidRDefault="00F95E6C" w:rsidP="00BA4B70">
      <w:pPr>
        <w:rPr>
          <w:rFonts w:ascii="Arial" w:hAnsi="Arial" w:cs="Arial"/>
          <w:sz w:val="16"/>
          <w:szCs w:val="16"/>
        </w:rPr>
      </w:pPr>
    </w:p>
    <w:p w14:paraId="6C06C7E4" w14:textId="77777777" w:rsidR="00F95E6C" w:rsidRPr="00436DB4" w:rsidRDefault="00F95E6C" w:rsidP="00BA4B70">
      <w:pPr>
        <w:rPr>
          <w:rFonts w:ascii="Arial" w:hAnsi="Arial" w:cs="Arial"/>
          <w:sz w:val="16"/>
          <w:szCs w:val="16"/>
        </w:rPr>
      </w:pPr>
    </w:p>
    <w:p w14:paraId="41D95BD1" w14:textId="77777777" w:rsidR="00F95E6C" w:rsidRPr="00436DB4" w:rsidRDefault="00F95E6C" w:rsidP="00BA4B70">
      <w:pPr>
        <w:rPr>
          <w:rFonts w:ascii="Arial" w:hAnsi="Arial" w:cs="Arial"/>
          <w:sz w:val="16"/>
          <w:szCs w:val="16"/>
        </w:rPr>
      </w:pPr>
    </w:p>
    <w:p w14:paraId="176CBA07" w14:textId="77777777" w:rsidR="00F95E6C" w:rsidRPr="00436DB4" w:rsidRDefault="00F95E6C" w:rsidP="00BA4B70">
      <w:pPr>
        <w:rPr>
          <w:rFonts w:ascii="Arial" w:hAnsi="Arial" w:cs="Arial"/>
          <w:sz w:val="16"/>
          <w:szCs w:val="16"/>
        </w:rPr>
      </w:pPr>
    </w:p>
    <w:p w14:paraId="6A7B6D21" w14:textId="77777777" w:rsidR="00F95E6C" w:rsidRPr="00436DB4" w:rsidRDefault="00F95E6C" w:rsidP="00BA4B70">
      <w:pPr>
        <w:rPr>
          <w:rFonts w:ascii="Arial" w:hAnsi="Arial" w:cs="Arial"/>
          <w:sz w:val="16"/>
          <w:szCs w:val="16"/>
        </w:rPr>
      </w:pPr>
    </w:p>
    <w:p w14:paraId="28458435" w14:textId="77777777" w:rsidR="00F95E6C" w:rsidRPr="00436DB4" w:rsidRDefault="00F95E6C" w:rsidP="00BA4B70">
      <w:pPr>
        <w:rPr>
          <w:rFonts w:ascii="Arial" w:hAnsi="Arial" w:cs="Arial"/>
          <w:sz w:val="16"/>
          <w:szCs w:val="16"/>
        </w:rPr>
      </w:pPr>
    </w:p>
    <w:p w14:paraId="7195923F" w14:textId="77777777" w:rsidR="00F95E6C" w:rsidRPr="00436DB4" w:rsidRDefault="00F95E6C" w:rsidP="00BA4B70">
      <w:pPr>
        <w:rPr>
          <w:rFonts w:ascii="Arial" w:hAnsi="Arial" w:cs="Arial"/>
          <w:sz w:val="16"/>
          <w:szCs w:val="16"/>
        </w:rPr>
      </w:pPr>
    </w:p>
    <w:p w14:paraId="4DEF6D48" w14:textId="77777777" w:rsidR="00F95E6C" w:rsidRPr="00436DB4" w:rsidRDefault="00F95E6C" w:rsidP="00BA4B70">
      <w:pPr>
        <w:rPr>
          <w:rFonts w:ascii="Arial" w:hAnsi="Arial" w:cs="Arial"/>
          <w:sz w:val="16"/>
          <w:szCs w:val="16"/>
        </w:rPr>
      </w:pPr>
    </w:p>
    <w:p w14:paraId="3B4301E3" w14:textId="77777777" w:rsidR="00F95E6C" w:rsidRPr="00436DB4" w:rsidRDefault="00F95E6C" w:rsidP="00BA4B70">
      <w:pPr>
        <w:rPr>
          <w:rFonts w:ascii="Arial" w:hAnsi="Arial" w:cs="Arial"/>
          <w:sz w:val="16"/>
          <w:szCs w:val="16"/>
        </w:rPr>
      </w:pPr>
    </w:p>
    <w:p w14:paraId="2FF89F2A" w14:textId="77777777" w:rsidR="00F95E6C" w:rsidRPr="00436DB4" w:rsidRDefault="00F95E6C" w:rsidP="00BA4B70">
      <w:pPr>
        <w:rPr>
          <w:rFonts w:ascii="Arial" w:hAnsi="Arial" w:cs="Arial"/>
          <w:sz w:val="16"/>
          <w:szCs w:val="16"/>
        </w:rPr>
      </w:pPr>
    </w:p>
    <w:p w14:paraId="1C4C901C" w14:textId="77777777" w:rsidR="00F95E6C" w:rsidRPr="00436DB4" w:rsidRDefault="00F95E6C" w:rsidP="00BA4B70">
      <w:pPr>
        <w:rPr>
          <w:rFonts w:ascii="Arial" w:hAnsi="Arial" w:cs="Arial"/>
          <w:sz w:val="16"/>
          <w:szCs w:val="16"/>
        </w:rPr>
      </w:pPr>
    </w:p>
    <w:p w14:paraId="2085F50C" w14:textId="77777777" w:rsidR="00F95E6C" w:rsidRPr="00436DB4" w:rsidRDefault="00F95E6C" w:rsidP="00BA4B70">
      <w:pPr>
        <w:rPr>
          <w:rFonts w:ascii="Arial" w:hAnsi="Arial" w:cs="Arial"/>
          <w:sz w:val="16"/>
          <w:szCs w:val="16"/>
        </w:rPr>
      </w:pPr>
    </w:p>
    <w:p w14:paraId="5469F499" w14:textId="77777777" w:rsidR="00F95E6C" w:rsidRPr="00436DB4" w:rsidRDefault="00F95E6C" w:rsidP="00BA4B70">
      <w:pPr>
        <w:rPr>
          <w:rFonts w:ascii="Arial" w:hAnsi="Arial" w:cs="Arial"/>
          <w:sz w:val="16"/>
          <w:szCs w:val="16"/>
        </w:rPr>
      </w:pPr>
    </w:p>
    <w:p w14:paraId="5390592E" w14:textId="77777777" w:rsidR="00F95E6C" w:rsidRPr="00436DB4" w:rsidRDefault="00F95E6C" w:rsidP="00BA4B70">
      <w:pPr>
        <w:rPr>
          <w:rFonts w:ascii="Arial" w:hAnsi="Arial" w:cs="Arial"/>
          <w:sz w:val="16"/>
          <w:szCs w:val="16"/>
        </w:rPr>
      </w:pPr>
    </w:p>
    <w:p w14:paraId="76E2BEFE" w14:textId="77777777" w:rsidR="00F95E6C" w:rsidRPr="00436DB4" w:rsidRDefault="00F95E6C" w:rsidP="00BA4B70">
      <w:pPr>
        <w:rPr>
          <w:rFonts w:ascii="Arial" w:hAnsi="Arial" w:cs="Arial"/>
          <w:sz w:val="16"/>
          <w:szCs w:val="16"/>
        </w:rPr>
      </w:pPr>
    </w:p>
    <w:p w14:paraId="0F4DEF9C" w14:textId="77777777" w:rsidR="00F95E6C" w:rsidRPr="00436DB4" w:rsidRDefault="00F95E6C" w:rsidP="00BA4B70">
      <w:pPr>
        <w:rPr>
          <w:rFonts w:ascii="Arial" w:hAnsi="Arial" w:cs="Arial"/>
          <w:sz w:val="16"/>
          <w:szCs w:val="16"/>
        </w:rPr>
      </w:pPr>
    </w:p>
    <w:p w14:paraId="2F3140D8" w14:textId="77777777" w:rsidR="00F95E6C" w:rsidRPr="00436DB4" w:rsidRDefault="00F95E6C" w:rsidP="00BA4B70">
      <w:pPr>
        <w:rPr>
          <w:rFonts w:ascii="Arial" w:hAnsi="Arial" w:cs="Arial"/>
          <w:sz w:val="16"/>
          <w:szCs w:val="16"/>
        </w:rPr>
      </w:pPr>
    </w:p>
    <w:p w14:paraId="5665F28C" w14:textId="77777777" w:rsidR="00F95E6C" w:rsidRPr="00436DB4" w:rsidRDefault="00F95E6C" w:rsidP="00BA4B70">
      <w:pPr>
        <w:rPr>
          <w:rFonts w:ascii="Arial" w:hAnsi="Arial" w:cs="Arial"/>
          <w:sz w:val="16"/>
          <w:szCs w:val="16"/>
        </w:rPr>
      </w:pPr>
    </w:p>
    <w:p w14:paraId="2775BE79" w14:textId="77777777" w:rsidR="00F95E6C" w:rsidRPr="00436DB4" w:rsidRDefault="00F95E6C" w:rsidP="00BA4B70">
      <w:pPr>
        <w:rPr>
          <w:rFonts w:ascii="Arial" w:hAnsi="Arial" w:cs="Arial"/>
          <w:sz w:val="16"/>
          <w:szCs w:val="16"/>
        </w:rPr>
      </w:pPr>
    </w:p>
    <w:p w14:paraId="3516F271" w14:textId="77777777" w:rsidR="00F95E6C" w:rsidRPr="00436DB4" w:rsidRDefault="00F95E6C" w:rsidP="00BA4B70">
      <w:pPr>
        <w:rPr>
          <w:rFonts w:ascii="Arial" w:hAnsi="Arial" w:cs="Arial"/>
          <w:sz w:val="16"/>
          <w:szCs w:val="16"/>
        </w:rPr>
      </w:pPr>
    </w:p>
    <w:p w14:paraId="0FC31678" w14:textId="77777777" w:rsidR="00F95E6C" w:rsidRPr="00436DB4" w:rsidRDefault="00F95E6C" w:rsidP="00BA4B70">
      <w:pPr>
        <w:rPr>
          <w:rFonts w:ascii="Arial" w:hAnsi="Arial" w:cs="Arial"/>
          <w:sz w:val="16"/>
          <w:szCs w:val="16"/>
        </w:rPr>
      </w:pPr>
    </w:p>
    <w:p w14:paraId="52B0B332" w14:textId="77777777" w:rsidR="00F95E6C" w:rsidRPr="00436DB4" w:rsidRDefault="00F95E6C" w:rsidP="00BA4B70">
      <w:pPr>
        <w:rPr>
          <w:rFonts w:ascii="Arial" w:hAnsi="Arial" w:cs="Arial"/>
          <w:sz w:val="16"/>
          <w:szCs w:val="16"/>
        </w:rPr>
      </w:pPr>
    </w:p>
    <w:p w14:paraId="65D0D138" w14:textId="77777777" w:rsidR="00F95E6C" w:rsidRPr="00436DB4" w:rsidRDefault="00F95E6C" w:rsidP="00BA4B70">
      <w:pPr>
        <w:rPr>
          <w:rFonts w:ascii="Arial" w:hAnsi="Arial" w:cs="Arial"/>
          <w:sz w:val="16"/>
          <w:szCs w:val="16"/>
        </w:rPr>
      </w:pPr>
    </w:p>
    <w:p w14:paraId="3E262706" w14:textId="77777777" w:rsidR="00F95E6C" w:rsidRPr="00436DB4" w:rsidRDefault="00F95E6C" w:rsidP="00BA4B70">
      <w:pPr>
        <w:rPr>
          <w:rFonts w:ascii="Arial" w:hAnsi="Arial" w:cs="Arial"/>
          <w:sz w:val="16"/>
          <w:szCs w:val="16"/>
        </w:rPr>
      </w:pPr>
    </w:p>
    <w:p w14:paraId="3EE4AE03" w14:textId="419CF9C1" w:rsidR="00BA4B70" w:rsidRPr="00436DB4" w:rsidRDefault="00F95E6C" w:rsidP="00BA4B70">
      <w:pPr>
        <w:rPr>
          <w:rFonts w:ascii="Arial" w:hAnsi="Arial" w:cs="Arial"/>
          <w:sz w:val="16"/>
          <w:szCs w:val="16"/>
        </w:rPr>
      </w:pPr>
      <w:r w:rsidRPr="00436DB4">
        <w:rPr>
          <w:rFonts w:ascii="Arial" w:hAnsi="Arial" w:cs="Arial"/>
          <w:sz w:val="16"/>
          <w:szCs w:val="16"/>
        </w:rPr>
        <w:t xml:space="preserve">* </w:t>
      </w:r>
      <w:proofErr w:type="gramStart"/>
      <w:r w:rsidR="00BA4B70" w:rsidRPr="00436DB4">
        <w:rPr>
          <w:rFonts w:ascii="Arial" w:hAnsi="Arial" w:cs="Arial"/>
          <w:color w:val="auto"/>
          <w:sz w:val="16"/>
          <w:szCs w:val="16"/>
        </w:rPr>
        <w:t>adjusted</w:t>
      </w:r>
      <w:proofErr w:type="gramEnd"/>
      <w:r w:rsidR="00BA4B70" w:rsidRPr="00436DB4">
        <w:rPr>
          <w:rFonts w:ascii="Arial" w:hAnsi="Arial" w:cs="Arial"/>
          <w:color w:val="auto"/>
          <w:sz w:val="16"/>
          <w:szCs w:val="16"/>
        </w:rPr>
        <w:t xml:space="preserve"> for age, cancer stage, LVEF,</w:t>
      </w:r>
      <w:r w:rsidR="00BA4B70" w:rsidRPr="00436DB4">
        <w:rPr>
          <w:color w:val="auto"/>
        </w:rPr>
        <w:t xml:space="preserve"> </w:t>
      </w:r>
      <w:r w:rsidR="00BA4B70" w:rsidRPr="00436DB4">
        <w:rPr>
          <w:rFonts w:ascii="Arial" w:hAnsi="Arial" w:cs="Arial"/>
          <w:color w:val="auto"/>
          <w:sz w:val="16"/>
          <w:szCs w:val="16"/>
        </w:rPr>
        <w:t>NT-</w:t>
      </w:r>
      <w:proofErr w:type="spellStart"/>
      <w:r w:rsidR="00BA4B70" w:rsidRPr="00436DB4">
        <w:rPr>
          <w:rFonts w:ascii="Arial" w:hAnsi="Arial" w:cs="Arial"/>
          <w:color w:val="auto"/>
          <w:sz w:val="16"/>
          <w:szCs w:val="16"/>
        </w:rPr>
        <w:t>proBNP</w:t>
      </w:r>
      <w:proofErr w:type="spellEnd"/>
      <w:r w:rsidR="00BA4B70" w:rsidRPr="00436DB4">
        <w:rPr>
          <w:rFonts w:ascii="Arial" w:hAnsi="Arial" w:cs="Arial"/>
          <w:color w:val="auto"/>
          <w:sz w:val="16"/>
          <w:szCs w:val="16"/>
        </w:rPr>
        <w:t xml:space="preserve">, </w:t>
      </w:r>
      <w:proofErr w:type="spellStart"/>
      <w:r w:rsidR="00BA4B70" w:rsidRPr="00436DB4">
        <w:rPr>
          <w:rFonts w:ascii="Arial" w:hAnsi="Arial" w:cs="Arial"/>
          <w:color w:val="auto"/>
          <w:sz w:val="16"/>
          <w:szCs w:val="16"/>
        </w:rPr>
        <w:t>hs</w:t>
      </w:r>
      <w:proofErr w:type="spellEnd"/>
      <w:r w:rsidR="00BA4B70" w:rsidRPr="00436DB4">
        <w:rPr>
          <w:rFonts w:ascii="Arial" w:hAnsi="Arial" w:cs="Arial"/>
          <w:color w:val="auto"/>
          <w:sz w:val="16"/>
          <w:szCs w:val="16"/>
        </w:rPr>
        <w:t xml:space="preserve"> Troponin T; sex and solid cancer vs. </w:t>
      </w:r>
      <w:proofErr w:type="spellStart"/>
      <w:r w:rsidR="00BA4B70" w:rsidRPr="00436DB4">
        <w:rPr>
          <w:rFonts w:ascii="Arial" w:hAnsi="Arial" w:cs="Arial"/>
          <w:color w:val="auto"/>
          <w:sz w:val="16"/>
          <w:szCs w:val="16"/>
        </w:rPr>
        <w:t>haematological</w:t>
      </w:r>
      <w:proofErr w:type="spellEnd"/>
      <w:r w:rsidR="00BA4B70" w:rsidRPr="00436DB4">
        <w:rPr>
          <w:rFonts w:ascii="Arial" w:hAnsi="Arial" w:cs="Arial"/>
          <w:color w:val="auto"/>
          <w:sz w:val="16"/>
          <w:szCs w:val="16"/>
        </w:rPr>
        <w:t xml:space="preserve"> cancer as strata</w:t>
      </w:r>
    </w:p>
    <w:p w14:paraId="5E9898A0" w14:textId="1DDA57EC" w:rsidR="00472D79" w:rsidRPr="00436DB4" w:rsidRDefault="00BA4B70" w:rsidP="00F2314B">
      <w:pPr>
        <w:rPr>
          <w:rFonts w:ascii="Arial" w:hAnsi="Arial" w:cs="Arial"/>
          <w:sz w:val="16"/>
          <w:szCs w:val="16"/>
        </w:rPr>
        <w:sectPr w:rsidR="00472D79" w:rsidRPr="00436DB4" w:rsidSect="00BA4B70">
          <w:type w:val="oddPage"/>
          <w:pgSz w:w="16838" w:h="11906" w:orient="landscape"/>
          <w:pgMar w:top="1417" w:right="1134" w:bottom="1417" w:left="1417" w:header="708" w:footer="708" w:gutter="0"/>
          <w:cols w:space="708"/>
          <w:docGrid w:linePitch="360"/>
        </w:sectPr>
      </w:pPr>
      <w:r w:rsidRPr="00436DB4">
        <w:rPr>
          <w:rFonts w:ascii="Arial" w:hAnsi="Arial" w:cs="Arial"/>
          <w:sz w:val="16"/>
          <w:szCs w:val="16"/>
        </w:rPr>
        <w:t>AIC: Akaike's Information Criterion, BIC: Bayesian information criterion</w:t>
      </w:r>
    </w:p>
    <w:p w14:paraId="22958F67" w14:textId="1CA7E35A" w:rsidR="0030542E" w:rsidRPr="00857A7C" w:rsidRDefault="0030542E" w:rsidP="0030542E">
      <w:pPr>
        <w:spacing w:line="480" w:lineRule="auto"/>
        <w:rPr>
          <w:rFonts w:ascii="Arial" w:hAnsi="Arial" w:cs="Arial"/>
          <w:b/>
          <w:bCs/>
          <w:sz w:val="24"/>
          <w:szCs w:val="24"/>
          <w:u w:val="single"/>
          <w:lang w:bidi="en-US"/>
        </w:rPr>
      </w:pPr>
    </w:p>
    <w:sectPr w:rsidR="0030542E" w:rsidRPr="00857A7C" w:rsidSect="00A366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7D75" w14:textId="77777777" w:rsidR="008F56F0" w:rsidRDefault="008F56F0">
      <w:pPr>
        <w:spacing w:line="240" w:lineRule="auto"/>
      </w:pPr>
      <w:r>
        <w:separator/>
      </w:r>
    </w:p>
  </w:endnote>
  <w:endnote w:type="continuationSeparator" w:id="0">
    <w:p w14:paraId="7483B360" w14:textId="77777777" w:rsidR="008F56F0" w:rsidRDefault="008F5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ira Sans">
    <w:panose1 w:val="020B0604020202020204"/>
    <w:charset w:val="00"/>
    <w:family w:val="swiss"/>
    <w:pitch w:val="variable"/>
    <w:sig w:usb0="600002FF" w:usb1="00000001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8489938"/>
      <w:docPartObj>
        <w:docPartGallery w:val="Page Numbers (Bottom of Page)"/>
        <w:docPartUnique/>
      </w:docPartObj>
    </w:sdtPr>
    <w:sdtContent>
      <w:p w14:paraId="59448575" w14:textId="63E948E9" w:rsidR="00CF7372" w:rsidRDefault="00CF7372" w:rsidP="009541A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274" w:rsidRPr="00965274">
          <w:rPr>
            <w:noProof/>
            <w:lang w:val="de-DE"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15A57" w14:textId="77777777" w:rsidR="008F56F0" w:rsidRDefault="008F56F0">
      <w:pPr>
        <w:spacing w:line="240" w:lineRule="auto"/>
      </w:pPr>
      <w:r>
        <w:separator/>
      </w:r>
    </w:p>
  </w:footnote>
  <w:footnote w:type="continuationSeparator" w:id="0">
    <w:p w14:paraId="0D552B36" w14:textId="77777777" w:rsidR="008F56F0" w:rsidRDefault="008F56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1D0D"/>
    <w:multiLevelType w:val="hybridMultilevel"/>
    <w:tmpl w:val="957A074E"/>
    <w:lvl w:ilvl="0" w:tplc="3F56339E">
      <w:start w:val="91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64999"/>
    <w:multiLevelType w:val="hybridMultilevel"/>
    <w:tmpl w:val="B136DB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20A9C"/>
    <w:multiLevelType w:val="hybridMultilevel"/>
    <w:tmpl w:val="4FB657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C0C17"/>
    <w:multiLevelType w:val="hybridMultilevel"/>
    <w:tmpl w:val="4AFE8562"/>
    <w:lvl w:ilvl="0" w:tplc="F96E826E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449075">
    <w:abstractNumId w:val="2"/>
  </w:num>
  <w:num w:numId="2" w16cid:durableId="167450933">
    <w:abstractNumId w:val="1"/>
  </w:num>
  <w:num w:numId="3" w16cid:durableId="136461344">
    <w:abstractNumId w:val="3"/>
  </w:num>
  <w:num w:numId="4" w16cid:durableId="51303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Palatino Linotype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ez5eax2p0exsoer5x95datvadt20wdw0vtp&quot;&gt;My EndNote Library 28.12.20&lt;record-ids&gt;&lt;item&gt;4&lt;/item&gt;&lt;item&gt;8&lt;/item&gt;&lt;item&gt;15&lt;/item&gt;&lt;item&gt;16&lt;/item&gt;&lt;item&gt;20&lt;/item&gt;&lt;item&gt;21&lt;/item&gt;&lt;item&gt;25&lt;/item&gt;&lt;item&gt;27&lt;/item&gt;&lt;item&gt;43&lt;/item&gt;&lt;item&gt;46&lt;/item&gt;&lt;item&gt;47&lt;/item&gt;&lt;item&gt;48&lt;/item&gt;&lt;item&gt;49&lt;/item&gt;&lt;item&gt;50&lt;/item&gt;&lt;item&gt;51&lt;/item&gt;&lt;item&gt;52&lt;/item&gt;&lt;item&gt;54&lt;/item&gt;&lt;item&gt;55&lt;/item&gt;&lt;item&gt;61&lt;/item&gt;&lt;item&gt;62&lt;/item&gt;&lt;item&gt;63&lt;/item&gt;&lt;item&gt;69&lt;/item&gt;&lt;item&gt;70&lt;/item&gt;&lt;item&gt;74&lt;/item&gt;&lt;item&gt;75&lt;/item&gt;&lt;item&gt;76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9&lt;/item&gt;&lt;item&gt;90&lt;/item&gt;&lt;item&gt;91&lt;/item&gt;&lt;item&gt;92&lt;/item&gt;&lt;item&gt;93&lt;/item&gt;&lt;item&gt;94&lt;/item&gt;&lt;item&gt;95&lt;/item&gt;&lt;item&gt;96&lt;/item&gt;&lt;item&gt;97&lt;/item&gt;&lt;item&gt;98&lt;/item&gt;&lt;item&gt;99&lt;/item&gt;&lt;item&gt;100&lt;/item&gt;&lt;item&gt;109&lt;/item&gt;&lt;item&gt;111&lt;/item&gt;&lt;item&gt;112&lt;/item&gt;&lt;item&gt;113&lt;/item&gt;&lt;item&gt;114&lt;/item&gt;&lt;item&gt;115&lt;/item&gt;&lt;item&gt;116&lt;/item&gt;&lt;item&gt;118&lt;/item&gt;&lt;item&gt;119&lt;/item&gt;&lt;item&gt;120&lt;/item&gt;&lt;item&gt;121&lt;/item&gt;&lt;item&gt;122&lt;/item&gt;&lt;item&gt;123&lt;/item&gt;&lt;item&gt;124&lt;/item&gt;&lt;item&gt;125&lt;/item&gt;&lt;item&gt;126&lt;/item&gt;&lt;item&gt;127&lt;/item&gt;&lt;item&gt;128&lt;/item&gt;&lt;item&gt;129&lt;/item&gt;&lt;item&gt;131&lt;/item&gt;&lt;item&gt;132&lt;/item&gt;&lt;/record-ids&gt;&lt;/item&gt;&lt;/Libraries&gt;"/>
  </w:docVars>
  <w:rsids>
    <w:rsidRoot w:val="0030542E"/>
    <w:rsid w:val="00005307"/>
    <w:rsid w:val="00007293"/>
    <w:rsid w:val="00010716"/>
    <w:rsid w:val="000118C5"/>
    <w:rsid w:val="00015CDB"/>
    <w:rsid w:val="000218C4"/>
    <w:rsid w:val="00023791"/>
    <w:rsid w:val="00036C96"/>
    <w:rsid w:val="0003765E"/>
    <w:rsid w:val="00045E22"/>
    <w:rsid w:val="00051EC2"/>
    <w:rsid w:val="000536F1"/>
    <w:rsid w:val="0005571B"/>
    <w:rsid w:val="00061E34"/>
    <w:rsid w:val="00063F80"/>
    <w:rsid w:val="0006720A"/>
    <w:rsid w:val="000721D5"/>
    <w:rsid w:val="00075047"/>
    <w:rsid w:val="00077081"/>
    <w:rsid w:val="00083FE9"/>
    <w:rsid w:val="0008515D"/>
    <w:rsid w:val="000865E7"/>
    <w:rsid w:val="0008738F"/>
    <w:rsid w:val="000873F2"/>
    <w:rsid w:val="000912F1"/>
    <w:rsid w:val="000919AC"/>
    <w:rsid w:val="00091AA6"/>
    <w:rsid w:val="000961E3"/>
    <w:rsid w:val="000A00C2"/>
    <w:rsid w:val="000A13D6"/>
    <w:rsid w:val="000A62F1"/>
    <w:rsid w:val="000A746B"/>
    <w:rsid w:val="000B173D"/>
    <w:rsid w:val="000B33EE"/>
    <w:rsid w:val="000C0345"/>
    <w:rsid w:val="000C1FA5"/>
    <w:rsid w:val="000C3DD7"/>
    <w:rsid w:val="000C6170"/>
    <w:rsid w:val="000D029F"/>
    <w:rsid w:val="000E730F"/>
    <w:rsid w:val="000E735B"/>
    <w:rsid w:val="000F64B1"/>
    <w:rsid w:val="00104465"/>
    <w:rsid w:val="001048D0"/>
    <w:rsid w:val="00104FF9"/>
    <w:rsid w:val="0010536B"/>
    <w:rsid w:val="001057F6"/>
    <w:rsid w:val="00110DAA"/>
    <w:rsid w:val="00115714"/>
    <w:rsid w:val="00115FF9"/>
    <w:rsid w:val="00116344"/>
    <w:rsid w:val="00121454"/>
    <w:rsid w:val="00121708"/>
    <w:rsid w:val="00124B5D"/>
    <w:rsid w:val="001310CC"/>
    <w:rsid w:val="00133D27"/>
    <w:rsid w:val="00135BC3"/>
    <w:rsid w:val="00144E50"/>
    <w:rsid w:val="0014676E"/>
    <w:rsid w:val="00147648"/>
    <w:rsid w:val="001506EE"/>
    <w:rsid w:val="00151209"/>
    <w:rsid w:val="001513B9"/>
    <w:rsid w:val="0015521D"/>
    <w:rsid w:val="00161F92"/>
    <w:rsid w:val="0016294F"/>
    <w:rsid w:val="00163E9F"/>
    <w:rsid w:val="00166BE6"/>
    <w:rsid w:val="00167554"/>
    <w:rsid w:val="001724DE"/>
    <w:rsid w:val="00187B3D"/>
    <w:rsid w:val="00193FD5"/>
    <w:rsid w:val="0019641F"/>
    <w:rsid w:val="001A16A6"/>
    <w:rsid w:val="001A3AEA"/>
    <w:rsid w:val="001A4CC9"/>
    <w:rsid w:val="001A4E76"/>
    <w:rsid w:val="001B26CD"/>
    <w:rsid w:val="001B4DB8"/>
    <w:rsid w:val="001C0B0E"/>
    <w:rsid w:val="001C10B5"/>
    <w:rsid w:val="001C3FCC"/>
    <w:rsid w:val="001C4D88"/>
    <w:rsid w:val="001D1B12"/>
    <w:rsid w:val="001E03EA"/>
    <w:rsid w:val="001E3165"/>
    <w:rsid w:val="001E4030"/>
    <w:rsid w:val="001F4DA1"/>
    <w:rsid w:val="002012B1"/>
    <w:rsid w:val="00205167"/>
    <w:rsid w:val="0020787A"/>
    <w:rsid w:val="0021075F"/>
    <w:rsid w:val="00212DA2"/>
    <w:rsid w:val="00213AEA"/>
    <w:rsid w:val="00215752"/>
    <w:rsid w:val="00221092"/>
    <w:rsid w:val="00221E85"/>
    <w:rsid w:val="00235104"/>
    <w:rsid w:val="00235221"/>
    <w:rsid w:val="00235635"/>
    <w:rsid w:val="0024123C"/>
    <w:rsid w:val="0024158D"/>
    <w:rsid w:val="0024277A"/>
    <w:rsid w:val="00243D2B"/>
    <w:rsid w:val="00253C91"/>
    <w:rsid w:val="00260D83"/>
    <w:rsid w:val="00262B0B"/>
    <w:rsid w:val="00264FB1"/>
    <w:rsid w:val="0026699A"/>
    <w:rsid w:val="0026797A"/>
    <w:rsid w:val="00270636"/>
    <w:rsid w:val="00277968"/>
    <w:rsid w:val="002836B5"/>
    <w:rsid w:val="00291334"/>
    <w:rsid w:val="0029579F"/>
    <w:rsid w:val="002B0257"/>
    <w:rsid w:val="002B55EC"/>
    <w:rsid w:val="002B7391"/>
    <w:rsid w:val="002C2200"/>
    <w:rsid w:val="002D322F"/>
    <w:rsid w:val="002D4045"/>
    <w:rsid w:val="002E38B2"/>
    <w:rsid w:val="002E6EF5"/>
    <w:rsid w:val="002F0FAF"/>
    <w:rsid w:val="002F27DF"/>
    <w:rsid w:val="002F352F"/>
    <w:rsid w:val="002F4B96"/>
    <w:rsid w:val="002F52E3"/>
    <w:rsid w:val="002F6848"/>
    <w:rsid w:val="0030542E"/>
    <w:rsid w:val="00306637"/>
    <w:rsid w:val="00306A74"/>
    <w:rsid w:val="00307B22"/>
    <w:rsid w:val="003108F7"/>
    <w:rsid w:val="0031352E"/>
    <w:rsid w:val="003135B9"/>
    <w:rsid w:val="0031648A"/>
    <w:rsid w:val="00321338"/>
    <w:rsid w:val="0032216E"/>
    <w:rsid w:val="00322AB4"/>
    <w:rsid w:val="003351CB"/>
    <w:rsid w:val="00335878"/>
    <w:rsid w:val="003427C5"/>
    <w:rsid w:val="00343398"/>
    <w:rsid w:val="003442C0"/>
    <w:rsid w:val="003448CA"/>
    <w:rsid w:val="00347F28"/>
    <w:rsid w:val="00350DAF"/>
    <w:rsid w:val="00351535"/>
    <w:rsid w:val="00352EE1"/>
    <w:rsid w:val="00352F00"/>
    <w:rsid w:val="00353565"/>
    <w:rsid w:val="00360575"/>
    <w:rsid w:val="003614D7"/>
    <w:rsid w:val="0037440F"/>
    <w:rsid w:val="00374601"/>
    <w:rsid w:val="0038717A"/>
    <w:rsid w:val="003B061E"/>
    <w:rsid w:val="003B211B"/>
    <w:rsid w:val="003B4302"/>
    <w:rsid w:val="003B65EA"/>
    <w:rsid w:val="003B6C43"/>
    <w:rsid w:val="003B7BF8"/>
    <w:rsid w:val="003C2B9B"/>
    <w:rsid w:val="003C7B01"/>
    <w:rsid w:val="003D14E7"/>
    <w:rsid w:val="003D2E0E"/>
    <w:rsid w:val="003D4BA0"/>
    <w:rsid w:val="003D5758"/>
    <w:rsid w:val="003E1276"/>
    <w:rsid w:val="003E37D8"/>
    <w:rsid w:val="003F4503"/>
    <w:rsid w:val="003F4A52"/>
    <w:rsid w:val="00401257"/>
    <w:rsid w:val="00401518"/>
    <w:rsid w:val="00405ABE"/>
    <w:rsid w:val="00405FD5"/>
    <w:rsid w:val="0041588A"/>
    <w:rsid w:val="00417B38"/>
    <w:rsid w:val="00425572"/>
    <w:rsid w:val="00436DB4"/>
    <w:rsid w:val="00437B6A"/>
    <w:rsid w:val="004661B4"/>
    <w:rsid w:val="00466235"/>
    <w:rsid w:val="00472031"/>
    <w:rsid w:val="0047203E"/>
    <w:rsid w:val="0047272C"/>
    <w:rsid w:val="00472D79"/>
    <w:rsid w:val="004744C7"/>
    <w:rsid w:val="0047575F"/>
    <w:rsid w:val="004815EC"/>
    <w:rsid w:val="00490EC4"/>
    <w:rsid w:val="004A1B45"/>
    <w:rsid w:val="004A3B3A"/>
    <w:rsid w:val="004A623B"/>
    <w:rsid w:val="004A767F"/>
    <w:rsid w:val="004B042E"/>
    <w:rsid w:val="004B14D4"/>
    <w:rsid w:val="004C4420"/>
    <w:rsid w:val="004C55DE"/>
    <w:rsid w:val="004D06CC"/>
    <w:rsid w:val="004D11C0"/>
    <w:rsid w:val="004D56AE"/>
    <w:rsid w:val="004E31F9"/>
    <w:rsid w:val="004E339B"/>
    <w:rsid w:val="004E42C0"/>
    <w:rsid w:val="004F0F74"/>
    <w:rsid w:val="00505ECF"/>
    <w:rsid w:val="00512860"/>
    <w:rsid w:val="005159EE"/>
    <w:rsid w:val="0052780F"/>
    <w:rsid w:val="00530FDA"/>
    <w:rsid w:val="00531677"/>
    <w:rsid w:val="00534EFA"/>
    <w:rsid w:val="00540D81"/>
    <w:rsid w:val="00542F80"/>
    <w:rsid w:val="00550CFE"/>
    <w:rsid w:val="00554CE5"/>
    <w:rsid w:val="005615BE"/>
    <w:rsid w:val="00567C16"/>
    <w:rsid w:val="005749CA"/>
    <w:rsid w:val="005749E0"/>
    <w:rsid w:val="00574D03"/>
    <w:rsid w:val="00577EC0"/>
    <w:rsid w:val="005829AF"/>
    <w:rsid w:val="00583DE2"/>
    <w:rsid w:val="005859D9"/>
    <w:rsid w:val="00586A7F"/>
    <w:rsid w:val="00591937"/>
    <w:rsid w:val="00597428"/>
    <w:rsid w:val="005A1598"/>
    <w:rsid w:val="005A35C6"/>
    <w:rsid w:val="005A421A"/>
    <w:rsid w:val="005B019E"/>
    <w:rsid w:val="005B33CA"/>
    <w:rsid w:val="005B6F41"/>
    <w:rsid w:val="005C0CFA"/>
    <w:rsid w:val="005C34CE"/>
    <w:rsid w:val="005C388C"/>
    <w:rsid w:val="005D2DF1"/>
    <w:rsid w:val="005D3041"/>
    <w:rsid w:val="005D5DE5"/>
    <w:rsid w:val="005E0D8F"/>
    <w:rsid w:val="005E5315"/>
    <w:rsid w:val="005F2A33"/>
    <w:rsid w:val="005F5425"/>
    <w:rsid w:val="005F7184"/>
    <w:rsid w:val="00600998"/>
    <w:rsid w:val="00601050"/>
    <w:rsid w:val="006028B1"/>
    <w:rsid w:val="006041D6"/>
    <w:rsid w:val="006103C4"/>
    <w:rsid w:val="00610FC0"/>
    <w:rsid w:val="0061436F"/>
    <w:rsid w:val="00617075"/>
    <w:rsid w:val="0062395E"/>
    <w:rsid w:val="00623B30"/>
    <w:rsid w:val="00623FBF"/>
    <w:rsid w:val="00624916"/>
    <w:rsid w:val="00627200"/>
    <w:rsid w:val="0063186B"/>
    <w:rsid w:val="00632B28"/>
    <w:rsid w:val="00633453"/>
    <w:rsid w:val="00635CC4"/>
    <w:rsid w:val="00637665"/>
    <w:rsid w:val="006476CC"/>
    <w:rsid w:val="00650921"/>
    <w:rsid w:val="00650AC7"/>
    <w:rsid w:val="00651468"/>
    <w:rsid w:val="0065329C"/>
    <w:rsid w:val="00655835"/>
    <w:rsid w:val="00661EC5"/>
    <w:rsid w:val="00664799"/>
    <w:rsid w:val="006662CC"/>
    <w:rsid w:val="00670FCE"/>
    <w:rsid w:val="00674704"/>
    <w:rsid w:val="006821C1"/>
    <w:rsid w:val="00686A3B"/>
    <w:rsid w:val="00687C77"/>
    <w:rsid w:val="00690F0F"/>
    <w:rsid w:val="0069386B"/>
    <w:rsid w:val="00697FFB"/>
    <w:rsid w:val="006A09FC"/>
    <w:rsid w:val="006A13EF"/>
    <w:rsid w:val="006A1444"/>
    <w:rsid w:val="006A1C42"/>
    <w:rsid w:val="006B108F"/>
    <w:rsid w:val="006B2EFC"/>
    <w:rsid w:val="006B65EB"/>
    <w:rsid w:val="006C0812"/>
    <w:rsid w:val="006C2D20"/>
    <w:rsid w:val="006E2ABB"/>
    <w:rsid w:val="006E3553"/>
    <w:rsid w:val="006E48FB"/>
    <w:rsid w:val="006E4CF6"/>
    <w:rsid w:val="00701C75"/>
    <w:rsid w:val="00702680"/>
    <w:rsid w:val="007035DB"/>
    <w:rsid w:val="00706563"/>
    <w:rsid w:val="0070706B"/>
    <w:rsid w:val="007129D0"/>
    <w:rsid w:val="00712D49"/>
    <w:rsid w:val="007203C4"/>
    <w:rsid w:val="00721BDA"/>
    <w:rsid w:val="00727C9C"/>
    <w:rsid w:val="007334EB"/>
    <w:rsid w:val="00733708"/>
    <w:rsid w:val="00740CBA"/>
    <w:rsid w:val="00741CC4"/>
    <w:rsid w:val="007469E0"/>
    <w:rsid w:val="00747B4E"/>
    <w:rsid w:val="007542BA"/>
    <w:rsid w:val="0076104D"/>
    <w:rsid w:val="00763290"/>
    <w:rsid w:val="00765112"/>
    <w:rsid w:val="00770AE2"/>
    <w:rsid w:val="00772BF4"/>
    <w:rsid w:val="0077780A"/>
    <w:rsid w:val="007834B8"/>
    <w:rsid w:val="00783F5C"/>
    <w:rsid w:val="0078443D"/>
    <w:rsid w:val="00784E12"/>
    <w:rsid w:val="0079293D"/>
    <w:rsid w:val="00793431"/>
    <w:rsid w:val="00793B81"/>
    <w:rsid w:val="00794CEE"/>
    <w:rsid w:val="007973AE"/>
    <w:rsid w:val="00797E08"/>
    <w:rsid w:val="007A264F"/>
    <w:rsid w:val="007B459C"/>
    <w:rsid w:val="007B5A19"/>
    <w:rsid w:val="007C2249"/>
    <w:rsid w:val="007C3551"/>
    <w:rsid w:val="007C7B44"/>
    <w:rsid w:val="007D1301"/>
    <w:rsid w:val="007D210D"/>
    <w:rsid w:val="007D343C"/>
    <w:rsid w:val="007D6099"/>
    <w:rsid w:val="007E1B91"/>
    <w:rsid w:val="007F1173"/>
    <w:rsid w:val="00805F20"/>
    <w:rsid w:val="0080670E"/>
    <w:rsid w:val="00807FD0"/>
    <w:rsid w:val="00822D12"/>
    <w:rsid w:val="008235DE"/>
    <w:rsid w:val="00824916"/>
    <w:rsid w:val="00833D51"/>
    <w:rsid w:val="00835156"/>
    <w:rsid w:val="008437C5"/>
    <w:rsid w:val="008439D9"/>
    <w:rsid w:val="00857542"/>
    <w:rsid w:val="00857A7C"/>
    <w:rsid w:val="00860CB5"/>
    <w:rsid w:val="00865936"/>
    <w:rsid w:val="00872AD7"/>
    <w:rsid w:val="00872B4B"/>
    <w:rsid w:val="00873F09"/>
    <w:rsid w:val="008777CC"/>
    <w:rsid w:val="008928F1"/>
    <w:rsid w:val="008A02EF"/>
    <w:rsid w:val="008B654B"/>
    <w:rsid w:val="008D05A8"/>
    <w:rsid w:val="008D3CA2"/>
    <w:rsid w:val="008D7197"/>
    <w:rsid w:val="008E02A9"/>
    <w:rsid w:val="008E0BEC"/>
    <w:rsid w:val="008E76C6"/>
    <w:rsid w:val="008F0727"/>
    <w:rsid w:val="008F0EED"/>
    <w:rsid w:val="008F56F0"/>
    <w:rsid w:val="00900324"/>
    <w:rsid w:val="00905B74"/>
    <w:rsid w:val="009066DC"/>
    <w:rsid w:val="00906AEC"/>
    <w:rsid w:val="009077D7"/>
    <w:rsid w:val="00914761"/>
    <w:rsid w:val="00932F63"/>
    <w:rsid w:val="00933558"/>
    <w:rsid w:val="00934035"/>
    <w:rsid w:val="0094335E"/>
    <w:rsid w:val="009442CE"/>
    <w:rsid w:val="009541A7"/>
    <w:rsid w:val="00955E1C"/>
    <w:rsid w:val="00956EEE"/>
    <w:rsid w:val="00965274"/>
    <w:rsid w:val="00966B4E"/>
    <w:rsid w:val="009734C7"/>
    <w:rsid w:val="00974C01"/>
    <w:rsid w:val="0098773D"/>
    <w:rsid w:val="009915E4"/>
    <w:rsid w:val="0099389A"/>
    <w:rsid w:val="00994765"/>
    <w:rsid w:val="00997608"/>
    <w:rsid w:val="009A115F"/>
    <w:rsid w:val="009A1313"/>
    <w:rsid w:val="009B044B"/>
    <w:rsid w:val="009B08F4"/>
    <w:rsid w:val="009B27E3"/>
    <w:rsid w:val="009B339C"/>
    <w:rsid w:val="009B4169"/>
    <w:rsid w:val="009B48E6"/>
    <w:rsid w:val="009B7892"/>
    <w:rsid w:val="009C2B71"/>
    <w:rsid w:val="009C4346"/>
    <w:rsid w:val="009C499E"/>
    <w:rsid w:val="009C56D3"/>
    <w:rsid w:val="009C7A6F"/>
    <w:rsid w:val="009D056B"/>
    <w:rsid w:val="009D2BAB"/>
    <w:rsid w:val="009D3C9C"/>
    <w:rsid w:val="009D437D"/>
    <w:rsid w:val="009D65B4"/>
    <w:rsid w:val="009E3C3F"/>
    <w:rsid w:val="009E4607"/>
    <w:rsid w:val="009E6FDA"/>
    <w:rsid w:val="00A07607"/>
    <w:rsid w:val="00A1600A"/>
    <w:rsid w:val="00A16248"/>
    <w:rsid w:val="00A16D39"/>
    <w:rsid w:val="00A17509"/>
    <w:rsid w:val="00A23732"/>
    <w:rsid w:val="00A26D48"/>
    <w:rsid w:val="00A31848"/>
    <w:rsid w:val="00A31A0C"/>
    <w:rsid w:val="00A366D1"/>
    <w:rsid w:val="00A40D3A"/>
    <w:rsid w:val="00A434AC"/>
    <w:rsid w:val="00A43E6F"/>
    <w:rsid w:val="00A46342"/>
    <w:rsid w:val="00A54606"/>
    <w:rsid w:val="00A57D6D"/>
    <w:rsid w:val="00A62EDB"/>
    <w:rsid w:val="00A63896"/>
    <w:rsid w:val="00A74826"/>
    <w:rsid w:val="00A75FB4"/>
    <w:rsid w:val="00A851F0"/>
    <w:rsid w:val="00A8589E"/>
    <w:rsid w:val="00A918FD"/>
    <w:rsid w:val="00A94086"/>
    <w:rsid w:val="00A9458C"/>
    <w:rsid w:val="00AB4718"/>
    <w:rsid w:val="00AC4E5B"/>
    <w:rsid w:val="00AC7BCB"/>
    <w:rsid w:val="00AD4703"/>
    <w:rsid w:val="00AF00E6"/>
    <w:rsid w:val="00AF098C"/>
    <w:rsid w:val="00AF2984"/>
    <w:rsid w:val="00AF7251"/>
    <w:rsid w:val="00AF77DF"/>
    <w:rsid w:val="00B00EFD"/>
    <w:rsid w:val="00B0575C"/>
    <w:rsid w:val="00B20856"/>
    <w:rsid w:val="00B32489"/>
    <w:rsid w:val="00B33EEE"/>
    <w:rsid w:val="00B3598D"/>
    <w:rsid w:val="00B35B94"/>
    <w:rsid w:val="00B3609B"/>
    <w:rsid w:val="00B3703B"/>
    <w:rsid w:val="00B40050"/>
    <w:rsid w:val="00B41DF0"/>
    <w:rsid w:val="00B42CEA"/>
    <w:rsid w:val="00B42E97"/>
    <w:rsid w:val="00B51D57"/>
    <w:rsid w:val="00B5335A"/>
    <w:rsid w:val="00B612F0"/>
    <w:rsid w:val="00B63833"/>
    <w:rsid w:val="00B73C4C"/>
    <w:rsid w:val="00B73E44"/>
    <w:rsid w:val="00B74D69"/>
    <w:rsid w:val="00B819D3"/>
    <w:rsid w:val="00B84CEC"/>
    <w:rsid w:val="00B85D94"/>
    <w:rsid w:val="00B86BE0"/>
    <w:rsid w:val="00B9648A"/>
    <w:rsid w:val="00B96C96"/>
    <w:rsid w:val="00BA4B70"/>
    <w:rsid w:val="00BA7519"/>
    <w:rsid w:val="00BA7C04"/>
    <w:rsid w:val="00BB0DA9"/>
    <w:rsid w:val="00BC4E52"/>
    <w:rsid w:val="00BD33C0"/>
    <w:rsid w:val="00BE456A"/>
    <w:rsid w:val="00BE7C2D"/>
    <w:rsid w:val="00BF1304"/>
    <w:rsid w:val="00BF14D8"/>
    <w:rsid w:val="00BF5DCC"/>
    <w:rsid w:val="00BF63D7"/>
    <w:rsid w:val="00C11EE4"/>
    <w:rsid w:val="00C128E7"/>
    <w:rsid w:val="00C138AF"/>
    <w:rsid w:val="00C163D0"/>
    <w:rsid w:val="00C24EF8"/>
    <w:rsid w:val="00C31264"/>
    <w:rsid w:val="00C52510"/>
    <w:rsid w:val="00C537E8"/>
    <w:rsid w:val="00C62031"/>
    <w:rsid w:val="00C623CB"/>
    <w:rsid w:val="00C6668A"/>
    <w:rsid w:val="00C72310"/>
    <w:rsid w:val="00C72B0D"/>
    <w:rsid w:val="00C764C7"/>
    <w:rsid w:val="00C82955"/>
    <w:rsid w:val="00C83D7F"/>
    <w:rsid w:val="00C86117"/>
    <w:rsid w:val="00C86752"/>
    <w:rsid w:val="00C87701"/>
    <w:rsid w:val="00CA4CDB"/>
    <w:rsid w:val="00CA6EC6"/>
    <w:rsid w:val="00CA7E93"/>
    <w:rsid w:val="00CC0298"/>
    <w:rsid w:val="00CC2517"/>
    <w:rsid w:val="00CC4CD1"/>
    <w:rsid w:val="00CC4FB7"/>
    <w:rsid w:val="00CC52B3"/>
    <w:rsid w:val="00CC68A0"/>
    <w:rsid w:val="00CD366F"/>
    <w:rsid w:val="00CD64DB"/>
    <w:rsid w:val="00CD758F"/>
    <w:rsid w:val="00CD77D6"/>
    <w:rsid w:val="00CD7C8A"/>
    <w:rsid w:val="00CE0B8D"/>
    <w:rsid w:val="00CE6CB5"/>
    <w:rsid w:val="00CF0E4C"/>
    <w:rsid w:val="00CF133D"/>
    <w:rsid w:val="00CF2DBC"/>
    <w:rsid w:val="00CF44CE"/>
    <w:rsid w:val="00CF5B94"/>
    <w:rsid w:val="00CF7372"/>
    <w:rsid w:val="00D0092B"/>
    <w:rsid w:val="00D0291F"/>
    <w:rsid w:val="00D02EC1"/>
    <w:rsid w:val="00D0369F"/>
    <w:rsid w:val="00D04C67"/>
    <w:rsid w:val="00D0524C"/>
    <w:rsid w:val="00D05259"/>
    <w:rsid w:val="00D054A4"/>
    <w:rsid w:val="00D12FF9"/>
    <w:rsid w:val="00D146AD"/>
    <w:rsid w:val="00D16386"/>
    <w:rsid w:val="00D25FC4"/>
    <w:rsid w:val="00D30F7F"/>
    <w:rsid w:val="00D40C3C"/>
    <w:rsid w:val="00D42242"/>
    <w:rsid w:val="00D42C3D"/>
    <w:rsid w:val="00D42E59"/>
    <w:rsid w:val="00D43381"/>
    <w:rsid w:val="00D4415B"/>
    <w:rsid w:val="00D449AC"/>
    <w:rsid w:val="00D504B9"/>
    <w:rsid w:val="00D50BB6"/>
    <w:rsid w:val="00D53001"/>
    <w:rsid w:val="00D56F54"/>
    <w:rsid w:val="00D633E3"/>
    <w:rsid w:val="00D6681B"/>
    <w:rsid w:val="00D72597"/>
    <w:rsid w:val="00D75BE5"/>
    <w:rsid w:val="00D81952"/>
    <w:rsid w:val="00D82F53"/>
    <w:rsid w:val="00D938BD"/>
    <w:rsid w:val="00DA08B7"/>
    <w:rsid w:val="00DA271A"/>
    <w:rsid w:val="00DA38CA"/>
    <w:rsid w:val="00DA4D8F"/>
    <w:rsid w:val="00DA581F"/>
    <w:rsid w:val="00DB0437"/>
    <w:rsid w:val="00DB1888"/>
    <w:rsid w:val="00DB2FAD"/>
    <w:rsid w:val="00DC1C4A"/>
    <w:rsid w:val="00DD290D"/>
    <w:rsid w:val="00DD321D"/>
    <w:rsid w:val="00DE55EC"/>
    <w:rsid w:val="00DF2C90"/>
    <w:rsid w:val="00E0128D"/>
    <w:rsid w:val="00E04626"/>
    <w:rsid w:val="00E04767"/>
    <w:rsid w:val="00E05231"/>
    <w:rsid w:val="00E10BD7"/>
    <w:rsid w:val="00E16EBD"/>
    <w:rsid w:val="00E2196B"/>
    <w:rsid w:val="00E22D0C"/>
    <w:rsid w:val="00E24148"/>
    <w:rsid w:val="00E26DA7"/>
    <w:rsid w:val="00E270A3"/>
    <w:rsid w:val="00E3244B"/>
    <w:rsid w:val="00E378E9"/>
    <w:rsid w:val="00E459A4"/>
    <w:rsid w:val="00E47EFE"/>
    <w:rsid w:val="00E55AF9"/>
    <w:rsid w:val="00E56A01"/>
    <w:rsid w:val="00E56D58"/>
    <w:rsid w:val="00E6151F"/>
    <w:rsid w:val="00E676DB"/>
    <w:rsid w:val="00E75AF9"/>
    <w:rsid w:val="00E865C3"/>
    <w:rsid w:val="00E91CD1"/>
    <w:rsid w:val="00E9417D"/>
    <w:rsid w:val="00E957C4"/>
    <w:rsid w:val="00EA5B51"/>
    <w:rsid w:val="00EB1D75"/>
    <w:rsid w:val="00EC0436"/>
    <w:rsid w:val="00EC37EF"/>
    <w:rsid w:val="00EC55DE"/>
    <w:rsid w:val="00ED22F7"/>
    <w:rsid w:val="00ED6876"/>
    <w:rsid w:val="00ED7FA5"/>
    <w:rsid w:val="00EE61FD"/>
    <w:rsid w:val="00EF5335"/>
    <w:rsid w:val="00F0711B"/>
    <w:rsid w:val="00F2314B"/>
    <w:rsid w:val="00F25118"/>
    <w:rsid w:val="00F25947"/>
    <w:rsid w:val="00F26B9A"/>
    <w:rsid w:val="00F34E12"/>
    <w:rsid w:val="00F3614E"/>
    <w:rsid w:val="00F42401"/>
    <w:rsid w:val="00F56A62"/>
    <w:rsid w:val="00F60384"/>
    <w:rsid w:val="00F622FC"/>
    <w:rsid w:val="00F6690C"/>
    <w:rsid w:val="00F72872"/>
    <w:rsid w:val="00F76859"/>
    <w:rsid w:val="00F84F0C"/>
    <w:rsid w:val="00F87B88"/>
    <w:rsid w:val="00F95E6C"/>
    <w:rsid w:val="00FA0C35"/>
    <w:rsid w:val="00FB20C4"/>
    <w:rsid w:val="00FB5B87"/>
    <w:rsid w:val="00FB64F0"/>
    <w:rsid w:val="00FB7FEF"/>
    <w:rsid w:val="00FC03E1"/>
    <w:rsid w:val="00FC4AE2"/>
    <w:rsid w:val="00FC7CAA"/>
    <w:rsid w:val="00FD0443"/>
    <w:rsid w:val="00FE1640"/>
    <w:rsid w:val="00FE4A40"/>
    <w:rsid w:val="00FE613F"/>
    <w:rsid w:val="00FF2CA8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198E2F"/>
  <w15:docId w15:val="{BE6AB2AE-0B0F-884B-9EAA-E86CA07F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352E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054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054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54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CN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542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zh-CN"/>
    </w:rPr>
  </w:style>
  <w:style w:type="paragraph" w:customStyle="1" w:styleId="MDPI13authornames">
    <w:name w:val="MDPI_1.3_authornames"/>
    <w:next w:val="Standard"/>
    <w:qFormat/>
    <w:rsid w:val="0030542E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styleId="Fuzeile">
    <w:name w:val="footer"/>
    <w:basedOn w:val="Standard"/>
    <w:link w:val="FuzeileZchn"/>
    <w:uiPriority w:val="99"/>
    <w:unhideWhenUsed/>
    <w:rsid w:val="0030542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542E"/>
    <w:rPr>
      <w:rFonts w:ascii="Palatino Linotype" w:eastAsia="SimSun" w:hAnsi="Palatino Linotype" w:cs="Times New Roman"/>
      <w:color w:val="000000"/>
      <w:sz w:val="20"/>
      <w:szCs w:val="20"/>
      <w:lang w:val="en-US" w:eastAsia="zh-CN"/>
    </w:rPr>
  </w:style>
  <w:style w:type="character" w:styleId="Hyperlink">
    <w:name w:val="Hyperlink"/>
    <w:basedOn w:val="Absatz-Standardschriftart"/>
    <w:uiPriority w:val="99"/>
    <w:unhideWhenUsed/>
    <w:rsid w:val="0030542E"/>
    <w:rPr>
      <w:color w:val="0000FF"/>
      <w:u w:val="single"/>
    </w:rPr>
  </w:style>
  <w:style w:type="paragraph" w:customStyle="1" w:styleId="EndNoteBibliography">
    <w:name w:val="EndNote Bibliography"/>
    <w:basedOn w:val="Standard"/>
    <w:link w:val="EndNoteBibliographyZchn"/>
    <w:rsid w:val="0030542E"/>
    <w:pPr>
      <w:spacing w:line="240" w:lineRule="atLeast"/>
    </w:pPr>
  </w:style>
  <w:style w:type="character" w:customStyle="1" w:styleId="EndNoteBibliographyZchn">
    <w:name w:val="EndNote Bibliography Zchn"/>
    <w:basedOn w:val="Absatz-Standardschriftart"/>
    <w:link w:val="EndNoteBibliography"/>
    <w:rsid w:val="0030542E"/>
    <w:rPr>
      <w:rFonts w:ascii="Palatino Linotype" w:eastAsia="SimSun" w:hAnsi="Palatino Linotype" w:cs="Times New Roman"/>
      <w:color w:val="000000"/>
      <w:sz w:val="20"/>
      <w:szCs w:val="20"/>
      <w:lang w:val="en-US" w:eastAsia="zh-CN"/>
    </w:rPr>
  </w:style>
  <w:style w:type="table" w:styleId="Tabellenraster">
    <w:name w:val="Table Grid"/>
    <w:basedOn w:val="NormaleTabelle"/>
    <w:uiPriority w:val="39"/>
    <w:rsid w:val="0030542E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30542E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0542E"/>
    <w:pPr>
      <w:spacing w:line="240" w:lineRule="auto"/>
      <w:ind w:left="720"/>
      <w:jc w:val="left"/>
    </w:pPr>
    <w:rPr>
      <w:rFonts w:ascii="Times New Roman" w:eastAsiaTheme="minorHAnsi" w:hAnsi="Times New Roman"/>
      <w:color w:val="auto"/>
      <w:sz w:val="24"/>
      <w:szCs w:val="24"/>
      <w:lang w:val="de-DE" w:eastAsia="de-DE"/>
    </w:rPr>
  </w:style>
  <w:style w:type="paragraph" w:styleId="berarbeitung">
    <w:name w:val="Revision"/>
    <w:hidden/>
    <w:uiPriority w:val="99"/>
    <w:semiHidden/>
    <w:rsid w:val="00EE61FD"/>
    <w:pPr>
      <w:spacing w:after="0" w:line="240" w:lineRule="auto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72AD7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72AD7"/>
    <w:rPr>
      <w:rFonts w:ascii="Palatino Linotype" w:eastAsia="SimSun" w:hAnsi="Palatino Linotype" w:cs="Times New Roman"/>
      <w:color w:val="000000"/>
      <w:sz w:val="20"/>
      <w:szCs w:val="20"/>
      <w:lang w:val="en-US" w:eastAsia="zh-CN"/>
    </w:rPr>
  </w:style>
  <w:style w:type="character" w:styleId="Endnotenzeichen">
    <w:name w:val="endnote reference"/>
    <w:basedOn w:val="Absatz-Standardschriftart"/>
    <w:uiPriority w:val="99"/>
    <w:semiHidden/>
    <w:unhideWhenUsed/>
    <w:rsid w:val="00872AD7"/>
    <w:rPr>
      <w:vertAlign w:val="superscript"/>
    </w:rPr>
  </w:style>
  <w:style w:type="paragraph" w:customStyle="1" w:styleId="EndNoteBibliographyTitle">
    <w:name w:val="EndNote Bibliography Title"/>
    <w:basedOn w:val="Standard"/>
    <w:link w:val="EndNoteBibliographyTitleZchn"/>
    <w:rsid w:val="00872AD7"/>
    <w:pPr>
      <w:jc w:val="center"/>
    </w:pPr>
    <w:rPr>
      <w:noProof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872AD7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paragraph" w:customStyle="1" w:styleId="Default">
    <w:name w:val="Default"/>
    <w:rsid w:val="00D05259"/>
    <w:pPr>
      <w:widowControl w:val="0"/>
      <w:autoSpaceDE w:val="0"/>
      <w:autoSpaceDN w:val="0"/>
      <w:adjustRightInd w:val="0"/>
      <w:spacing w:after="0" w:line="240" w:lineRule="auto"/>
    </w:pPr>
    <w:rPr>
      <w:rFonts w:ascii="Fira Sans" w:eastAsia="Calibri" w:hAnsi="Fira Sans" w:cs="Fira Sans"/>
      <w:color w:val="000000"/>
      <w:sz w:val="24"/>
      <w:szCs w:val="24"/>
      <w:lang w:val="en-US"/>
    </w:rPr>
  </w:style>
  <w:style w:type="character" w:customStyle="1" w:styleId="docsum-authors">
    <w:name w:val="docsum-authors"/>
    <w:basedOn w:val="Absatz-Standardschriftart"/>
    <w:rsid w:val="003F4503"/>
  </w:style>
  <w:style w:type="character" w:customStyle="1" w:styleId="docsum-journal-citation">
    <w:name w:val="docsum-journal-citation"/>
    <w:basedOn w:val="Absatz-Standardschriftart"/>
    <w:rsid w:val="003F4503"/>
  </w:style>
  <w:style w:type="paragraph" w:styleId="Funotentext">
    <w:name w:val="footnote text"/>
    <w:basedOn w:val="Standard"/>
    <w:link w:val="FunotentextZchn"/>
    <w:uiPriority w:val="99"/>
    <w:semiHidden/>
    <w:unhideWhenUsed/>
    <w:rsid w:val="00322AB4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22AB4"/>
    <w:rPr>
      <w:rFonts w:ascii="Palatino Linotype" w:eastAsia="SimSun" w:hAnsi="Palatino Linotype" w:cs="Times New Roman"/>
      <w:color w:val="000000"/>
      <w:sz w:val="20"/>
      <w:szCs w:val="20"/>
      <w:lang w:val="en-US" w:eastAsia="zh-CN"/>
    </w:rPr>
  </w:style>
  <w:style w:type="character" w:styleId="Funotenzeichen">
    <w:name w:val="footnote reference"/>
    <w:basedOn w:val="Absatz-Standardschriftart"/>
    <w:uiPriority w:val="99"/>
    <w:semiHidden/>
    <w:unhideWhenUsed/>
    <w:rsid w:val="00322AB4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1A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1A7"/>
    <w:rPr>
      <w:rFonts w:ascii="Lucida Grande" w:eastAsia="SimSun" w:hAnsi="Lucida Grande" w:cs="Lucida Grande"/>
      <w:color w:val="000000"/>
      <w:sz w:val="18"/>
      <w:szCs w:val="18"/>
      <w:lang w:val="en-US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73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8738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08738F"/>
    <w:rPr>
      <w:rFonts w:ascii="Palatino Linotype" w:eastAsia="SimSun" w:hAnsi="Palatino Linotype" w:cs="Times New Roman"/>
      <w:color w:val="000000"/>
      <w:sz w:val="20"/>
      <w:szCs w:val="20"/>
      <w:lang w:val="en-US"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73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738F"/>
    <w:rPr>
      <w:rFonts w:ascii="Palatino Linotype" w:eastAsia="SimSun" w:hAnsi="Palatino Linotype" w:cs="Times New Roman"/>
      <w:b/>
      <w:bCs/>
      <w:color w:val="000000"/>
      <w:sz w:val="20"/>
      <w:szCs w:val="20"/>
      <w:lang w:val="en-US" w:eastAsia="zh-CN"/>
    </w:rPr>
  </w:style>
  <w:style w:type="paragraph" w:styleId="Kopfzeile">
    <w:name w:val="header"/>
    <w:basedOn w:val="Standard"/>
    <w:link w:val="KopfzeileZchn"/>
    <w:uiPriority w:val="99"/>
    <w:unhideWhenUsed/>
    <w:rsid w:val="00702680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2680"/>
    <w:rPr>
      <w:rFonts w:ascii="Palatino Linotype" w:eastAsia="SimSun" w:hAnsi="Palatino Linotype" w:cs="Times New Roman"/>
      <w:color w:val="000000"/>
      <w:sz w:val="20"/>
      <w:szCs w:val="20"/>
      <w:lang w:val="en-US" w:eastAsia="zh-CN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F2C90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610FC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val="de-DE" w:eastAsia="de-DE"/>
    </w:rPr>
  </w:style>
  <w:style w:type="table" w:customStyle="1" w:styleId="Tabellenraster2">
    <w:name w:val="Tabellenraster2"/>
    <w:basedOn w:val="NormaleTabelle"/>
    <w:next w:val="Tabellenraster"/>
    <w:uiPriority w:val="39"/>
    <w:rsid w:val="00187B3D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187B3D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contentpara">
    <w:name w:val="commentcontentpara"/>
    <w:basedOn w:val="Standard"/>
    <w:rsid w:val="00650AC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6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17A69-CC43-1142-ACB6-EDBC0337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663</Words>
  <Characters>4179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Potthoff</dc:creator>
  <cp:keywords/>
  <dc:description/>
  <cp:lastModifiedBy>MSA</cp:lastModifiedBy>
  <cp:revision>30</cp:revision>
  <cp:lastPrinted>2022-09-29T21:11:00Z</cp:lastPrinted>
  <dcterms:created xsi:type="dcterms:W3CDTF">2023-04-24T08:17:00Z</dcterms:created>
  <dcterms:modified xsi:type="dcterms:W3CDTF">2023-07-20T21:01:00Z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547eaee4cab0ab3ce87ef3558cf7963668a6b74d4c0956aee9d65d7179dd8b2d</vt:lpwstr>
  </property>
</Properties>
</file>