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39D" w:rsidRDefault="00153277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bookmarkStart w:id="0" w:name="_GoBack"/>
      <w:bookmarkEnd w:id="0"/>
      <w:r w:rsidRPr="00BA39A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Supplementary material</w:t>
      </w:r>
    </w:p>
    <w:p w:rsidR="00BA39A9" w:rsidRPr="00BA39A9" w:rsidRDefault="00BA39A9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BA39A9" w:rsidRPr="00BA39A9" w:rsidRDefault="00BA39A9" w:rsidP="000A355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GB" w:eastAsia="en-GB"/>
        </w:rPr>
      </w:pPr>
      <w:r w:rsidRPr="00BA39A9">
        <w:rPr>
          <w:rFonts w:ascii="Times New Roman" w:eastAsia="Times New Roman" w:hAnsi="Times New Roman" w:cs="Times New Roman"/>
          <w:b/>
          <w:sz w:val="28"/>
          <w:szCs w:val="24"/>
          <w:lang w:val="en-GB" w:eastAsia="en-GB"/>
        </w:rPr>
        <w:t xml:space="preserve">Biocompatibility and characterization of polyglycerol-based thermoresponsive nanogels designed as novel drug delivery systems and their intracellular </w:t>
      </w:r>
      <w:r w:rsidR="005222AA" w:rsidRPr="00DC09E1"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en-GB" w:eastAsia="en-GB"/>
        </w:rPr>
        <w:t>localization</w:t>
      </w:r>
      <w:r w:rsidRPr="00DC09E1"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en-GB" w:eastAsia="en-GB"/>
        </w:rPr>
        <w:t xml:space="preserve"> </w:t>
      </w:r>
      <w:r w:rsidRPr="00BA39A9">
        <w:rPr>
          <w:rFonts w:ascii="Times New Roman" w:eastAsia="Times New Roman" w:hAnsi="Times New Roman" w:cs="Times New Roman"/>
          <w:b/>
          <w:sz w:val="28"/>
          <w:szCs w:val="24"/>
          <w:lang w:val="en-GB" w:eastAsia="en-GB"/>
        </w:rPr>
        <w:t>in keratinocytes</w:t>
      </w:r>
    </w:p>
    <w:p w:rsidR="00A47D4A" w:rsidRPr="00BA39A9" w:rsidRDefault="00A47D4A" w:rsidP="000A3553">
      <w:pPr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lang w:val="en-GB"/>
        </w:rPr>
      </w:pPr>
    </w:p>
    <w:p w:rsidR="00BA39A9" w:rsidRPr="00BA39A9" w:rsidRDefault="00BA39A9" w:rsidP="000A355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GB" w:eastAsia="en-GB"/>
        </w:rPr>
      </w:pP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Authors: Christian Gerecke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1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Alexander Edlich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1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Michael Giulbudagian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2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Fabian Schumacher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1,3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Nan Zhang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4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Andre Said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4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Guy Yealland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4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, </w:t>
      </w:r>
      <w:proofErr w:type="spellStart"/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Silke</w:t>
      </w:r>
      <w:proofErr w:type="spellEnd"/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B. Lohan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5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, </w:t>
      </w:r>
      <w:proofErr w:type="spellStart"/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Falko</w:t>
      </w:r>
      <w:proofErr w:type="spellEnd"/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 Neumann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2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Martina C. Meinke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5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Nan Ma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6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 xml:space="preserve">, Marcelo </w:t>
      </w:r>
      <w:proofErr w:type="spellStart"/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Calderón</w:t>
      </w:r>
      <w:proofErr w:type="spellEnd"/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 xml:space="preserve"> 2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Sarah Hedtrich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4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Monika Schäfer-Korting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4</w:t>
      </w:r>
      <w:r w:rsidRPr="00BA39A9"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  <w:t>, Burkhard Kleuser</w:t>
      </w:r>
      <w:r w:rsidRPr="00BA39A9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 w:eastAsia="en-GB"/>
        </w:rPr>
        <w:t>1</w:t>
      </w:r>
      <w:r w:rsidRPr="00BA39A9">
        <w:rPr>
          <w:rFonts w:ascii="Times New Roman" w:eastAsia="Times New Roman" w:hAnsi="Times New Roman" w:cs="Times New Roman"/>
          <w:sz w:val="28"/>
          <w:szCs w:val="24"/>
          <w:vertAlign w:val="superscript"/>
          <w:lang w:val="en-GB" w:eastAsia="en-GB"/>
        </w:rPr>
        <w:t>*</w:t>
      </w:r>
      <w:r w:rsidRPr="00BA39A9">
        <w:rPr>
          <w:rFonts w:ascii="Times New Roman" w:eastAsia="Times New Roman" w:hAnsi="Times New Roman" w:cs="Times New Roman"/>
          <w:sz w:val="28"/>
          <w:szCs w:val="24"/>
          <w:lang w:val="en-GB" w:eastAsia="en-GB"/>
        </w:rPr>
        <w:t xml:space="preserve"> </w:t>
      </w:r>
    </w:p>
    <w:p w:rsidR="00BA39A9" w:rsidRPr="00BA39A9" w:rsidRDefault="00BA39A9" w:rsidP="000A355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</w:pPr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1 Institute of Nutritional Science, Department of Nutritional Toxicology, University of Potsdam, Arthur-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Scheunert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-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Allee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114-116, 14558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Nuthetal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, Germany </w:t>
      </w:r>
    </w:p>
    <w:p w:rsidR="00BA39A9" w:rsidRPr="00BA39A9" w:rsidRDefault="00BA39A9" w:rsidP="000A355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</w:pPr>
      <w:proofErr w:type="gram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2</w:t>
      </w:r>
      <w:proofErr w:type="gram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Institute of Chemistry and Biochemistry,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Freie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Universität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Berlin,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Takustrasse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3, 14195 Berlin, Germany</w:t>
      </w:r>
    </w:p>
    <w:p w:rsidR="00BA39A9" w:rsidRPr="00BA39A9" w:rsidRDefault="00BA39A9" w:rsidP="000A355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</w:pPr>
      <w:proofErr w:type="gram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3</w:t>
      </w:r>
      <w:proofErr w:type="gram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Department of Molecular Biology, University of Duisburg-Essen,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Hufelandstr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. 55, 45122 Essen, Germany</w:t>
      </w:r>
    </w:p>
    <w:p w:rsidR="00BA39A9" w:rsidRPr="00BA39A9" w:rsidRDefault="00BA39A9" w:rsidP="000A355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</w:pPr>
      <w:proofErr w:type="gram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4</w:t>
      </w:r>
      <w:proofErr w:type="gram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Institute for Pharmacy (Pharmacology and Toxicology),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Freie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Universität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Berlin,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US" w:eastAsia="en-GB"/>
        </w:rPr>
        <w:t>Königin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US" w:eastAsia="en-GB"/>
        </w:rPr>
        <w:t>-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US" w:eastAsia="en-GB"/>
        </w:rPr>
        <w:t>Luise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US" w:eastAsia="en-GB"/>
        </w:rPr>
        <w:t xml:space="preserve">-Str. </w:t>
      </w:r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2+4, </w:t>
      </w:r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US" w:eastAsia="en-GB"/>
        </w:rPr>
        <w:t>14195 Berlin, Germany</w:t>
      </w:r>
    </w:p>
    <w:p w:rsidR="00BA39A9" w:rsidRPr="00BA39A9" w:rsidRDefault="00BA39A9" w:rsidP="000A355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</w:pPr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5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Charité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-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Universitätsmedizin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Berlin, Department of Dermatology, Venerology and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Allergology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,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Center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of Experimental and Applied Cutaneous Physiology,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Charitéplatz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1, 10117 Berlin, Germany</w:t>
      </w:r>
    </w:p>
    <w:p w:rsidR="00BA39A9" w:rsidRPr="00BA39A9" w:rsidRDefault="00BA39A9" w:rsidP="000A355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</w:pPr>
      <w:proofErr w:type="gram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6</w:t>
      </w:r>
      <w:proofErr w:type="gram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Institute of Biomaterial Science and Berlin-Brandenburg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Center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for Regenerative Therapies, Helmholtz-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Zentrum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Geesthacht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,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Kantstr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 xml:space="preserve">. 55, 14513 </w:t>
      </w:r>
      <w:proofErr w:type="spellStart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Teltow</w:t>
      </w:r>
      <w:proofErr w:type="spellEnd"/>
      <w:r w:rsidRPr="00BA39A9"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  <w:t>, Germany</w:t>
      </w:r>
    </w:p>
    <w:p w:rsidR="00BA39A9" w:rsidRPr="00BA39A9" w:rsidRDefault="00BA39A9" w:rsidP="000A3553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GB" w:eastAsia="en-GB"/>
        </w:rPr>
      </w:pPr>
    </w:p>
    <w:p w:rsidR="00BA39A9" w:rsidRDefault="00BA39A9" w:rsidP="000A3553">
      <w:pPr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A39A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*Corresponding author: Burkhard Kleuser, Institute of Nutritional Science (Department of Toxicology), University of Potsdam, Arthur-</w:t>
      </w:r>
      <w:proofErr w:type="spellStart"/>
      <w:r w:rsidRPr="00BA39A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Scheunert</w:t>
      </w:r>
      <w:proofErr w:type="spellEnd"/>
      <w:r w:rsidRPr="00BA39A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-</w:t>
      </w:r>
      <w:proofErr w:type="spellStart"/>
      <w:r w:rsidRPr="00BA39A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Allee</w:t>
      </w:r>
      <w:proofErr w:type="spellEnd"/>
      <w:r w:rsidRPr="00BA39A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114-116, 14558 </w:t>
      </w:r>
      <w:proofErr w:type="spellStart"/>
      <w:r w:rsidRPr="00BA39A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Nuthetal</w:t>
      </w:r>
      <w:proofErr w:type="spellEnd"/>
      <w:r w:rsidRPr="00BA39A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, Germany; Phone: +49 33200-885269; Email address: kleuser@uni-potsdam.de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:rsidR="005A5879" w:rsidRDefault="005A5879" w:rsidP="000A35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Methods</w:t>
      </w:r>
    </w:p>
    <w:p w:rsidR="00BB1E8D" w:rsidRPr="00BA39A9" w:rsidRDefault="00BB1E8D" w:rsidP="000A355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A39A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Supplement 1. </w:t>
      </w:r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Cultivation of </w:t>
      </w:r>
      <w:proofErr w:type="spellStart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>HaCaT</w:t>
      </w:r>
      <w:proofErr w:type="spellEnd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cells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47D4A" w:rsidRDefault="00BB1E8D" w:rsidP="000A35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The cell culture work was carried out as described in previous publications </w:t>
      </w:r>
      <w:r w:rsidR="005332EE" w:rsidRPr="00BA39A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PEVuZE5vdGU+PENpdGU+PEF1dGhvcj5BaGxiZXJnPC9BdXRob3I+PFllYXI+MjAxNDwvWWVhcj48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</w:fldData>
        </w:fldChar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5332EE" w:rsidRPr="00BA39A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PEVuZE5vdGU+PENpdGU+PEF1dGhvcj5BaGxiZXJnPC9BdXRob3I+PFllYXI+MjAxNDwvWWVhcj48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</w:fldData>
        </w:fldChar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5332EE" w:rsidRPr="00BA39A9">
        <w:rPr>
          <w:rFonts w:ascii="Times New Roman" w:hAnsi="Times New Roman" w:cs="Times New Roman"/>
          <w:sz w:val="24"/>
          <w:szCs w:val="24"/>
        </w:rPr>
      </w:r>
      <w:r w:rsidR="005332EE" w:rsidRPr="00BA39A9">
        <w:rPr>
          <w:rFonts w:ascii="Times New Roman" w:hAnsi="Times New Roman" w:cs="Times New Roman"/>
          <w:sz w:val="24"/>
          <w:szCs w:val="24"/>
        </w:rPr>
        <w:fldChar w:fldCharType="end"/>
      </w:r>
      <w:r w:rsidR="005332EE" w:rsidRPr="00BA39A9">
        <w:rPr>
          <w:rFonts w:ascii="Times New Roman" w:hAnsi="Times New Roman" w:cs="Times New Roman"/>
          <w:sz w:val="24"/>
          <w:szCs w:val="24"/>
        </w:rPr>
      </w:r>
      <w:r w:rsidR="005332EE" w:rsidRPr="00BA39A9">
        <w:rPr>
          <w:rFonts w:ascii="Times New Roman" w:hAnsi="Times New Roman" w:cs="Times New Roman"/>
          <w:sz w:val="24"/>
          <w:szCs w:val="24"/>
        </w:rPr>
        <w:fldChar w:fldCharType="separate"/>
      </w:r>
      <w:r w:rsidRPr="00BA39A9">
        <w:rPr>
          <w:rFonts w:ascii="Times New Roman" w:hAnsi="Times New Roman" w:cs="Times New Roman"/>
          <w:noProof/>
          <w:sz w:val="24"/>
          <w:szCs w:val="24"/>
          <w:lang w:val="en-US"/>
        </w:rPr>
        <w:t>(Ahlberg</w:t>
      </w:r>
      <w:r w:rsidRPr="00BA39A9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 et al.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/>
        </w:rPr>
        <w:t>, 2014, Lohan</w:t>
      </w:r>
      <w:r w:rsidRPr="00BA39A9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 et al.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/>
        </w:rPr>
        <w:t>, 2015)</w:t>
      </w:r>
      <w:r w:rsidR="005332EE" w:rsidRPr="00BA39A9">
        <w:rPr>
          <w:rFonts w:ascii="Times New Roman" w:hAnsi="Times New Roman" w:cs="Times New Roman"/>
          <w:sz w:val="24"/>
          <w:szCs w:val="24"/>
        </w:rPr>
        <w:fldChar w:fldCharType="end"/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. In general, 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HaCaT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cells were cultivated in RPMI 1640 medium (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Gibco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>, Invitrogen, Carlsbad, CA, USA) with supplements (1% penicillin/ streptomycin (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Biochrom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>, Berlin, Germany), 2% glutamine (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Biochrom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>) and 10% FCS (PAA Laboratories, Vienna, Austria)). The cells were cultivated in 75cm</w:t>
      </w:r>
      <w:r w:rsidRPr="00BA39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flasks at 37°C, 5% CO</w:t>
      </w:r>
      <w:r w:rsidRPr="00BA39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and 100% humidity. Until a confluence of about 80% was reached, the cells were harvested by 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trypsination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(0.5% trypsin and 0.2% EDTA, 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Gibco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>, Invitrogen, Carlsbad, CA, USA), counted and seeded in new 75cm</w:t>
      </w:r>
      <w:r w:rsidRPr="00BA39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flasks, and/ or were used for further investigations.</w:t>
      </w:r>
    </w:p>
    <w:p w:rsidR="005A5879" w:rsidRPr="00BA39A9" w:rsidRDefault="005A5879" w:rsidP="000A35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1C2B" w:rsidRPr="00BA39A9" w:rsidRDefault="00BB1E8D" w:rsidP="000A355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BA39A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Supplement 2</w:t>
      </w:r>
      <w:r w:rsidR="00A7039D" w:rsidRPr="00BA39A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. Cellula</w:t>
      </w:r>
      <w:r w:rsidR="00747D5B" w:rsidRPr="00BA39A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r uptake of </w:t>
      </w:r>
      <w:proofErr w:type="spellStart"/>
      <w:r w:rsidR="00747D5B" w:rsidRPr="00BA39A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tNGs</w:t>
      </w:r>
      <w:proofErr w:type="spellEnd"/>
      <w:r w:rsidR="00747D5B" w:rsidRPr="00BA39A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by </w:t>
      </w:r>
      <w:proofErr w:type="spellStart"/>
      <w:r w:rsidR="00747D5B" w:rsidRPr="00BA39A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HaCaT</w:t>
      </w:r>
      <w:proofErr w:type="spellEnd"/>
      <w:r w:rsidR="00747D5B" w:rsidRPr="00BA39A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cells</w:t>
      </w:r>
    </w:p>
    <w:p w:rsidR="001B1C2B" w:rsidRPr="00BA39A9" w:rsidRDefault="001B1C2B" w:rsidP="000A3553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HaCaT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cells were seeded on an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iBidi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®</w:t>
      </w:r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µ Slide 8 Well chamber slides 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ibidi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Planegg-Martinsried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A39A9">
        <w:rPr>
          <w:rFonts w:ascii="Times New Roman" w:hAnsi="Times New Roman" w:cs="Times New Roman"/>
          <w:lang w:val="en-US"/>
        </w:rPr>
        <w:t xml:space="preserve"> 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>Germany)</w:t>
      </w:r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at 1.5 × 10</w:t>
      </w:r>
      <w:r w:rsidRPr="00BA39A9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4</w:t>
      </w:r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cells per well and cultured for 24 h prior to the experiment. The medium was exchanged with medium containing a final concentration of 200 µg/ml of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tNG</w:t>
      </w:r>
      <w:r w:rsidR="005222AA">
        <w:rPr>
          <w:rFonts w:ascii="Times New Roman" w:hAnsi="Times New Roman" w:cs="Times New Roman"/>
          <w:bCs/>
          <w:sz w:val="24"/>
          <w:szCs w:val="24"/>
          <w:lang w:val="en-US"/>
        </w:rPr>
        <w:t>_dPG_tPG</w:t>
      </w:r>
      <w:proofErr w:type="spellEnd"/>
      <w:r w:rsidR="005222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-IDCC or </w:t>
      </w:r>
      <w:proofErr w:type="spellStart"/>
      <w:r w:rsidR="005222AA">
        <w:rPr>
          <w:rFonts w:ascii="Times New Roman" w:hAnsi="Times New Roman" w:cs="Times New Roman"/>
          <w:bCs/>
          <w:sz w:val="24"/>
          <w:szCs w:val="24"/>
          <w:lang w:val="en-US"/>
        </w:rPr>
        <w:t>tNG_dPG_pNIPAM</w:t>
      </w:r>
      <w:proofErr w:type="spellEnd"/>
      <w:r w:rsidR="005222AA">
        <w:rPr>
          <w:rFonts w:ascii="Times New Roman" w:hAnsi="Times New Roman" w:cs="Times New Roman"/>
          <w:bCs/>
          <w:sz w:val="24"/>
          <w:szCs w:val="24"/>
          <w:lang w:val="en-US"/>
        </w:rPr>
        <w:t>-IDCC</w:t>
      </w:r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for another 4 h</w:t>
      </w:r>
      <w:r w:rsidR="000F0F3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(data not shown) and 24 h</w:t>
      </w:r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1 h prior to the measurement, the medium was replaced by fresh medium containing a final concentration of 100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nM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LysoTracker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® Green DND-26 (Thermo Fisher Scientific, Darmstadt, Germany). The internalization was observed by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cLSM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(Leica SP8,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Wetzlar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Germany) and analyzed by Leica Application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SuiteX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software.</w:t>
      </w:r>
    </w:p>
    <w:p w:rsidR="00747D5B" w:rsidRPr="00BA39A9" w:rsidRDefault="00747D5B" w:rsidP="000A3553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de-DE"/>
        </w:rPr>
      </w:pP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br w:type="page"/>
      </w:r>
    </w:p>
    <w:p w:rsid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BA39A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Supplementary Figure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</w:p>
    <w:p w:rsid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de-DE"/>
        </w:rPr>
        <w:drawing>
          <wp:inline distT="0" distB="0" distL="0" distR="0">
            <wp:extent cx="5457825" cy="2671201"/>
            <wp:effectExtent l="0" t="0" r="0" b="0"/>
            <wp:docPr id="1" name="Grafik 1" descr="C:\Users\Christian\Desktop\PAPER\1_Nanogel_Tox_paper\Figures\Figur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\Desktop\PAPER\1_Nanogel_Tox_paper\Figures\Figure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67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0E" w:rsidRP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E7140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Figure S1</w:t>
      </w:r>
    </w:p>
    <w:p w:rsid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br w:type="page"/>
      </w:r>
    </w:p>
    <w:p w:rsid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de-DE"/>
        </w:rPr>
        <w:drawing>
          <wp:inline distT="0" distB="0" distL="0" distR="0">
            <wp:extent cx="5381625" cy="5055466"/>
            <wp:effectExtent l="0" t="0" r="0" b="0"/>
            <wp:docPr id="2" name="Grafik 2" descr="C:\Users\Christian\Desktop\PAPER\1_Nanogel_Tox_paper\Figures\Figure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an\Desktop\PAPER\1_Nanogel_Tox_paper\Figures\FigureS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0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0E" w:rsidRP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E7140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Figure S2</w:t>
      </w:r>
    </w:p>
    <w:p w:rsid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br w:type="page"/>
      </w:r>
    </w:p>
    <w:p w:rsid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de-DE"/>
        </w:rPr>
        <w:lastRenderedPageBreak/>
        <w:drawing>
          <wp:inline distT="0" distB="0" distL="0" distR="0">
            <wp:extent cx="4924425" cy="4732564"/>
            <wp:effectExtent l="0" t="0" r="0" b="0"/>
            <wp:docPr id="3" name="Grafik 3" descr="C:\Users\Christian\Desktop\PAPER\1_Nanogel_Tox_paper\Figures\Figur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an\Desktop\PAPER\1_Nanogel_Tox_paper\Figures\FigureS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73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40E" w:rsidRP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E7140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Figure S3</w:t>
      </w:r>
    </w:p>
    <w:p w:rsidR="00E7140E" w:rsidRDefault="00E7140E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br w:type="page"/>
      </w:r>
    </w:p>
    <w:p w:rsidR="00A7039D" w:rsidRPr="00BA39A9" w:rsidRDefault="00747D5B" w:rsidP="000A3553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BA39A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Supplementary Figure captions</w:t>
      </w:r>
    </w:p>
    <w:p w:rsidR="00747D5B" w:rsidRPr="00BA39A9" w:rsidRDefault="00747D5B" w:rsidP="000A3553">
      <w:pPr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</w:p>
    <w:p w:rsidR="000C57D3" w:rsidRPr="00BA39A9" w:rsidRDefault="00A7039D" w:rsidP="000A3553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de-DE"/>
        </w:rPr>
      </w:pPr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S1: Cellular uptake of </w:t>
      </w:r>
      <w:proofErr w:type="spellStart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>tNGs</w:t>
      </w:r>
      <w:proofErr w:type="spellEnd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by </w:t>
      </w:r>
      <w:proofErr w:type="spellStart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>HaCaT</w:t>
      </w:r>
      <w:proofErr w:type="spellEnd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cells. 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Cells were exposed to </w:t>
      </w:r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200 µg/ml of each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tNG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for 24 h. Then, 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colocalization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study of (A)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tNG-dPG-pNIPAM-IDCC (</w:t>
      </w:r>
      <w:r w:rsidR="000F0F38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l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eft panel) and (B) tNG-dPG-tPG_IDCC (right panel) and lysosomes was performed. tNGs have been labeled with IDCC (red pseudo-color), lysosomes have been stained with Lysotracker</w:t>
      </w:r>
      <w:r w:rsidRPr="00BA39A9"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de-DE"/>
        </w:rPr>
        <w:t>®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 Green (green pseudo-color)</w:t>
      </w:r>
      <w:r w:rsidR="000F0F38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.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 </w:t>
      </w:r>
      <w:r w:rsidR="000F0F38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S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cale bars represent 25 µm.</w:t>
      </w:r>
    </w:p>
    <w:p w:rsidR="00A7039D" w:rsidRPr="00BA39A9" w:rsidRDefault="00A7039D" w:rsidP="000A3553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C57D3" w:rsidRDefault="000C57D3" w:rsidP="000A3553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de-DE"/>
        </w:rPr>
      </w:pPr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S2: Cellular uptake of </w:t>
      </w:r>
      <w:proofErr w:type="spellStart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>tNGs</w:t>
      </w:r>
      <w:proofErr w:type="spellEnd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by NHK. 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Cells were exposed to </w:t>
      </w:r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200 µg/ml of each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tNG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for 3 h. </w:t>
      </w:r>
      <w:proofErr w:type="spellStart"/>
      <w:r w:rsidR="0003285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>olocalization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stud</w:t>
      </w:r>
      <w:r w:rsidR="00032856">
        <w:rPr>
          <w:rFonts w:ascii="Times New Roman" w:hAnsi="Times New Roman" w:cs="Times New Roman"/>
          <w:sz w:val="24"/>
          <w:szCs w:val="24"/>
          <w:lang w:val="en-US"/>
        </w:rPr>
        <w:t>ies between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tNG-dPG-pNIPAM_IDCC (A,B) </w:t>
      </w:r>
      <w:r w:rsidR="00032856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or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tNG-dPG-tPG_IDCC (C,D) and lysosomes was performed. </w:t>
      </w:r>
      <w:r w:rsidR="00032856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The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tNGs </w:t>
      </w:r>
      <w:r w:rsidR="00032856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were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 labeled with IDCC (red pseudo-color), </w:t>
      </w:r>
      <w:r w:rsidR="00032856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while the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lysosom</w:t>
      </w:r>
      <w:r w:rsidR="00032856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al compartments were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 stained with Lysotracker</w:t>
      </w:r>
      <w:r w:rsidRPr="00BA39A9"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de-DE"/>
        </w:rPr>
        <w:t>®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 </w:t>
      </w:r>
      <w:r w:rsidR="00032856" w:rsidRPr="00DC09E1">
        <w:rPr>
          <w:rFonts w:ascii="Times New Roman" w:hAnsi="Times New Roman" w:cs="Times New Roman"/>
          <w:noProof/>
          <w:color w:val="FF0000"/>
          <w:sz w:val="24"/>
          <w:szCs w:val="24"/>
          <w:lang w:val="en-US" w:eastAsia="de-DE"/>
        </w:rPr>
        <w:t>Red</w:t>
      </w:r>
      <w:r w:rsidRPr="00DC09E1">
        <w:rPr>
          <w:rFonts w:ascii="Times New Roman" w:hAnsi="Times New Roman" w:cs="Times New Roman"/>
          <w:noProof/>
          <w:color w:val="FF0000"/>
          <w:sz w:val="24"/>
          <w:szCs w:val="24"/>
          <w:lang w:val="en-US" w:eastAsia="de-DE"/>
        </w:rPr>
        <w:t xml:space="preserve">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(green pseudo-color)</w:t>
      </w:r>
      <w:r w:rsidR="00032856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.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 </w:t>
      </w:r>
      <w:r w:rsidR="00032856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C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ell nuclei </w:t>
      </w:r>
      <w:r w:rsidR="00032856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were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stained with DAPI (blue pseudo-color)</w:t>
      </w:r>
      <w:r w:rsidR="000F0F38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.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 </w:t>
      </w:r>
      <w:r w:rsidR="000F0F38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S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cale bars represent </w:t>
      </w:r>
      <w:r w:rsidR="00032856" w:rsidRPr="00DC09E1">
        <w:rPr>
          <w:rFonts w:ascii="Times New Roman" w:hAnsi="Times New Roman" w:cs="Times New Roman"/>
          <w:noProof/>
          <w:color w:val="FF0000"/>
          <w:sz w:val="24"/>
          <w:szCs w:val="24"/>
          <w:lang w:val="en-US" w:eastAsia="de-DE"/>
        </w:rPr>
        <w:t>25</w:t>
      </w:r>
      <w:r w:rsidRPr="00DC09E1">
        <w:rPr>
          <w:rFonts w:ascii="Times New Roman" w:hAnsi="Times New Roman" w:cs="Times New Roman"/>
          <w:noProof/>
          <w:color w:val="FF0000"/>
          <w:sz w:val="24"/>
          <w:szCs w:val="24"/>
          <w:lang w:val="en-US" w:eastAsia="de-DE"/>
        </w:rPr>
        <w:t>µm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.</w:t>
      </w:r>
    </w:p>
    <w:p w:rsidR="00627F29" w:rsidRDefault="00627F29" w:rsidP="000A3553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de-DE"/>
        </w:rPr>
      </w:pPr>
    </w:p>
    <w:p w:rsidR="000C57D3" w:rsidRDefault="000C57D3" w:rsidP="000A3553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 w:eastAsia="de-DE"/>
        </w:rPr>
      </w:pPr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S3: Cellular uptake of </w:t>
      </w:r>
      <w:proofErr w:type="spellStart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>tNGs</w:t>
      </w:r>
      <w:proofErr w:type="spellEnd"/>
      <w:r w:rsidRPr="00BA39A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by NHK. </w:t>
      </w:r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Cells were exposed to </w:t>
      </w:r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200 µg/ml of each </w:t>
      </w:r>
      <w:proofErr w:type="spellStart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>tNG</w:t>
      </w:r>
      <w:proofErr w:type="spellEnd"/>
      <w:r w:rsidRPr="00BA39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for 48 h. Then, </w:t>
      </w:r>
      <w:proofErr w:type="spellStart"/>
      <w:r w:rsidRPr="00BA39A9">
        <w:rPr>
          <w:rFonts w:ascii="Times New Roman" w:hAnsi="Times New Roman" w:cs="Times New Roman"/>
          <w:sz w:val="24"/>
          <w:szCs w:val="24"/>
          <w:lang w:val="en-US"/>
        </w:rPr>
        <w:t>colocalization</w:t>
      </w:r>
      <w:proofErr w:type="spellEnd"/>
      <w:r w:rsidRPr="00BA39A9">
        <w:rPr>
          <w:rFonts w:ascii="Times New Roman" w:hAnsi="Times New Roman" w:cs="Times New Roman"/>
          <w:sz w:val="24"/>
          <w:szCs w:val="24"/>
          <w:lang w:val="en-US"/>
        </w:rPr>
        <w:t xml:space="preserve"> study of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tNG-dPG-pNIPAM_IDCC (A,B) and tNG-dPG-tPG_IDCC (C,D) and lysosomes was performed. tNGs have been labeled with IDCC (red pseudo-color), lysosomes have been stained with Lysotracker</w:t>
      </w:r>
      <w:r w:rsidRPr="00BA39A9">
        <w:rPr>
          <w:rFonts w:ascii="Times New Roman" w:hAnsi="Times New Roman" w:cs="Times New Roman"/>
          <w:noProof/>
          <w:sz w:val="24"/>
          <w:szCs w:val="24"/>
          <w:vertAlign w:val="superscript"/>
          <w:lang w:val="en-US" w:eastAsia="de-DE"/>
        </w:rPr>
        <w:t>®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 </w:t>
      </w:r>
      <w:r w:rsidR="00DC09E1" w:rsidRPr="00DC09E1">
        <w:rPr>
          <w:rFonts w:ascii="Times New Roman" w:hAnsi="Times New Roman" w:cs="Times New Roman"/>
          <w:noProof/>
          <w:color w:val="FF0000"/>
          <w:sz w:val="24"/>
          <w:szCs w:val="24"/>
          <w:lang w:val="en-US" w:eastAsia="de-DE"/>
        </w:rPr>
        <w:t>Red</w:t>
      </w:r>
      <w:r w:rsidRPr="00DC09E1">
        <w:rPr>
          <w:rFonts w:ascii="Times New Roman" w:hAnsi="Times New Roman" w:cs="Times New Roman"/>
          <w:noProof/>
          <w:color w:val="FF0000"/>
          <w:sz w:val="24"/>
          <w:szCs w:val="24"/>
          <w:lang w:val="en-US" w:eastAsia="de-DE"/>
        </w:rPr>
        <w:t xml:space="preserve"> 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(green pseudo-color) and cell nuclei have been staine</w:t>
      </w:r>
      <w:r w:rsidR="000F0F38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d with DAPI (blue pseudo-color).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 </w:t>
      </w:r>
      <w:r w:rsidR="000F0F38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S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 xml:space="preserve">cale bars represent </w:t>
      </w:r>
      <w:r w:rsidR="00032856">
        <w:rPr>
          <w:rFonts w:ascii="Times New Roman" w:hAnsi="Times New Roman" w:cs="Times New Roman"/>
          <w:noProof/>
          <w:color w:val="FF0000"/>
          <w:sz w:val="24"/>
          <w:szCs w:val="24"/>
          <w:lang w:val="en-US" w:eastAsia="de-DE"/>
        </w:rPr>
        <w:t>25</w:t>
      </w:r>
      <w:r w:rsidR="005332EE" w:rsidRPr="00D35B49">
        <w:rPr>
          <w:rFonts w:ascii="Times New Roman" w:hAnsi="Times New Roman" w:cs="Times New Roman"/>
          <w:noProof/>
          <w:color w:val="FF0000"/>
          <w:sz w:val="24"/>
          <w:szCs w:val="24"/>
          <w:lang w:val="en-US" w:eastAsia="de-DE"/>
        </w:rPr>
        <w:t>µm</w:t>
      </w:r>
      <w:r w:rsidRPr="00BA39A9">
        <w:rPr>
          <w:rFonts w:ascii="Times New Roman" w:hAnsi="Times New Roman" w:cs="Times New Roman"/>
          <w:noProof/>
          <w:sz w:val="24"/>
          <w:szCs w:val="24"/>
          <w:lang w:val="en-US" w:eastAsia="de-DE"/>
        </w:rPr>
        <w:t>.</w:t>
      </w:r>
    </w:p>
    <w:p w:rsidR="000C57D3" w:rsidRPr="00A7039D" w:rsidRDefault="000C57D3" w:rsidP="00627F29">
      <w:pPr>
        <w:spacing w:line="48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</w:p>
    <w:sectPr w:rsidR="000C57D3" w:rsidRPr="00A7039D" w:rsidSect="005332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277"/>
    <w:rsid w:val="00032856"/>
    <w:rsid w:val="000A3553"/>
    <w:rsid w:val="000C57D3"/>
    <w:rsid w:val="000F0F38"/>
    <w:rsid w:val="00153277"/>
    <w:rsid w:val="001B1C2B"/>
    <w:rsid w:val="002E4E2A"/>
    <w:rsid w:val="00301CA5"/>
    <w:rsid w:val="003D0B09"/>
    <w:rsid w:val="005222AA"/>
    <w:rsid w:val="005332EE"/>
    <w:rsid w:val="0057125F"/>
    <w:rsid w:val="005924C0"/>
    <w:rsid w:val="005A25E7"/>
    <w:rsid w:val="005A5879"/>
    <w:rsid w:val="005F4B8F"/>
    <w:rsid w:val="00627F29"/>
    <w:rsid w:val="006550A9"/>
    <w:rsid w:val="00747D5B"/>
    <w:rsid w:val="0076498B"/>
    <w:rsid w:val="00826E76"/>
    <w:rsid w:val="00A47D4A"/>
    <w:rsid w:val="00A7039D"/>
    <w:rsid w:val="00BA39A9"/>
    <w:rsid w:val="00BB1E8D"/>
    <w:rsid w:val="00D35B49"/>
    <w:rsid w:val="00DC09E1"/>
    <w:rsid w:val="00E33E3E"/>
    <w:rsid w:val="00E7140E"/>
    <w:rsid w:val="00E865F1"/>
    <w:rsid w:val="00EC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01C2E1-DA31-4184-9700-C4CC7C6D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0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039D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B1E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B1E8D"/>
    <w:pPr>
      <w:spacing w:line="240" w:lineRule="auto"/>
    </w:pPr>
    <w:rPr>
      <w:sz w:val="20"/>
      <w:szCs w:val="20"/>
      <w:lang w:val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B1E8D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24C0"/>
    <w:rPr>
      <w:b/>
      <w:bCs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24C0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604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ETOX_1</dc:creator>
  <cp:lastModifiedBy>Kleuser</cp:lastModifiedBy>
  <cp:revision>2</cp:revision>
  <dcterms:created xsi:type="dcterms:W3CDTF">2017-02-03T14:44:00Z</dcterms:created>
  <dcterms:modified xsi:type="dcterms:W3CDTF">2017-02-03T14:44:00Z</dcterms:modified>
</cp:coreProperties>
</file>