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B787A7" w14:textId="77777777" w:rsidR="004B3164" w:rsidRPr="004B3164" w:rsidRDefault="004B3164" w:rsidP="004B3164">
      <w:pPr>
        <w:rPr>
          <w:b/>
          <w:sz w:val="24"/>
          <w:szCs w:val="24"/>
        </w:rPr>
      </w:pPr>
      <w:bookmarkStart w:id="0" w:name="_Ref448051503"/>
      <w:r w:rsidRPr="004B3164">
        <w:rPr>
          <w:b/>
          <w:sz w:val="24"/>
          <w:szCs w:val="24"/>
        </w:rPr>
        <w:t>CXCR4 mediates leukemic cell migration and survival in the testicular microenvironment</w:t>
      </w:r>
    </w:p>
    <w:p w14:paraId="61DA0129" w14:textId="72870210" w:rsidR="004B3164" w:rsidRPr="004B3164" w:rsidRDefault="004B3164" w:rsidP="004B3164">
      <w:pPr>
        <w:spacing w:line="480" w:lineRule="auto"/>
        <w:jc w:val="both"/>
        <w:rPr>
          <w:b/>
          <w:sz w:val="24"/>
          <w:szCs w:val="24"/>
        </w:rPr>
      </w:pPr>
      <w:r w:rsidRPr="004B3164">
        <w:rPr>
          <w:sz w:val="24"/>
          <w:szCs w:val="24"/>
        </w:rPr>
        <w:t>T</w:t>
      </w:r>
      <w:r w:rsidRPr="004B3164">
        <w:rPr>
          <w:bCs/>
          <w:sz w:val="24"/>
          <w:szCs w:val="24"/>
        </w:rPr>
        <w:t xml:space="preserve"> </w:t>
      </w:r>
      <w:proofErr w:type="spellStart"/>
      <w:r w:rsidRPr="004B3164">
        <w:rPr>
          <w:sz w:val="24"/>
          <w:szCs w:val="24"/>
        </w:rPr>
        <w:t>Skroblyn</w:t>
      </w:r>
      <w:proofErr w:type="spellEnd"/>
      <w:r w:rsidRPr="004B3164">
        <w:rPr>
          <w:sz w:val="24"/>
          <w:szCs w:val="24"/>
        </w:rPr>
        <w:t xml:space="preserve"> </w:t>
      </w:r>
      <w:r w:rsidRPr="004B3164">
        <w:rPr>
          <w:bCs/>
          <w:i/>
          <w:iCs/>
          <w:sz w:val="24"/>
          <w:szCs w:val="24"/>
        </w:rPr>
        <w:t xml:space="preserve">et al. </w:t>
      </w:r>
      <w:r w:rsidRPr="004B3164">
        <w:rPr>
          <w:i/>
          <w:iCs/>
          <w:sz w:val="24"/>
          <w:szCs w:val="24"/>
        </w:rPr>
        <w:t xml:space="preserve">J </w:t>
      </w:r>
      <w:proofErr w:type="spellStart"/>
      <w:r w:rsidRPr="004B3164">
        <w:rPr>
          <w:i/>
          <w:iCs/>
          <w:sz w:val="24"/>
          <w:szCs w:val="24"/>
        </w:rPr>
        <w:t>Pathol</w:t>
      </w:r>
      <w:proofErr w:type="spellEnd"/>
      <w:r w:rsidRPr="004B3164">
        <w:rPr>
          <w:sz w:val="24"/>
          <w:szCs w:val="24"/>
        </w:rPr>
        <w:t xml:space="preserve"> DOI: 10.1002/path.</w:t>
      </w:r>
      <w:r w:rsidR="00F32250">
        <w:rPr>
          <w:sz w:val="24"/>
          <w:szCs w:val="24"/>
        </w:rPr>
        <w:t>5924</w:t>
      </w:r>
    </w:p>
    <w:p w14:paraId="4DA473AD" w14:textId="77777777" w:rsidR="004B3164" w:rsidRDefault="004B3164" w:rsidP="009B2EC7">
      <w:pPr>
        <w:spacing w:line="480" w:lineRule="auto"/>
        <w:jc w:val="both"/>
        <w:rPr>
          <w:b/>
          <w:sz w:val="24"/>
          <w:szCs w:val="24"/>
        </w:rPr>
      </w:pPr>
    </w:p>
    <w:p w14:paraId="76549965" w14:textId="77777777" w:rsidR="004B3164" w:rsidRPr="001878EC" w:rsidRDefault="004B3164" w:rsidP="004B3164">
      <w:pPr>
        <w:spacing w:line="48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Supplementary materials and m</w:t>
      </w:r>
      <w:r w:rsidRPr="00294D7D">
        <w:rPr>
          <w:b/>
          <w:sz w:val="24"/>
          <w:szCs w:val="24"/>
        </w:rPr>
        <w:t>ethods</w:t>
      </w:r>
    </w:p>
    <w:p w14:paraId="268D9E92" w14:textId="7CE5AD3C" w:rsidR="004B3164" w:rsidRDefault="004B3164">
      <w:pPr>
        <w:spacing w:line="48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Supplementary Figures S1–S7</w:t>
      </w:r>
    </w:p>
    <w:p w14:paraId="1233CD43" w14:textId="4522F4F5" w:rsidR="004B3164" w:rsidRDefault="004B3164">
      <w:pPr>
        <w:spacing w:line="48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Supplementary Ta</w:t>
      </w:r>
      <w:r w:rsidRPr="00011866">
        <w:rPr>
          <w:b/>
          <w:sz w:val="24"/>
          <w:szCs w:val="24"/>
        </w:rPr>
        <w:t>bles S1–S</w:t>
      </w:r>
      <w:r w:rsidR="0096060A" w:rsidRPr="00011866">
        <w:rPr>
          <w:b/>
          <w:sz w:val="24"/>
          <w:szCs w:val="24"/>
        </w:rPr>
        <w:t>4</w:t>
      </w:r>
    </w:p>
    <w:p w14:paraId="4E25EC7D" w14:textId="77777777" w:rsidR="004B3164" w:rsidRDefault="004B3164" w:rsidP="009B2EC7">
      <w:pPr>
        <w:spacing w:line="480" w:lineRule="auto"/>
        <w:jc w:val="both"/>
        <w:rPr>
          <w:b/>
          <w:sz w:val="24"/>
          <w:szCs w:val="24"/>
        </w:rPr>
      </w:pPr>
    </w:p>
    <w:p w14:paraId="1673219F" w14:textId="77777777" w:rsidR="004B3164" w:rsidRDefault="004B3164" w:rsidP="009B2EC7">
      <w:pPr>
        <w:spacing w:line="480" w:lineRule="auto"/>
        <w:jc w:val="both"/>
        <w:rPr>
          <w:b/>
          <w:sz w:val="24"/>
          <w:szCs w:val="24"/>
        </w:rPr>
      </w:pPr>
    </w:p>
    <w:p w14:paraId="726D1F0B" w14:textId="6C319E48" w:rsidR="009B2EC7" w:rsidRDefault="009B2EC7" w:rsidP="009B2EC7">
      <w:pPr>
        <w:spacing w:line="48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Supplementary materials and m</w:t>
      </w:r>
      <w:r w:rsidRPr="00294D7D">
        <w:rPr>
          <w:b/>
          <w:sz w:val="24"/>
          <w:szCs w:val="24"/>
        </w:rPr>
        <w:t>ethods</w:t>
      </w:r>
    </w:p>
    <w:p w14:paraId="46921C94" w14:textId="3122D61D" w:rsidR="0089733E" w:rsidRPr="0089733E" w:rsidRDefault="0089733E" w:rsidP="009B2EC7">
      <w:pPr>
        <w:spacing w:line="48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Reference numbers refer to the main text list</w:t>
      </w:r>
    </w:p>
    <w:p w14:paraId="545A1DD8" w14:textId="67779645" w:rsidR="0089733E" w:rsidRDefault="0089733E" w:rsidP="009B2EC7">
      <w:pPr>
        <w:spacing w:line="480" w:lineRule="auto"/>
        <w:jc w:val="both"/>
        <w:rPr>
          <w:b/>
          <w:sz w:val="24"/>
          <w:szCs w:val="24"/>
        </w:rPr>
      </w:pPr>
    </w:p>
    <w:p w14:paraId="5778E95A" w14:textId="4BF75C14" w:rsidR="00E630F6" w:rsidRDefault="00E630F6" w:rsidP="00E630F6">
      <w:pPr>
        <w:spacing w:line="480" w:lineRule="auto"/>
        <w:jc w:val="both"/>
        <w:rPr>
          <w:b/>
          <w:color w:val="000000" w:themeColor="text1"/>
          <w:sz w:val="24"/>
          <w:szCs w:val="24"/>
        </w:rPr>
      </w:pPr>
      <w:r w:rsidRPr="00011866">
        <w:rPr>
          <w:b/>
          <w:color w:val="000000" w:themeColor="text1"/>
          <w:sz w:val="24"/>
          <w:szCs w:val="24"/>
        </w:rPr>
        <w:t xml:space="preserve">RT-qPCR. </w:t>
      </w:r>
      <w:r w:rsidRPr="00011866">
        <w:rPr>
          <w:sz w:val="24"/>
          <w:szCs w:val="24"/>
        </w:rPr>
        <w:t xml:space="preserve">Murine macrophages were purified by FACS (&gt;95% purity). Total RNA was extracted by RNeasy Micro Kit (Qiagen, Hilden, Germany), transcribed into cDNA using </w:t>
      </w:r>
      <w:proofErr w:type="spellStart"/>
      <w:r w:rsidRPr="00011866">
        <w:rPr>
          <w:sz w:val="24"/>
          <w:szCs w:val="24"/>
        </w:rPr>
        <w:t>SuperScript</w:t>
      </w:r>
      <w:proofErr w:type="spellEnd"/>
      <w:r w:rsidRPr="00011866">
        <w:rPr>
          <w:sz w:val="24"/>
          <w:szCs w:val="24"/>
        </w:rPr>
        <w:t xml:space="preserve"> VILO cDNA Synthesis Kit (Life Technologies, Carlsbad, California, USA), and analyzed with the TaqMan based qPCR assays (Applied Biosystems, Foster City, California, USA). RT-qPCR assays were performed using the TaqMan Primer sets</w:t>
      </w:r>
      <w:r w:rsidR="003F3DCF" w:rsidRPr="00011866">
        <w:rPr>
          <w:sz w:val="24"/>
          <w:szCs w:val="24"/>
        </w:rPr>
        <w:t xml:space="preserve"> shown in supplementary</w:t>
      </w:r>
      <w:r w:rsidR="00011866" w:rsidRPr="00011866">
        <w:rPr>
          <w:sz w:val="24"/>
          <w:szCs w:val="24"/>
        </w:rPr>
        <w:t xml:space="preserve"> material,</w:t>
      </w:r>
      <w:r w:rsidR="003F3DCF" w:rsidRPr="00011866">
        <w:rPr>
          <w:sz w:val="24"/>
          <w:szCs w:val="24"/>
        </w:rPr>
        <w:t xml:space="preserve"> Table S2</w:t>
      </w:r>
      <w:r w:rsidR="003F3DCF" w:rsidRPr="00011866">
        <w:rPr>
          <w:color w:val="000000" w:themeColor="text1"/>
          <w:sz w:val="24"/>
          <w:szCs w:val="24"/>
        </w:rPr>
        <w:t>.</w:t>
      </w:r>
      <w:r w:rsidRPr="00011866">
        <w:rPr>
          <w:color w:val="FF0000"/>
          <w:sz w:val="24"/>
          <w:szCs w:val="24"/>
        </w:rPr>
        <w:t xml:space="preserve"> </w:t>
      </w:r>
    </w:p>
    <w:p w14:paraId="15C71C88" w14:textId="6B500103" w:rsidR="000E5323" w:rsidRPr="00011866" w:rsidRDefault="000E5323" w:rsidP="00544397">
      <w:pPr>
        <w:autoSpaceDE w:val="0"/>
        <w:autoSpaceDN w:val="0"/>
        <w:adjustRightInd w:val="0"/>
        <w:spacing w:line="480" w:lineRule="auto"/>
        <w:jc w:val="both"/>
        <w:rPr>
          <w:sz w:val="24"/>
          <w:szCs w:val="24"/>
        </w:rPr>
      </w:pPr>
      <w:r w:rsidRPr="00011866">
        <w:rPr>
          <w:b/>
          <w:sz w:val="24"/>
          <w:szCs w:val="24"/>
        </w:rPr>
        <w:t xml:space="preserve">Generation of human stroma cultures from BM and testis. </w:t>
      </w:r>
      <w:r w:rsidR="003E5EAD" w:rsidRPr="00011866">
        <w:rPr>
          <w:sz w:val="24"/>
          <w:szCs w:val="24"/>
        </w:rPr>
        <w:t xml:space="preserve">BM-MSCs were generated and characterized as described </w:t>
      </w:r>
      <w:r w:rsidR="00C201C2" w:rsidRPr="00011866">
        <w:rPr>
          <w:sz w:val="24"/>
          <w:szCs w:val="24"/>
        </w:rPr>
        <w:fldChar w:fldCharType="begin">
          <w:fldData xml:space="preserve">PEVuZE5vdGU+PENpdGU+PEF1dGhvcj5TaGFsYXBvdXI8L0F1dGhvcj48WWVhcj4yMDEwPC9ZZWFy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</w:fldData>
        </w:fldChar>
      </w:r>
      <w:r w:rsidR="00E81DB0" w:rsidRPr="00011866">
        <w:rPr>
          <w:sz w:val="24"/>
          <w:szCs w:val="24"/>
        </w:rPr>
        <w:instrText xml:space="preserve"> ADDIN EN.CITE </w:instrText>
      </w:r>
      <w:r w:rsidR="00E81DB0" w:rsidRPr="00011866">
        <w:rPr>
          <w:sz w:val="24"/>
          <w:szCs w:val="24"/>
        </w:rPr>
        <w:fldChar w:fldCharType="begin">
          <w:fldData xml:space="preserve">PEVuZE5vdGU+PENpdGU+PEF1dGhvcj5TaGFsYXBvdXI8L0F1dGhvcj48WWVhcj4yMDEwPC9ZZWFy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</w:fldData>
        </w:fldChar>
      </w:r>
      <w:r w:rsidR="00E81DB0" w:rsidRPr="00011866">
        <w:rPr>
          <w:sz w:val="24"/>
          <w:szCs w:val="24"/>
        </w:rPr>
        <w:instrText xml:space="preserve"> ADDIN EN.CITE.DATA </w:instrText>
      </w:r>
      <w:r w:rsidR="00E81DB0" w:rsidRPr="00011866">
        <w:rPr>
          <w:sz w:val="24"/>
          <w:szCs w:val="24"/>
        </w:rPr>
      </w:r>
      <w:r w:rsidR="00E81DB0" w:rsidRPr="00011866">
        <w:rPr>
          <w:sz w:val="24"/>
          <w:szCs w:val="24"/>
        </w:rPr>
        <w:fldChar w:fldCharType="end"/>
      </w:r>
      <w:r w:rsidR="00C201C2" w:rsidRPr="00011866">
        <w:rPr>
          <w:sz w:val="24"/>
          <w:szCs w:val="24"/>
        </w:rPr>
      </w:r>
      <w:r w:rsidR="00C201C2" w:rsidRPr="00011866">
        <w:rPr>
          <w:sz w:val="24"/>
          <w:szCs w:val="24"/>
        </w:rPr>
        <w:fldChar w:fldCharType="separate"/>
      </w:r>
      <w:r w:rsidR="00E81DB0" w:rsidRPr="00011866">
        <w:rPr>
          <w:noProof/>
          <w:sz w:val="24"/>
          <w:szCs w:val="24"/>
        </w:rPr>
        <w:t>[</w:t>
      </w:r>
      <w:hyperlink w:anchor="_ENREF_1" w:tooltip="Shalapour, 2010 #62" w:history="1">
        <w:r w:rsidR="00F92985">
          <w:rPr>
            <w:noProof/>
            <w:sz w:val="24"/>
            <w:szCs w:val="24"/>
          </w:rPr>
          <w:t>20</w:t>
        </w:r>
      </w:hyperlink>
      <w:r w:rsidR="00E81DB0" w:rsidRPr="00011866">
        <w:rPr>
          <w:noProof/>
          <w:sz w:val="24"/>
          <w:szCs w:val="24"/>
        </w:rPr>
        <w:t>]</w:t>
      </w:r>
      <w:r w:rsidR="00C201C2" w:rsidRPr="00011866">
        <w:rPr>
          <w:sz w:val="24"/>
          <w:szCs w:val="24"/>
        </w:rPr>
        <w:fldChar w:fldCharType="end"/>
      </w:r>
      <w:r w:rsidR="003E5EAD" w:rsidRPr="00011866">
        <w:rPr>
          <w:sz w:val="24"/>
          <w:szCs w:val="24"/>
        </w:rPr>
        <w:t xml:space="preserve">. </w:t>
      </w:r>
      <w:r w:rsidR="0089733E" w:rsidRPr="00011866">
        <w:rPr>
          <w:sz w:val="24"/>
          <w:szCs w:val="24"/>
        </w:rPr>
        <w:t>Approximately 2 </w:t>
      </w:r>
      <w:r w:rsidR="00F7549A" w:rsidRPr="00011866">
        <w:rPr>
          <w:sz w:val="24"/>
          <w:szCs w:val="24"/>
        </w:rPr>
        <w:t>ml of bone marrow aspirate</w:t>
      </w:r>
      <w:r w:rsidRPr="00011866">
        <w:rPr>
          <w:sz w:val="24"/>
          <w:szCs w:val="24"/>
        </w:rPr>
        <w:t xml:space="preserve"> or </w:t>
      </w:r>
      <w:r w:rsidR="00F7549A" w:rsidRPr="00011866">
        <w:rPr>
          <w:sz w:val="24"/>
          <w:szCs w:val="24"/>
        </w:rPr>
        <w:t xml:space="preserve">a </w:t>
      </w:r>
      <w:r w:rsidRPr="00011866">
        <w:rPr>
          <w:sz w:val="24"/>
          <w:szCs w:val="24"/>
        </w:rPr>
        <w:t xml:space="preserve">cell suspension </w:t>
      </w:r>
      <w:r w:rsidR="00F7549A" w:rsidRPr="00011866">
        <w:rPr>
          <w:sz w:val="24"/>
          <w:szCs w:val="24"/>
        </w:rPr>
        <w:t>derived from shredded testicular tissue</w:t>
      </w:r>
      <w:r w:rsidRPr="00011866">
        <w:rPr>
          <w:sz w:val="24"/>
          <w:szCs w:val="24"/>
        </w:rPr>
        <w:t xml:space="preserve"> </w:t>
      </w:r>
      <w:r w:rsidR="00F7549A" w:rsidRPr="00011866">
        <w:rPr>
          <w:sz w:val="24"/>
          <w:szCs w:val="24"/>
        </w:rPr>
        <w:t>were cultivated in</w:t>
      </w:r>
      <w:r w:rsidRPr="00011866">
        <w:rPr>
          <w:sz w:val="24"/>
          <w:szCs w:val="24"/>
        </w:rPr>
        <w:t xml:space="preserve"> </w:t>
      </w:r>
      <w:proofErr w:type="spellStart"/>
      <w:r w:rsidRPr="00011866">
        <w:rPr>
          <w:sz w:val="24"/>
          <w:szCs w:val="24"/>
        </w:rPr>
        <w:t>Iscove</w:t>
      </w:r>
      <w:proofErr w:type="spellEnd"/>
      <w:r w:rsidRPr="00011866">
        <w:rPr>
          <w:sz w:val="24"/>
          <w:szCs w:val="24"/>
        </w:rPr>
        <w:t xml:space="preserve"> basal medi</w:t>
      </w:r>
      <w:r w:rsidR="0089733E" w:rsidRPr="00011866">
        <w:rPr>
          <w:sz w:val="24"/>
          <w:szCs w:val="24"/>
        </w:rPr>
        <w:t>um</w:t>
      </w:r>
      <w:r w:rsidRPr="00011866">
        <w:rPr>
          <w:sz w:val="24"/>
          <w:szCs w:val="24"/>
        </w:rPr>
        <w:t xml:space="preserve"> (10% FC</w:t>
      </w:r>
      <w:r w:rsidR="00F7549A" w:rsidRPr="00011866">
        <w:rPr>
          <w:sz w:val="24"/>
          <w:szCs w:val="24"/>
        </w:rPr>
        <w:t>S, 10% horse serum (Biochrome</w:t>
      </w:r>
      <w:r w:rsidR="00E630F6" w:rsidRPr="00011866">
        <w:rPr>
          <w:sz w:val="24"/>
          <w:szCs w:val="24"/>
        </w:rPr>
        <w:t>, Berlin, Germany</w:t>
      </w:r>
      <w:r w:rsidR="00F7549A" w:rsidRPr="00011866">
        <w:rPr>
          <w:sz w:val="24"/>
          <w:szCs w:val="24"/>
        </w:rPr>
        <w:t xml:space="preserve">) supplemented with </w:t>
      </w:r>
      <w:r w:rsidRPr="00011866">
        <w:rPr>
          <w:sz w:val="24"/>
          <w:szCs w:val="24"/>
        </w:rPr>
        <w:t xml:space="preserve">100 µg/ml </w:t>
      </w:r>
      <w:proofErr w:type="spellStart"/>
      <w:r w:rsidRPr="00011866">
        <w:rPr>
          <w:sz w:val="24"/>
          <w:szCs w:val="24"/>
        </w:rPr>
        <w:t>primocin</w:t>
      </w:r>
      <w:proofErr w:type="spellEnd"/>
      <w:r w:rsidRPr="00011866">
        <w:rPr>
          <w:sz w:val="24"/>
          <w:szCs w:val="24"/>
        </w:rPr>
        <w:t xml:space="preserve"> (</w:t>
      </w:r>
      <w:proofErr w:type="spellStart"/>
      <w:r w:rsidRPr="00011866">
        <w:rPr>
          <w:sz w:val="24"/>
          <w:szCs w:val="24"/>
        </w:rPr>
        <w:t>Amaxa</w:t>
      </w:r>
      <w:proofErr w:type="spellEnd"/>
      <w:r w:rsidR="00E630F6" w:rsidRPr="00011866">
        <w:rPr>
          <w:sz w:val="24"/>
          <w:szCs w:val="24"/>
        </w:rPr>
        <w:t>, Basel, Switzerland</w:t>
      </w:r>
      <w:r w:rsidR="00F7549A" w:rsidRPr="00011866">
        <w:rPr>
          <w:sz w:val="24"/>
          <w:szCs w:val="24"/>
        </w:rPr>
        <w:t xml:space="preserve">) for </w:t>
      </w:r>
      <w:r w:rsidRPr="00011866">
        <w:rPr>
          <w:sz w:val="24"/>
          <w:szCs w:val="24"/>
        </w:rPr>
        <w:t>24</w:t>
      </w:r>
      <w:r w:rsidR="0089733E" w:rsidRPr="00011866">
        <w:rPr>
          <w:sz w:val="24"/>
          <w:szCs w:val="24"/>
        </w:rPr>
        <w:t> </w:t>
      </w:r>
      <w:r w:rsidRPr="00011866">
        <w:rPr>
          <w:sz w:val="24"/>
          <w:szCs w:val="24"/>
        </w:rPr>
        <w:t>h</w:t>
      </w:r>
      <w:r w:rsidR="00F7549A" w:rsidRPr="00011866">
        <w:rPr>
          <w:sz w:val="24"/>
          <w:szCs w:val="24"/>
        </w:rPr>
        <w:t>, followed by</w:t>
      </w:r>
      <w:r w:rsidR="006D4E01" w:rsidRPr="00011866">
        <w:rPr>
          <w:sz w:val="24"/>
          <w:szCs w:val="24"/>
        </w:rPr>
        <w:t xml:space="preserve"> </w:t>
      </w:r>
      <w:r w:rsidR="0089733E" w:rsidRPr="00011866">
        <w:rPr>
          <w:sz w:val="24"/>
          <w:szCs w:val="24"/>
        </w:rPr>
        <w:t xml:space="preserve">purification using </w:t>
      </w:r>
      <w:r w:rsidR="006D4E01" w:rsidRPr="00011866">
        <w:rPr>
          <w:sz w:val="24"/>
          <w:szCs w:val="24"/>
        </w:rPr>
        <w:t>a</w:t>
      </w:r>
      <w:r w:rsidR="00F7549A" w:rsidRPr="00011866">
        <w:rPr>
          <w:sz w:val="24"/>
          <w:szCs w:val="24"/>
        </w:rPr>
        <w:t xml:space="preserve"> </w:t>
      </w:r>
      <w:proofErr w:type="spellStart"/>
      <w:r w:rsidRPr="00011866">
        <w:rPr>
          <w:sz w:val="24"/>
          <w:szCs w:val="24"/>
        </w:rPr>
        <w:t>Ficoll</w:t>
      </w:r>
      <w:proofErr w:type="spellEnd"/>
      <w:r w:rsidRPr="00011866">
        <w:rPr>
          <w:sz w:val="24"/>
          <w:szCs w:val="24"/>
        </w:rPr>
        <w:t xml:space="preserve"> gradient</w:t>
      </w:r>
      <w:r w:rsidR="00F7549A" w:rsidRPr="00011866">
        <w:rPr>
          <w:sz w:val="24"/>
          <w:szCs w:val="24"/>
        </w:rPr>
        <w:t>. Purified cell suspensions (2</w:t>
      </w:r>
      <w:r w:rsidR="00F7549A" w:rsidRPr="00011866">
        <w:rPr>
          <w:rFonts w:eastAsia="AdvTT3713a231+20"/>
          <w:sz w:val="24"/>
          <w:szCs w:val="24"/>
        </w:rPr>
        <w:t>–</w:t>
      </w:r>
      <w:r w:rsidR="00F7549A" w:rsidRPr="00011866">
        <w:rPr>
          <w:sz w:val="24"/>
          <w:szCs w:val="24"/>
        </w:rPr>
        <w:t>5×10</w:t>
      </w:r>
      <w:r w:rsidR="00F7549A" w:rsidRPr="00011866">
        <w:rPr>
          <w:sz w:val="24"/>
          <w:szCs w:val="24"/>
          <w:vertAlign w:val="superscript"/>
        </w:rPr>
        <w:t>5</w:t>
      </w:r>
      <w:r w:rsidR="00F7549A" w:rsidRPr="00011866">
        <w:rPr>
          <w:sz w:val="24"/>
          <w:szCs w:val="24"/>
        </w:rPr>
        <w:t xml:space="preserve"> cells/ml) were </w:t>
      </w:r>
      <w:r w:rsidRPr="00011866">
        <w:rPr>
          <w:sz w:val="24"/>
          <w:szCs w:val="24"/>
        </w:rPr>
        <w:t xml:space="preserve">resuspended in </w:t>
      </w:r>
      <w:proofErr w:type="spellStart"/>
      <w:r w:rsidR="00F7549A" w:rsidRPr="00011866">
        <w:rPr>
          <w:sz w:val="24"/>
          <w:szCs w:val="24"/>
        </w:rPr>
        <w:t>Iscove</w:t>
      </w:r>
      <w:proofErr w:type="spellEnd"/>
      <w:r w:rsidR="00F7549A" w:rsidRPr="00011866">
        <w:rPr>
          <w:sz w:val="24"/>
          <w:szCs w:val="24"/>
        </w:rPr>
        <w:t xml:space="preserve"> basal medi</w:t>
      </w:r>
      <w:r w:rsidR="00011866">
        <w:rPr>
          <w:sz w:val="24"/>
          <w:szCs w:val="24"/>
        </w:rPr>
        <w:t>um</w:t>
      </w:r>
      <w:r w:rsidR="00F7549A" w:rsidRPr="00011866">
        <w:rPr>
          <w:sz w:val="24"/>
          <w:szCs w:val="24"/>
        </w:rPr>
        <w:t xml:space="preserve"> supplemented with</w:t>
      </w:r>
      <w:r w:rsidRPr="00011866">
        <w:rPr>
          <w:sz w:val="24"/>
          <w:szCs w:val="24"/>
        </w:rPr>
        <w:t xml:space="preserve"> 10</w:t>
      </w:r>
      <w:r w:rsidRPr="00011866">
        <w:rPr>
          <w:sz w:val="24"/>
          <w:szCs w:val="24"/>
          <w:vertAlign w:val="superscript"/>
        </w:rPr>
        <w:t>−6</w:t>
      </w:r>
      <w:r w:rsidR="0089733E" w:rsidRPr="00011866">
        <w:rPr>
          <w:sz w:val="24"/>
          <w:szCs w:val="24"/>
        </w:rPr>
        <w:t> </w:t>
      </w:r>
      <w:r w:rsidRPr="00011866">
        <w:rPr>
          <w:sz w:val="24"/>
          <w:szCs w:val="24"/>
          <w:lang w:val="de-DE"/>
        </w:rPr>
        <w:t>μ</w:t>
      </w:r>
      <w:r w:rsidRPr="00011866">
        <w:rPr>
          <w:sz w:val="24"/>
          <w:szCs w:val="24"/>
        </w:rPr>
        <w:t>M hydrocortisone</w:t>
      </w:r>
      <w:r w:rsidR="00F7549A" w:rsidRPr="00011866">
        <w:rPr>
          <w:sz w:val="24"/>
          <w:szCs w:val="24"/>
        </w:rPr>
        <w:t>. N</w:t>
      </w:r>
      <w:r w:rsidRPr="00011866">
        <w:rPr>
          <w:sz w:val="24"/>
          <w:szCs w:val="24"/>
        </w:rPr>
        <w:t>on</w:t>
      </w:r>
      <w:r w:rsidR="00F7549A" w:rsidRPr="00011866">
        <w:rPr>
          <w:sz w:val="24"/>
          <w:szCs w:val="24"/>
        </w:rPr>
        <w:t>-</w:t>
      </w:r>
      <w:r w:rsidRPr="00011866">
        <w:rPr>
          <w:sz w:val="24"/>
          <w:szCs w:val="24"/>
        </w:rPr>
        <w:t xml:space="preserve">adherent cells </w:t>
      </w:r>
      <w:r w:rsidR="00F7549A" w:rsidRPr="00011866">
        <w:rPr>
          <w:sz w:val="24"/>
          <w:szCs w:val="24"/>
        </w:rPr>
        <w:t xml:space="preserve">were removed </w:t>
      </w:r>
      <w:r w:rsidRPr="00011866">
        <w:rPr>
          <w:sz w:val="24"/>
          <w:szCs w:val="24"/>
        </w:rPr>
        <w:t xml:space="preserve">by </w:t>
      </w:r>
      <w:r w:rsidR="0089733E" w:rsidRPr="00011866">
        <w:rPr>
          <w:sz w:val="24"/>
          <w:szCs w:val="24"/>
        </w:rPr>
        <w:t xml:space="preserve">changing the medium </w:t>
      </w:r>
      <w:r w:rsidRPr="00011866">
        <w:rPr>
          <w:sz w:val="24"/>
          <w:szCs w:val="24"/>
        </w:rPr>
        <w:t xml:space="preserve">weekly and washing </w:t>
      </w:r>
      <w:r w:rsidR="00AF4C5A" w:rsidRPr="00011866">
        <w:rPr>
          <w:sz w:val="24"/>
          <w:szCs w:val="24"/>
        </w:rPr>
        <w:t xml:space="preserve">steps </w:t>
      </w:r>
      <w:r w:rsidRPr="00011866">
        <w:rPr>
          <w:sz w:val="24"/>
          <w:szCs w:val="24"/>
        </w:rPr>
        <w:t>with PBS. At 70</w:t>
      </w:r>
      <w:r w:rsidRPr="00011866">
        <w:rPr>
          <w:rFonts w:eastAsia="AdvTT3713a231+20"/>
          <w:sz w:val="24"/>
          <w:szCs w:val="24"/>
        </w:rPr>
        <w:t>–</w:t>
      </w:r>
      <w:r w:rsidRPr="00011866">
        <w:rPr>
          <w:sz w:val="24"/>
          <w:szCs w:val="24"/>
        </w:rPr>
        <w:t xml:space="preserve">90% confluency, </w:t>
      </w:r>
      <w:r w:rsidR="00AF4C5A" w:rsidRPr="00011866">
        <w:rPr>
          <w:sz w:val="24"/>
          <w:szCs w:val="24"/>
        </w:rPr>
        <w:t xml:space="preserve">cells were </w:t>
      </w:r>
      <w:r w:rsidRPr="00011866">
        <w:rPr>
          <w:sz w:val="24"/>
          <w:szCs w:val="24"/>
        </w:rPr>
        <w:t>harvest</w:t>
      </w:r>
      <w:r w:rsidR="00F507F6" w:rsidRPr="00011866">
        <w:rPr>
          <w:sz w:val="24"/>
          <w:szCs w:val="24"/>
        </w:rPr>
        <w:t>ed</w:t>
      </w:r>
      <w:r w:rsidRPr="00011866">
        <w:rPr>
          <w:sz w:val="24"/>
          <w:szCs w:val="24"/>
        </w:rPr>
        <w:t xml:space="preserve"> </w:t>
      </w:r>
      <w:r w:rsidR="00F507F6" w:rsidRPr="00011866">
        <w:rPr>
          <w:sz w:val="24"/>
          <w:szCs w:val="24"/>
        </w:rPr>
        <w:t>using</w:t>
      </w:r>
      <w:r w:rsidRPr="00011866">
        <w:rPr>
          <w:sz w:val="24"/>
          <w:szCs w:val="24"/>
        </w:rPr>
        <w:t xml:space="preserve"> </w:t>
      </w:r>
      <w:proofErr w:type="spellStart"/>
      <w:r w:rsidR="00F507F6" w:rsidRPr="00011866">
        <w:rPr>
          <w:sz w:val="24"/>
          <w:szCs w:val="24"/>
        </w:rPr>
        <w:t>A</w:t>
      </w:r>
      <w:r w:rsidRPr="00011866">
        <w:rPr>
          <w:sz w:val="24"/>
          <w:szCs w:val="24"/>
        </w:rPr>
        <w:t>ccutase</w:t>
      </w:r>
      <w:proofErr w:type="spellEnd"/>
      <w:r w:rsidRPr="00011866">
        <w:rPr>
          <w:sz w:val="24"/>
          <w:szCs w:val="24"/>
        </w:rPr>
        <w:t xml:space="preserve"> solution (PAA Laboratories GmbH</w:t>
      </w:r>
      <w:r w:rsidR="00F507F6" w:rsidRPr="00011866">
        <w:rPr>
          <w:sz w:val="24"/>
          <w:szCs w:val="24"/>
        </w:rPr>
        <w:t xml:space="preserve">, </w:t>
      </w:r>
      <w:proofErr w:type="spellStart"/>
      <w:r w:rsidR="00E630F6" w:rsidRPr="00011866">
        <w:rPr>
          <w:sz w:val="24"/>
          <w:szCs w:val="24"/>
        </w:rPr>
        <w:t>Cölbe</w:t>
      </w:r>
      <w:proofErr w:type="spellEnd"/>
      <w:r w:rsidR="00E630F6" w:rsidRPr="00011866">
        <w:rPr>
          <w:sz w:val="24"/>
          <w:szCs w:val="24"/>
        </w:rPr>
        <w:t>, Germany)</w:t>
      </w:r>
      <w:r w:rsidRPr="00011866">
        <w:rPr>
          <w:sz w:val="24"/>
          <w:szCs w:val="24"/>
        </w:rPr>
        <w:t xml:space="preserve"> After the seco</w:t>
      </w:r>
      <w:r w:rsidRPr="0089733E">
        <w:rPr>
          <w:sz w:val="24"/>
          <w:szCs w:val="24"/>
        </w:rPr>
        <w:t>nd and third passage</w:t>
      </w:r>
      <w:r w:rsidR="00AF4C5A" w:rsidRPr="0089733E">
        <w:rPr>
          <w:sz w:val="24"/>
          <w:szCs w:val="24"/>
        </w:rPr>
        <w:t>,</w:t>
      </w:r>
      <w:r w:rsidRPr="0089733E">
        <w:rPr>
          <w:sz w:val="24"/>
          <w:szCs w:val="24"/>
        </w:rPr>
        <w:t xml:space="preserve"> cells were </w:t>
      </w:r>
      <w:r w:rsidR="00AF4C5A" w:rsidRPr="0089733E">
        <w:rPr>
          <w:sz w:val="24"/>
          <w:szCs w:val="24"/>
        </w:rPr>
        <w:t>stained with monoclonal antibodies against common MSC marker</w:t>
      </w:r>
      <w:r w:rsidR="00F507F6">
        <w:rPr>
          <w:sz w:val="24"/>
          <w:szCs w:val="24"/>
        </w:rPr>
        <w:t>s</w:t>
      </w:r>
      <w:r w:rsidR="00AF4C5A" w:rsidRPr="0089733E">
        <w:rPr>
          <w:sz w:val="24"/>
          <w:szCs w:val="24"/>
        </w:rPr>
        <w:t xml:space="preserve"> (CD29</w:t>
      </w:r>
      <w:r w:rsidR="00AF4C5A" w:rsidRPr="0089733E">
        <w:rPr>
          <w:sz w:val="24"/>
          <w:szCs w:val="24"/>
          <w:vertAlign w:val="superscript"/>
        </w:rPr>
        <w:t>+</w:t>
      </w:r>
      <w:r w:rsidR="00AF4C5A" w:rsidRPr="0089733E">
        <w:rPr>
          <w:sz w:val="24"/>
          <w:szCs w:val="24"/>
        </w:rPr>
        <w:t>CD44</w:t>
      </w:r>
      <w:r w:rsidR="00AF4C5A" w:rsidRPr="0089733E">
        <w:rPr>
          <w:sz w:val="24"/>
          <w:szCs w:val="24"/>
          <w:vertAlign w:val="superscript"/>
        </w:rPr>
        <w:t>+</w:t>
      </w:r>
      <w:r w:rsidR="00AF4C5A" w:rsidRPr="00011866">
        <w:rPr>
          <w:sz w:val="24"/>
          <w:szCs w:val="24"/>
        </w:rPr>
        <w:t>CD73</w:t>
      </w:r>
      <w:r w:rsidR="00AF4C5A" w:rsidRPr="00011866">
        <w:rPr>
          <w:sz w:val="24"/>
          <w:szCs w:val="24"/>
          <w:vertAlign w:val="superscript"/>
        </w:rPr>
        <w:t>+</w:t>
      </w:r>
      <w:r w:rsidR="00AF4C5A" w:rsidRPr="00011866">
        <w:rPr>
          <w:sz w:val="24"/>
          <w:szCs w:val="24"/>
        </w:rPr>
        <w:t>CD90</w:t>
      </w:r>
      <w:r w:rsidR="00AF4C5A" w:rsidRPr="00011866">
        <w:rPr>
          <w:sz w:val="24"/>
          <w:szCs w:val="24"/>
          <w:vertAlign w:val="superscript"/>
        </w:rPr>
        <w:t>+</w:t>
      </w:r>
      <w:r w:rsidR="00AF4C5A" w:rsidRPr="00011866">
        <w:rPr>
          <w:sz w:val="24"/>
          <w:szCs w:val="24"/>
        </w:rPr>
        <w:t>CD105</w:t>
      </w:r>
      <w:r w:rsidR="00AF4C5A" w:rsidRPr="00011866">
        <w:rPr>
          <w:sz w:val="24"/>
          <w:szCs w:val="24"/>
          <w:vertAlign w:val="superscript"/>
        </w:rPr>
        <w:t>+</w:t>
      </w:r>
      <w:r w:rsidR="00AF4C5A" w:rsidRPr="00011866">
        <w:rPr>
          <w:sz w:val="24"/>
          <w:szCs w:val="24"/>
        </w:rPr>
        <w:t>CD146</w:t>
      </w:r>
      <w:r w:rsidR="00831EF6" w:rsidRPr="00011866">
        <w:rPr>
          <w:sz w:val="24"/>
          <w:szCs w:val="24"/>
          <w:vertAlign w:val="superscript"/>
        </w:rPr>
        <w:t>+</w:t>
      </w:r>
      <w:r w:rsidR="00AF4C5A" w:rsidRPr="00011866">
        <w:rPr>
          <w:sz w:val="24"/>
          <w:szCs w:val="24"/>
        </w:rPr>
        <w:t>/ CD19</w:t>
      </w:r>
      <w:r w:rsidR="00AF4C5A" w:rsidRPr="00011866">
        <w:rPr>
          <w:sz w:val="24"/>
          <w:szCs w:val="24"/>
          <w:vertAlign w:val="superscript"/>
        </w:rPr>
        <w:t>-</w:t>
      </w:r>
      <w:r w:rsidR="00AF4C5A" w:rsidRPr="00011866">
        <w:rPr>
          <w:sz w:val="24"/>
          <w:szCs w:val="24"/>
        </w:rPr>
        <w:t>CD45</w:t>
      </w:r>
      <w:r w:rsidR="00AF4C5A" w:rsidRPr="00011866">
        <w:rPr>
          <w:sz w:val="24"/>
          <w:szCs w:val="24"/>
          <w:vertAlign w:val="superscript"/>
        </w:rPr>
        <w:t>-</w:t>
      </w:r>
      <w:r w:rsidR="00AF4C5A" w:rsidRPr="00011866">
        <w:rPr>
          <w:sz w:val="24"/>
          <w:szCs w:val="24"/>
        </w:rPr>
        <w:t xml:space="preserve">) or IgG isotype controls and analyzed </w:t>
      </w:r>
      <w:r w:rsidR="00F507F6" w:rsidRPr="00011866">
        <w:rPr>
          <w:sz w:val="24"/>
          <w:szCs w:val="24"/>
        </w:rPr>
        <w:t>using</w:t>
      </w:r>
      <w:r w:rsidRPr="00011866">
        <w:rPr>
          <w:sz w:val="24"/>
          <w:szCs w:val="24"/>
        </w:rPr>
        <w:t xml:space="preserve"> flow cytometry</w:t>
      </w:r>
      <w:r w:rsidR="00C201C2" w:rsidRPr="00011866">
        <w:rPr>
          <w:sz w:val="24"/>
          <w:szCs w:val="24"/>
        </w:rPr>
        <w:t xml:space="preserve"> </w:t>
      </w:r>
      <w:r w:rsidR="00C201C2" w:rsidRPr="00011866">
        <w:rPr>
          <w:sz w:val="24"/>
          <w:szCs w:val="24"/>
        </w:rPr>
        <w:fldChar w:fldCharType="begin">
          <w:fldData xml:space="preserve">PEVuZE5vdGU+PENpdGU+PEF1dGhvcj5QaGFtPC9BdXRob3I+PFllYXI+MjAxODwvWWVhcj48UmVj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</w:fldData>
        </w:fldChar>
      </w:r>
      <w:r w:rsidR="00E81DB0" w:rsidRPr="00011866">
        <w:rPr>
          <w:sz w:val="24"/>
          <w:szCs w:val="24"/>
        </w:rPr>
        <w:instrText xml:space="preserve"> ADDIN EN.CITE </w:instrText>
      </w:r>
      <w:r w:rsidR="00E81DB0" w:rsidRPr="00011866">
        <w:rPr>
          <w:sz w:val="24"/>
          <w:szCs w:val="24"/>
        </w:rPr>
        <w:fldChar w:fldCharType="begin">
          <w:fldData xml:space="preserve">PEVuZE5vdGU+PENpdGU+PEF1dGhvcj5QaGFtPC9BdXRob3I+PFllYXI+MjAxODwvWWVhcj48UmVj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</w:fldData>
        </w:fldChar>
      </w:r>
      <w:r w:rsidR="00E81DB0" w:rsidRPr="00011866">
        <w:rPr>
          <w:sz w:val="24"/>
          <w:szCs w:val="24"/>
        </w:rPr>
        <w:instrText xml:space="preserve"> ADDIN EN.CITE.DATA </w:instrText>
      </w:r>
      <w:r w:rsidR="00E81DB0" w:rsidRPr="00011866">
        <w:rPr>
          <w:sz w:val="24"/>
          <w:szCs w:val="24"/>
        </w:rPr>
      </w:r>
      <w:r w:rsidR="00E81DB0" w:rsidRPr="00011866">
        <w:rPr>
          <w:sz w:val="24"/>
          <w:szCs w:val="24"/>
        </w:rPr>
        <w:fldChar w:fldCharType="end"/>
      </w:r>
      <w:r w:rsidR="00C201C2" w:rsidRPr="00011866">
        <w:rPr>
          <w:sz w:val="24"/>
          <w:szCs w:val="24"/>
        </w:rPr>
      </w:r>
      <w:r w:rsidR="00C201C2" w:rsidRPr="00011866">
        <w:rPr>
          <w:sz w:val="24"/>
          <w:szCs w:val="24"/>
        </w:rPr>
        <w:fldChar w:fldCharType="separate"/>
      </w:r>
      <w:r w:rsidR="00E81DB0" w:rsidRPr="00011866">
        <w:rPr>
          <w:noProof/>
          <w:sz w:val="24"/>
          <w:szCs w:val="24"/>
        </w:rPr>
        <w:t>[</w:t>
      </w:r>
      <w:hyperlink w:anchor="_ENREF_2" w:tooltip="Pham, 2018 #70" w:history="1">
        <w:r w:rsidR="00904535" w:rsidRPr="00011866">
          <w:rPr>
            <w:noProof/>
            <w:sz w:val="24"/>
            <w:szCs w:val="24"/>
          </w:rPr>
          <w:t>5</w:t>
        </w:r>
        <w:r w:rsidR="00F92985">
          <w:rPr>
            <w:noProof/>
            <w:sz w:val="24"/>
            <w:szCs w:val="24"/>
          </w:rPr>
          <w:t>3</w:t>
        </w:r>
      </w:hyperlink>
      <w:r w:rsidR="00E81DB0" w:rsidRPr="00011866">
        <w:rPr>
          <w:noProof/>
          <w:sz w:val="24"/>
          <w:szCs w:val="24"/>
        </w:rPr>
        <w:t>,</w:t>
      </w:r>
      <w:hyperlink w:anchor="_ENREF_3" w:tooltip="Harkness, 2016 #71" w:history="1">
        <w:r w:rsidR="00904535" w:rsidRPr="00011866">
          <w:rPr>
            <w:noProof/>
            <w:sz w:val="24"/>
            <w:szCs w:val="24"/>
          </w:rPr>
          <w:t>5</w:t>
        </w:r>
        <w:r w:rsidR="00F92985">
          <w:rPr>
            <w:noProof/>
            <w:sz w:val="24"/>
            <w:szCs w:val="24"/>
          </w:rPr>
          <w:t>4</w:t>
        </w:r>
      </w:hyperlink>
      <w:r w:rsidR="00E81DB0" w:rsidRPr="00011866">
        <w:rPr>
          <w:noProof/>
          <w:sz w:val="24"/>
          <w:szCs w:val="24"/>
        </w:rPr>
        <w:t>]</w:t>
      </w:r>
      <w:r w:rsidR="00C201C2" w:rsidRPr="00011866">
        <w:rPr>
          <w:sz w:val="24"/>
          <w:szCs w:val="24"/>
        </w:rPr>
        <w:fldChar w:fldCharType="end"/>
      </w:r>
      <w:r w:rsidR="00C201C2" w:rsidRPr="00011866">
        <w:rPr>
          <w:sz w:val="24"/>
          <w:szCs w:val="24"/>
        </w:rPr>
        <w:t>.</w:t>
      </w:r>
      <w:r w:rsidR="00F507F6" w:rsidRPr="00011866">
        <w:rPr>
          <w:sz w:val="24"/>
          <w:szCs w:val="24"/>
        </w:rPr>
        <w:t xml:space="preserve"> </w:t>
      </w:r>
      <w:r w:rsidR="00BC2C1E" w:rsidRPr="00011866">
        <w:rPr>
          <w:sz w:val="24"/>
          <w:szCs w:val="24"/>
        </w:rPr>
        <w:t xml:space="preserve">To further </w:t>
      </w:r>
      <w:r w:rsidR="00AF4C5A" w:rsidRPr="00011866">
        <w:rPr>
          <w:sz w:val="24"/>
          <w:szCs w:val="24"/>
        </w:rPr>
        <w:t>characterize</w:t>
      </w:r>
      <w:r w:rsidR="00BC2C1E" w:rsidRPr="00011866">
        <w:rPr>
          <w:sz w:val="24"/>
          <w:szCs w:val="24"/>
        </w:rPr>
        <w:t xml:space="preserve"> cells for their multipotency and self-renewal</w:t>
      </w:r>
      <w:r w:rsidR="00AF4C5A" w:rsidRPr="00011866">
        <w:rPr>
          <w:sz w:val="24"/>
          <w:szCs w:val="24"/>
        </w:rPr>
        <w:t>,</w:t>
      </w:r>
      <w:r w:rsidR="00BC2C1E" w:rsidRPr="00011866">
        <w:rPr>
          <w:sz w:val="24"/>
          <w:szCs w:val="24"/>
        </w:rPr>
        <w:t xml:space="preserve"> they were</w:t>
      </w:r>
      <w:r w:rsidR="00A4572B" w:rsidRPr="00011866">
        <w:rPr>
          <w:sz w:val="24"/>
          <w:szCs w:val="24"/>
        </w:rPr>
        <w:t xml:space="preserve"> analyzed</w:t>
      </w:r>
      <w:r w:rsidR="00BC2C1E" w:rsidRPr="00011866">
        <w:rPr>
          <w:sz w:val="24"/>
          <w:szCs w:val="24"/>
        </w:rPr>
        <w:t xml:space="preserve"> for their capacity to differentiate to adipocytes and osteoblasts using specific </w:t>
      </w:r>
      <w:r w:rsidR="00AF4C5A" w:rsidRPr="00011866">
        <w:rPr>
          <w:sz w:val="24"/>
          <w:szCs w:val="24"/>
        </w:rPr>
        <w:t xml:space="preserve">culture conditions, specific </w:t>
      </w:r>
      <w:r w:rsidR="00BC2C1E" w:rsidRPr="00011866">
        <w:rPr>
          <w:sz w:val="24"/>
          <w:szCs w:val="24"/>
        </w:rPr>
        <w:t>stain</w:t>
      </w:r>
      <w:r w:rsidR="00AF4C5A" w:rsidRPr="00011866">
        <w:rPr>
          <w:sz w:val="24"/>
          <w:szCs w:val="24"/>
        </w:rPr>
        <w:t>ing</w:t>
      </w:r>
      <w:r w:rsidR="006D4E01" w:rsidRPr="00011866">
        <w:rPr>
          <w:sz w:val="24"/>
          <w:szCs w:val="24"/>
        </w:rPr>
        <w:t xml:space="preserve"> for </w:t>
      </w:r>
      <w:r w:rsidR="00BC2C1E" w:rsidRPr="00011866">
        <w:rPr>
          <w:sz w:val="24"/>
          <w:szCs w:val="24"/>
        </w:rPr>
        <w:t>adipocytes (oil red</w:t>
      </w:r>
      <w:r w:rsidR="00F507F6" w:rsidRPr="00011866">
        <w:rPr>
          <w:sz w:val="24"/>
          <w:szCs w:val="24"/>
        </w:rPr>
        <w:t>-O</w:t>
      </w:r>
      <w:r w:rsidR="00BC2C1E" w:rsidRPr="00011866">
        <w:rPr>
          <w:sz w:val="24"/>
          <w:szCs w:val="24"/>
        </w:rPr>
        <w:t xml:space="preserve"> staining) and </w:t>
      </w:r>
      <w:r w:rsidR="006D4E01" w:rsidRPr="00011866">
        <w:rPr>
          <w:sz w:val="24"/>
          <w:szCs w:val="24"/>
        </w:rPr>
        <w:t xml:space="preserve">for </w:t>
      </w:r>
      <w:r w:rsidR="00BC2C1E" w:rsidRPr="00011866">
        <w:rPr>
          <w:sz w:val="24"/>
          <w:szCs w:val="24"/>
        </w:rPr>
        <w:t>osteoblasts (Alizarin Red staining)</w:t>
      </w:r>
      <w:r w:rsidR="00AF4C5A" w:rsidRPr="00011866">
        <w:rPr>
          <w:sz w:val="24"/>
          <w:szCs w:val="24"/>
        </w:rPr>
        <w:t>,</w:t>
      </w:r>
      <w:r w:rsidR="00BC2C1E" w:rsidRPr="00011866">
        <w:rPr>
          <w:sz w:val="24"/>
          <w:szCs w:val="24"/>
        </w:rPr>
        <w:t xml:space="preserve"> and by </w:t>
      </w:r>
      <w:r w:rsidR="00AF4C5A" w:rsidRPr="00011866">
        <w:rPr>
          <w:sz w:val="24"/>
          <w:szCs w:val="24"/>
        </w:rPr>
        <w:t xml:space="preserve">applying a </w:t>
      </w:r>
      <w:r w:rsidR="00BC2C1E" w:rsidRPr="00011866">
        <w:rPr>
          <w:sz w:val="24"/>
          <w:szCs w:val="24"/>
        </w:rPr>
        <w:t>low-density fibroblast colony-forming unit assay (CFU-F)</w:t>
      </w:r>
      <w:r w:rsidR="00904535" w:rsidRPr="00011866">
        <w:rPr>
          <w:sz w:val="24"/>
          <w:szCs w:val="24"/>
        </w:rPr>
        <w:t xml:space="preserve"> </w:t>
      </w:r>
      <w:r w:rsidR="00904535" w:rsidRPr="00011866">
        <w:rPr>
          <w:sz w:val="24"/>
          <w:szCs w:val="24"/>
        </w:rPr>
        <w:fldChar w:fldCharType="begin">
          <w:fldData xml:space="preserve">PEVuZE5vdGU+PENpdGU+PEF1dGhvcj5TaGFsYXBvdXI8L0F1dGhvcj48WWVhcj4yMDEwPC9ZZWFy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</w:fldData>
        </w:fldChar>
      </w:r>
      <w:r w:rsidR="00904535" w:rsidRPr="00011866">
        <w:rPr>
          <w:sz w:val="24"/>
          <w:szCs w:val="24"/>
        </w:rPr>
        <w:instrText xml:space="preserve"> ADDIN EN.CITE </w:instrText>
      </w:r>
      <w:r w:rsidR="00904535" w:rsidRPr="00011866">
        <w:rPr>
          <w:sz w:val="24"/>
          <w:szCs w:val="24"/>
        </w:rPr>
        <w:fldChar w:fldCharType="begin">
          <w:fldData xml:space="preserve">PEVuZE5vdGU+PENpdGU+PEF1dGhvcj5TaGFsYXBvdXI8L0F1dGhvcj48WWVhcj4yMDEwPC9ZZWFy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</w:fldData>
        </w:fldChar>
      </w:r>
      <w:r w:rsidR="00904535" w:rsidRPr="00011866">
        <w:rPr>
          <w:sz w:val="24"/>
          <w:szCs w:val="24"/>
        </w:rPr>
        <w:instrText xml:space="preserve"> ADDIN EN.CITE.DATA </w:instrText>
      </w:r>
      <w:r w:rsidR="00904535" w:rsidRPr="00011866">
        <w:rPr>
          <w:sz w:val="24"/>
          <w:szCs w:val="24"/>
        </w:rPr>
      </w:r>
      <w:r w:rsidR="00904535" w:rsidRPr="00011866">
        <w:rPr>
          <w:sz w:val="24"/>
          <w:szCs w:val="24"/>
        </w:rPr>
        <w:fldChar w:fldCharType="end"/>
      </w:r>
      <w:r w:rsidR="00904535" w:rsidRPr="00011866">
        <w:rPr>
          <w:sz w:val="24"/>
          <w:szCs w:val="24"/>
        </w:rPr>
      </w:r>
      <w:r w:rsidR="00904535" w:rsidRPr="00011866">
        <w:rPr>
          <w:sz w:val="24"/>
          <w:szCs w:val="24"/>
        </w:rPr>
        <w:fldChar w:fldCharType="separate"/>
      </w:r>
      <w:r w:rsidR="00904535" w:rsidRPr="00011866">
        <w:rPr>
          <w:noProof/>
          <w:sz w:val="24"/>
          <w:szCs w:val="24"/>
        </w:rPr>
        <w:t>[</w:t>
      </w:r>
      <w:hyperlink w:anchor="_ENREF_1" w:tooltip="Shalapour, 2010 #62" w:history="1">
        <w:r w:rsidR="00F92985">
          <w:rPr>
            <w:noProof/>
            <w:sz w:val="24"/>
            <w:szCs w:val="24"/>
          </w:rPr>
          <w:t>20</w:t>
        </w:r>
      </w:hyperlink>
      <w:r w:rsidR="00904535" w:rsidRPr="00011866">
        <w:rPr>
          <w:noProof/>
          <w:sz w:val="24"/>
          <w:szCs w:val="24"/>
        </w:rPr>
        <w:t>]</w:t>
      </w:r>
      <w:r w:rsidR="00904535" w:rsidRPr="00011866">
        <w:rPr>
          <w:sz w:val="24"/>
          <w:szCs w:val="24"/>
        </w:rPr>
        <w:fldChar w:fldCharType="end"/>
      </w:r>
      <w:r w:rsidR="00BC2C1E" w:rsidRPr="00011866">
        <w:rPr>
          <w:sz w:val="24"/>
          <w:szCs w:val="24"/>
        </w:rPr>
        <w:t>.</w:t>
      </w:r>
      <w:r w:rsidR="00D65A20" w:rsidRPr="00011866">
        <w:rPr>
          <w:sz w:val="24"/>
          <w:szCs w:val="24"/>
        </w:rPr>
        <w:t xml:space="preserve"> Cells were frozen at passage </w:t>
      </w:r>
      <w:r w:rsidR="00831EF6" w:rsidRPr="00011866">
        <w:rPr>
          <w:sz w:val="24"/>
          <w:szCs w:val="24"/>
        </w:rPr>
        <w:t>two</w:t>
      </w:r>
      <w:r w:rsidR="00D65A20" w:rsidRPr="00011866">
        <w:rPr>
          <w:sz w:val="24"/>
          <w:szCs w:val="24"/>
        </w:rPr>
        <w:t xml:space="preserve"> or three and kept in liquid nitrogen until further experiments were performed.</w:t>
      </w:r>
    </w:p>
    <w:p w14:paraId="49AC82A5" w14:textId="77777777" w:rsidR="00292B5A" w:rsidRPr="0089733E" w:rsidRDefault="00292B5A" w:rsidP="00292B5A">
      <w:pPr>
        <w:autoSpaceDE w:val="0"/>
        <w:autoSpaceDN w:val="0"/>
        <w:adjustRightInd w:val="0"/>
        <w:spacing w:line="480" w:lineRule="auto"/>
        <w:rPr>
          <w:sz w:val="24"/>
          <w:szCs w:val="24"/>
        </w:rPr>
      </w:pPr>
    </w:p>
    <w:p w14:paraId="0C340B14" w14:textId="7474648B" w:rsidR="00E630F6" w:rsidRPr="00011866" w:rsidRDefault="00E630F6" w:rsidP="00E630F6">
      <w:pPr>
        <w:spacing w:line="480" w:lineRule="auto"/>
        <w:jc w:val="both"/>
        <w:rPr>
          <w:b/>
          <w:sz w:val="24"/>
          <w:szCs w:val="24"/>
        </w:rPr>
      </w:pPr>
      <w:bookmarkStart w:id="1" w:name="_Toc421285136"/>
      <w:bookmarkStart w:id="2" w:name="_Toc66117497"/>
      <w:r w:rsidRPr="0089733E">
        <w:rPr>
          <w:b/>
          <w:sz w:val="24"/>
          <w:szCs w:val="24"/>
        </w:rPr>
        <w:t xml:space="preserve">Flow cytometry </w:t>
      </w:r>
      <w:r w:rsidRPr="00011866">
        <w:rPr>
          <w:b/>
          <w:sz w:val="24"/>
          <w:szCs w:val="24"/>
        </w:rPr>
        <w:t xml:space="preserve">analysis and cell sorting. </w:t>
      </w:r>
      <w:proofErr w:type="spellStart"/>
      <w:r w:rsidRPr="00011866">
        <w:rPr>
          <w:sz w:val="24"/>
          <w:szCs w:val="24"/>
        </w:rPr>
        <w:t>FcR</w:t>
      </w:r>
      <w:proofErr w:type="spellEnd"/>
      <w:r w:rsidRPr="00011866">
        <w:rPr>
          <w:sz w:val="24"/>
          <w:szCs w:val="24"/>
        </w:rPr>
        <w:t xml:space="preserve"> blocking was performed for 15 min at room temperature (RT) with either 5% human AB serum (Sigma-Aldrich, St. Louis, </w:t>
      </w:r>
      <w:r w:rsidR="00011866" w:rsidRPr="00011866">
        <w:rPr>
          <w:sz w:val="24"/>
          <w:szCs w:val="24"/>
        </w:rPr>
        <w:t>MI,</w:t>
      </w:r>
      <w:r w:rsidRPr="00011866">
        <w:rPr>
          <w:sz w:val="24"/>
          <w:szCs w:val="24"/>
        </w:rPr>
        <w:t xml:space="preserve"> USA) or </w:t>
      </w:r>
      <w:r w:rsidRPr="00011866">
        <w:rPr>
          <w:rFonts w:eastAsiaTheme="minorEastAsia"/>
          <w:sz w:val="24"/>
          <w:szCs w:val="24"/>
        </w:rPr>
        <w:t>purified anti-mouse CD16/32 (</w:t>
      </w:r>
      <w:proofErr w:type="spellStart"/>
      <w:r w:rsidRPr="00011866">
        <w:rPr>
          <w:rFonts w:eastAsiaTheme="minorEastAsia"/>
          <w:sz w:val="24"/>
          <w:szCs w:val="24"/>
        </w:rPr>
        <w:t>Biolegend</w:t>
      </w:r>
      <w:proofErr w:type="spellEnd"/>
      <w:r w:rsidRPr="00011866">
        <w:rPr>
          <w:rFonts w:eastAsiaTheme="minorEastAsia"/>
          <w:sz w:val="24"/>
          <w:szCs w:val="24"/>
        </w:rPr>
        <w:t xml:space="preserve">, San Diego, </w:t>
      </w:r>
      <w:r w:rsidR="00011866" w:rsidRPr="00011866">
        <w:rPr>
          <w:rFonts w:eastAsiaTheme="minorEastAsia"/>
          <w:sz w:val="24"/>
          <w:szCs w:val="24"/>
        </w:rPr>
        <w:t>CA</w:t>
      </w:r>
      <w:r w:rsidRPr="00011866">
        <w:rPr>
          <w:rFonts w:eastAsiaTheme="minorEastAsia"/>
          <w:sz w:val="24"/>
          <w:szCs w:val="24"/>
        </w:rPr>
        <w:t>, USA)</w:t>
      </w:r>
      <w:r w:rsidRPr="00011866">
        <w:rPr>
          <w:sz w:val="24"/>
          <w:szCs w:val="24"/>
        </w:rPr>
        <w:t xml:space="preserve"> in FACS buffer (PBS, 2% FCS, 5 mM EDTA). Dead cells were excluded by staining with 7-AAD (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) or </w:t>
      </w:r>
      <w:proofErr w:type="spellStart"/>
      <w:r w:rsidRPr="00011866">
        <w:rPr>
          <w:sz w:val="24"/>
          <w:szCs w:val="24"/>
        </w:rPr>
        <w:t>AquaDye</w:t>
      </w:r>
      <w:proofErr w:type="spellEnd"/>
      <w:r w:rsidRPr="00011866">
        <w:rPr>
          <w:sz w:val="24"/>
          <w:szCs w:val="24"/>
        </w:rPr>
        <w:t xml:space="preserve"> (</w:t>
      </w:r>
      <w:proofErr w:type="spellStart"/>
      <w:r w:rsidRPr="00011866">
        <w:rPr>
          <w:sz w:val="24"/>
          <w:szCs w:val="24"/>
        </w:rPr>
        <w:t>ThermoFisher</w:t>
      </w:r>
      <w:proofErr w:type="spellEnd"/>
      <w:r w:rsidRPr="00011866">
        <w:rPr>
          <w:sz w:val="24"/>
          <w:szCs w:val="24"/>
        </w:rPr>
        <w:t xml:space="preserve"> Scientific, Waltham, </w:t>
      </w:r>
      <w:r w:rsidR="00011866" w:rsidRPr="00011866">
        <w:rPr>
          <w:sz w:val="24"/>
          <w:szCs w:val="24"/>
        </w:rPr>
        <w:t>MA</w:t>
      </w:r>
      <w:r w:rsidRPr="00011866">
        <w:rPr>
          <w:sz w:val="24"/>
          <w:szCs w:val="24"/>
        </w:rPr>
        <w:t>, USA). Specific staining of the Abs was verified by isotype control staining. Staining was performed using the following antibodies against human targets:</w:t>
      </w:r>
      <w:r w:rsidRPr="00011866">
        <w:rPr>
          <w:b/>
          <w:sz w:val="24"/>
          <w:szCs w:val="24"/>
        </w:rPr>
        <w:t xml:space="preserve"> </w:t>
      </w:r>
      <w:r w:rsidRPr="00011866">
        <w:rPr>
          <w:sz w:val="24"/>
          <w:szCs w:val="24"/>
        </w:rPr>
        <w:t>Allophycocyanin (APC) anti-CD10 (HI10a, mouse IgG1, #</w:t>
      </w:r>
      <w:r w:rsidRPr="00011866">
        <w:rPr>
          <w:rFonts w:eastAsia="Times New Roman"/>
          <w:sz w:val="24"/>
          <w:szCs w:val="24"/>
        </w:rPr>
        <w:t>312209</w:t>
      </w:r>
      <w:r w:rsidRPr="00011866">
        <w:rPr>
          <w:sz w:val="24"/>
          <w:szCs w:val="24"/>
        </w:rPr>
        <w:t xml:space="preserve">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>, 1:50); Pacific Blue (PB) anti-CD19 (HIB19, mouse IgG1, #</w:t>
      </w:r>
      <w:r w:rsidRPr="00011866">
        <w:rPr>
          <w:rFonts w:eastAsia="Times New Roman"/>
          <w:sz w:val="24"/>
          <w:szCs w:val="24"/>
        </w:rPr>
        <w:t>302223</w:t>
      </w:r>
      <w:r w:rsidRPr="00011866">
        <w:rPr>
          <w:sz w:val="24"/>
          <w:szCs w:val="24"/>
        </w:rPr>
        <w:t xml:space="preserve">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, 1:50); PB anti-CD3 (HIT3a, mouse IgG2a, #300330,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, 1:50), PB anti-CD45 (HI30, mouse IgG1, 304021,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>, 1:50); Phycoerythrin (PE) anti-CCR5 (</w:t>
      </w:r>
      <w:r w:rsidRPr="00011866">
        <w:rPr>
          <w:rFonts w:eastAsiaTheme="minorEastAsia"/>
          <w:sz w:val="24"/>
          <w:szCs w:val="24"/>
        </w:rPr>
        <w:t xml:space="preserve">2D7/CCR5, </w:t>
      </w:r>
      <w:r w:rsidRPr="00011866">
        <w:rPr>
          <w:sz w:val="24"/>
          <w:szCs w:val="24"/>
        </w:rPr>
        <w:t>mouse IgG2a</w:t>
      </w:r>
      <w:r w:rsidRPr="00011866">
        <w:rPr>
          <w:rFonts w:eastAsiaTheme="minorEastAsia"/>
          <w:sz w:val="24"/>
          <w:szCs w:val="24"/>
        </w:rPr>
        <w:t xml:space="preserve"> , #</w:t>
      </w:r>
      <w:r w:rsidRPr="00011866">
        <w:rPr>
          <w:rFonts w:eastAsia="Times New Roman"/>
          <w:sz w:val="24"/>
          <w:szCs w:val="24"/>
        </w:rPr>
        <w:t>560935</w:t>
      </w:r>
      <w:r w:rsidRPr="00011866">
        <w:rPr>
          <w:rFonts w:eastAsiaTheme="minorEastAsia"/>
          <w:sz w:val="24"/>
          <w:szCs w:val="24"/>
        </w:rPr>
        <w:t>, BD, Franklin Lakes, N</w:t>
      </w:r>
      <w:r w:rsidR="00011866" w:rsidRPr="00011866">
        <w:rPr>
          <w:rFonts w:eastAsiaTheme="minorEastAsia"/>
          <w:sz w:val="24"/>
          <w:szCs w:val="24"/>
        </w:rPr>
        <w:t>J</w:t>
      </w:r>
      <w:r w:rsidRPr="00011866">
        <w:rPr>
          <w:rFonts w:eastAsiaTheme="minorEastAsia"/>
          <w:sz w:val="24"/>
          <w:szCs w:val="24"/>
        </w:rPr>
        <w:t xml:space="preserve">, USA, 1:5); PE anti-CCR7 (150503, </w:t>
      </w:r>
      <w:r w:rsidRPr="00011866">
        <w:rPr>
          <w:sz w:val="24"/>
          <w:szCs w:val="24"/>
        </w:rPr>
        <w:t>mouse IgG2a</w:t>
      </w:r>
      <w:r w:rsidRPr="00011866">
        <w:rPr>
          <w:rFonts w:eastAsiaTheme="minorEastAsia"/>
          <w:sz w:val="24"/>
          <w:szCs w:val="24"/>
        </w:rPr>
        <w:t xml:space="preserve">, #FAB197P R&amp;D, Minneapolis, </w:t>
      </w:r>
      <w:r w:rsidR="00011866" w:rsidRPr="00011866">
        <w:rPr>
          <w:rFonts w:eastAsiaTheme="minorEastAsia"/>
          <w:sz w:val="24"/>
          <w:szCs w:val="24"/>
        </w:rPr>
        <w:t>MN</w:t>
      </w:r>
      <w:r w:rsidRPr="00011866">
        <w:rPr>
          <w:rFonts w:eastAsiaTheme="minorEastAsia"/>
          <w:sz w:val="24"/>
          <w:szCs w:val="24"/>
        </w:rPr>
        <w:t xml:space="preserve">, USA, 1:10); PE anti-CCR9 (112509, </w:t>
      </w:r>
      <w:r w:rsidRPr="00011866">
        <w:rPr>
          <w:sz w:val="24"/>
          <w:szCs w:val="24"/>
        </w:rPr>
        <w:t xml:space="preserve">mouse IgG2a, </w:t>
      </w:r>
      <w:r w:rsidRPr="00011866">
        <w:rPr>
          <w:rFonts w:eastAsiaTheme="minorEastAsia"/>
          <w:sz w:val="24"/>
          <w:szCs w:val="24"/>
        </w:rPr>
        <w:t xml:space="preserve"> #561607, BD, 1:5), PE anti-CXCR3 (1C6/CXCR3, </w:t>
      </w:r>
      <w:r w:rsidRPr="00011866">
        <w:rPr>
          <w:sz w:val="24"/>
          <w:szCs w:val="24"/>
        </w:rPr>
        <w:t xml:space="preserve">mouse IgG1, </w:t>
      </w:r>
      <w:r w:rsidRPr="00011866">
        <w:rPr>
          <w:rFonts w:eastAsiaTheme="minorEastAsia"/>
          <w:sz w:val="24"/>
          <w:szCs w:val="24"/>
        </w:rPr>
        <w:t xml:space="preserve">#550633, BD, 1:10); PE anti-CXCR4 (44717, mouse IgG2b, #FAB173P, R&amp;D, 1:10); FITC anti-CXCR5 (2G8, rat IgG2b, #564624, BD, 1:10); PE anti-CXCR7 (8F11-M16, mouse IgG2b, #331104, </w:t>
      </w:r>
      <w:proofErr w:type="spellStart"/>
      <w:r w:rsidRPr="00011866">
        <w:rPr>
          <w:rFonts w:eastAsiaTheme="minorEastAsia"/>
          <w:sz w:val="24"/>
          <w:szCs w:val="24"/>
        </w:rPr>
        <w:t>Biolegend</w:t>
      </w:r>
      <w:proofErr w:type="spellEnd"/>
      <w:r w:rsidRPr="00011866">
        <w:rPr>
          <w:rFonts w:eastAsiaTheme="minorEastAsia"/>
          <w:sz w:val="24"/>
          <w:szCs w:val="24"/>
        </w:rPr>
        <w:t xml:space="preserve">, 1:10); PE anti-CD44 (G44-26, mouse IgG2b, #550989, BD, 1:5); PE anti-IL7R (A019D5, </w:t>
      </w:r>
      <w:r w:rsidRPr="00011866">
        <w:rPr>
          <w:sz w:val="24"/>
          <w:szCs w:val="24"/>
        </w:rPr>
        <w:t xml:space="preserve">mouse IgG1, </w:t>
      </w:r>
      <w:r w:rsidRPr="00011866">
        <w:rPr>
          <w:rFonts w:eastAsiaTheme="minorEastAsia"/>
          <w:sz w:val="24"/>
          <w:szCs w:val="24"/>
        </w:rPr>
        <w:t xml:space="preserve">#351340, </w:t>
      </w:r>
      <w:proofErr w:type="spellStart"/>
      <w:r w:rsidRPr="00011866">
        <w:rPr>
          <w:rFonts w:eastAsiaTheme="minorEastAsia"/>
          <w:sz w:val="24"/>
          <w:szCs w:val="24"/>
        </w:rPr>
        <w:t>Biolegend</w:t>
      </w:r>
      <w:proofErr w:type="spellEnd"/>
      <w:r w:rsidRPr="00011866">
        <w:rPr>
          <w:rFonts w:eastAsiaTheme="minorEastAsia"/>
          <w:sz w:val="24"/>
          <w:szCs w:val="24"/>
        </w:rPr>
        <w:t xml:space="preserve">, 1:20); APC anti-CD29 (MAR4, </w:t>
      </w:r>
      <w:r w:rsidRPr="00011866">
        <w:rPr>
          <w:sz w:val="24"/>
          <w:szCs w:val="24"/>
        </w:rPr>
        <w:t xml:space="preserve">mouse IgG1, </w:t>
      </w:r>
      <w:r w:rsidRPr="00011866">
        <w:rPr>
          <w:rFonts w:eastAsiaTheme="minorEastAsia"/>
          <w:sz w:val="24"/>
          <w:szCs w:val="24"/>
        </w:rPr>
        <w:t xml:space="preserve"> #</w:t>
      </w:r>
      <w:r w:rsidRPr="00011866">
        <w:rPr>
          <w:rStyle w:val="ml-auto"/>
          <w:rFonts w:eastAsia="Times New Roman"/>
          <w:sz w:val="24"/>
          <w:szCs w:val="24"/>
        </w:rPr>
        <w:t>561794</w:t>
      </w:r>
      <w:r w:rsidRPr="00011866">
        <w:rPr>
          <w:rFonts w:eastAsiaTheme="minorEastAsia"/>
          <w:sz w:val="24"/>
          <w:szCs w:val="24"/>
        </w:rPr>
        <w:t xml:space="preserve">, </w:t>
      </w:r>
      <w:proofErr w:type="spellStart"/>
      <w:r w:rsidRPr="00011866">
        <w:rPr>
          <w:rFonts w:eastAsiaTheme="minorEastAsia"/>
          <w:sz w:val="24"/>
          <w:szCs w:val="24"/>
        </w:rPr>
        <w:t>eBiosciences</w:t>
      </w:r>
      <w:proofErr w:type="spellEnd"/>
      <w:r w:rsidRPr="00011866">
        <w:rPr>
          <w:rFonts w:eastAsiaTheme="minorEastAsia"/>
          <w:sz w:val="24"/>
          <w:szCs w:val="24"/>
        </w:rPr>
        <w:t xml:space="preserve">, San Diego, </w:t>
      </w:r>
      <w:r w:rsidR="00011866" w:rsidRPr="00011866">
        <w:rPr>
          <w:rFonts w:eastAsiaTheme="minorEastAsia"/>
          <w:sz w:val="24"/>
          <w:szCs w:val="24"/>
        </w:rPr>
        <w:t>CA</w:t>
      </w:r>
      <w:r w:rsidRPr="00011866">
        <w:rPr>
          <w:rFonts w:eastAsiaTheme="minorEastAsia"/>
          <w:sz w:val="24"/>
          <w:szCs w:val="24"/>
        </w:rPr>
        <w:t xml:space="preserve">, USA, 1:50), PE anti-73 (AD2,  </w:t>
      </w:r>
      <w:r w:rsidRPr="00011866">
        <w:rPr>
          <w:sz w:val="24"/>
          <w:szCs w:val="24"/>
        </w:rPr>
        <w:t xml:space="preserve">mouse IgG1, </w:t>
      </w:r>
      <w:r w:rsidRPr="00011866">
        <w:rPr>
          <w:rFonts w:eastAsiaTheme="minorEastAsia"/>
          <w:sz w:val="24"/>
          <w:szCs w:val="24"/>
        </w:rPr>
        <w:t xml:space="preserve">#550257, BD, 1:50); FITC anti-CD90 (5E10, </w:t>
      </w:r>
      <w:r w:rsidRPr="00011866">
        <w:rPr>
          <w:sz w:val="24"/>
          <w:szCs w:val="24"/>
        </w:rPr>
        <w:t xml:space="preserve">mouse IgG1, </w:t>
      </w:r>
      <w:r w:rsidRPr="00011866">
        <w:rPr>
          <w:rFonts w:eastAsiaTheme="minorEastAsia"/>
          <w:sz w:val="24"/>
          <w:szCs w:val="24"/>
        </w:rPr>
        <w:t>#</w:t>
      </w:r>
      <w:r w:rsidRPr="00011866">
        <w:rPr>
          <w:rFonts w:eastAsia="Times New Roman"/>
          <w:sz w:val="24"/>
          <w:szCs w:val="24"/>
        </w:rPr>
        <w:t>12-0909-41</w:t>
      </w:r>
      <w:r w:rsidRPr="00011866">
        <w:rPr>
          <w:rFonts w:eastAsiaTheme="minorEastAsia"/>
          <w:sz w:val="24"/>
          <w:szCs w:val="24"/>
        </w:rPr>
        <w:t xml:space="preserve">, </w:t>
      </w:r>
      <w:proofErr w:type="spellStart"/>
      <w:r w:rsidRPr="00011866">
        <w:rPr>
          <w:rFonts w:eastAsiaTheme="minorEastAsia"/>
          <w:sz w:val="24"/>
          <w:szCs w:val="24"/>
        </w:rPr>
        <w:t>eBiosciences</w:t>
      </w:r>
      <w:proofErr w:type="spellEnd"/>
      <w:r w:rsidRPr="00011866">
        <w:rPr>
          <w:rFonts w:eastAsiaTheme="minorEastAsia"/>
          <w:sz w:val="24"/>
          <w:szCs w:val="24"/>
        </w:rPr>
        <w:t xml:space="preserve">, 1:50); PE anti-CD105 (43A3, </w:t>
      </w:r>
      <w:r w:rsidRPr="00011866">
        <w:rPr>
          <w:sz w:val="24"/>
          <w:szCs w:val="24"/>
        </w:rPr>
        <w:t xml:space="preserve">mouse IgG1, </w:t>
      </w:r>
      <w:r w:rsidRPr="00011866">
        <w:rPr>
          <w:rFonts w:eastAsiaTheme="minorEastAsia"/>
          <w:sz w:val="24"/>
          <w:szCs w:val="24"/>
        </w:rPr>
        <w:t>#</w:t>
      </w:r>
      <w:r w:rsidRPr="00011866">
        <w:rPr>
          <w:rFonts w:eastAsia="Times New Roman"/>
          <w:sz w:val="24"/>
          <w:szCs w:val="24"/>
        </w:rPr>
        <w:t>323205</w:t>
      </w:r>
      <w:r w:rsidRPr="00011866">
        <w:rPr>
          <w:rFonts w:eastAsiaTheme="minorEastAsia"/>
          <w:sz w:val="24"/>
          <w:szCs w:val="24"/>
        </w:rPr>
        <w:t xml:space="preserve">, </w:t>
      </w:r>
      <w:proofErr w:type="spellStart"/>
      <w:r w:rsidRPr="00011866">
        <w:rPr>
          <w:rFonts w:eastAsiaTheme="minorEastAsia"/>
          <w:sz w:val="24"/>
          <w:szCs w:val="24"/>
        </w:rPr>
        <w:t>Biolegend</w:t>
      </w:r>
      <w:proofErr w:type="spellEnd"/>
      <w:r w:rsidRPr="00011866">
        <w:rPr>
          <w:rFonts w:eastAsiaTheme="minorEastAsia"/>
          <w:sz w:val="24"/>
          <w:szCs w:val="24"/>
        </w:rPr>
        <w:t xml:space="preserve">, 1:50); APC anti-CD146 (541-10B2, </w:t>
      </w:r>
      <w:r w:rsidRPr="00011866">
        <w:rPr>
          <w:sz w:val="24"/>
          <w:szCs w:val="24"/>
        </w:rPr>
        <w:t xml:space="preserve">mouse IgG1, </w:t>
      </w:r>
      <w:r w:rsidRPr="00011866">
        <w:rPr>
          <w:rFonts w:eastAsiaTheme="minorEastAsia"/>
          <w:sz w:val="24"/>
          <w:szCs w:val="24"/>
        </w:rPr>
        <w:t xml:space="preserve"># 130-120-771, </w:t>
      </w:r>
      <w:proofErr w:type="spellStart"/>
      <w:r w:rsidRPr="00011866">
        <w:rPr>
          <w:rFonts w:eastAsiaTheme="minorEastAsia"/>
          <w:sz w:val="24"/>
          <w:szCs w:val="24"/>
        </w:rPr>
        <w:t>Miltenyi</w:t>
      </w:r>
      <w:proofErr w:type="spellEnd"/>
      <w:r w:rsidRPr="00011866">
        <w:rPr>
          <w:rFonts w:eastAsiaTheme="minorEastAsia"/>
          <w:sz w:val="24"/>
          <w:szCs w:val="24"/>
        </w:rPr>
        <w:t xml:space="preserve"> </w:t>
      </w:r>
      <w:proofErr w:type="spellStart"/>
      <w:r w:rsidRPr="00011866">
        <w:rPr>
          <w:rFonts w:eastAsiaTheme="minorEastAsia"/>
          <w:sz w:val="24"/>
          <w:szCs w:val="24"/>
        </w:rPr>
        <w:t>Biotec</w:t>
      </w:r>
      <w:proofErr w:type="spellEnd"/>
      <w:r w:rsidRPr="00011866">
        <w:rPr>
          <w:rFonts w:eastAsiaTheme="minorEastAsia"/>
          <w:sz w:val="24"/>
          <w:szCs w:val="24"/>
        </w:rPr>
        <w:t xml:space="preserve">, </w:t>
      </w:r>
      <w:proofErr w:type="spellStart"/>
      <w:r w:rsidRPr="00011866">
        <w:rPr>
          <w:rFonts w:eastAsiaTheme="minorEastAsia"/>
          <w:sz w:val="24"/>
          <w:szCs w:val="24"/>
        </w:rPr>
        <w:t>Bergisch</w:t>
      </w:r>
      <w:proofErr w:type="spellEnd"/>
      <w:r w:rsidRPr="00011866">
        <w:rPr>
          <w:rFonts w:eastAsiaTheme="minorEastAsia"/>
          <w:sz w:val="24"/>
          <w:szCs w:val="24"/>
        </w:rPr>
        <w:t xml:space="preserve"> </w:t>
      </w:r>
      <w:proofErr w:type="spellStart"/>
      <w:r w:rsidRPr="00011866">
        <w:rPr>
          <w:rFonts w:eastAsiaTheme="minorEastAsia"/>
          <w:sz w:val="24"/>
          <w:szCs w:val="24"/>
        </w:rPr>
        <w:t>Gladbach</w:t>
      </w:r>
      <w:proofErr w:type="spellEnd"/>
      <w:r w:rsidRPr="00011866">
        <w:rPr>
          <w:rFonts w:eastAsiaTheme="minorEastAsia"/>
          <w:sz w:val="24"/>
          <w:szCs w:val="24"/>
        </w:rPr>
        <w:t>, Germany, 1:50).</w:t>
      </w:r>
    </w:p>
    <w:p w14:paraId="4399BFD4" w14:textId="77777777" w:rsidR="00E630F6" w:rsidRPr="00011866" w:rsidRDefault="00E630F6" w:rsidP="00E630F6">
      <w:pPr>
        <w:widowControl w:val="0"/>
        <w:autoSpaceDE w:val="0"/>
        <w:autoSpaceDN w:val="0"/>
        <w:adjustRightInd w:val="0"/>
        <w:spacing w:line="480" w:lineRule="auto"/>
        <w:jc w:val="both"/>
        <w:rPr>
          <w:sz w:val="24"/>
          <w:szCs w:val="24"/>
        </w:rPr>
      </w:pPr>
      <w:r w:rsidRPr="00011866">
        <w:rPr>
          <w:rFonts w:ascii="Times" w:eastAsiaTheme="minorEastAsia" w:hAnsi="Times" w:cs="Times"/>
          <w:sz w:val="24"/>
          <w:szCs w:val="24"/>
        </w:rPr>
        <w:t>Staining was performed using the following antibodies against mouse targets:</w:t>
      </w:r>
      <w:r w:rsidRPr="00011866">
        <w:rPr>
          <w:rFonts w:eastAsiaTheme="minorEastAsia"/>
          <w:sz w:val="24"/>
          <w:szCs w:val="24"/>
        </w:rPr>
        <w:t xml:space="preserve"> </w:t>
      </w:r>
      <w:r w:rsidRPr="00011866">
        <w:rPr>
          <w:sz w:val="24"/>
          <w:szCs w:val="24"/>
        </w:rPr>
        <w:t xml:space="preserve">PB anti-CD45 (30-F11, rat IgG2b, #103116,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, 1:100); PB CD45.1 (A20, mouse IgG2a, #110722,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, 1:100); PB anti-CD45.2 (104, mouse IgG2a, #109820,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, 1:100); </w:t>
      </w:r>
      <w:proofErr w:type="spellStart"/>
      <w:r w:rsidRPr="00011866">
        <w:rPr>
          <w:sz w:val="24"/>
          <w:szCs w:val="24"/>
        </w:rPr>
        <w:t>FITC</w:t>
      </w:r>
      <w:proofErr w:type="spellEnd"/>
      <w:r w:rsidRPr="00011866">
        <w:rPr>
          <w:sz w:val="24"/>
          <w:szCs w:val="24"/>
        </w:rPr>
        <w:t xml:space="preserve"> anti-Ly6C (HK1.4, rat IgG2a, #128005,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, 1:100); PE anti-CD11c (N418, hamster IgG1, #117308,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, 1:300); Phycoerythrin-cyanin 7 (PE-Cy7) anti-CD11b (M1/70, rat IgG2b, #101216,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, 1:400); Allophycocyanin -cyanin7 (APC-Cy7) anti-F4/80 (BM8, rat IgG2a, #123118,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 xml:space="preserve">, 1:50); Peridinin chlorophyll protein complex/cyanin 5.5 (PerCP-Cy5.5) anti-CD64 (X54-5/7.1, mouse IgG1, #139308,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>, 1:50); APC anti-</w:t>
      </w:r>
      <w:proofErr w:type="spellStart"/>
      <w:r w:rsidRPr="00011866">
        <w:rPr>
          <w:sz w:val="24"/>
          <w:szCs w:val="24"/>
        </w:rPr>
        <w:t>MHCII</w:t>
      </w:r>
      <w:proofErr w:type="spellEnd"/>
      <w:r w:rsidRPr="00011866">
        <w:rPr>
          <w:sz w:val="24"/>
          <w:szCs w:val="24"/>
        </w:rPr>
        <w:t xml:space="preserve"> (M5/114.15.2, rat IgG2b, #107613, </w:t>
      </w:r>
      <w:proofErr w:type="spellStart"/>
      <w:r w:rsidRPr="00011866">
        <w:rPr>
          <w:sz w:val="24"/>
          <w:szCs w:val="24"/>
        </w:rPr>
        <w:t>Biolegend</w:t>
      </w:r>
      <w:proofErr w:type="spellEnd"/>
      <w:r w:rsidRPr="00011866">
        <w:rPr>
          <w:sz w:val="24"/>
          <w:szCs w:val="24"/>
        </w:rPr>
        <w:t>, 1:1000).</w:t>
      </w:r>
    </w:p>
    <w:p w14:paraId="7C60FF61" w14:textId="39B51A42" w:rsidR="00E630F6" w:rsidRPr="0089733E" w:rsidRDefault="00E630F6" w:rsidP="00E630F6">
      <w:pPr>
        <w:spacing w:line="480" w:lineRule="auto"/>
        <w:jc w:val="both"/>
        <w:rPr>
          <w:sz w:val="24"/>
          <w:szCs w:val="24"/>
        </w:rPr>
      </w:pPr>
      <w:r w:rsidRPr="0089733E">
        <w:rPr>
          <w:sz w:val="24"/>
          <w:szCs w:val="24"/>
        </w:rPr>
        <w:t xml:space="preserve">Data were acquired on a FACS Canto II flow cytometer running FACS Diva version 6.1.3 and were further analyzed with the </w:t>
      </w:r>
      <w:proofErr w:type="spellStart"/>
      <w:r w:rsidRPr="0089733E">
        <w:rPr>
          <w:sz w:val="24"/>
          <w:szCs w:val="24"/>
        </w:rPr>
        <w:t>FlowJo</w:t>
      </w:r>
      <w:proofErr w:type="spellEnd"/>
      <w:r w:rsidRPr="0089733E">
        <w:rPr>
          <w:sz w:val="24"/>
          <w:szCs w:val="24"/>
        </w:rPr>
        <w:t xml:space="preserve"> 10 software (all BD Bioscience). Results were exported from </w:t>
      </w:r>
      <w:proofErr w:type="spellStart"/>
      <w:r w:rsidRPr="0089733E">
        <w:rPr>
          <w:sz w:val="24"/>
          <w:szCs w:val="24"/>
        </w:rPr>
        <w:t>FlowJo</w:t>
      </w:r>
      <w:proofErr w:type="spellEnd"/>
      <w:r w:rsidRPr="0089733E">
        <w:rPr>
          <w:sz w:val="24"/>
          <w:szCs w:val="24"/>
        </w:rPr>
        <w:t xml:space="preserve"> and further analyzed using Excel 14.7.3 (Mi</w:t>
      </w:r>
      <w:r w:rsidRPr="00011866">
        <w:rPr>
          <w:sz w:val="24"/>
          <w:szCs w:val="24"/>
        </w:rPr>
        <w:t xml:space="preserve">crosoft, Redmond, </w:t>
      </w:r>
      <w:r w:rsidR="00011866" w:rsidRPr="00011866">
        <w:rPr>
          <w:sz w:val="24"/>
          <w:szCs w:val="24"/>
        </w:rPr>
        <w:t>WA</w:t>
      </w:r>
      <w:r w:rsidRPr="00011866">
        <w:rPr>
          <w:sz w:val="24"/>
          <w:szCs w:val="24"/>
        </w:rPr>
        <w:t>, USA).</w:t>
      </w:r>
      <w:r w:rsidRPr="00DB2C1D">
        <w:rPr>
          <w:sz w:val="24"/>
          <w:szCs w:val="24"/>
        </w:rPr>
        <w:t xml:space="preserve"> </w:t>
      </w:r>
      <w:r w:rsidRPr="0089733E">
        <w:rPr>
          <w:sz w:val="24"/>
          <w:szCs w:val="24"/>
        </w:rPr>
        <w:t>Macrophage cell sorting was performed by gating on live, single cells, CD45</w:t>
      </w:r>
      <w:r w:rsidRPr="0089733E">
        <w:rPr>
          <w:sz w:val="24"/>
          <w:szCs w:val="24"/>
          <w:vertAlign w:val="superscript"/>
        </w:rPr>
        <w:t>+</w:t>
      </w:r>
      <w:r w:rsidRPr="0089733E">
        <w:rPr>
          <w:sz w:val="24"/>
          <w:szCs w:val="24"/>
        </w:rPr>
        <w:t xml:space="preserve"> Ly6C</w:t>
      </w:r>
      <w:r w:rsidRPr="0089733E">
        <w:rPr>
          <w:sz w:val="24"/>
          <w:szCs w:val="24"/>
          <w:vertAlign w:val="superscript"/>
        </w:rPr>
        <w:t>-</w:t>
      </w:r>
      <w:r w:rsidRPr="0089733E">
        <w:rPr>
          <w:sz w:val="24"/>
          <w:szCs w:val="24"/>
        </w:rPr>
        <w:t xml:space="preserve"> CD11c</w:t>
      </w:r>
      <w:r w:rsidRPr="0089733E">
        <w:rPr>
          <w:sz w:val="24"/>
          <w:szCs w:val="24"/>
          <w:vertAlign w:val="superscript"/>
        </w:rPr>
        <w:t>-</w:t>
      </w:r>
      <w:r w:rsidRPr="0089733E">
        <w:rPr>
          <w:sz w:val="24"/>
          <w:szCs w:val="24"/>
        </w:rPr>
        <w:t xml:space="preserve"> and F4/80</w:t>
      </w:r>
      <w:r w:rsidRPr="0089733E">
        <w:rPr>
          <w:sz w:val="24"/>
          <w:szCs w:val="24"/>
          <w:vertAlign w:val="superscript"/>
        </w:rPr>
        <w:t>+</w:t>
      </w:r>
      <w:r w:rsidRPr="0089733E">
        <w:rPr>
          <w:sz w:val="24"/>
          <w:szCs w:val="24"/>
        </w:rPr>
        <w:t>CD11b</w:t>
      </w:r>
      <w:r w:rsidRPr="0089733E">
        <w:rPr>
          <w:sz w:val="24"/>
          <w:szCs w:val="24"/>
          <w:vertAlign w:val="superscript"/>
        </w:rPr>
        <w:t>+</w:t>
      </w:r>
      <w:r w:rsidRPr="0089733E">
        <w:rPr>
          <w:sz w:val="24"/>
          <w:szCs w:val="24"/>
        </w:rPr>
        <w:t xml:space="preserve"> cells and carried out on a FACS Aria III or FACS Fusion instrument (BD Biosciences).</w:t>
      </w:r>
    </w:p>
    <w:p w14:paraId="2B784B8E" w14:textId="77777777" w:rsidR="00C20A67" w:rsidRPr="0089733E" w:rsidRDefault="00C20A67" w:rsidP="00C20A67">
      <w:pPr>
        <w:spacing w:line="480" w:lineRule="auto"/>
        <w:jc w:val="both"/>
        <w:rPr>
          <w:sz w:val="24"/>
          <w:szCs w:val="24"/>
        </w:rPr>
      </w:pPr>
    </w:p>
    <w:p w14:paraId="0A5F8452" w14:textId="5A52A33F" w:rsidR="00C20A67" w:rsidRPr="0089733E" w:rsidRDefault="00C20A67" w:rsidP="00C20A67">
      <w:pPr>
        <w:spacing w:line="480" w:lineRule="auto"/>
        <w:jc w:val="both"/>
        <w:rPr>
          <w:sz w:val="24"/>
          <w:szCs w:val="24"/>
        </w:rPr>
      </w:pPr>
      <w:r w:rsidRPr="00011866">
        <w:rPr>
          <w:b/>
          <w:bCs/>
          <w:sz w:val="24"/>
          <w:szCs w:val="24"/>
        </w:rPr>
        <w:t>Transduction of PDX-ALL cells</w:t>
      </w:r>
      <w:bookmarkEnd w:id="1"/>
      <w:bookmarkEnd w:id="2"/>
      <w:r w:rsidR="00864318" w:rsidRPr="00011866">
        <w:rPr>
          <w:b/>
          <w:bCs/>
          <w:sz w:val="24"/>
          <w:szCs w:val="24"/>
        </w:rPr>
        <w:t xml:space="preserve"> with Luciferase-GFP</w:t>
      </w:r>
      <w:r w:rsidRPr="00011866">
        <w:rPr>
          <w:b/>
          <w:bCs/>
          <w:sz w:val="24"/>
          <w:szCs w:val="24"/>
        </w:rPr>
        <w:t>.</w:t>
      </w:r>
      <w:r w:rsidRPr="00011866">
        <w:rPr>
          <w:sz w:val="24"/>
          <w:szCs w:val="24"/>
        </w:rPr>
        <w:t xml:space="preserve"> PDX-ALL cells were thawed and 5x10</w:t>
      </w:r>
      <w:r w:rsidRPr="00011866">
        <w:rPr>
          <w:sz w:val="24"/>
          <w:szCs w:val="24"/>
          <w:vertAlign w:val="superscript"/>
        </w:rPr>
        <w:t>6</w:t>
      </w:r>
      <w:r w:rsidRPr="00011866">
        <w:rPr>
          <w:sz w:val="24"/>
          <w:szCs w:val="24"/>
        </w:rPr>
        <w:t xml:space="preserve"> cells </w:t>
      </w:r>
      <w:r w:rsidR="006D4E01" w:rsidRPr="00011866">
        <w:rPr>
          <w:sz w:val="24"/>
          <w:szCs w:val="24"/>
        </w:rPr>
        <w:t xml:space="preserve">were resuspended </w:t>
      </w:r>
      <w:r w:rsidRPr="00011866">
        <w:rPr>
          <w:sz w:val="24"/>
          <w:szCs w:val="24"/>
        </w:rPr>
        <w:t>in 1</w:t>
      </w:r>
      <w:r w:rsidR="000D4903" w:rsidRPr="00011866">
        <w:rPr>
          <w:sz w:val="24"/>
          <w:szCs w:val="24"/>
        </w:rPr>
        <w:t> </w:t>
      </w:r>
      <w:r w:rsidRPr="00011866">
        <w:rPr>
          <w:sz w:val="24"/>
          <w:szCs w:val="24"/>
        </w:rPr>
        <w:t xml:space="preserve">ml RPMI 1640 + 10% FCS and </w:t>
      </w:r>
      <w:r w:rsidR="006D4E01" w:rsidRPr="00011866">
        <w:rPr>
          <w:sz w:val="24"/>
          <w:szCs w:val="24"/>
        </w:rPr>
        <w:t>in a</w:t>
      </w:r>
      <w:r w:rsidRPr="00011866">
        <w:rPr>
          <w:sz w:val="24"/>
          <w:szCs w:val="24"/>
        </w:rPr>
        <w:t xml:space="preserve"> 24</w:t>
      </w:r>
      <w:r w:rsidR="000D4903" w:rsidRPr="00011866">
        <w:rPr>
          <w:sz w:val="24"/>
          <w:szCs w:val="24"/>
        </w:rPr>
        <w:t>-</w:t>
      </w:r>
      <w:r w:rsidRPr="00011866">
        <w:rPr>
          <w:sz w:val="24"/>
          <w:szCs w:val="24"/>
        </w:rPr>
        <w:t>well plate (</w:t>
      </w:r>
      <w:proofErr w:type="spellStart"/>
      <w:r w:rsidRPr="00011866">
        <w:rPr>
          <w:sz w:val="24"/>
          <w:szCs w:val="24"/>
        </w:rPr>
        <w:t>Sarstedt</w:t>
      </w:r>
      <w:proofErr w:type="spellEnd"/>
      <w:r w:rsidR="00E630F6" w:rsidRPr="00011866">
        <w:rPr>
          <w:sz w:val="24"/>
          <w:szCs w:val="24"/>
        </w:rPr>
        <w:t xml:space="preserve">, </w:t>
      </w:r>
      <w:proofErr w:type="spellStart"/>
      <w:r w:rsidR="00E630F6" w:rsidRPr="00011866">
        <w:rPr>
          <w:sz w:val="24"/>
          <w:szCs w:val="24"/>
        </w:rPr>
        <w:t>Nümbrecht</w:t>
      </w:r>
      <w:proofErr w:type="spellEnd"/>
      <w:r w:rsidR="00E630F6" w:rsidRPr="00011866">
        <w:rPr>
          <w:sz w:val="24"/>
          <w:szCs w:val="24"/>
        </w:rPr>
        <w:t>, Germany</w:t>
      </w:r>
      <w:r w:rsidRPr="00011866">
        <w:rPr>
          <w:sz w:val="24"/>
          <w:szCs w:val="24"/>
        </w:rPr>
        <w:t xml:space="preserve">). </w:t>
      </w:r>
      <w:r w:rsidR="000D4903" w:rsidRPr="00011866">
        <w:rPr>
          <w:sz w:val="24"/>
          <w:szCs w:val="24"/>
        </w:rPr>
        <w:t>V</w:t>
      </w:r>
      <w:r w:rsidRPr="00011866">
        <w:rPr>
          <w:sz w:val="24"/>
          <w:szCs w:val="24"/>
        </w:rPr>
        <w:t xml:space="preserve">irus-containing supernatant </w:t>
      </w:r>
      <w:r w:rsidR="000D4903" w:rsidRPr="00011866">
        <w:rPr>
          <w:sz w:val="24"/>
          <w:szCs w:val="24"/>
        </w:rPr>
        <w:t xml:space="preserve">(1 ml) </w:t>
      </w:r>
      <w:r w:rsidRPr="00011866">
        <w:rPr>
          <w:sz w:val="24"/>
          <w:szCs w:val="24"/>
        </w:rPr>
        <w:t>and 16</w:t>
      </w:r>
      <w:r w:rsidR="000D4903" w:rsidRPr="00011866">
        <w:rPr>
          <w:sz w:val="24"/>
          <w:szCs w:val="24"/>
        </w:rPr>
        <w:t> </w:t>
      </w:r>
      <w:r w:rsidRPr="00011866">
        <w:rPr>
          <w:sz w:val="24"/>
          <w:szCs w:val="24"/>
        </w:rPr>
        <w:t>µl polybrene (1</w:t>
      </w:r>
      <w:r w:rsidR="000D4903" w:rsidRPr="00011866">
        <w:rPr>
          <w:sz w:val="24"/>
          <w:szCs w:val="24"/>
        </w:rPr>
        <w:t> </w:t>
      </w:r>
      <w:r w:rsidRPr="00011866">
        <w:rPr>
          <w:sz w:val="24"/>
          <w:szCs w:val="24"/>
        </w:rPr>
        <w:t xml:space="preserve">µg/µl) </w:t>
      </w:r>
      <w:r w:rsidR="006D4E01" w:rsidRPr="00011866">
        <w:rPr>
          <w:sz w:val="24"/>
          <w:szCs w:val="24"/>
        </w:rPr>
        <w:t>were</w:t>
      </w:r>
      <w:r w:rsidRPr="00011866">
        <w:rPr>
          <w:sz w:val="24"/>
          <w:szCs w:val="24"/>
        </w:rPr>
        <w:t xml:space="preserve"> added to </w:t>
      </w:r>
      <w:r w:rsidR="006D4E01" w:rsidRPr="00011866">
        <w:rPr>
          <w:sz w:val="24"/>
          <w:szCs w:val="24"/>
        </w:rPr>
        <w:t xml:space="preserve">each </w:t>
      </w:r>
      <w:r w:rsidRPr="00011866">
        <w:rPr>
          <w:sz w:val="24"/>
          <w:szCs w:val="24"/>
        </w:rPr>
        <w:t>well and the plat</w:t>
      </w:r>
      <w:r w:rsidRPr="0089733E">
        <w:rPr>
          <w:sz w:val="24"/>
          <w:szCs w:val="24"/>
        </w:rPr>
        <w:t>e was centrifuged for 90</w:t>
      </w:r>
      <w:r w:rsidR="000D4903">
        <w:rPr>
          <w:sz w:val="24"/>
          <w:szCs w:val="24"/>
        </w:rPr>
        <w:t> </w:t>
      </w:r>
      <w:r w:rsidRPr="0089733E">
        <w:rPr>
          <w:sz w:val="24"/>
          <w:szCs w:val="24"/>
        </w:rPr>
        <w:t>min at 2</w:t>
      </w:r>
      <w:r w:rsidR="000D4903">
        <w:rPr>
          <w:sz w:val="24"/>
          <w:szCs w:val="24"/>
        </w:rPr>
        <w:t>,</w:t>
      </w:r>
      <w:r w:rsidRPr="0089733E">
        <w:rPr>
          <w:sz w:val="24"/>
          <w:szCs w:val="24"/>
        </w:rPr>
        <w:t>000 rpm and 37</w:t>
      </w:r>
      <w:r w:rsidR="000D4903">
        <w:rPr>
          <w:sz w:val="24"/>
          <w:szCs w:val="24"/>
        </w:rPr>
        <w:t> </w:t>
      </w:r>
      <w:r w:rsidRPr="0089733E">
        <w:rPr>
          <w:sz w:val="24"/>
          <w:szCs w:val="24"/>
        </w:rPr>
        <w:t xml:space="preserve">°C. The plate was incubated </w:t>
      </w:r>
      <w:r w:rsidR="000D4903">
        <w:rPr>
          <w:sz w:val="24"/>
          <w:szCs w:val="24"/>
        </w:rPr>
        <w:t>a further</w:t>
      </w:r>
      <w:r w:rsidRPr="0089733E">
        <w:rPr>
          <w:sz w:val="24"/>
          <w:szCs w:val="24"/>
        </w:rPr>
        <w:t xml:space="preserve"> 2</w:t>
      </w:r>
      <w:r w:rsidR="000D4903">
        <w:rPr>
          <w:sz w:val="24"/>
          <w:szCs w:val="24"/>
        </w:rPr>
        <w:t> </w:t>
      </w:r>
      <w:r w:rsidRPr="0089733E">
        <w:rPr>
          <w:sz w:val="24"/>
          <w:szCs w:val="24"/>
        </w:rPr>
        <w:t>h at 37</w:t>
      </w:r>
      <w:r w:rsidR="000D4903">
        <w:rPr>
          <w:sz w:val="24"/>
          <w:szCs w:val="24"/>
        </w:rPr>
        <w:t> </w:t>
      </w:r>
      <w:r w:rsidRPr="0089733E">
        <w:rPr>
          <w:sz w:val="24"/>
          <w:szCs w:val="24"/>
        </w:rPr>
        <w:t xml:space="preserve">°C before cells were washed three times in PBS, </w:t>
      </w:r>
      <w:r w:rsidR="006D4E01" w:rsidRPr="0089733E">
        <w:rPr>
          <w:sz w:val="24"/>
          <w:szCs w:val="24"/>
        </w:rPr>
        <w:t>resuspended</w:t>
      </w:r>
      <w:r w:rsidRPr="0089733E">
        <w:rPr>
          <w:sz w:val="24"/>
          <w:szCs w:val="24"/>
        </w:rPr>
        <w:t xml:space="preserve"> in 250</w:t>
      </w:r>
      <w:r w:rsidR="000D4903">
        <w:rPr>
          <w:sz w:val="24"/>
          <w:szCs w:val="24"/>
        </w:rPr>
        <w:t> </w:t>
      </w:r>
      <w:r w:rsidRPr="0089733E">
        <w:rPr>
          <w:sz w:val="24"/>
          <w:szCs w:val="24"/>
        </w:rPr>
        <w:t>µl cold RPMI 1640 and transplanted into two mice (2x10</w:t>
      </w:r>
      <w:r w:rsidRPr="0089733E">
        <w:rPr>
          <w:sz w:val="24"/>
          <w:szCs w:val="24"/>
          <w:vertAlign w:val="superscript"/>
        </w:rPr>
        <w:t>6</w:t>
      </w:r>
      <w:r w:rsidRPr="0089733E">
        <w:rPr>
          <w:sz w:val="24"/>
          <w:szCs w:val="24"/>
        </w:rPr>
        <w:t xml:space="preserve"> cells/mouse). After five weeks</w:t>
      </w:r>
      <w:r w:rsidR="000D4903">
        <w:rPr>
          <w:sz w:val="24"/>
          <w:szCs w:val="24"/>
        </w:rPr>
        <w:t>,</w:t>
      </w:r>
      <w:r w:rsidRPr="0089733E">
        <w:rPr>
          <w:sz w:val="24"/>
          <w:szCs w:val="24"/>
        </w:rPr>
        <w:t xml:space="preserve"> </w:t>
      </w:r>
      <w:r w:rsidR="006D4E01" w:rsidRPr="0089733E">
        <w:rPr>
          <w:sz w:val="24"/>
          <w:szCs w:val="24"/>
        </w:rPr>
        <w:t xml:space="preserve">IVIS imaging was applied </w:t>
      </w:r>
      <w:r w:rsidRPr="0089733E">
        <w:rPr>
          <w:sz w:val="24"/>
          <w:szCs w:val="24"/>
        </w:rPr>
        <w:t xml:space="preserve">and </w:t>
      </w:r>
      <w:r w:rsidR="006D4E01" w:rsidRPr="0089733E">
        <w:rPr>
          <w:sz w:val="24"/>
          <w:szCs w:val="24"/>
        </w:rPr>
        <w:t>upon positive signals</w:t>
      </w:r>
      <w:r w:rsidR="00864318" w:rsidRPr="0089733E">
        <w:rPr>
          <w:sz w:val="24"/>
          <w:szCs w:val="24"/>
        </w:rPr>
        <w:t>, BM and spleen were dissected</w:t>
      </w:r>
      <w:r w:rsidRPr="0089733E">
        <w:rPr>
          <w:sz w:val="24"/>
          <w:szCs w:val="24"/>
        </w:rPr>
        <w:t xml:space="preserve"> and </w:t>
      </w:r>
      <w:r w:rsidR="00864318" w:rsidRPr="0089733E">
        <w:rPr>
          <w:sz w:val="24"/>
          <w:szCs w:val="24"/>
        </w:rPr>
        <w:t>Luciferase-</w:t>
      </w:r>
      <w:r w:rsidR="006D4E01" w:rsidRPr="0089733E">
        <w:rPr>
          <w:sz w:val="24"/>
          <w:szCs w:val="24"/>
        </w:rPr>
        <w:t xml:space="preserve">GFP positive cells </w:t>
      </w:r>
      <w:r w:rsidRPr="0089733E">
        <w:rPr>
          <w:sz w:val="24"/>
          <w:szCs w:val="24"/>
        </w:rPr>
        <w:t xml:space="preserve">were sorted </w:t>
      </w:r>
      <w:r w:rsidR="000D4903">
        <w:rPr>
          <w:sz w:val="24"/>
          <w:szCs w:val="24"/>
        </w:rPr>
        <w:t>using</w:t>
      </w:r>
      <w:r w:rsidRPr="0089733E">
        <w:rPr>
          <w:sz w:val="24"/>
          <w:szCs w:val="24"/>
        </w:rPr>
        <w:t xml:space="preserve"> fluorescence associated cell sorting </w:t>
      </w:r>
      <w:r w:rsidR="000D4903">
        <w:rPr>
          <w:sz w:val="24"/>
          <w:szCs w:val="24"/>
        </w:rPr>
        <w:t>(</w:t>
      </w:r>
      <w:r w:rsidRPr="0089733E">
        <w:rPr>
          <w:sz w:val="24"/>
          <w:szCs w:val="24"/>
        </w:rPr>
        <w:t>BD Aria</w:t>
      </w:r>
      <w:r w:rsidR="000D4903">
        <w:rPr>
          <w:sz w:val="24"/>
          <w:szCs w:val="24"/>
        </w:rPr>
        <w:t>)</w:t>
      </w:r>
      <w:r w:rsidRPr="0089733E">
        <w:rPr>
          <w:sz w:val="24"/>
          <w:szCs w:val="24"/>
        </w:rPr>
        <w:t xml:space="preserve">. </w:t>
      </w:r>
      <w:r w:rsidR="00864318" w:rsidRPr="0089733E">
        <w:rPr>
          <w:sz w:val="24"/>
          <w:szCs w:val="24"/>
        </w:rPr>
        <w:t>Luciferase-</w:t>
      </w:r>
      <w:r w:rsidRPr="0089733E">
        <w:rPr>
          <w:sz w:val="24"/>
          <w:szCs w:val="24"/>
        </w:rPr>
        <w:t>GFP positive cells were re-transplanted into mice and tumor growth monitored by IVIS imaging and blood analysis. After approximately seven weeks</w:t>
      </w:r>
      <w:r w:rsidR="000D4903">
        <w:rPr>
          <w:sz w:val="24"/>
          <w:szCs w:val="24"/>
        </w:rPr>
        <w:t>,</w:t>
      </w:r>
      <w:r w:rsidRPr="0089733E">
        <w:rPr>
          <w:sz w:val="24"/>
          <w:szCs w:val="24"/>
        </w:rPr>
        <w:t xml:space="preserve"> mice were sacrificed, BM cells were FACS sorted a second time and cryopreserved until further experiments.</w:t>
      </w:r>
      <w:bookmarkStart w:id="3" w:name="_Toc66117504"/>
    </w:p>
    <w:p w14:paraId="4D8A969E" w14:textId="77777777" w:rsidR="00C20A67" w:rsidRPr="0089733E" w:rsidRDefault="00C20A67" w:rsidP="00C20A67">
      <w:pPr>
        <w:spacing w:line="480" w:lineRule="auto"/>
        <w:jc w:val="both"/>
        <w:rPr>
          <w:b/>
          <w:bCs/>
          <w:color w:val="FF0000"/>
          <w:sz w:val="24"/>
          <w:szCs w:val="24"/>
        </w:rPr>
      </w:pPr>
    </w:p>
    <w:bookmarkEnd w:id="3"/>
    <w:p w14:paraId="1941D20B" w14:textId="1CA60D96" w:rsidR="00E630F6" w:rsidRPr="0089733E" w:rsidRDefault="00E630F6" w:rsidP="00E630F6">
      <w:pPr>
        <w:spacing w:line="480" w:lineRule="auto"/>
        <w:jc w:val="both"/>
        <w:rPr>
          <w:sz w:val="24"/>
          <w:szCs w:val="24"/>
        </w:rPr>
      </w:pPr>
      <w:r w:rsidRPr="0089733E">
        <w:rPr>
          <w:b/>
          <w:bCs/>
          <w:i/>
          <w:sz w:val="24"/>
          <w:szCs w:val="24"/>
        </w:rPr>
        <w:t>In</w:t>
      </w:r>
      <w:r>
        <w:rPr>
          <w:b/>
          <w:bCs/>
          <w:i/>
          <w:sz w:val="24"/>
          <w:szCs w:val="24"/>
        </w:rPr>
        <w:t> </w:t>
      </w:r>
      <w:r w:rsidRPr="0089733E">
        <w:rPr>
          <w:b/>
          <w:bCs/>
          <w:i/>
          <w:sz w:val="24"/>
          <w:szCs w:val="24"/>
        </w:rPr>
        <w:t>vivo</w:t>
      </w:r>
      <w:r w:rsidRPr="0089733E">
        <w:rPr>
          <w:b/>
          <w:bCs/>
          <w:sz w:val="24"/>
          <w:szCs w:val="24"/>
        </w:rPr>
        <w:t xml:space="preserve"> IVIS imaging. </w:t>
      </w:r>
      <w:r w:rsidRPr="0089733E">
        <w:rPr>
          <w:sz w:val="24"/>
          <w:szCs w:val="24"/>
        </w:rPr>
        <w:t>Mice were anestheti</w:t>
      </w:r>
      <w:r w:rsidRPr="00011866">
        <w:rPr>
          <w:sz w:val="24"/>
          <w:szCs w:val="24"/>
        </w:rPr>
        <w:t xml:space="preserve">zed by isoflurane (Abbot, Chicago, </w:t>
      </w:r>
      <w:r w:rsidR="00011866" w:rsidRPr="00011866">
        <w:rPr>
          <w:sz w:val="24"/>
          <w:szCs w:val="24"/>
        </w:rPr>
        <w:t>IL</w:t>
      </w:r>
      <w:r w:rsidRPr="00011866">
        <w:rPr>
          <w:sz w:val="24"/>
          <w:szCs w:val="24"/>
        </w:rPr>
        <w:t xml:space="preserve">, USA) exposure (2.5 % isoflurane in oxygen) in an XGI-8 Gas Anesthesia Chamber (Caliper Life Science, Waltham, </w:t>
      </w:r>
      <w:r w:rsidR="00011866" w:rsidRPr="00011866">
        <w:rPr>
          <w:sz w:val="24"/>
          <w:szCs w:val="24"/>
        </w:rPr>
        <w:t>MA</w:t>
      </w:r>
      <w:r w:rsidRPr="00011866">
        <w:rPr>
          <w:sz w:val="24"/>
          <w:szCs w:val="24"/>
        </w:rPr>
        <w:t>, USA). The substrate luciferin (</w:t>
      </w:r>
      <w:proofErr w:type="spellStart"/>
      <w:r w:rsidRPr="00011866">
        <w:rPr>
          <w:sz w:val="24"/>
          <w:szCs w:val="24"/>
        </w:rPr>
        <w:t>Biosynth</w:t>
      </w:r>
      <w:proofErr w:type="spellEnd"/>
      <w:r w:rsidRPr="00011866">
        <w:rPr>
          <w:sz w:val="24"/>
          <w:szCs w:val="24"/>
        </w:rPr>
        <w:t>, St. Gallen, Switzerland, 150 µg/mouse in PBS) was injected intraperitoneally (</w:t>
      </w:r>
      <w:proofErr w:type="spellStart"/>
      <w:r w:rsidRPr="00011866">
        <w:rPr>
          <w:sz w:val="24"/>
          <w:szCs w:val="24"/>
        </w:rPr>
        <w:t>i.p.</w:t>
      </w:r>
      <w:proofErr w:type="spellEnd"/>
      <w:r w:rsidRPr="00011866">
        <w:rPr>
          <w:sz w:val="24"/>
          <w:szCs w:val="24"/>
        </w:rPr>
        <w:t xml:space="preserve">) and after 10 min mice were placed onto the 37 °C heated imaging platform of a </w:t>
      </w:r>
      <w:proofErr w:type="spellStart"/>
      <w:r w:rsidRPr="00011866">
        <w:rPr>
          <w:sz w:val="24"/>
          <w:szCs w:val="24"/>
        </w:rPr>
        <w:t>Xenogen</w:t>
      </w:r>
      <w:proofErr w:type="spellEnd"/>
      <w:r w:rsidRPr="00011866">
        <w:rPr>
          <w:sz w:val="24"/>
          <w:szCs w:val="24"/>
        </w:rPr>
        <w:t xml:space="preserve"> IVIS 2000 (Caliper </w:t>
      </w:r>
      <w:proofErr w:type="spellStart"/>
      <w:r w:rsidRPr="00011866">
        <w:rPr>
          <w:sz w:val="24"/>
          <w:szCs w:val="24"/>
        </w:rPr>
        <w:t>LifeScience</w:t>
      </w:r>
      <w:proofErr w:type="spellEnd"/>
      <w:r w:rsidRPr="00011866">
        <w:rPr>
          <w:sz w:val="24"/>
          <w:szCs w:val="24"/>
        </w:rPr>
        <w:t>).</w:t>
      </w:r>
      <w:r w:rsidRPr="00011866">
        <w:rPr>
          <w:rFonts w:cs="Helvetica Neue"/>
          <w:sz w:val="24"/>
          <w:szCs w:val="24"/>
        </w:rPr>
        <w:t xml:space="preserve"> </w:t>
      </w:r>
      <w:r w:rsidRPr="00011866">
        <w:rPr>
          <w:sz w:val="24"/>
          <w:szCs w:val="24"/>
        </w:rPr>
        <w:t xml:space="preserve">Detector exposure times between 1–240 s and small binning were used to image the </w:t>
      </w:r>
      <w:r w:rsidRPr="0089733E">
        <w:rPr>
          <w:sz w:val="24"/>
          <w:szCs w:val="24"/>
        </w:rPr>
        <w:t>mice.</w:t>
      </w:r>
    </w:p>
    <w:p w14:paraId="0D23A965" w14:textId="77777777" w:rsidR="00E630F6" w:rsidRPr="0089733E" w:rsidRDefault="00E630F6" w:rsidP="00E630F6">
      <w:pPr>
        <w:spacing w:line="480" w:lineRule="auto"/>
        <w:jc w:val="both"/>
        <w:rPr>
          <w:sz w:val="24"/>
          <w:szCs w:val="24"/>
        </w:rPr>
      </w:pPr>
    </w:p>
    <w:p w14:paraId="2C26406A" w14:textId="62FB2E95" w:rsidR="00E630F6" w:rsidRPr="000F65A3" w:rsidRDefault="00E630F6" w:rsidP="00E630F6">
      <w:pPr>
        <w:spacing w:line="480" w:lineRule="auto"/>
        <w:jc w:val="both"/>
        <w:rPr>
          <w:b/>
          <w:sz w:val="24"/>
          <w:szCs w:val="24"/>
        </w:rPr>
      </w:pPr>
      <w:r w:rsidRPr="00540771">
        <w:rPr>
          <w:b/>
          <w:sz w:val="24"/>
          <w:szCs w:val="24"/>
        </w:rPr>
        <w:t>Chemotaxis ass</w:t>
      </w:r>
      <w:r>
        <w:rPr>
          <w:b/>
          <w:sz w:val="24"/>
          <w:szCs w:val="24"/>
        </w:rPr>
        <w:t>a</w:t>
      </w:r>
      <w:r w:rsidRPr="00540771">
        <w:rPr>
          <w:b/>
          <w:sz w:val="24"/>
          <w:szCs w:val="24"/>
        </w:rPr>
        <w:t>y</w:t>
      </w:r>
      <w:r>
        <w:rPr>
          <w:b/>
          <w:sz w:val="24"/>
          <w:szCs w:val="24"/>
        </w:rPr>
        <w:t xml:space="preserve">s. </w:t>
      </w:r>
      <w:r w:rsidRPr="00C613C0">
        <w:rPr>
          <w:sz w:val="24"/>
          <w:szCs w:val="24"/>
        </w:rPr>
        <w:t>Chemotaxis</w:t>
      </w:r>
      <w:r>
        <w:rPr>
          <w:sz w:val="24"/>
          <w:szCs w:val="24"/>
        </w:rPr>
        <w:t xml:space="preserve"> assays were </w:t>
      </w:r>
      <w:r w:rsidRPr="00011866">
        <w:rPr>
          <w:sz w:val="24"/>
          <w:szCs w:val="24"/>
        </w:rPr>
        <w:t>performed in 5</w:t>
      </w:r>
      <w:r w:rsidR="00011866" w:rsidRPr="00011866">
        <w:rPr>
          <w:sz w:val="24"/>
          <w:szCs w:val="24"/>
        </w:rPr>
        <w:t>-</w:t>
      </w:r>
      <w:r w:rsidRPr="00011866">
        <w:rPr>
          <w:sz w:val="24"/>
          <w:szCs w:val="24"/>
        </w:rPr>
        <w:t xml:space="preserve">µm </w:t>
      </w:r>
      <w:r w:rsidR="00011866" w:rsidRPr="00011866">
        <w:rPr>
          <w:sz w:val="24"/>
          <w:szCs w:val="24"/>
        </w:rPr>
        <w:t xml:space="preserve"> </w:t>
      </w:r>
      <w:r w:rsidRPr="00011866">
        <w:rPr>
          <w:sz w:val="24"/>
          <w:szCs w:val="24"/>
        </w:rPr>
        <w:t>pore</w:t>
      </w:r>
      <w:r w:rsidR="00011866" w:rsidRPr="00011866">
        <w:rPr>
          <w:sz w:val="24"/>
          <w:szCs w:val="24"/>
        </w:rPr>
        <w:t xml:space="preserve"> size</w:t>
      </w:r>
      <w:r w:rsidRPr="00011866">
        <w:rPr>
          <w:sz w:val="24"/>
          <w:szCs w:val="24"/>
        </w:rPr>
        <w:t xml:space="preserve"> </w:t>
      </w:r>
      <w:proofErr w:type="spellStart"/>
      <w:r w:rsidRPr="00011866">
        <w:rPr>
          <w:sz w:val="24"/>
          <w:szCs w:val="24"/>
        </w:rPr>
        <w:t>Transwell</w:t>
      </w:r>
      <w:proofErr w:type="spellEnd"/>
      <w:r w:rsidRPr="00011866">
        <w:rPr>
          <w:sz w:val="24"/>
          <w:szCs w:val="24"/>
        </w:rPr>
        <w:t xml:space="preserve"> inserts (</w:t>
      </w:r>
      <w:proofErr w:type="spellStart"/>
      <w:r w:rsidRPr="00011866">
        <w:rPr>
          <w:sz w:val="24"/>
          <w:szCs w:val="24"/>
        </w:rPr>
        <w:t>Sarstedt</w:t>
      </w:r>
      <w:proofErr w:type="spellEnd"/>
      <w:r w:rsidRPr="00011866">
        <w:rPr>
          <w:sz w:val="24"/>
          <w:szCs w:val="24"/>
        </w:rPr>
        <w:t>) for 4 h at 37 °C. Chemotactic factors diluted in assay medium or cell culture supernatants were added to the 24-well tissue culture plates in a final volume of 500 µl. Collagen-coated Transwell inserts were placed in each well, and 1x10</w:t>
      </w:r>
      <w:r w:rsidRPr="00011866">
        <w:rPr>
          <w:sz w:val="24"/>
          <w:szCs w:val="24"/>
          <w:vertAlign w:val="superscript"/>
        </w:rPr>
        <w:t xml:space="preserve">6 </w:t>
      </w:r>
      <w:r w:rsidRPr="00011866">
        <w:rPr>
          <w:sz w:val="24"/>
          <w:szCs w:val="24"/>
        </w:rPr>
        <w:t>cells were added to the top chamber in a final volume of 100 </w:t>
      </w:r>
      <w:r w:rsidRPr="00011866">
        <w:rPr>
          <w:rFonts w:ascii="Symbol" w:hAnsi="Symbol"/>
          <w:sz w:val="24"/>
          <w:szCs w:val="24"/>
        </w:rPr>
        <w:t></w:t>
      </w:r>
      <w:r w:rsidRPr="00011866">
        <w:rPr>
          <w:sz w:val="24"/>
          <w:szCs w:val="24"/>
        </w:rPr>
        <w:t>l. Migrated cells were collected and counted in a Neubauer chamber. Recombinant human or murine CXCL12 (</w:t>
      </w:r>
      <w:proofErr w:type="spellStart"/>
      <w:r w:rsidRPr="00011866">
        <w:rPr>
          <w:sz w:val="24"/>
          <w:szCs w:val="24"/>
        </w:rPr>
        <w:t>Peprotech</w:t>
      </w:r>
      <w:proofErr w:type="spellEnd"/>
      <w:r w:rsidRPr="00011866">
        <w:rPr>
          <w:sz w:val="24"/>
          <w:szCs w:val="24"/>
        </w:rPr>
        <w:t>, Hamburg, Germany) was used at a concentration of 100 </w:t>
      </w:r>
      <w:proofErr w:type="spellStart"/>
      <w:r w:rsidRPr="00011866">
        <w:rPr>
          <w:sz w:val="24"/>
          <w:szCs w:val="24"/>
        </w:rPr>
        <w:t>nM.</w:t>
      </w:r>
      <w:proofErr w:type="spellEnd"/>
    </w:p>
    <w:p w14:paraId="50F03A2B" w14:textId="77777777" w:rsidR="009B2EC7" w:rsidRDefault="009B2EC7" w:rsidP="009B2EC7">
      <w:pPr>
        <w:spacing w:line="480" w:lineRule="auto"/>
        <w:jc w:val="both"/>
        <w:rPr>
          <w:sz w:val="24"/>
          <w:szCs w:val="24"/>
        </w:rPr>
      </w:pPr>
    </w:p>
    <w:p w14:paraId="2EECDE00" w14:textId="14B49F07" w:rsidR="00E630F6" w:rsidRPr="000F65A3" w:rsidRDefault="00E630F6" w:rsidP="00E630F6">
      <w:pPr>
        <w:widowControl w:val="0"/>
        <w:autoSpaceDE w:val="0"/>
        <w:autoSpaceDN w:val="0"/>
        <w:adjustRightInd w:val="0"/>
        <w:spacing w:line="480" w:lineRule="auto"/>
        <w:jc w:val="both"/>
        <w:rPr>
          <w:rFonts w:eastAsiaTheme="minorEastAsia"/>
          <w:b/>
          <w:sz w:val="24"/>
          <w:szCs w:val="24"/>
        </w:rPr>
      </w:pPr>
      <w:r w:rsidRPr="00DE32A0">
        <w:rPr>
          <w:rFonts w:eastAsiaTheme="minorEastAsia"/>
          <w:b/>
          <w:sz w:val="24"/>
          <w:szCs w:val="24"/>
        </w:rPr>
        <w:t>Cytokine secretion assay</w:t>
      </w:r>
      <w:r>
        <w:rPr>
          <w:rFonts w:eastAsiaTheme="minorEastAsia"/>
          <w:b/>
          <w:sz w:val="24"/>
          <w:szCs w:val="24"/>
        </w:rPr>
        <w:t>.</w:t>
      </w:r>
      <w:r w:rsidRPr="00DE32A0">
        <w:rPr>
          <w:rFonts w:eastAsiaTheme="minorEastAsia"/>
          <w:b/>
          <w:sz w:val="24"/>
          <w:szCs w:val="24"/>
        </w:rPr>
        <w:t xml:space="preserve"> </w:t>
      </w:r>
      <w:r>
        <w:rPr>
          <w:rFonts w:eastAsiaTheme="minorEastAsia"/>
          <w:sz w:val="24"/>
          <w:szCs w:val="24"/>
        </w:rPr>
        <w:t>CXCL12 secretion was quantified in supernatants (SN) from</w:t>
      </w:r>
      <w:r w:rsidRPr="003C5E11">
        <w:rPr>
          <w:rFonts w:eastAsiaTheme="minorEastAsia"/>
          <w:sz w:val="24"/>
          <w:szCs w:val="24"/>
        </w:rPr>
        <w:t xml:space="preserve"> human BM-MSC and testis stroma </w:t>
      </w:r>
      <w:r>
        <w:rPr>
          <w:rFonts w:eastAsiaTheme="minorEastAsia"/>
          <w:sz w:val="24"/>
          <w:szCs w:val="24"/>
        </w:rPr>
        <w:t>cultures using U-PLEX assa</w:t>
      </w:r>
      <w:r w:rsidRPr="00011866">
        <w:rPr>
          <w:rFonts w:eastAsiaTheme="minorEastAsia"/>
          <w:sz w:val="24"/>
          <w:szCs w:val="24"/>
        </w:rPr>
        <w:t xml:space="preserve">ys (MSD, Rockville, </w:t>
      </w:r>
      <w:r w:rsidR="00011866" w:rsidRPr="00011866">
        <w:rPr>
          <w:rFonts w:eastAsiaTheme="minorEastAsia"/>
          <w:sz w:val="24"/>
          <w:szCs w:val="24"/>
        </w:rPr>
        <w:t>MD</w:t>
      </w:r>
      <w:r w:rsidRPr="00011866">
        <w:rPr>
          <w:rFonts w:eastAsiaTheme="minorEastAsia"/>
          <w:sz w:val="24"/>
          <w:szCs w:val="24"/>
        </w:rPr>
        <w:t>, USA), following the manufacturer’s instruction manual. Total protein concentration in human BM-MSC and testis stroma supernatants was determined using the Bradford assay (Thermo Fisher Scientific).</w:t>
      </w:r>
      <w:r w:rsidRPr="003C5E11">
        <w:rPr>
          <w:rFonts w:ascii="Arial" w:eastAsiaTheme="minorEastAsia" w:hAnsi="Arial" w:cs="Arial"/>
          <w:sz w:val="30"/>
          <w:szCs w:val="30"/>
        </w:rPr>
        <w:t xml:space="preserve"> </w:t>
      </w:r>
    </w:p>
    <w:p w14:paraId="500D6FF4" w14:textId="77777777" w:rsidR="00E630F6" w:rsidRPr="002665E7" w:rsidRDefault="00E630F6" w:rsidP="00E630F6">
      <w:pPr>
        <w:spacing w:line="480" w:lineRule="auto"/>
        <w:jc w:val="both"/>
        <w:rPr>
          <w:sz w:val="24"/>
          <w:szCs w:val="24"/>
        </w:rPr>
      </w:pPr>
    </w:p>
    <w:p w14:paraId="2E8CC832" w14:textId="62190D02" w:rsidR="00E630F6" w:rsidRPr="0089733E" w:rsidRDefault="00E630F6" w:rsidP="00E630F6">
      <w:pPr>
        <w:spacing w:line="480" w:lineRule="auto"/>
        <w:jc w:val="both"/>
        <w:rPr>
          <w:rFonts w:eastAsiaTheme="minorEastAsia"/>
          <w:sz w:val="24"/>
          <w:szCs w:val="24"/>
        </w:rPr>
      </w:pPr>
      <w:r w:rsidRPr="003C5E11">
        <w:rPr>
          <w:b/>
          <w:color w:val="000000" w:themeColor="text1"/>
          <w:sz w:val="24"/>
          <w:szCs w:val="24"/>
        </w:rPr>
        <w:t>Immunohistology</w:t>
      </w:r>
      <w:r>
        <w:rPr>
          <w:b/>
          <w:color w:val="000000" w:themeColor="text1"/>
          <w:sz w:val="24"/>
          <w:szCs w:val="24"/>
        </w:rPr>
        <w:t>.</w:t>
      </w:r>
      <w:r w:rsidRPr="003C5E11">
        <w:rPr>
          <w:b/>
          <w:color w:val="000000" w:themeColor="text1"/>
          <w:sz w:val="24"/>
          <w:szCs w:val="24"/>
        </w:rPr>
        <w:t xml:space="preserve"> </w:t>
      </w:r>
      <w:r w:rsidRPr="003C5E11">
        <w:rPr>
          <w:rFonts w:eastAsia="Times New Roman"/>
          <w:color w:val="000000" w:themeColor="text1"/>
          <w:sz w:val="24"/>
          <w:szCs w:val="24"/>
        </w:rPr>
        <w:t>Testes</w:t>
      </w:r>
      <w:r w:rsidRPr="003C5E11">
        <w:rPr>
          <w:color w:val="000000" w:themeColor="text1"/>
          <w:sz w:val="24"/>
          <w:szCs w:val="24"/>
        </w:rPr>
        <w:t xml:space="preserve"> were collected at the days indicated</w:t>
      </w:r>
      <w:r w:rsidRPr="003C5E11">
        <w:rPr>
          <w:rFonts w:eastAsia="Times New Roman"/>
          <w:color w:val="000000" w:themeColor="text1"/>
          <w:sz w:val="24"/>
          <w:szCs w:val="24"/>
        </w:rPr>
        <w:t>, fixed in 4% phosphate-buffered formald</w:t>
      </w:r>
      <w:r w:rsidRPr="00011866">
        <w:rPr>
          <w:rFonts w:eastAsia="Times New Roman"/>
          <w:sz w:val="24"/>
          <w:szCs w:val="24"/>
        </w:rPr>
        <w:t>ehyde, embedded in paraffin, then cut into 5-</w:t>
      </w:r>
      <w:r w:rsidRPr="00011866">
        <w:rPr>
          <w:rFonts w:ascii="Symbol" w:eastAsia="Times New Roman" w:hAnsi="Symbol"/>
          <w:sz w:val="24"/>
          <w:szCs w:val="24"/>
        </w:rPr>
        <w:t></w:t>
      </w:r>
      <w:r w:rsidRPr="00011866">
        <w:rPr>
          <w:rFonts w:eastAsia="Times New Roman"/>
          <w:sz w:val="24"/>
          <w:szCs w:val="24"/>
        </w:rPr>
        <w:t>m-thick cross-sections. Sections were</w:t>
      </w:r>
      <w:r w:rsidRPr="00011866">
        <w:rPr>
          <w:rFonts w:eastAsiaTheme="minorEastAsia"/>
          <w:sz w:val="24"/>
          <w:szCs w:val="24"/>
        </w:rPr>
        <w:t xml:space="preserve"> deparaffinized and rehydrated through xylene (Roth, Karlsruhe, Germany) and acetone/Tris (BD, Sigma) and by xylene and graded ethanol treatment. Afterwards, sections were boiled for 5 min in citric buffer (2 mM Citric acid mono hydrate (Roth) + 9 mM Trisodium citrate dehydrate (Roth), pH 6.0) followed by an incubation for 30 min in 0.4% Triton X 100/PBS plus 5% serum to block unspecific binding. Subsequently, sections were incubated with the antibody solution at 4 °C overnight. On the next day, the antibody solution was removed, sections were washed three times with TBST (0.5 M Tris base (Roth) + 1.5 M Sodium chloride (Roth), pH 7.6, + 0.5% Tween 20 (Roth)) buffer before the secondary antibody solution was applied for 1 h at RT. Sections were washed three times with</w:t>
      </w:r>
      <w:r w:rsidR="00800979" w:rsidRPr="00011866">
        <w:rPr>
          <w:rFonts w:eastAsiaTheme="minorEastAsia"/>
          <w:sz w:val="24"/>
          <w:szCs w:val="24"/>
        </w:rPr>
        <w:t xml:space="preserve"> TBST </w:t>
      </w:r>
      <w:r w:rsidRPr="00011866">
        <w:rPr>
          <w:rFonts w:eastAsiaTheme="minorEastAsia"/>
          <w:sz w:val="24"/>
          <w:szCs w:val="24"/>
        </w:rPr>
        <w:t xml:space="preserve">buffer and treated for 3 min with a DAPI solution or in case of a peroxidase-labelled secondary antibody for 10 min with a </w:t>
      </w:r>
      <w:r w:rsidRPr="00011866">
        <w:rPr>
          <w:sz w:val="24"/>
          <w:szCs w:val="24"/>
        </w:rPr>
        <w:t>aminoethyl carbazole solution (Dako,</w:t>
      </w:r>
      <w:r w:rsidRPr="00011866">
        <w:rPr>
          <w:bCs/>
          <w:sz w:val="24"/>
          <w:szCs w:val="24"/>
        </w:rPr>
        <w:t xml:space="preserve"> Santa Clara, </w:t>
      </w:r>
      <w:r w:rsidR="00011866" w:rsidRPr="00011866">
        <w:rPr>
          <w:bCs/>
          <w:sz w:val="24"/>
          <w:szCs w:val="24"/>
        </w:rPr>
        <w:t xml:space="preserve">CA, </w:t>
      </w:r>
      <w:r w:rsidRPr="00011866">
        <w:rPr>
          <w:bCs/>
          <w:sz w:val="24"/>
          <w:szCs w:val="24"/>
        </w:rPr>
        <w:t>USA</w:t>
      </w:r>
      <w:r w:rsidRPr="00011866">
        <w:rPr>
          <w:sz w:val="24"/>
          <w:szCs w:val="24"/>
        </w:rPr>
        <w:t>) to gain a red bright-field staining</w:t>
      </w:r>
      <w:r w:rsidRPr="00011866">
        <w:rPr>
          <w:rFonts w:eastAsiaTheme="minorEastAsia"/>
          <w:sz w:val="24"/>
          <w:szCs w:val="24"/>
        </w:rPr>
        <w:t xml:space="preserve">. Images were recorded using an </w:t>
      </w:r>
      <w:proofErr w:type="spellStart"/>
      <w:r w:rsidRPr="00011866">
        <w:rPr>
          <w:rFonts w:eastAsiaTheme="minorEastAsia"/>
          <w:sz w:val="24"/>
          <w:szCs w:val="24"/>
        </w:rPr>
        <w:t>AxioCam</w:t>
      </w:r>
      <w:proofErr w:type="spellEnd"/>
      <w:r w:rsidRPr="00011866">
        <w:rPr>
          <w:rFonts w:eastAsiaTheme="minorEastAsia"/>
          <w:sz w:val="24"/>
          <w:szCs w:val="24"/>
        </w:rPr>
        <w:t xml:space="preserve"> </w:t>
      </w:r>
      <w:proofErr w:type="spellStart"/>
      <w:r w:rsidRPr="00011866">
        <w:rPr>
          <w:rFonts w:eastAsiaTheme="minorEastAsia"/>
          <w:sz w:val="24"/>
          <w:szCs w:val="24"/>
        </w:rPr>
        <w:t>MRm</w:t>
      </w:r>
      <w:proofErr w:type="spellEnd"/>
      <w:r w:rsidRPr="00011866">
        <w:rPr>
          <w:rFonts w:eastAsiaTheme="minorEastAsia"/>
          <w:sz w:val="24"/>
          <w:szCs w:val="24"/>
        </w:rPr>
        <w:t xml:space="preserve"> (Zeiss, </w:t>
      </w:r>
      <w:proofErr w:type="spellStart"/>
      <w:r w:rsidRPr="00011866">
        <w:rPr>
          <w:rFonts w:eastAsiaTheme="minorEastAsia"/>
          <w:sz w:val="24"/>
          <w:szCs w:val="24"/>
        </w:rPr>
        <w:t>Oberkochen</w:t>
      </w:r>
      <w:proofErr w:type="spellEnd"/>
      <w:r w:rsidRPr="00011866">
        <w:rPr>
          <w:rFonts w:eastAsiaTheme="minorEastAsia"/>
          <w:sz w:val="24"/>
          <w:szCs w:val="24"/>
        </w:rPr>
        <w:t>, Germany) camera for brig</w:t>
      </w:r>
      <w:r w:rsidRPr="003C5E11">
        <w:rPr>
          <w:rFonts w:eastAsiaTheme="minorEastAsia"/>
          <w:sz w:val="24"/>
          <w:szCs w:val="24"/>
        </w:rPr>
        <w:t xml:space="preserve">ht field or an </w:t>
      </w:r>
      <w:proofErr w:type="spellStart"/>
      <w:r w:rsidRPr="003C5E11">
        <w:rPr>
          <w:rFonts w:eastAsiaTheme="minorEastAsia"/>
          <w:sz w:val="24"/>
          <w:szCs w:val="24"/>
        </w:rPr>
        <w:t>AxioCam</w:t>
      </w:r>
      <w:proofErr w:type="spellEnd"/>
      <w:r w:rsidRPr="003C5E11">
        <w:rPr>
          <w:rFonts w:eastAsiaTheme="minorEastAsia"/>
          <w:sz w:val="24"/>
          <w:szCs w:val="24"/>
        </w:rPr>
        <w:t xml:space="preserve"> MRc2 (Zeiss) camera for fluorescence images. Images wer</w:t>
      </w:r>
      <w:r w:rsidRPr="0089733E">
        <w:rPr>
          <w:rFonts w:eastAsiaTheme="minorEastAsia"/>
          <w:sz w:val="24"/>
          <w:szCs w:val="24"/>
        </w:rPr>
        <w:t xml:space="preserve">e further processed with the </w:t>
      </w:r>
      <w:proofErr w:type="spellStart"/>
      <w:r w:rsidRPr="0089733E">
        <w:rPr>
          <w:rFonts w:eastAsiaTheme="minorEastAsia"/>
          <w:sz w:val="24"/>
          <w:szCs w:val="24"/>
        </w:rPr>
        <w:t>Axio</w:t>
      </w:r>
      <w:proofErr w:type="spellEnd"/>
      <w:r w:rsidRPr="0089733E">
        <w:rPr>
          <w:rFonts w:eastAsiaTheme="minorEastAsia"/>
          <w:sz w:val="24"/>
          <w:szCs w:val="24"/>
        </w:rPr>
        <w:t xml:space="preserve"> Vision 4.5 system (Zeiss). </w:t>
      </w:r>
    </w:p>
    <w:p w14:paraId="0A5D9022" w14:textId="59643B30" w:rsidR="007F5798" w:rsidRDefault="00E630F6" w:rsidP="00011866">
      <w:pPr>
        <w:widowControl w:val="0"/>
        <w:autoSpaceDE w:val="0"/>
        <w:autoSpaceDN w:val="0"/>
        <w:adjustRightInd w:val="0"/>
        <w:spacing w:line="480" w:lineRule="auto"/>
        <w:jc w:val="both"/>
        <w:rPr>
          <w:b/>
          <w:sz w:val="24"/>
          <w:szCs w:val="24"/>
        </w:rPr>
      </w:pPr>
      <w:r>
        <w:rPr>
          <w:rFonts w:eastAsiaTheme="minorEastAsia"/>
          <w:color w:val="000000" w:themeColor="text1"/>
          <w:sz w:val="24"/>
          <w:szCs w:val="24"/>
        </w:rPr>
        <w:t>Immunostaining was</w:t>
      </w:r>
      <w:r w:rsidRPr="0089733E">
        <w:rPr>
          <w:rFonts w:eastAsiaTheme="minorEastAsia"/>
          <w:color w:val="000000" w:themeColor="text1"/>
          <w:sz w:val="24"/>
          <w:szCs w:val="24"/>
        </w:rPr>
        <w:t xml:space="preserve"> performed using the following</w:t>
      </w:r>
      <w:r w:rsidRPr="00011866">
        <w:rPr>
          <w:rFonts w:eastAsiaTheme="minorEastAsia"/>
          <w:sz w:val="24"/>
          <w:szCs w:val="24"/>
        </w:rPr>
        <w:t xml:space="preserve"> antibodies: Anti-human CD10 (56C6, mouse IgG1, </w:t>
      </w:r>
      <w:r w:rsidRPr="00011866">
        <w:rPr>
          <w:sz w:val="24"/>
          <w:szCs w:val="24"/>
        </w:rPr>
        <w:t>NB600-1061</w:t>
      </w:r>
      <w:r w:rsidRPr="00011866">
        <w:rPr>
          <w:rFonts w:eastAsiaTheme="minorEastAsia"/>
          <w:sz w:val="24"/>
          <w:szCs w:val="24"/>
        </w:rPr>
        <w:t xml:space="preserve">, Novus, Littleton, </w:t>
      </w:r>
      <w:r w:rsidR="00011866" w:rsidRPr="00011866">
        <w:rPr>
          <w:rFonts w:eastAsiaTheme="minorEastAsia"/>
          <w:sz w:val="24"/>
          <w:szCs w:val="24"/>
        </w:rPr>
        <w:t>CO</w:t>
      </w:r>
      <w:r w:rsidRPr="00011866">
        <w:rPr>
          <w:rFonts w:eastAsiaTheme="minorEastAsia"/>
          <w:sz w:val="24"/>
          <w:szCs w:val="24"/>
        </w:rPr>
        <w:t>, USA, 1:20); Anti-Human/Mouse CXCL12 (79018, mouse IgG1, MAB350, R&amp;D, 1:50); Anti-mouse Vimentin (EPR3776, rabbit, Abcam, Cambridge, U</w:t>
      </w:r>
      <w:r w:rsidR="00011866" w:rsidRPr="00011866">
        <w:rPr>
          <w:rFonts w:eastAsiaTheme="minorEastAsia"/>
          <w:sz w:val="24"/>
          <w:szCs w:val="24"/>
        </w:rPr>
        <w:t>K</w:t>
      </w:r>
      <w:r w:rsidRPr="00011866">
        <w:rPr>
          <w:rFonts w:eastAsiaTheme="minorEastAsia"/>
          <w:sz w:val="24"/>
          <w:szCs w:val="24"/>
        </w:rPr>
        <w:t>, 1:200), Anti-mouse aSMA-Cy3 (</w:t>
      </w:r>
      <w:r w:rsidRPr="00011866">
        <w:rPr>
          <w:sz w:val="24"/>
          <w:szCs w:val="24"/>
        </w:rPr>
        <w:t>1A4,</w:t>
      </w:r>
      <w:r w:rsidRPr="00011866">
        <w:rPr>
          <w:rFonts w:eastAsiaTheme="minorEastAsia"/>
          <w:sz w:val="24"/>
          <w:szCs w:val="24"/>
        </w:rPr>
        <w:t xml:space="preserve"> mouse, </w:t>
      </w:r>
      <w:r w:rsidRPr="00011866">
        <w:rPr>
          <w:sz w:val="24"/>
          <w:szCs w:val="24"/>
        </w:rPr>
        <w:t>C6198</w:t>
      </w:r>
      <w:r w:rsidRPr="00011866">
        <w:rPr>
          <w:rFonts w:eastAsiaTheme="minorEastAsia"/>
          <w:sz w:val="24"/>
          <w:szCs w:val="24"/>
        </w:rPr>
        <w:t xml:space="preserve">, Sigma, 1:200); </w:t>
      </w:r>
      <w:r w:rsidRPr="00011866">
        <w:rPr>
          <w:sz w:val="24"/>
          <w:szCs w:val="24"/>
        </w:rPr>
        <w:t xml:space="preserve">Anti-human </w:t>
      </w:r>
      <w:r w:rsidRPr="00011866">
        <w:rPr>
          <w:bCs/>
          <w:sz w:val="24"/>
          <w:szCs w:val="24"/>
        </w:rPr>
        <w:t>CD64 (</w:t>
      </w:r>
      <w:r w:rsidRPr="00011866">
        <w:rPr>
          <w:sz w:val="24"/>
          <w:szCs w:val="24"/>
        </w:rPr>
        <w:t>UMAB74</w:t>
      </w:r>
      <w:r w:rsidRPr="00011866">
        <w:rPr>
          <w:bCs/>
          <w:sz w:val="24"/>
          <w:szCs w:val="24"/>
        </w:rPr>
        <w:t xml:space="preserve">, mouse, #UM570062, </w:t>
      </w:r>
      <w:proofErr w:type="spellStart"/>
      <w:r w:rsidRPr="00011866">
        <w:rPr>
          <w:bCs/>
          <w:sz w:val="24"/>
          <w:szCs w:val="24"/>
        </w:rPr>
        <w:t>OriGene</w:t>
      </w:r>
      <w:proofErr w:type="spellEnd"/>
      <w:r w:rsidRPr="00011866">
        <w:rPr>
          <w:bCs/>
          <w:sz w:val="24"/>
          <w:szCs w:val="24"/>
        </w:rPr>
        <w:t xml:space="preserve">, Rockville, </w:t>
      </w:r>
      <w:r w:rsidR="00011866" w:rsidRPr="00011866">
        <w:rPr>
          <w:bCs/>
          <w:sz w:val="24"/>
          <w:szCs w:val="24"/>
        </w:rPr>
        <w:t>MD</w:t>
      </w:r>
      <w:r w:rsidRPr="00011866">
        <w:rPr>
          <w:bCs/>
          <w:sz w:val="24"/>
          <w:szCs w:val="24"/>
        </w:rPr>
        <w:t xml:space="preserve">, USA, 1:100); </w:t>
      </w:r>
      <w:r w:rsidRPr="00011866">
        <w:rPr>
          <w:sz w:val="24"/>
          <w:szCs w:val="24"/>
        </w:rPr>
        <w:t xml:space="preserve">Anti-human </w:t>
      </w:r>
      <w:r w:rsidRPr="00011866">
        <w:rPr>
          <w:bCs/>
          <w:sz w:val="24"/>
          <w:szCs w:val="24"/>
        </w:rPr>
        <w:t xml:space="preserve">CD68 (polyclonal, rabbit, #PA5-32331, Thermo Fisher, 1:100); </w:t>
      </w:r>
      <w:r w:rsidRPr="00011866">
        <w:rPr>
          <w:sz w:val="24"/>
          <w:szCs w:val="24"/>
        </w:rPr>
        <w:t xml:space="preserve">Anti-human </w:t>
      </w:r>
      <w:proofErr w:type="spellStart"/>
      <w:r w:rsidRPr="00011866">
        <w:rPr>
          <w:bCs/>
          <w:sz w:val="24"/>
          <w:szCs w:val="24"/>
        </w:rPr>
        <w:t>TdT</w:t>
      </w:r>
      <w:proofErr w:type="spellEnd"/>
      <w:r w:rsidRPr="00011866">
        <w:rPr>
          <w:bCs/>
          <w:sz w:val="24"/>
          <w:szCs w:val="24"/>
        </w:rPr>
        <w:t xml:space="preserve"> (</w:t>
      </w:r>
      <w:r w:rsidRPr="00011866">
        <w:rPr>
          <w:sz w:val="24"/>
          <w:szCs w:val="24"/>
          <w:shd w:val="clear" w:color="auto" w:fill="FFFFFF"/>
        </w:rPr>
        <w:t>EP266</w:t>
      </w:r>
      <w:r w:rsidRPr="00011866">
        <w:rPr>
          <w:bCs/>
          <w:sz w:val="24"/>
          <w:szCs w:val="24"/>
        </w:rPr>
        <w:t xml:space="preserve">, rabbit, #M3651, Dako, 1:100); </w:t>
      </w:r>
      <w:r w:rsidRPr="00011866">
        <w:rPr>
          <w:sz w:val="24"/>
          <w:szCs w:val="24"/>
        </w:rPr>
        <w:t xml:space="preserve">Anti-human </w:t>
      </w:r>
      <w:r w:rsidRPr="00011866">
        <w:rPr>
          <w:bCs/>
          <w:sz w:val="24"/>
          <w:szCs w:val="24"/>
        </w:rPr>
        <w:t xml:space="preserve">SOX9 (polyclonal, goat, #AF3075, R&amp;D, 1:500); </w:t>
      </w:r>
      <w:r w:rsidRPr="00011866">
        <w:rPr>
          <w:sz w:val="24"/>
          <w:szCs w:val="24"/>
        </w:rPr>
        <w:t xml:space="preserve">Anti-human </w:t>
      </w:r>
      <w:r w:rsidRPr="00011866">
        <w:rPr>
          <w:bCs/>
          <w:sz w:val="24"/>
          <w:szCs w:val="24"/>
        </w:rPr>
        <w:t>CD206 (</w:t>
      </w:r>
      <w:r w:rsidRPr="00011866">
        <w:rPr>
          <w:sz w:val="24"/>
          <w:szCs w:val="24"/>
          <w:shd w:val="clear" w:color="auto" w:fill="FFFFFF"/>
        </w:rPr>
        <w:t>EPR22489-7</w:t>
      </w:r>
      <w:r w:rsidRPr="00011866">
        <w:rPr>
          <w:bCs/>
          <w:sz w:val="24"/>
          <w:szCs w:val="24"/>
        </w:rPr>
        <w:t xml:space="preserve">, rabbit, #ab254471, Abcam, 1:500); </w:t>
      </w:r>
      <w:r w:rsidRPr="00011866">
        <w:rPr>
          <w:sz w:val="24"/>
          <w:szCs w:val="24"/>
        </w:rPr>
        <w:t xml:space="preserve">Anti-human </w:t>
      </w:r>
      <w:r w:rsidRPr="00011866">
        <w:rPr>
          <w:bCs/>
          <w:sz w:val="24"/>
          <w:szCs w:val="24"/>
        </w:rPr>
        <w:t xml:space="preserve">IL7 (polyclonal, rabbit, </w:t>
      </w:r>
      <w:r w:rsidRPr="00011866">
        <w:rPr>
          <w:sz w:val="24"/>
          <w:szCs w:val="24"/>
        </w:rPr>
        <w:t xml:space="preserve">#ab175380, </w:t>
      </w:r>
      <w:r w:rsidRPr="00011866">
        <w:rPr>
          <w:bCs/>
          <w:sz w:val="24"/>
          <w:szCs w:val="24"/>
        </w:rPr>
        <w:t xml:space="preserve">Abcam, </w:t>
      </w:r>
      <w:r w:rsidRPr="00011866">
        <w:rPr>
          <w:sz w:val="24"/>
          <w:szCs w:val="24"/>
        </w:rPr>
        <w:t>1:50).</w:t>
      </w:r>
      <w:r w:rsidR="007F5798">
        <w:rPr>
          <w:b/>
          <w:sz w:val="24"/>
          <w:szCs w:val="24"/>
        </w:rPr>
        <w:br w:type="page"/>
      </w:r>
    </w:p>
    <w:bookmarkEnd w:id="0"/>
    <w:p w14:paraId="5DE5BC56" w14:textId="75CB9042" w:rsidR="0051444B" w:rsidRPr="007F5798" w:rsidRDefault="007E638B" w:rsidP="007F5798">
      <w:pPr>
        <w:rPr>
          <w:rFonts w:eastAsiaTheme="majorEastAsia"/>
          <w:iCs/>
          <w:color w:val="000000" w:themeColor="text1"/>
          <w:sz w:val="24"/>
          <w:szCs w:val="24"/>
        </w:rPr>
      </w:pPr>
      <w:r w:rsidRPr="007F5798">
        <w:rPr>
          <w:b/>
          <w:sz w:val="24"/>
          <w:szCs w:val="24"/>
          <w:lang w:val="en-GB"/>
        </w:rPr>
        <w:t>Supplementa</w:t>
      </w:r>
      <w:r w:rsidR="006D606B" w:rsidRPr="007F5798">
        <w:rPr>
          <w:b/>
          <w:sz w:val="24"/>
          <w:szCs w:val="24"/>
          <w:lang w:val="en-GB"/>
        </w:rPr>
        <w:t>ry</w:t>
      </w:r>
      <w:r w:rsidRPr="007F5798">
        <w:rPr>
          <w:b/>
          <w:sz w:val="24"/>
          <w:szCs w:val="24"/>
          <w:lang w:val="en-GB"/>
        </w:rPr>
        <w:t xml:space="preserve"> Figures</w:t>
      </w:r>
      <w:r w:rsidR="00293DAC" w:rsidRPr="007F5798">
        <w:rPr>
          <w:b/>
          <w:sz w:val="24"/>
          <w:szCs w:val="24"/>
          <w:lang w:val="en-GB"/>
        </w:rPr>
        <w:t xml:space="preserve"> S1-S7</w:t>
      </w:r>
    </w:p>
    <w:p w14:paraId="00727FE9" w14:textId="77777777" w:rsidR="00152B86" w:rsidRPr="00CF77D0" w:rsidRDefault="00152B86" w:rsidP="007E638B">
      <w:pPr>
        <w:pStyle w:val="Paragraph"/>
        <w:spacing w:line="480" w:lineRule="auto"/>
        <w:ind w:firstLine="0"/>
        <w:rPr>
          <w:rStyle w:val="Heading4Char"/>
          <w:rFonts w:ascii="Times New Roman" w:eastAsia="Times New Roman" w:hAnsi="Times New Roman" w:cs="Times New Roman"/>
          <w:b/>
          <w:i w:val="0"/>
          <w:iCs w:val="0"/>
          <w:color w:val="auto"/>
          <w:sz w:val="24"/>
          <w:szCs w:val="24"/>
          <w:lang w:val="en-GB"/>
        </w:rPr>
      </w:pPr>
    </w:p>
    <w:p w14:paraId="25FD0376" w14:textId="4596999E" w:rsidR="00675FB0" w:rsidRDefault="00B758C2" w:rsidP="00344CAF">
      <w:pPr>
        <w:spacing w:line="48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de-DE" w:eastAsia="de-DE"/>
        </w:rPr>
        <w:drawing>
          <wp:inline distT="0" distB="0" distL="0" distR="0" wp14:anchorId="6AC629C4" wp14:editId="4F3D3EB6">
            <wp:extent cx="5673725" cy="2587451"/>
            <wp:effectExtent l="0" t="0" r="3175" b="3810"/>
            <wp:docPr id="3" name="Bild 2" descr="Macintosh HD:Users:tskrobl:Desktop:Supp_tifs:Rev_FigureS1_2903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skrobl:Desktop:Supp_tifs:Rev_FigureS1_29032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71"/>
                    <a:stretch/>
                  </pic:blipFill>
                  <pic:spPr bwMode="auto">
                    <a:xfrm>
                      <a:off x="0" y="0"/>
                      <a:ext cx="5673725" cy="258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460A4" w14:textId="77777777" w:rsidR="008573EF" w:rsidRDefault="008573EF" w:rsidP="008573EF">
      <w:pPr>
        <w:rPr>
          <w:b/>
          <w:sz w:val="24"/>
          <w:szCs w:val="24"/>
        </w:rPr>
      </w:pPr>
    </w:p>
    <w:p w14:paraId="454A28AD" w14:textId="14441494" w:rsidR="00E16F24" w:rsidRDefault="00677C0B" w:rsidP="008573EF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6D606B">
        <w:rPr>
          <w:b/>
          <w:sz w:val="24"/>
          <w:szCs w:val="24"/>
        </w:rPr>
        <w:t>S</w:t>
      </w:r>
      <w:r w:rsidR="008573EF">
        <w:rPr>
          <w:b/>
          <w:sz w:val="24"/>
          <w:szCs w:val="24"/>
        </w:rPr>
        <w:t>1</w:t>
      </w:r>
      <w:r w:rsidRPr="00E3507C">
        <w:rPr>
          <w:b/>
          <w:sz w:val="24"/>
          <w:szCs w:val="24"/>
        </w:rPr>
        <w:t xml:space="preserve">. </w:t>
      </w:r>
      <w:r>
        <w:rPr>
          <w:b/>
          <w:sz w:val="24"/>
          <w:szCs w:val="24"/>
        </w:rPr>
        <w:t>Generation of a Nalm6-CXCR4 KO cell line</w:t>
      </w:r>
      <w:r w:rsidRPr="00852F92">
        <w:rPr>
          <w:b/>
          <w:sz w:val="24"/>
          <w:szCs w:val="24"/>
        </w:rPr>
        <w:t>.</w:t>
      </w:r>
      <w:r w:rsidR="00DA0855"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 xml:space="preserve">Nalm6 cells were transfected with a </w:t>
      </w:r>
      <w:r w:rsidR="00AC4E90">
        <w:rPr>
          <w:sz w:val="24"/>
          <w:szCs w:val="24"/>
        </w:rPr>
        <w:t>pSpCas9(BB)</w:t>
      </w:r>
      <w:r w:rsidR="00BF4AC7">
        <w:rPr>
          <w:sz w:val="24"/>
          <w:szCs w:val="24"/>
        </w:rPr>
        <w:t>-2S-Puro (</w:t>
      </w:r>
      <w:r>
        <w:rPr>
          <w:sz w:val="24"/>
          <w:szCs w:val="24"/>
        </w:rPr>
        <w:t>px459</w:t>
      </w:r>
      <w:r w:rsidR="00BF4AC7">
        <w:rPr>
          <w:sz w:val="24"/>
          <w:szCs w:val="24"/>
        </w:rPr>
        <w:t xml:space="preserve">) </w:t>
      </w:r>
      <w:r>
        <w:rPr>
          <w:sz w:val="24"/>
          <w:szCs w:val="24"/>
        </w:rPr>
        <w:t>plasmid (Puro) containing two different sgRN</w:t>
      </w:r>
      <w:r w:rsidRPr="003A7DC7">
        <w:rPr>
          <w:sz w:val="24"/>
          <w:szCs w:val="24"/>
        </w:rPr>
        <w:t>As</w:t>
      </w:r>
      <w:r w:rsidR="00E06A77" w:rsidRPr="003A7DC7">
        <w:rPr>
          <w:sz w:val="24"/>
          <w:szCs w:val="24"/>
        </w:rPr>
        <w:t xml:space="preserve"> (sgRNA77 </w:t>
      </w:r>
      <w:r w:rsidR="00BF4AC7" w:rsidRPr="003A7DC7">
        <w:rPr>
          <w:sz w:val="24"/>
          <w:szCs w:val="24"/>
        </w:rPr>
        <w:t xml:space="preserve">or </w:t>
      </w:r>
      <w:r w:rsidR="00E06A77" w:rsidRPr="003A7DC7">
        <w:rPr>
          <w:sz w:val="24"/>
          <w:szCs w:val="24"/>
        </w:rPr>
        <w:t>90) and kept under Puromy</w:t>
      </w:r>
      <w:r w:rsidR="00E06A77" w:rsidRPr="00011866">
        <w:rPr>
          <w:sz w:val="24"/>
          <w:szCs w:val="24"/>
        </w:rPr>
        <w:t xml:space="preserve">cin </w:t>
      </w:r>
      <w:r w:rsidR="008F49BA" w:rsidRPr="00011866">
        <w:rPr>
          <w:sz w:val="24"/>
          <w:szCs w:val="24"/>
        </w:rPr>
        <w:t xml:space="preserve">selection </w:t>
      </w:r>
      <w:r w:rsidR="00E06A77" w:rsidRPr="00011866">
        <w:rPr>
          <w:sz w:val="24"/>
          <w:szCs w:val="24"/>
        </w:rPr>
        <w:t>f</w:t>
      </w:r>
      <w:r w:rsidR="00E06A77" w:rsidRPr="003A7DC7">
        <w:rPr>
          <w:sz w:val="24"/>
          <w:szCs w:val="24"/>
        </w:rPr>
        <w:t>or 48</w:t>
      </w:r>
      <w:r w:rsidR="008F49BA" w:rsidRPr="003A7DC7">
        <w:rPr>
          <w:sz w:val="24"/>
          <w:szCs w:val="24"/>
        </w:rPr>
        <w:t> </w:t>
      </w:r>
      <w:r w:rsidR="00E06A77" w:rsidRPr="003A7DC7">
        <w:rPr>
          <w:sz w:val="24"/>
          <w:szCs w:val="24"/>
        </w:rPr>
        <w:t>h to enrich for transfected cells.</w:t>
      </w:r>
      <w:r w:rsidRPr="003A7DC7">
        <w:rPr>
          <w:sz w:val="24"/>
          <w:szCs w:val="24"/>
        </w:rPr>
        <w:t xml:space="preserve"> (A) </w:t>
      </w:r>
      <w:r w:rsidR="00E06A77" w:rsidRPr="003A7DC7">
        <w:rPr>
          <w:sz w:val="24"/>
          <w:szCs w:val="24"/>
        </w:rPr>
        <w:t>shows representative dot plots from Nalm6 cells 24</w:t>
      </w:r>
      <w:r w:rsidR="008F49BA" w:rsidRPr="003A7DC7">
        <w:rPr>
          <w:sz w:val="24"/>
          <w:szCs w:val="24"/>
        </w:rPr>
        <w:t xml:space="preserve"> h </w:t>
      </w:r>
      <w:r w:rsidR="00E06A77" w:rsidRPr="003A7DC7">
        <w:rPr>
          <w:sz w:val="24"/>
          <w:szCs w:val="24"/>
        </w:rPr>
        <w:t xml:space="preserve">after transfection with px459-Puro_sgRNA77 compared to mock transfection. </w:t>
      </w:r>
      <w:r w:rsidR="003A58A6" w:rsidRPr="003A7DC7">
        <w:rPr>
          <w:sz w:val="24"/>
          <w:szCs w:val="24"/>
        </w:rPr>
        <w:t>(B</w:t>
      </w:r>
      <w:r w:rsidR="000C7677" w:rsidRPr="003A7DC7">
        <w:rPr>
          <w:sz w:val="24"/>
          <w:szCs w:val="24"/>
        </w:rPr>
        <w:t xml:space="preserve">) </w:t>
      </w:r>
      <w:r w:rsidR="003A58A6" w:rsidRPr="003A7DC7">
        <w:rPr>
          <w:sz w:val="24"/>
          <w:szCs w:val="24"/>
        </w:rPr>
        <w:t xml:space="preserve">shows </w:t>
      </w:r>
      <w:r w:rsidR="00B50AE8" w:rsidRPr="003A7DC7">
        <w:rPr>
          <w:sz w:val="24"/>
          <w:szCs w:val="24"/>
        </w:rPr>
        <w:t>the enriched</w:t>
      </w:r>
      <w:r w:rsidR="00A647E6" w:rsidRPr="003A7DC7">
        <w:rPr>
          <w:sz w:val="24"/>
          <w:szCs w:val="24"/>
        </w:rPr>
        <w:t xml:space="preserve"> proportion of</w:t>
      </w:r>
      <w:r w:rsidR="000C7677" w:rsidRPr="003A7DC7">
        <w:rPr>
          <w:sz w:val="24"/>
          <w:szCs w:val="24"/>
        </w:rPr>
        <w:t xml:space="preserve"> </w:t>
      </w:r>
      <w:r w:rsidR="00A647E6" w:rsidRPr="003A7DC7">
        <w:rPr>
          <w:sz w:val="24"/>
          <w:szCs w:val="24"/>
        </w:rPr>
        <w:t>sgRNA77 and sgRNA90 transfected Nalm6 cells after two rounds of CXCR4</w:t>
      </w:r>
      <w:r w:rsidR="00A647E6" w:rsidRPr="003A7DC7">
        <w:rPr>
          <w:sz w:val="24"/>
          <w:szCs w:val="24"/>
          <w:vertAlign w:val="superscript"/>
        </w:rPr>
        <w:t>-</w:t>
      </w:r>
      <w:r w:rsidR="00A647E6" w:rsidRPr="003A7DC7">
        <w:rPr>
          <w:sz w:val="24"/>
          <w:szCs w:val="24"/>
        </w:rPr>
        <w:t xml:space="preserve"> MACS cell sorting steps over 26 days. Histograms display </w:t>
      </w:r>
      <w:r w:rsidR="00E666F3" w:rsidRPr="003A7DC7">
        <w:rPr>
          <w:sz w:val="24"/>
          <w:szCs w:val="24"/>
        </w:rPr>
        <w:t>surface expression of CXCR4</w:t>
      </w:r>
      <w:r w:rsidR="004E2854" w:rsidRPr="003A7DC7">
        <w:rPr>
          <w:sz w:val="24"/>
          <w:szCs w:val="24"/>
        </w:rPr>
        <w:t xml:space="preserve"> (</w:t>
      </w:r>
      <w:r w:rsidR="00C53042" w:rsidRPr="003A7DC7">
        <w:rPr>
          <w:sz w:val="24"/>
          <w:szCs w:val="24"/>
        </w:rPr>
        <w:t xml:space="preserve">red </w:t>
      </w:r>
      <w:r w:rsidR="004E2854" w:rsidRPr="003A7DC7">
        <w:rPr>
          <w:sz w:val="24"/>
          <w:szCs w:val="24"/>
        </w:rPr>
        <w:t xml:space="preserve">line) compared to </w:t>
      </w:r>
      <w:r w:rsidR="00BF4AC7" w:rsidRPr="003A7DC7">
        <w:rPr>
          <w:sz w:val="24"/>
          <w:szCs w:val="24"/>
        </w:rPr>
        <w:t>mock</w:t>
      </w:r>
      <w:r w:rsidR="00BF4AC7">
        <w:rPr>
          <w:sz w:val="24"/>
          <w:szCs w:val="24"/>
        </w:rPr>
        <w:t xml:space="preserve"> transfected Nalm6 cells</w:t>
      </w:r>
      <w:r w:rsidR="004E2854">
        <w:rPr>
          <w:sz w:val="24"/>
          <w:szCs w:val="24"/>
        </w:rPr>
        <w:t xml:space="preserve"> (filled curve) during the enrichment of </w:t>
      </w:r>
      <w:r w:rsidR="004E2854" w:rsidRPr="00A647E6">
        <w:rPr>
          <w:sz w:val="24"/>
          <w:szCs w:val="24"/>
        </w:rPr>
        <w:t xml:space="preserve">sgRNA77 and sgRNA90 transfected </w:t>
      </w:r>
      <w:r w:rsidR="004E2854">
        <w:rPr>
          <w:sz w:val="24"/>
          <w:szCs w:val="24"/>
        </w:rPr>
        <w:t>Nalm6 cells from day 12 to day 26 by two rounds of MACS sorting.</w:t>
      </w:r>
    </w:p>
    <w:p w14:paraId="3B060938" w14:textId="40F78F04" w:rsidR="005E5607" w:rsidRDefault="005E5607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5FC05DD" w14:textId="69045482" w:rsidR="00D452D6" w:rsidRDefault="00D452D6" w:rsidP="00D452D6">
      <w:pPr>
        <w:jc w:val="both"/>
        <w:rPr>
          <w:sz w:val="24"/>
          <w:szCs w:val="24"/>
        </w:rPr>
      </w:pPr>
    </w:p>
    <w:p w14:paraId="3079A130" w14:textId="6A93EE8B" w:rsidR="00D452D6" w:rsidRDefault="00D452D6" w:rsidP="00D452D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B758C2">
        <w:rPr>
          <w:noProof/>
          <w:sz w:val="24"/>
          <w:szCs w:val="24"/>
        </w:rPr>
        <w:drawing>
          <wp:inline distT="0" distB="0" distL="0" distR="0" wp14:anchorId="4833314C" wp14:editId="7BD0F40B">
            <wp:extent cx="5110264" cy="471716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24077" cy="472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9873A" w14:textId="77777777" w:rsidR="00D452D6" w:rsidRDefault="00D452D6" w:rsidP="00D452D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</w:p>
    <w:p w14:paraId="65359F46" w14:textId="6E650B74" w:rsidR="00D452D6" w:rsidRPr="00D452D6" w:rsidRDefault="00D452D6" w:rsidP="00D452D6">
      <w:pPr>
        <w:jc w:val="both"/>
        <w:rPr>
          <w:sz w:val="24"/>
          <w:szCs w:val="24"/>
        </w:rPr>
      </w:pPr>
      <w:r w:rsidRPr="00011866">
        <w:rPr>
          <w:b/>
          <w:sz w:val="24"/>
          <w:szCs w:val="24"/>
        </w:rPr>
        <w:t>Figure S2. CXCL12</w:t>
      </w:r>
      <w:r w:rsidRPr="00011866">
        <w:rPr>
          <w:b/>
          <w:bCs/>
          <w:sz w:val="24"/>
          <w:szCs w:val="24"/>
        </w:rPr>
        <w:t xml:space="preserve"> protein </w:t>
      </w:r>
      <w:r w:rsidRPr="00011866">
        <w:rPr>
          <w:b/>
          <w:sz w:val="24"/>
          <w:szCs w:val="24"/>
        </w:rPr>
        <w:t xml:space="preserve">expression in B-ALL affected testis. </w:t>
      </w:r>
      <w:r w:rsidRPr="00011866">
        <w:rPr>
          <w:sz w:val="24"/>
          <w:szCs w:val="24"/>
        </w:rPr>
        <w:t>A</w:t>
      </w:r>
      <w:r>
        <w:rPr>
          <w:sz w:val="24"/>
          <w:szCs w:val="24"/>
        </w:rPr>
        <w:t xml:space="preserve">nalysis of CXCL12 expression (green) and </w:t>
      </w:r>
      <w:proofErr w:type="spellStart"/>
      <w:r>
        <w:rPr>
          <w:sz w:val="24"/>
          <w:szCs w:val="24"/>
        </w:rPr>
        <w:t>TdT</w:t>
      </w:r>
      <w:proofErr w:type="spellEnd"/>
      <w:r>
        <w:rPr>
          <w:sz w:val="24"/>
          <w:szCs w:val="24"/>
        </w:rPr>
        <w:t xml:space="preserve">-expressing ALL </w:t>
      </w:r>
      <w:r w:rsidRPr="00F13F63">
        <w:rPr>
          <w:sz w:val="24"/>
          <w:szCs w:val="24"/>
        </w:rPr>
        <w:t>cells (red) in sections of affected testis counterstained with DAPI (blue).</w:t>
      </w:r>
      <w:r w:rsidRPr="00737CE7">
        <w:rPr>
          <w:sz w:val="24"/>
          <w:szCs w:val="24"/>
        </w:rPr>
        <w:t xml:space="preserve"> Representative section of n=3 analyzed testes are shown.</w:t>
      </w:r>
      <w:r>
        <w:rPr>
          <w:sz w:val="24"/>
          <w:szCs w:val="24"/>
        </w:rPr>
        <w:t xml:space="preserve"> </w:t>
      </w:r>
      <w:r w:rsidRPr="00737CE7">
        <w:rPr>
          <w:sz w:val="24"/>
          <w:szCs w:val="24"/>
        </w:rPr>
        <w:t xml:space="preserve">White arrows depict </w:t>
      </w:r>
      <w:r>
        <w:rPr>
          <w:sz w:val="24"/>
          <w:szCs w:val="24"/>
        </w:rPr>
        <w:t>expression of CXCL12</w:t>
      </w:r>
      <w:r w:rsidRPr="00737CE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by testis stroma </w:t>
      </w:r>
      <w:r w:rsidRPr="00D452D6">
        <w:rPr>
          <w:sz w:val="24"/>
          <w:szCs w:val="24"/>
        </w:rPr>
        <w:t xml:space="preserve">cells. Scale bars, 100 </w:t>
      </w:r>
      <w:r w:rsidRPr="00D452D6">
        <w:rPr>
          <w:rFonts w:ascii="Symbol" w:hAnsi="Symbol"/>
          <w:sz w:val="24"/>
          <w:szCs w:val="24"/>
        </w:rPr>
        <w:t></w:t>
      </w:r>
      <w:r w:rsidRPr="00D452D6">
        <w:rPr>
          <w:sz w:val="24"/>
          <w:szCs w:val="24"/>
        </w:rPr>
        <w:t>m</w:t>
      </w:r>
      <w:r w:rsidRPr="00D452D6">
        <w:rPr>
          <w:color w:val="0000FF"/>
          <w:sz w:val="24"/>
          <w:szCs w:val="24"/>
        </w:rPr>
        <w:t>.</w:t>
      </w:r>
    </w:p>
    <w:p w14:paraId="1B47486D" w14:textId="77777777" w:rsidR="005D5B2E" w:rsidRDefault="005D5B2E" w:rsidP="00B70CA9">
      <w:pPr>
        <w:jc w:val="both"/>
        <w:rPr>
          <w:color w:val="0000FF"/>
          <w:sz w:val="24"/>
          <w:szCs w:val="24"/>
          <w:u w:val="single"/>
        </w:rPr>
      </w:pPr>
    </w:p>
    <w:p w14:paraId="18B2496E" w14:textId="77777777" w:rsidR="005D5B2E" w:rsidRPr="00B70CA9" w:rsidRDefault="005D5B2E" w:rsidP="00B70CA9">
      <w:pPr>
        <w:jc w:val="both"/>
        <w:rPr>
          <w:b/>
          <w:color w:val="FF0000"/>
          <w:sz w:val="24"/>
          <w:szCs w:val="24"/>
          <w:u w:val="single"/>
        </w:rPr>
      </w:pPr>
    </w:p>
    <w:p w14:paraId="6B485735" w14:textId="0AB7AD8C" w:rsidR="005D5B2E" w:rsidRDefault="005D5B2E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43898A42" w14:textId="77777777" w:rsidR="00675FB0" w:rsidRDefault="00675FB0" w:rsidP="00CF77D0">
      <w:pPr>
        <w:jc w:val="both"/>
        <w:rPr>
          <w:b/>
          <w:sz w:val="24"/>
          <w:szCs w:val="24"/>
        </w:rPr>
      </w:pPr>
    </w:p>
    <w:p w14:paraId="431F95F0" w14:textId="77777777" w:rsidR="00D452D6" w:rsidRDefault="00D452D6" w:rsidP="00D452D6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957F6D4" wp14:editId="0197300C">
            <wp:extent cx="5400942" cy="711532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v2_FigureS3_20042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9714" cy="712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E5982" w14:textId="4414BF16" w:rsidR="00B758C2" w:rsidRDefault="00D452D6" w:rsidP="00B758C2">
      <w:pPr>
        <w:jc w:val="both"/>
        <w:rPr>
          <w:color w:val="0000FF"/>
          <w:sz w:val="24"/>
          <w:szCs w:val="24"/>
        </w:rPr>
      </w:pPr>
      <w:r w:rsidRPr="00011866">
        <w:rPr>
          <w:b/>
          <w:sz w:val="24"/>
          <w:szCs w:val="24"/>
        </w:rPr>
        <w:t xml:space="preserve">Figure S3. Staining of isolated and cultured testicular Sertoli and PTC cells and testis sections. </w:t>
      </w:r>
      <w:r w:rsidRPr="00B758C2">
        <w:rPr>
          <w:sz w:val="24"/>
          <w:szCs w:val="24"/>
        </w:rPr>
        <w:t xml:space="preserve">(A) Workflow of mouse testicular Sertoli and PTC cell isolation steps </w:t>
      </w:r>
      <w:r w:rsidRPr="00B758C2">
        <w:rPr>
          <w:rFonts w:eastAsia="Times New Roman"/>
          <w:sz w:val="24"/>
          <w:szCs w:val="24"/>
          <w:shd w:val="clear" w:color="auto" w:fill="FFFFFF"/>
        </w:rPr>
        <w:t xml:space="preserve">according to a protocol as described </w:t>
      </w:r>
      <w:r w:rsidRPr="00B758C2">
        <w:rPr>
          <w:rFonts w:eastAsia="Times New Roman"/>
          <w:sz w:val="24"/>
          <w:szCs w:val="24"/>
          <w:shd w:val="clear" w:color="auto" w:fill="FFFFFF"/>
        </w:rPr>
        <w:fldChar w:fldCharType="begin">
          <w:fldData xml:space="preserve">PEVuZE5vdGU+PENpdGU+PEF1dGhvcj5LYXVlcmhvZjwvQXV0aG9yPjxZZWFyPjIwMTk8L1llYXI+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</w:fldData>
        </w:fldChar>
      </w:r>
      <w:r w:rsidRPr="00B758C2">
        <w:rPr>
          <w:rFonts w:eastAsia="Times New Roman"/>
          <w:sz w:val="24"/>
          <w:szCs w:val="24"/>
          <w:shd w:val="clear" w:color="auto" w:fill="FFFFFF"/>
        </w:rPr>
        <w:instrText xml:space="preserve"> ADDIN EN.CITE </w:instrText>
      </w:r>
      <w:r w:rsidRPr="00B758C2">
        <w:rPr>
          <w:rFonts w:eastAsia="Times New Roman"/>
          <w:sz w:val="24"/>
          <w:szCs w:val="24"/>
          <w:shd w:val="clear" w:color="auto" w:fill="FFFFFF"/>
        </w:rPr>
        <w:fldChar w:fldCharType="begin">
          <w:fldData xml:space="preserve">PEVuZE5vdGU+PENpdGU+PEF1dGhvcj5LYXVlcmhvZjwvQXV0aG9yPjxZZWFyPjIwMTk8L1llYXI+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</w:fldData>
        </w:fldChar>
      </w:r>
      <w:r w:rsidRPr="00B758C2">
        <w:rPr>
          <w:rFonts w:eastAsia="Times New Roman"/>
          <w:sz w:val="24"/>
          <w:szCs w:val="24"/>
          <w:shd w:val="clear" w:color="auto" w:fill="FFFFFF"/>
        </w:rPr>
        <w:instrText xml:space="preserve"> ADDIN EN.CITE.DATA </w:instrText>
      </w:r>
      <w:r w:rsidRPr="00B758C2">
        <w:rPr>
          <w:rFonts w:eastAsia="Times New Roman"/>
          <w:sz w:val="24"/>
          <w:szCs w:val="24"/>
          <w:shd w:val="clear" w:color="auto" w:fill="FFFFFF"/>
        </w:rPr>
      </w:r>
      <w:r w:rsidRPr="00B758C2">
        <w:rPr>
          <w:rFonts w:eastAsia="Times New Roman"/>
          <w:sz w:val="24"/>
          <w:szCs w:val="24"/>
          <w:shd w:val="clear" w:color="auto" w:fill="FFFFFF"/>
        </w:rPr>
        <w:fldChar w:fldCharType="end"/>
      </w:r>
      <w:r w:rsidRPr="00B758C2">
        <w:rPr>
          <w:rFonts w:eastAsia="Times New Roman"/>
          <w:sz w:val="24"/>
          <w:szCs w:val="24"/>
          <w:shd w:val="clear" w:color="auto" w:fill="FFFFFF"/>
        </w:rPr>
      </w:r>
      <w:r w:rsidRPr="00B758C2">
        <w:rPr>
          <w:rFonts w:eastAsia="Times New Roman"/>
          <w:sz w:val="24"/>
          <w:szCs w:val="24"/>
          <w:shd w:val="clear" w:color="auto" w:fill="FFFFFF"/>
        </w:rPr>
        <w:fldChar w:fldCharType="separate"/>
      </w:r>
      <w:r w:rsidRPr="00B758C2">
        <w:rPr>
          <w:rFonts w:eastAsia="Times New Roman"/>
          <w:noProof/>
          <w:sz w:val="24"/>
          <w:szCs w:val="24"/>
          <w:shd w:val="clear" w:color="auto" w:fill="FFFFFF"/>
        </w:rPr>
        <w:t>[</w:t>
      </w:r>
      <w:r w:rsidR="00574F0D" w:rsidRPr="00B758C2">
        <w:rPr>
          <w:rFonts w:eastAsia="Times New Roman"/>
          <w:noProof/>
          <w:sz w:val="24"/>
          <w:szCs w:val="24"/>
          <w:shd w:val="clear" w:color="auto" w:fill="FFFFFF"/>
        </w:rPr>
        <w:t>5</w:t>
      </w:r>
      <w:r w:rsidR="00F92985">
        <w:rPr>
          <w:rFonts w:eastAsia="Times New Roman"/>
          <w:noProof/>
          <w:sz w:val="24"/>
          <w:szCs w:val="24"/>
          <w:shd w:val="clear" w:color="auto" w:fill="FFFFFF"/>
        </w:rPr>
        <w:t>5</w:t>
      </w:r>
      <w:r w:rsidRPr="00B758C2">
        <w:rPr>
          <w:rFonts w:eastAsia="Times New Roman"/>
          <w:noProof/>
          <w:sz w:val="24"/>
          <w:szCs w:val="24"/>
          <w:shd w:val="clear" w:color="auto" w:fill="FFFFFF"/>
        </w:rPr>
        <w:t>,</w:t>
      </w:r>
      <w:hyperlink w:anchor="_ENREF_5" w:tooltip="Bhushan, 2016 #68" w:history="1">
        <w:r w:rsidRPr="00B758C2">
          <w:rPr>
            <w:rFonts w:eastAsia="Times New Roman"/>
            <w:noProof/>
            <w:sz w:val="24"/>
            <w:szCs w:val="24"/>
            <w:shd w:val="clear" w:color="auto" w:fill="FFFFFF"/>
          </w:rPr>
          <w:t>5</w:t>
        </w:r>
      </w:hyperlink>
      <w:r w:rsidR="00F92985">
        <w:rPr>
          <w:rFonts w:eastAsia="Times New Roman"/>
          <w:noProof/>
          <w:sz w:val="24"/>
          <w:szCs w:val="24"/>
          <w:shd w:val="clear" w:color="auto" w:fill="FFFFFF"/>
        </w:rPr>
        <w:t>6</w:t>
      </w:r>
      <w:r w:rsidRPr="00B758C2">
        <w:rPr>
          <w:rFonts w:eastAsia="Times New Roman"/>
          <w:noProof/>
          <w:sz w:val="24"/>
          <w:szCs w:val="24"/>
          <w:shd w:val="clear" w:color="auto" w:fill="FFFFFF"/>
        </w:rPr>
        <w:t>]</w:t>
      </w:r>
      <w:r w:rsidRPr="00B758C2">
        <w:rPr>
          <w:rFonts w:eastAsia="Times New Roman"/>
          <w:sz w:val="24"/>
          <w:szCs w:val="24"/>
          <w:shd w:val="clear" w:color="auto" w:fill="FFFFFF"/>
        </w:rPr>
        <w:fldChar w:fldCharType="end"/>
      </w:r>
      <w:r w:rsidRPr="00B758C2">
        <w:rPr>
          <w:sz w:val="24"/>
          <w:szCs w:val="24"/>
        </w:rPr>
        <w:t xml:space="preserve">. (B) Isolated Sertoli and PTC cells were cultured and stained either for Vimentin (green) as a marker for Sertoli cells or for </w:t>
      </w:r>
      <w:r w:rsidRPr="00B758C2">
        <w:rPr>
          <w:rFonts w:ascii="Symbol" w:hAnsi="Symbol"/>
          <w:sz w:val="24"/>
          <w:szCs w:val="24"/>
        </w:rPr>
        <w:t></w:t>
      </w:r>
      <w:r w:rsidRPr="00B758C2">
        <w:rPr>
          <w:sz w:val="24"/>
          <w:szCs w:val="24"/>
        </w:rPr>
        <w:t xml:space="preserve">-SMA (red) as a marker for PTC cells demonstrating high purity for both testicular stroma cell subpopulations. Scale bars: 100 </w:t>
      </w:r>
      <w:r w:rsidRPr="00B758C2">
        <w:rPr>
          <w:rFonts w:ascii="Symbol" w:hAnsi="Symbol"/>
          <w:sz w:val="24"/>
          <w:szCs w:val="24"/>
        </w:rPr>
        <w:t></w:t>
      </w:r>
      <w:r w:rsidRPr="00B758C2">
        <w:rPr>
          <w:sz w:val="24"/>
          <w:szCs w:val="24"/>
        </w:rPr>
        <w:t xml:space="preserve">m. (C) CXCL12 staining of a representative NSG mouse testis section (n=3) by an anti-CXCL12 </w:t>
      </w:r>
      <w:proofErr w:type="gramStart"/>
      <w:r w:rsidRPr="00B758C2">
        <w:rPr>
          <w:sz w:val="24"/>
          <w:szCs w:val="24"/>
        </w:rPr>
        <w:t>antibody</w:t>
      </w:r>
      <w:proofErr w:type="gramEnd"/>
      <w:r w:rsidRPr="00B758C2">
        <w:rPr>
          <w:sz w:val="24"/>
          <w:szCs w:val="24"/>
        </w:rPr>
        <w:t xml:space="preserve"> and a secondary antibody conjugated with peroxidase. (D) Representative section of </w:t>
      </w:r>
      <w:r w:rsidR="00011866" w:rsidRPr="00B758C2">
        <w:rPr>
          <w:sz w:val="24"/>
          <w:szCs w:val="24"/>
        </w:rPr>
        <w:t xml:space="preserve">a </w:t>
      </w:r>
      <w:r w:rsidRPr="00B758C2">
        <w:rPr>
          <w:sz w:val="24"/>
          <w:szCs w:val="24"/>
        </w:rPr>
        <w:t>patient</w:t>
      </w:r>
      <w:r w:rsidR="00011866" w:rsidRPr="00B758C2">
        <w:rPr>
          <w:sz w:val="24"/>
          <w:szCs w:val="24"/>
        </w:rPr>
        <w:t>’</w:t>
      </w:r>
      <w:r w:rsidRPr="00B758C2">
        <w:rPr>
          <w:sz w:val="24"/>
          <w:szCs w:val="24"/>
        </w:rPr>
        <w:t xml:space="preserve">s testis sections (n=3) analyzed for IL7 staining (red) counterstained with DAPI (blue). Scale bars, 100 </w:t>
      </w:r>
      <w:r w:rsidRPr="00B758C2">
        <w:rPr>
          <w:rFonts w:ascii="Symbol" w:hAnsi="Symbol"/>
          <w:sz w:val="24"/>
          <w:szCs w:val="24"/>
        </w:rPr>
        <w:t></w:t>
      </w:r>
      <w:r w:rsidRPr="00B758C2">
        <w:rPr>
          <w:sz w:val="24"/>
          <w:szCs w:val="24"/>
        </w:rPr>
        <w:t>m</w:t>
      </w:r>
      <w:r w:rsidRPr="00B758C2">
        <w:rPr>
          <w:color w:val="0000FF"/>
          <w:sz w:val="24"/>
          <w:szCs w:val="24"/>
        </w:rPr>
        <w:t>.</w:t>
      </w:r>
      <w:r w:rsidR="00B758C2">
        <w:rPr>
          <w:color w:val="0000FF"/>
          <w:sz w:val="24"/>
          <w:szCs w:val="24"/>
        </w:rPr>
        <w:br w:type="page"/>
      </w:r>
    </w:p>
    <w:p w14:paraId="59A7F099" w14:textId="77777777" w:rsidR="00B12434" w:rsidRPr="00B758C2" w:rsidRDefault="00B12434" w:rsidP="00D452D6">
      <w:pPr>
        <w:jc w:val="both"/>
        <w:rPr>
          <w:sz w:val="24"/>
          <w:szCs w:val="24"/>
        </w:rPr>
      </w:pPr>
    </w:p>
    <w:p w14:paraId="17247149" w14:textId="14E4757C" w:rsidR="00B12434" w:rsidRDefault="00B758C2" w:rsidP="00B758C2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de-DE" w:eastAsia="de-DE"/>
        </w:rPr>
        <w:drawing>
          <wp:inline distT="0" distB="0" distL="0" distR="0" wp14:anchorId="1B7BE27A" wp14:editId="7AAC2048">
            <wp:extent cx="5008245" cy="5902325"/>
            <wp:effectExtent l="0" t="0" r="0" b="3175"/>
            <wp:docPr id="8" name="Bild 8" descr="Macintosh HD:Users:tskrobl:Desktop:Supp_tifs:Rev_FigureS4_291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tskrobl:Desktop:Supp_tifs:Rev_FigureS4_29102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1"/>
                    <a:stretch/>
                  </pic:blipFill>
                  <pic:spPr bwMode="auto">
                    <a:xfrm>
                      <a:off x="0" y="0"/>
                      <a:ext cx="5008245" cy="590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ACAEB" w14:textId="1217E4B4" w:rsidR="00B758C2" w:rsidRDefault="00B12434" w:rsidP="00B1243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6D606B">
        <w:rPr>
          <w:b/>
          <w:sz w:val="24"/>
          <w:szCs w:val="24"/>
        </w:rPr>
        <w:t>S</w:t>
      </w:r>
      <w:r>
        <w:rPr>
          <w:b/>
          <w:sz w:val="24"/>
          <w:szCs w:val="24"/>
        </w:rPr>
        <w:t>4</w:t>
      </w:r>
      <w:r w:rsidRPr="00E3507C">
        <w:rPr>
          <w:b/>
          <w:sz w:val="24"/>
          <w:szCs w:val="24"/>
        </w:rPr>
        <w:t xml:space="preserve">. </w:t>
      </w:r>
      <w:r>
        <w:rPr>
          <w:b/>
          <w:sz w:val="24"/>
          <w:szCs w:val="24"/>
        </w:rPr>
        <w:t xml:space="preserve">Generation of luciferase-GFP stably expressing PDX-ALL cells by lentiviral transduction. </w:t>
      </w:r>
      <w:r w:rsidRPr="002A2B79">
        <w:rPr>
          <w:sz w:val="24"/>
          <w:szCs w:val="24"/>
        </w:rPr>
        <w:t xml:space="preserve">(A) Schematic of the experimental setup for the generation of stably expressing </w:t>
      </w:r>
      <w:r w:rsidR="00A82103" w:rsidRPr="002A2B79">
        <w:rPr>
          <w:sz w:val="24"/>
          <w:szCs w:val="24"/>
        </w:rPr>
        <w:t>l</w:t>
      </w:r>
      <w:r w:rsidRPr="002A2B79">
        <w:rPr>
          <w:sz w:val="24"/>
          <w:szCs w:val="24"/>
        </w:rPr>
        <w:t>uciferase-</w:t>
      </w:r>
      <w:proofErr w:type="spellStart"/>
      <w:r w:rsidRPr="002A2B79">
        <w:rPr>
          <w:sz w:val="24"/>
          <w:szCs w:val="24"/>
        </w:rPr>
        <w:t>GFP</w:t>
      </w:r>
      <w:proofErr w:type="spellEnd"/>
      <w:r w:rsidRPr="002A2B79">
        <w:rPr>
          <w:sz w:val="24"/>
          <w:szCs w:val="24"/>
        </w:rPr>
        <w:t xml:space="preserve"> (</w:t>
      </w:r>
      <w:proofErr w:type="spellStart"/>
      <w:r w:rsidRPr="002A2B79">
        <w:rPr>
          <w:sz w:val="24"/>
          <w:szCs w:val="24"/>
        </w:rPr>
        <w:t>Luc</w:t>
      </w:r>
      <w:r w:rsidR="009A11AD" w:rsidRPr="002A2B79">
        <w:rPr>
          <w:sz w:val="24"/>
          <w:szCs w:val="24"/>
          <w:vertAlign w:val="superscript"/>
        </w:rPr>
        <w:t>+</w:t>
      </w:r>
      <w:r w:rsidRPr="002A2B79">
        <w:rPr>
          <w:sz w:val="24"/>
          <w:szCs w:val="24"/>
        </w:rPr>
        <w:t>GFP</w:t>
      </w:r>
      <w:proofErr w:type="spellEnd"/>
      <w:r w:rsidRPr="002A2B79">
        <w:rPr>
          <w:sz w:val="24"/>
          <w:szCs w:val="24"/>
          <w:vertAlign w:val="superscript"/>
        </w:rPr>
        <w:t>+</w:t>
      </w:r>
      <w:r w:rsidRPr="002A2B79">
        <w:rPr>
          <w:sz w:val="24"/>
          <w:szCs w:val="24"/>
        </w:rPr>
        <w:t xml:space="preserve">) </w:t>
      </w:r>
      <w:proofErr w:type="spellStart"/>
      <w:r w:rsidRPr="002A2B79">
        <w:rPr>
          <w:sz w:val="24"/>
          <w:szCs w:val="24"/>
        </w:rPr>
        <w:t>PDX</w:t>
      </w:r>
      <w:proofErr w:type="spellEnd"/>
      <w:r w:rsidRPr="002A2B79">
        <w:rPr>
          <w:sz w:val="24"/>
          <w:szCs w:val="24"/>
        </w:rPr>
        <w:t>-ALL cells. (B) Dot plots display the successful lentiviral transduction of PDX-ALL sample #1064 and #1476 with a luciferase-GFP construct and their enrichment from &lt;5% up to &gt;98% of GFP</w:t>
      </w:r>
      <w:r w:rsidRPr="002A2B79">
        <w:rPr>
          <w:sz w:val="24"/>
          <w:szCs w:val="24"/>
          <w:vertAlign w:val="superscript"/>
        </w:rPr>
        <w:t>+</w:t>
      </w:r>
      <w:r w:rsidRPr="002A2B79">
        <w:rPr>
          <w:sz w:val="24"/>
          <w:szCs w:val="24"/>
        </w:rPr>
        <w:t xml:space="preserve"> cells through two rounds of transfers in NSG mice and subsequent FACS sorting steps. (C) </w:t>
      </w:r>
      <w:proofErr w:type="spellStart"/>
      <w:r w:rsidRPr="002A2B79">
        <w:rPr>
          <w:sz w:val="24"/>
          <w:szCs w:val="24"/>
        </w:rPr>
        <w:t>Luc</w:t>
      </w:r>
      <w:r w:rsidR="009A11AD" w:rsidRPr="002A2B79">
        <w:rPr>
          <w:sz w:val="24"/>
          <w:szCs w:val="24"/>
          <w:vertAlign w:val="superscript"/>
        </w:rPr>
        <w:t>+</w:t>
      </w:r>
      <w:r w:rsidRPr="002A2B79">
        <w:rPr>
          <w:sz w:val="24"/>
          <w:szCs w:val="24"/>
        </w:rPr>
        <w:t>GFP</w:t>
      </w:r>
      <w:proofErr w:type="spellEnd"/>
      <w:r w:rsidRPr="002A2B79">
        <w:rPr>
          <w:sz w:val="24"/>
          <w:szCs w:val="24"/>
          <w:vertAlign w:val="superscript"/>
        </w:rPr>
        <w:t>+</w:t>
      </w:r>
      <w:r w:rsidRPr="002A2B79">
        <w:rPr>
          <w:sz w:val="24"/>
          <w:szCs w:val="24"/>
        </w:rPr>
        <w:t xml:space="preserve"> </w:t>
      </w:r>
      <w:proofErr w:type="spellStart"/>
      <w:r w:rsidRPr="002A2B79">
        <w:rPr>
          <w:sz w:val="24"/>
          <w:szCs w:val="24"/>
        </w:rPr>
        <w:t>PDX</w:t>
      </w:r>
      <w:proofErr w:type="spellEnd"/>
      <w:r w:rsidRPr="002A2B79">
        <w:rPr>
          <w:sz w:val="24"/>
          <w:szCs w:val="24"/>
        </w:rPr>
        <w:t xml:space="preserve">-ALL #1064 and #1476 cells were </w:t>
      </w:r>
      <w:proofErr w:type="spellStart"/>
      <w:r w:rsidRPr="002A2B79">
        <w:rPr>
          <w:sz w:val="24"/>
          <w:szCs w:val="24"/>
        </w:rPr>
        <w:t>xeno</w:t>
      </w:r>
      <w:proofErr w:type="spellEnd"/>
      <w:r w:rsidRPr="002A2B79">
        <w:rPr>
          <w:sz w:val="24"/>
          <w:szCs w:val="24"/>
        </w:rPr>
        <w:t xml:space="preserve">-transplanted into </w:t>
      </w:r>
      <w:proofErr w:type="spellStart"/>
      <w:r w:rsidRPr="002A2B79">
        <w:rPr>
          <w:sz w:val="24"/>
          <w:szCs w:val="24"/>
        </w:rPr>
        <w:t>NSG</w:t>
      </w:r>
      <w:proofErr w:type="spellEnd"/>
      <w:r w:rsidRPr="002A2B79">
        <w:rPr>
          <w:sz w:val="24"/>
          <w:szCs w:val="24"/>
        </w:rPr>
        <w:t xml:space="preserve"> </w:t>
      </w:r>
      <w:proofErr w:type="gramStart"/>
      <w:r w:rsidRPr="002A2B79">
        <w:rPr>
          <w:sz w:val="24"/>
          <w:szCs w:val="24"/>
        </w:rPr>
        <w:t>mice</w:t>
      </w:r>
      <w:proofErr w:type="gramEnd"/>
      <w:r w:rsidRPr="002A2B79">
        <w:rPr>
          <w:sz w:val="24"/>
          <w:szCs w:val="24"/>
        </w:rPr>
        <w:t xml:space="preserve"> and their expansion was visualized by IVIS imaging after 6</w:t>
      </w:r>
      <w:r w:rsidR="002A2B79">
        <w:rPr>
          <w:sz w:val="24"/>
          <w:szCs w:val="24"/>
        </w:rPr>
        <w:t>–</w:t>
      </w:r>
      <w:r w:rsidRPr="002A2B79">
        <w:rPr>
          <w:sz w:val="24"/>
          <w:szCs w:val="24"/>
        </w:rPr>
        <w:t>7 weeks.</w:t>
      </w:r>
    </w:p>
    <w:p w14:paraId="39AD95C6" w14:textId="77777777" w:rsidR="00B758C2" w:rsidRDefault="00B758C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0C94E11" w14:textId="7D7D87CD" w:rsidR="00836E5F" w:rsidRDefault="00C44329" w:rsidP="004D520A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3CFCD91" wp14:editId="59CF65D0">
            <wp:extent cx="3896882" cy="3142283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v_FigureS5_220422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03492" cy="314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7C968" w14:textId="77777777" w:rsidR="005F538E" w:rsidRDefault="005F538E" w:rsidP="004D520A">
      <w:pPr>
        <w:jc w:val="both"/>
        <w:rPr>
          <w:b/>
          <w:sz w:val="24"/>
          <w:szCs w:val="24"/>
        </w:rPr>
      </w:pPr>
    </w:p>
    <w:p w14:paraId="23F1FE5F" w14:textId="77777777" w:rsidR="005F538E" w:rsidRDefault="005F538E" w:rsidP="004D520A">
      <w:pPr>
        <w:jc w:val="both"/>
        <w:rPr>
          <w:b/>
          <w:sz w:val="24"/>
          <w:szCs w:val="24"/>
        </w:rPr>
      </w:pPr>
    </w:p>
    <w:p w14:paraId="3498FD24" w14:textId="09785381" w:rsidR="000142AE" w:rsidRPr="002A2B79" w:rsidRDefault="000142AE" w:rsidP="004D520A">
      <w:pPr>
        <w:jc w:val="both"/>
        <w:rPr>
          <w:bCs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6D606B">
        <w:rPr>
          <w:b/>
          <w:sz w:val="24"/>
          <w:szCs w:val="24"/>
        </w:rPr>
        <w:t>S</w:t>
      </w:r>
      <w:r w:rsidR="006C78C5">
        <w:rPr>
          <w:b/>
          <w:sz w:val="24"/>
          <w:szCs w:val="24"/>
        </w:rPr>
        <w:t>5</w:t>
      </w:r>
      <w:r w:rsidRPr="00E3507C">
        <w:rPr>
          <w:b/>
          <w:sz w:val="24"/>
          <w:szCs w:val="24"/>
        </w:rPr>
        <w:t xml:space="preserve">. </w:t>
      </w:r>
      <w:r w:rsidR="00774E30">
        <w:rPr>
          <w:b/>
          <w:sz w:val="24"/>
          <w:szCs w:val="24"/>
        </w:rPr>
        <w:t>Isolation of</w:t>
      </w:r>
      <w:r>
        <w:rPr>
          <w:b/>
          <w:sz w:val="24"/>
          <w:szCs w:val="24"/>
        </w:rPr>
        <w:t xml:space="preserve"> testicular macrophage</w:t>
      </w:r>
      <w:r w:rsidR="006C78C5">
        <w:rPr>
          <w:b/>
          <w:sz w:val="24"/>
          <w:szCs w:val="24"/>
        </w:rPr>
        <w:t xml:space="preserve">s </w:t>
      </w:r>
      <w:r w:rsidR="00774E30">
        <w:rPr>
          <w:b/>
          <w:sz w:val="24"/>
          <w:szCs w:val="24"/>
        </w:rPr>
        <w:t>from</w:t>
      </w:r>
      <w:r>
        <w:rPr>
          <w:b/>
          <w:sz w:val="24"/>
          <w:szCs w:val="24"/>
        </w:rPr>
        <w:t xml:space="preserve"> NSG mice</w:t>
      </w:r>
      <w:r w:rsidR="00774E30">
        <w:rPr>
          <w:b/>
          <w:sz w:val="24"/>
          <w:szCs w:val="24"/>
        </w:rPr>
        <w:t xml:space="preserve"> and expression of TAM-in</w:t>
      </w:r>
      <w:r w:rsidR="00774E30" w:rsidRPr="00011866">
        <w:rPr>
          <w:b/>
          <w:sz w:val="24"/>
          <w:szCs w:val="24"/>
        </w:rPr>
        <w:t>ducing cytokines by PDX-ALL cells</w:t>
      </w:r>
      <w:r w:rsidRPr="00011866">
        <w:rPr>
          <w:b/>
          <w:sz w:val="24"/>
          <w:szCs w:val="24"/>
        </w:rPr>
        <w:t>.</w:t>
      </w:r>
      <w:r w:rsidR="00DA0855" w:rsidRPr="00011866">
        <w:rPr>
          <w:bCs/>
          <w:sz w:val="24"/>
          <w:szCs w:val="24"/>
        </w:rPr>
        <w:t xml:space="preserve"> </w:t>
      </w:r>
      <w:r w:rsidR="00196438" w:rsidRPr="00011866">
        <w:rPr>
          <w:bCs/>
          <w:sz w:val="24"/>
          <w:szCs w:val="24"/>
        </w:rPr>
        <w:t xml:space="preserve">(A) Representative dot plots show testicular macrophages </w:t>
      </w:r>
      <w:r w:rsidR="003C1B5A" w:rsidRPr="00011866">
        <w:rPr>
          <w:bCs/>
          <w:sz w:val="24"/>
          <w:szCs w:val="24"/>
        </w:rPr>
        <w:t>sorted</w:t>
      </w:r>
      <w:r w:rsidR="00196438" w:rsidRPr="00011866">
        <w:rPr>
          <w:bCs/>
          <w:sz w:val="24"/>
          <w:szCs w:val="24"/>
        </w:rPr>
        <w:t xml:space="preserve"> by gating on l</w:t>
      </w:r>
      <w:r w:rsidR="003D7960" w:rsidRPr="00011866">
        <w:rPr>
          <w:bCs/>
          <w:sz w:val="24"/>
          <w:szCs w:val="24"/>
        </w:rPr>
        <w:t>ive, single cells</w:t>
      </w:r>
      <w:r w:rsidR="00196438" w:rsidRPr="00011866">
        <w:rPr>
          <w:bCs/>
          <w:sz w:val="24"/>
          <w:szCs w:val="24"/>
        </w:rPr>
        <w:t xml:space="preserve">, </w:t>
      </w:r>
      <w:r w:rsidR="003D7960" w:rsidRPr="00011866">
        <w:rPr>
          <w:bCs/>
          <w:sz w:val="24"/>
          <w:szCs w:val="24"/>
        </w:rPr>
        <w:t>CD45</w:t>
      </w:r>
      <w:r w:rsidR="003D7960" w:rsidRPr="00011866">
        <w:rPr>
          <w:bCs/>
          <w:sz w:val="24"/>
          <w:szCs w:val="24"/>
          <w:vertAlign w:val="superscript"/>
        </w:rPr>
        <w:t>+</w:t>
      </w:r>
      <w:r w:rsidR="00196438" w:rsidRPr="00011866">
        <w:rPr>
          <w:bCs/>
          <w:sz w:val="24"/>
          <w:szCs w:val="24"/>
        </w:rPr>
        <w:t xml:space="preserve"> Ly6C</w:t>
      </w:r>
      <w:r w:rsidR="00196438" w:rsidRPr="00011866">
        <w:rPr>
          <w:bCs/>
          <w:sz w:val="24"/>
          <w:szCs w:val="24"/>
          <w:vertAlign w:val="superscript"/>
        </w:rPr>
        <w:t>-</w:t>
      </w:r>
      <w:r w:rsidR="00A82103" w:rsidRPr="00011866">
        <w:rPr>
          <w:bCs/>
          <w:sz w:val="24"/>
          <w:szCs w:val="24"/>
        </w:rPr>
        <w:t xml:space="preserve"> </w:t>
      </w:r>
      <w:r w:rsidR="003D7960" w:rsidRPr="00011866">
        <w:rPr>
          <w:bCs/>
          <w:sz w:val="24"/>
          <w:szCs w:val="24"/>
        </w:rPr>
        <w:t>CD11c</w:t>
      </w:r>
      <w:r w:rsidR="003D7960" w:rsidRPr="00011866">
        <w:rPr>
          <w:bCs/>
          <w:sz w:val="24"/>
          <w:szCs w:val="24"/>
          <w:vertAlign w:val="superscript"/>
        </w:rPr>
        <w:t>-</w:t>
      </w:r>
      <w:r w:rsidR="00196438" w:rsidRPr="00011866">
        <w:rPr>
          <w:bCs/>
          <w:sz w:val="24"/>
          <w:szCs w:val="24"/>
        </w:rPr>
        <w:t xml:space="preserve"> and </w:t>
      </w:r>
      <w:r w:rsidR="003D7960" w:rsidRPr="00011866">
        <w:rPr>
          <w:bCs/>
          <w:sz w:val="24"/>
          <w:szCs w:val="24"/>
        </w:rPr>
        <w:t>F4/80</w:t>
      </w:r>
      <w:r w:rsidR="003D7960" w:rsidRPr="00011866">
        <w:rPr>
          <w:bCs/>
          <w:sz w:val="24"/>
          <w:szCs w:val="24"/>
          <w:vertAlign w:val="superscript"/>
        </w:rPr>
        <w:t>+</w:t>
      </w:r>
      <w:r w:rsidR="003D7960" w:rsidRPr="00011866">
        <w:rPr>
          <w:bCs/>
          <w:sz w:val="24"/>
          <w:szCs w:val="24"/>
        </w:rPr>
        <w:t>CD11b</w:t>
      </w:r>
      <w:r w:rsidR="003D7960" w:rsidRPr="00011866">
        <w:rPr>
          <w:bCs/>
          <w:sz w:val="24"/>
          <w:szCs w:val="24"/>
          <w:vertAlign w:val="superscript"/>
        </w:rPr>
        <w:t>+</w:t>
      </w:r>
      <w:r w:rsidR="00196438" w:rsidRPr="00011866">
        <w:rPr>
          <w:bCs/>
          <w:sz w:val="24"/>
          <w:szCs w:val="24"/>
        </w:rPr>
        <w:t xml:space="preserve"> cells. </w:t>
      </w:r>
      <w:r w:rsidR="006C78C5" w:rsidRPr="00011866">
        <w:rPr>
          <w:bCs/>
          <w:sz w:val="24"/>
          <w:szCs w:val="24"/>
        </w:rPr>
        <w:t>(B)</w:t>
      </w:r>
      <w:r w:rsidR="00F74685" w:rsidRPr="00011866">
        <w:rPr>
          <w:bCs/>
          <w:sz w:val="24"/>
          <w:szCs w:val="24"/>
        </w:rPr>
        <w:t xml:space="preserve"> </w:t>
      </w:r>
      <w:r w:rsidR="00F74685" w:rsidRPr="00011866">
        <w:rPr>
          <w:bCs/>
          <w:i/>
          <w:sz w:val="24"/>
          <w:szCs w:val="24"/>
        </w:rPr>
        <w:t>I</w:t>
      </w:r>
      <w:r w:rsidR="00F455C0" w:rsidRPr="00011866">
        <w:rPr>
          <w:bCs/>
          <w:i/>
          <w:sz w:val="24"/>
          <w:szCs w:val="24"/>
        </w:rPr>
        <w:t>L10</w:t>
      </w:r>
      <w:r w:rsidR="005F538E" w:rsidRPr="00011866">
        <w:rPr>
          <w:bCs/>
          <w:sz w:val="24"/>
          <w:szCs w:val="24"/>
        </w:rPr>
        <w:t xml:space="preserve"> and </w:t>
      </w:r>
      <w:r w:rsidR="005F538E" w:rsidRPr="00011866">
        <w:rPr>
          <w:bCs/>
          <w:i/>
          <w:sz w:val="24"/>
          <w:szCs w:val="24"/>
        </w:rPr>
        <w:t>MCSF</w:t>
      </w:r>
      <w:r w:rsidR="005F538E">
        <w:rPr>
          <w:bCs/>
          <w:sz w:val="24"/>
          <w:szCs w:val="24"/>
        </w:rPr>
        <w:t xml:space="preserve"> </w:t>
      </w:r>
      <w:r w:rsidR="00F74685" w:rsidRPr="002A2B79">
        <w:rPr>
          <w:bCs/>
          <w:sz w:val="24"/>
          <w:szCs w:val="24"/>
        </w:rPr>
        <w:t xml:space="preserve">expression in PDX-ALL cells (n=4) relative to </w:t>
      </w:r>
      <w:r w:rsidR="00F74685" w:rsidRPr="002A2B79">
        <w:rPr>
          <w:bCs/>
          <w:i/>
          <w:iCs/>
          <w:sz w:val="24"/>
          <w:szCs w:val="24"/>
        </w:rPr>
        <w:t>GAPDH</w:t>
      </w:r>
      <w:r w:rsidR="00F74685" w:rsidRPr="002A2B79">
        <w:rPr>
          <w:bCs/>
          <w:sz w:val="24"/>
          <w:szCs w:val="24"/>
        </w:rPr>
        <w:t xml:space="preserve">. </w:t>
      </w:r>
    </w:p>
    <w:p w14:paraId="2960FA49" w14:textId="086E8848" w:rsidR="009905F3" w:rsidRDefault="009905F3" w:rsidP="00DA0855">
      <w:pPr>
        <w:spacing w:line="360" w:lineRule="auto"/>
        <w:jc w:val="both"/>
        <w:rPr>
          <w:b/>
          <w:sz w:val="24"/>
          <w:szCs w:val="24"/>
        </w:rPr>
      </w:pPr>
    </w:p>
    <w:p w14:paraId="136EE9C2" w14:textId="367D8CBD" w:rsidR="00AB6920" w:rsidRDefault="00AB6920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1F8A92AB" w14:textId="50E30A73" w:rsidR="004D520A" w:rsidRDefault="00F6456B" w:rsidP="00F6456B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de-DE" w:eastAsia="de-DE"/>
        </w:rPr>
        <w:drawing>
          <wp:inline distT="0" distB="0" distL="0" distR="0" wp14:anchorId="3114AFFA" wp14:editId="01AFC744">
            <wp:extent cx="4904740" cy="4416136"/>
            <wp:effectExtent l="0" t="0" r="0" b="3810"/>
            <wp:docPr id="10" name="Bild 10" descr="Macintosh HD:Users:tskrobl:Desktop:Supp_tifs:Rev_FigureS6_2907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skrobl:Desktop:Supp_tifs:Rev_FigureS6_29072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65"/>
                    <a:stretch/>
                  </pic:blipFill>
                  <pic:spPr bwMode="auto">
                    <a:xfrm>
                      <a:off x="0" y="0"/>
                      <a:ext cx="4904740" cy="441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DE693" w14:textId="77777777" w:rsidR="004D520A" w:rsidRDefault="004D520A" w:rsidP="00DA0855">
      <w:pPr>
        <w:spacing w:line="360" w:lineRule="auto"/>
        <w:jc w:val="both"/>
        <w:rPr>
          <w:b/>
          <w:sz w:val="24"/>
          <w:szCs w:val="24"/>
        </w:rPr>
      </w:pPr>
    </w:p>
    <w:p w14:paraId="156AAE8E" w14:textId="68283329" w:rsidR="00C97457" w:rsidRPr="002A2B79" w:rsidRDefault="00C97457" w:rsidP="004D520A">
      <w:pPr>
        <w:jc w:val="both"/>
        <w:rPr>
          <w:bCs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6D606B">
        <w:rPr>
          <w:b/>
          <w:sz w:val="24"/>
          <w:szCs w:val="24"/>
        </w:rPr>
        <w:t>S</w:t>
      </w:r>
      <w:r>
        <w:rPr>
          <w:b/>
          <w:sz w:val="24"/>
          <w:szCs w:val="24"/>
        </w:rPr>
        <w:t>6</w:t>
      </w:r>
      <w:r w:rsidRPr="00E3507C">
        <w:rPr>
          <w:b/>
          <w:sz w:val="24"/>
          <w:szCs w:val="24"/>
        </w:rPr>
        <w:t xml:space="preserve">. </w:t>
      </w:r>
      <w:r w:rsidR="00220DBA">
        <w:rPr>
          <w:b/>
          <w:sz w:val="24"/>
          <w:szCs w:val="24"/>
        </w:rPr>
        <w:t xml:space="preserve">Treatment with an anti-CXCR4 antibody </w:t>
      </w:r>
      <w:r w:rsidR="00220DBA" w:rsidRPr="006C35DC">
        <w:rPr>
          <w:b/>
          <w:sz w:val="24"/>
          <w:szCs w:val="24"/>
        </w:rPr>
        <w:t xml:space="preserve">inhibits </w:t>
      </w:r>
      <w:r w:rsidR="00AD7AB2" w:rsidRPr="006C35DC">
        <w:rPr>
          <w:b/>
          <w:sz w:val="24"/>
          <w:szCs w:val="24"/>
        </w:rPr>
        <w:t xml:space="preserve">engraftment </w:t>
      </w:r>
      <w:r w:rsidR="00220DBA" w:rsidRPr="006C35DC">
        <w:rPr>
          <w:b/>
          <w:sz w:val="24"/>
          <w:szCs w:val="24"/>
        </w:rPr>
        <w:t>of PDX-ALL</w:t>
      </w:r>
      <w:r w:rsidR="00220DBA">
        <w:rPr>
          <w:b/>
          <w:sz w:val="24"/>
          <w:szCs w:val="24"/>
        </w:rPr>
        <w:t xml:space="preserve"> cells.</w:t>
      </w:r>
      <w:r w:rsidR="00220DBA" w:rsidRPr="002A2B79">
        <w:rPr>
          <w:bCs/>
          <w:sz w:val="24"/>
          <w:szCs w:val="24"/>
        </w:rPr>
        <w:t xml:space="preserve"> </w:t>
      </w:r>
      <w:r w:rsidR="00DA0855" w:rsidRPr="002A2B79">
        <w:rPr>
          <w:bCs/>
          <w:sz w:val="24"/>
          <w:szCs w:val="24"/>
        </w:rPr>
        <w:t>(</w:t>
      </w:r>
      <w:r w:rsidRPr="002A2B79">
        <w:rPr>
          <w:bCs/>
          <w:sz w:val="24"/>
          <w:szCs w:val="24"/>
        </w:rPr>
        <w:t xml:space="preserve">A) Schematic of the experimental design for the </w:t>
      </w:r>
      <w:proofErr w:type="spellStart"/>
      <w:r w:rsidRPr="002A2B79">
        <w:rPr>
          <w:bCs/>
          <w:sz w:val="24"/>
          <w:szCs w:val="24"/>
        </w:rPr>
        <w:t>i.p.</w:t>
      </w:r>
      <w:proofErr w:type="spellEnd"/>
      <w:r w:rsidRPr="002A2B79">
        <w:rPr>
          <w:bCs/>
          <w:sz w:val="24"/>
          <w:szCs w:val="24"/>
        </w:rPr>
        <w:t xml:space="preserve"> anti-CXCR4 treatment in the PDX-ALL </w:t>
      </w:r>
      <w:r w:rsidR="00074A01" w:rsidRPr="002A2B79">
        <w:rPr>
          <w:bCs/>
          <w:sz w:val="24"/>
          <w:szCs w:val="24"/>
        </w:rPr>
        <w:t xml:space="preserve">#1064 </w:t>
      </w:r>
      <w:r w:rsidRPr="002A2B79">
        <w:rPr>
          <w:bCs/>
          <w:sz w:val="24"/>
          <w:szCs w:val="24"/>
        </w:rPr>
        <w:t>xenotransplantation model. (</w:t>
      </w:r>
      <w:r w:rsidR="000C7677" w:rsidRPr="002A2B79">
        <w:rPr>
          <w:bCs/>
          <w:sz w:val="24"/>
          <w:szCs w:val="24"/>
        </w:rPr>
        <w:t>B</w:t>
      </w:r>
      <w:r w:rsidRPr="002A2B79">
        <w:rPr>
          <w:bCs/>
          <w:sz w:val="24"/>
          <w:szCs w:val="24"/>
        </w:rPr>
        <w:t xml:space="preserve">) The expansion of transplanted cells was monitored </w:t>
      </w:r>
      <w:r w:rsidR="005626EB" w:rsidRPr="002A2B79">
        <w:rPr>
          <w:bCs/>
          <w:sz w:val="24"/>
          <w:szCs w:val="24"/>
        </w:rPr>
        <w:t xml:space="preserve">by IVIS imaging </w:t>
      </w:r>
      <w:r w:rsidR="00B467C0" w:rsidRPr="002A2B79">
        <w:rPr>
          <w:bCs/>
          <w:sz w:val="24"/>
          <w:szCs w:val="24"/>
        </w:rPr>
        <w:t>(exposure time 60</w:t>
      </w:r>
      <w:r w:rsidR="002A2B79">
        <w:rPr>
          <w:bCs/>
          <w:sz w:val="24"/>
          <w:szCs w:val="24"/>
        </w:rPr>
        <w:t> </w:t>
      </w:r>
      <w:r w:rsidR="00B467C0" w:rsidRPr="002A2B79">
        <w:rPr>
          <w:bCs/>
          <w:sz w:val="24"/>
          <w:szCs w:val="24"/>
        </w:rPr>
        <w:t xml:space="preserve">s) </w:t>
      </w:r>
      <w:r w:rsidRPr="002A2B79">
        <w:rPr>
          <w:bCs/>
          <w:sz w:val="24"/>
          <w:szCs w:val="24"/>
        </w:rPr>
        <w:t xml:space="preserve">in </w:t>
      </w:r>
      <w:r w:rsidRPr="002A2B79">
        <w:rPr>
          <w:bCs/>
          <w:color w:val="000000" w:themeColor="text1"/>
          <w:sz w:val="24"/>
          <w:szCs w:val="24"/>
        </w:rPr>
        <w:t xml:space="preserve">anti-CXCR4-treated compared to anti-IgG isotype-treated mice </w:t>
      </w:r>
      <w:r w:rsidR="00B467C0" w:rsidRPr="002A2B79">
        <w:rPr>
          <w:bCs/>
          <w:color w:val="000000" w:themeColor="text1"/>
          <w:sz w:val="24"/>
          <w:szCs w:val="24"/>
        </w:rPr>
        <w:t xml:space="preserve">(n=2 per group) </w:t>
      </w:r>
      <w:r w:rsidRPr="002A2B79">
        <w:rPr>
          <w:bCs/>
          <w:color w:val="000000" w:themeColor="text1"/>
          <w:sz w:val="24"/>
          <w:szCs w:val="24"/>
        </w:rPr>
        <w:t>over time</w:t>
      </w:r>
      <w:r w:rsidR="00124C33" w:rsidRPr="002A2B79">
        <w:rPr>
          <w:bCs/>
          <w:color w:val="000000" w:themeColor="text1"/>
          <w:sz w:val="24"/>
          <w:szCs w:val="24"/>
        </w:rPr>
        <w:t>,</w:t>
      </w:r>
      <w:r w:rsidRPr="002A2B79">
        <w:rPr>
          <w:bCs/>
          <w:color w:val="000000" w:themeColor="text1"/>
          <w:sz w:val="24"/>
          <w:szCs w:val="24"/>
        </w:rPr>
        <w:t xml:space="preserve"> starting from d</w:t>
      </w:r>
      <w:r w:rsidR="000C7677" w:rsidRPr="002A2B79">
        <w:rPr>
          <w:bCs/>
          <w:color w:val="000000" w:themeColor="text1"/>
          <w:sz w:val="24"/>
          <w:szCs w:val="24"/>
        </w:rPr>
        <w:t xml:space="preserve">ay </w:t>
      </w:r>
      <w:r w:rsidR="00812847" w:rsidRPr="002A2B79">
        <w:rPr>
          <w:bCs/>
          <w:color w:val="000000" w:themeColor="text1"/>
          <w:sz w:val="24"/>
          <w:szCs w:val="24"/>
        </w:rPr>
        <w:t>50</w:t>
      </w:r>
      <w:r w:rsidR="000C7677" w:rsidRPr="002A2B79">
        <w:rPr>
          <w:bCs/>
          <w:color w:val="000000" w:themeColor="text1"/>
          <w:sz w:val="24"/>
          <w:szCs w:val="24"/>
        </w:rPr>
        <w:t xml:space="preserve"> up to day </w:t>
      </w:r>
      <w:r w:rsidR="00812847" w:rsidRPr="002A2B79">
        <w:rPr>
          <w:bCs/>
          <w:color w:val="000000" w:themeColor="text1"/>
          <w:sz w:val="24"/>
          <w:szCs w:val="24"/>
        </w:rPr>
        <w:t>64</w:t>
      </w:r>
      <w:r w:rsidR="005626EB" w:rsidRPr="002A2B79">
        <w:rPr>
          <w:bCs/>
          <w:color w:val="000000" w:themeColor="text1"/>
          <w:sz w:val="24"/>
          <w:szCs w:val="24"/>
        </w:rPr>
        <w:t>.</w:t>
      </w:r>
      <w:r w:rsidRPr="002A2B79">
        <w:rPr>
          <w:bCs/>
          <w:color w:val="000000" w:themeColor="text1"/>
          <w:sz w:val="24"/>
          <w:szCs w:val="24"/>
        </w:rPr>
        <w:t xml:space="preserve"> </w:t>
      </w:r>
      <w:r w:rsidRPr="002A2B79">
        <w:rPr>
          <w:bCs/>
          <w:sz w:val="24"/>
          <w:szCs w:val="24"/>
        </w:rPr>
        <w:t>(</w:t>
      </w:r>
      <w:r w:rsidR="000C7677" w:rsidRPr="002A2B79">
        <w:rPr>
          <w:bCs/>
          <w:sz w:val="24"/>
          <w:szCs w:val="24"/>
        </w:rPr>
        <w:t>C</w:t>
      </w:r>
      <w:r w:rsidR="006C35DC" w:rsidRPr="002A2B79">
        <w:rPr>
          <w:bCs/>
          <w:sz w:val="24"/>
          <w:szCs w:val="24"/>
        </w:rPr>
        <w:t xml:space="preserve">) </w:t>
      </w:r>
      <w:r w:rsidR="00445F6C" w:rsidRPr="002A2B79">
        <w:rPr>
          <w:bCs/>
          <w:sz w:val="24"/>
          <w:szCs w:val="24"/>
        </w:rPr>
        <w:t xml:space="preserve">After </w:t>
      </w:r>
      <w:r w:rsidR="002A2B79">
        <w:rPr>
          <w:bCs/>
          <w:sz w:val="24"/>
          <w:szCs w:val="24"/>
        </w:rPr>
        <w:t>sacrificing</w:t>
      </w:r>
      <w:r w:rsidR="00445F6C" w:rsidRPr="002A2B79">
        <w:rPr>
          <w:bCs/>
          <w:sz w:val="24"/>
          <w:szCs w:val="24"/>
        </w:rPr>
        <w:t xml:space="preserve"> mice</w:t>
      </w:r>
      <w:r w:rsidR="00011866">
        <w:rPr>
          <w:bCs/>
          <w:sz w:val="24"/>
          <w:szCs w:val="24"/>
        </w:rPr>
        <w:t>,</w:t>
      </w:r>
      <w:r w:rsidR="00445F6C" w:rsidRPr="002A2B79">
        <w:rPr>
          <w:bCs/>
          <w:sz w:val="24"/>
          <w:szCs w:val="24"/>
        </w:rPr>
        <w:t xml:space="preserve"> the total cell number of BM and spleen was determined. </w:t>
      </w:r>
      <w:r w:rsidRPr="002A2B79">
        <w:rPr>
          <w:bCs/>
          <w:sz w:val="24"/>
          <w:szCs w:val="24"/>
        </w:rPr>
        <w:t>(</w:t>
      </w:r>
      <w:r w:rsidR="00E32FDB" w:rsidRPr="002A2B79">
        <w:rPr>
          <w:bCs/>
          <w:sz w:val="24"/>
          <w:szCs w:val="24"/>
        </w:rPr>
        <w:t>D</w:t>
      </w:r>
      <w:r w:rsidR="00445F6C" w:rsidRPr="002A2B79">
        <w:rPr>
          <w:bCs/>
          <w:sz w:val="24"/>
          <w:szCs w:val="24"/>
        </w:rPr>
        <w:t xml:space="preserve">) </w:t>
      </w:r>
      <w:r w:rsidR="005C08C6">
        <w:rPr>
          <w:bCs/>
          <w:sz w:val="24"/>
          <w:szCs w:val="24"/>
        </w:rPr>
        <w:t>T</w:t>
      </w:r>
      <w:r w:rsidRPr="002A2B79">
        <w:rPr>
          <w:bCs/>
          <w:sz w:val="24"/>
          <w:szCs w:val="24"/>
        </w:rPr>
        <w:t xml:space="preserve">he </w:t>
      </w:r>
      <w:r w:rsidR="00E32FDB" w:rsidRPr="002A2B79">
        <w:rPr>
          <w:bCs/>
          <w:sz w:val="24"/>
          <w:szCs w:val="24"/>
        </w:rPr>
        <w:t>MFI of CXCR4 expression levels</w:t>
      </w:r>
      <w:r w:rsidRPr="002A2B79">
        <w:rPr>
          <w:bCs/>
          <w:sz w:val="24"/>
          <w:szCs w:val="24"/>
        </w:rPr>
        <w:t xml:space="preserve"> in anti-CXCR4-treated in comparison to anti-IgG isotype-treated mice</w:t>
      </w:r>
      <w:r w:rsidR="005C08C6">
        <w:rPr>
          <w:bCs/>
          <w:sz w:val="24"/>
          <w:szCs w:val="24"/>
        </w:rPr>
        <w:t>,</w:t>
      </w:r>
      <w:r w:rsidRPr="002A2B79">
        <w:rPr>
          <w:bCs/>
          <w:sz w:val="24"/>
          <w:szCs w:val="24"/>
        </w:rPr>
        <w:t xml:space="preserve"> </w:t>
      </w:r>
      <w:r w:rsidRPr="00B82BCB">
        <w:rPr>
          <w:bCs/>
          <w:color w:val="000000" w:themeColor="text1"/>
          <w:sz w:val="24"/>
          <w:szCs w:val="24"/>
        </w:rPr>
        <w:t>with n=5 mice per group from two independent experiments. Data are dis</w:t>
      </w:r>
      <w:r w:rsidRPr="00011866">
        <w:rPr>
          <w:bCs/>
          <w:color w:val="000000" w:themeColor="text1"/>
          <w:sz w:val="24"/>
          <w:szCs w:val="24"/>
        </w:rPr>
        <w:t xml:space="preserve">played as single </w:t>
      </w:r>
      <w:r w:rsidR="00800979" w:rsidRPr="00011866">
        <w:rPr>
          <w:bCs/>
          <w:color w:val="000000" w:themeColor="text1"/>
          <w:sz w:val="24"/>
          <w:szCs w:val="24"/>
        </w:rPr>
        <w:t>animals</w:t>
      </w:r>
      <w:r w:rsidR="00B82BCB" w:rsidRPr="00011866">
        <w:rPr>
          <w:bCs/>
          <w:color w:val="000000" w:themeColor="text1"/>
          <w:sz w:val="24"/>
          <w:szCs w:val="24"/>
        </w:rPr>
        <w:t xml:space="preserve">; </w:t>
      </w:r>
      <w:r w:rsidRPr="00011866">
        <w:rPr>
          <w:bCs/>
          <w:color w:val="000000" w:themeColor="text1"/>
          <w:sz w:val="24"/>
          <w:szCs w:val="24"/>
        </w:rPr>
        <w:t>ba</w:t>
      </w:r>
      <w:r w:rsidRPr="00B82BCB">
        <w:rPr>
          <w:bCs/>
          <w:color w:val="000000" w:themeColor="text1"/>
          <w:sz w:val="24"/>
          <w:szCs w:val="24"/>
        </w:rPr>
        <w:t xml:space="preserve">rs present </w:t>
      </w:r>
      <w:proofErr w:type="spellStart"/>
      <w:r w:rsidRPr="002A2B79">
        <w:rPr>
          <w:bCs/>
          <w:sz w:val="24"/>
          <w:szCs w:val="24"/>
        </w:rPr>
        <w:t>mean±SEM</w:t>
      </w:r>
      <w:proofErr w:type="spellEnd"/>
      <w:r w:rsidR="00FB5FC0" w:rsidRPr="002A2B79">
        <w:rPr>
          <w:bCs/>
          <w:sz w:val="24"/>
          <w:szCs w:val="24"/>
        </w:rPr>
        <w:t xml:space="preserve">, P values </w:t>
      </w:r>
      <w:r w:rsidR="002A2B79">
        <w:rPr>
          <w:bCs/>
          <w:sz w:val="24"/>
          <w:szCs w:val="24"/>
        </w:rPr>
        <w:t>were</w:t>
      </w:r>
      <w:r w:rsidR="00FB5FC0" w:rsidRPr="002A2B79">
        <w:rPr>
          <w:bCs/>
          <w:sz w:val="24"/>
          <w:szCs w:val="24"/>
        </w:rPr>
        <w:t xml:space="preserve"> calculated </w:t>
      </w:r>
      <w:r w:rsidR="002A2B79">
        <w:rPr>
          <w:bCs/>
          <w:sz w:val="24"/>
          <w:szCs w:val="24"/>
        </w:rPr>
        <w:t>using</w:t>
      </w:r>
      <w:r w:rsidR="00FB5FC0" w:rsidRPr="002A2B79">
        <w:rPr>
          <w:bCs/>
          <w:sz w:val="24"/>
          <w:szCs w:val="24"/>
        </w:rPr>
        <w:t xml:space="preserve"> </w:t>
      </w:r>
      <w:r w:rsidR="002A2B79">
        <w:rPr>
          <w:bCs/>
          <w:sz w:val="24"/>
          <w:szCs w:val="24"/>
        </w:rPr>
        <w:t xml:space="preserve">a </w:t>
      </w:r>
      <w:r w:rsidR="00FB5FC0" w:rsidRPr="002A2B79">
        <w:rPr>
          <w:bCs/>
          <w:sz w:val="24"/>
          <w:szCs w:val="24"/>
        </w:rPr>
        <w:t>Mann</w:t>
      </w:r>
      <w:r w:rsidR="002A2B79">
        <w:rPr>
          <w:bCs/>
          <w:sz w:val="24"/>
          <w:szCs w:val="24"/>
        </w:rPr>
        <w:t>–</w:t>
      </w:r>
      <w:r w:rsidR="00FB5FC0" w:rsidRPr="002A2B79">
        <w:rPr>
          <w:bCs/>
          <w:sz w:val="24"/>
          <w:szCs w:val="24"/>
        </w:rPr>
        <w:t>Whitney U test.</w:t>
      </w:r>
    </w:p>
    <w:p w14:paraId="6A8C9B54" w14:textId="38704F2C" w:rsidR="00C97457" w:rsidRDefault="00C97457" w:rsidP="00C97457">
      <w:pPr>
        <w:widowControl w:val="0"/>
        <w:autoSpaceDE w:val="0"/>
        <w:autoSpaceDN w:val="0"/>
        <w:adjustRightInd w:val="0"/>
        <w:spacing w:line="480" w:lineRule="auto"/>
        <w:jc w:val="both"/>
        <w:rPr>
          <w:b/>
          <w:sz w:val="24"/>
          <w:szCs w:val="24"/>
        </w:rPr>
      </w:pPr>
    </w:p>
    <w:p w14:paraId="34C906E5" w14:textId="14054544" w:rsidR="005B4C52" w:rsidRDefault="005B4C52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2AAEDDAD" w14:textId="6BEB5A1D" w:rsidR="00EB751C" w:rsidRDefault="00F6456B" w:rsidP="00F6456B">
      <w:pPr>
        <w:spacing w:line="360" w:lineRule="auto"/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  <w:lang w:val="de-DE" w:eastAsia="de-DE"/>
        </w:rPr>
        <w:drawing>
          <wp:inline distT="0" distB="0" distL="0" distR="0" wp14:anchorId="1D7A21B5" wp14:editId="716BCCC8">
            <wp:extent cx="5756226" cy="6390293"/>
            <wp:effectExtent l="0" t="0" r="0" b="0"/>
            <wp:docPr id="13" name="Bild 13" descr="Macintosh HD:Users:tskrobl:Desktop:Supp_tifs:Figure_S7_2503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tskrobl:Desktop:Supp_tifs:Figure_S7_25032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98"/>
                    <a:stretch/>
                  </pic:blipFill>
                  <pic:spPr bwMode="auto">
                    <a:xfrm>
                      <a:off x="0" y="0"/>
                      <a:ext cx="5756275" cy="639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oel="http://schemas.microsoft.com/office/2019/extlst"/>
                      </a:ext>
                    </a:extLst>
                  </pic:spPr>
                </pic:pic>
              </a:graphicData>
            </a:graphic>
          </wp:inline>
        </w:drawing>
      </w:r>
    </w:p>
    <w:p w14:paraId="117B01FA" w14:textId="77777777" w:rsidR="00EB751C" w:rsidRDefault="00EB751C" w:rsidP="00EB751C">
      <w:pPr>
        <w:spacing w:line="360" w:lineRule="auto"/>
        <w:jc w:val="both"/>
        <w:rPr>
          <w:b/>
          <w:sz w:val="24"/>
          <w:szCs w:val="24"/>
        </w:rPr>
      </w:pPr>
    </w:p>
    <w:p w14:paraId="713B10C3" w14:textId="126F76AD" w:rsidR="00C201C2" w:rsidRDefault="00EB751C" w:rsidP="000763D1">
      <w:pPr>
        <w:jc w:val="both"/>
        <w:rPr>
          <w:b/>
          <w:sz w:val="24"/>
          <w:szCs w:val="24"/>
        </w:rPr>
      </w:pPr>
      <w:r w:rsidRPr="005C08C6">
        <w:rPr>
          <w:b/>
          <w:sz w:val="24"/>
          <w:szCs w:val="24"/>
        </w:rPr>
        <w:t xml:space="preserve">Figure S7. Treatment </w:t>
      </w:r>
      <w:r w:rsidR="00FE3D96" w:rsidRPr="005C08C6">
        <w:rPr>
          <w:b/>
          <w:sz w:val="24"/>
          <w:szCs w:val="24"/>
        </w:rPr>
        <w:t xml:space="preserve">of advanced </w:t>
      </w:r>
      <w:r w:rsidR="009A6812" w:rsidRPr="005C08C6">
        <w:rPr>
          <w:b/>
          <w:sz w:val="24"/>
          <w:szCs w:val="24"/>
        </w:rPr>
        <w:t>leukemia</w:t>
      </w:r>
      <w:r w:rsidR="00FE3D96" w:rsidRPr="005C08C6">
        <w:rPr>
          <w:b/>
          <w:sz w:val="24"/>
          <w:szCs w:val="24"/>
        </w:rPr>
        <w:t xml:space="preserve"> </w:t>
      </w:r>
      <w:r w:rsidRPr="005C08C6">
        <w:rPr>
          <w:b/>
          <w:sz w:val="24"/>
          <w:szCs w:val="24"/>
        </w:rPr>
        <w:t>with an anti-CXCR4 antibody partially inhibits progression of PDX-ALL.</w:t>
      </w:r>
      <w:r w:rsidRPr="005C08C6">
        <w:rPr>
          <w:bCs/>
          <w:sz w:val="24"/>
          <w:szCs w:val="24"/>
        </w:rPr>
        <w:t xml:space="preserve"> (A) Schematic of the experimental design for the </w:t>
      </w:r>
      <w:proofErr w:type="spellStart"/>
      <w:r w:rsidRPr="005C08C6">
        <w:rPr>
          <w:bCs/>
          <w:sz w:val="24"/>
          <w:szCs w:val="24"/>
        </w:rPr>
        <w:t>i.p.</w:t>
      </w:r>
      <w:proofErr w:type="spellEnd"/>
      <w:r w:rsidRPr="005C08C6">
        <w:rPr>
          <w:bCs/>
          <w:sz w:val="24"/>
          <w:szCs w:val="24"/>
        </w:rPr>
        <w:t xml:space="preserve"> anti-CXCR4 treatment in the PDX-ALL </w:t>
      </w:r>
      <w:r w:rsidR="00074A01" w:rsidRPr="005C08C6">
        <w:rPr>
          <w:bCs/>
          <w:sz w:val="24"/>
          <w:szCs w:val="24"/>
        </w:rPr>
        <w:t xml:space="preserve">#1064 </w:t>
      </w:r>
      <w:r w:rsidRPr="005C08C6">
        <w:rPr>
          <w:bCs/>
          <w:sz w:val="24"/>
          <w:szCs w:val="24"/>
        </w:rPr>
        <w:t xml:space="preserve">xenotransplantation model. (B) The expansion of transplanted cells was monitored by IVIS imaging (exposure time 120 and 60s) </w:t>
      </w:r>
      <w:r w:rsidR="008C782B" w:rsidRPr="005C08C6">
        <w:rPr>
          <w:bCs/>
          <w:sz w:val="24"/>
          <w:szCs w:val="24"/>
        </w:rPr>
        <w:t xml:space="preserve">in two independent experiments </w:t>
      </w:r>
      <w:r w:rsidRPr="005C08C6">
        <w:rPr>
          <w:bCs/>
          <w:sz w:val="24"/>
          <w:szCs w:val="24"/>
        </w:rPr>
        <w:t>in anti-CXCR4-treated (</w:t>
      </w:r>
      <w:r w:rsidR="008C782B" w:rsidRPr="005C08C6">
        <w:rPr>
          <w:bCs/>
          <w:sz w:val="24"/>
          <w:szCs w:val="24"/>
        </w:rPr>
        <w:t>n=5)</w:t>
      </w:r>
      <w:r w:rsidRPr="005C08C6">
        <w:rPr>
          <w:bCs/>
          <w:sz w:val="24"/>
          <w:szCs w:val="24"/>
        </w:rPr>
        <w:t>) compared to anti-IgG isotype-treated mice (</w:t>
      </w:r>
      <w:r w:rsidR="008C782B" w:rsidRPr="005C08C6">
        <w:rPr>
          <w:bCs/>
          <w:sz w:val="24"/>
          <w:szCs w:val="24"/>
        </w:rPr>
        <w:t>n=4</w:t>
      </w:r>
      <w:r w:rsidRPr="005C08C6">
        <w:rPr>
          <w:bCs/>
          <w:sz w:val="24"/>
          <w:szCs w:val="24"/>
        </w:rPr>
        <w:t xml:space="preserve">) over time, starting from day 17 up to day </w:t>
      </w:r>
      <w:r w:rsidR="00D619DF" w:rsidRPr="005C08C6">
        <w:rPr>
          <w:bCs/>
          <w:sz w:val="24"/>
          <w:szCs w:val="24"/>
        </w:rPr>
        <w:t>37</w:t>
      </w:r>
      <w:r w:rsidRPr="005C08C6">
        <w:rPr>
          <w:bCs/>
          <w:sz w:val="24"/>
          <w:szCs w:val="24"/>
        </w:rPr>
        <w:t>. (</w:t>
      </w:r>
      <w:r w:rsidR="00D619DF" w:rsidRPr="005C08C6">
        <w:rPr>
          <w:bCs/>
          <w:sz w:val="24"/>
          <w:szCs w:val="24"/>
        </w:rPr>
        <w:t>C</w:t>
      </w:r>
      <w:r w:rsidRPr="005C08C6">
        <w:rPr>
          <w:bCs/>
          <w:sz w:val="24"/>
          <w:szCs w:val="24"/>
        </w:rPr>
        <w:t xml:space="preserve">) </w:t>
      </w:r>
      <w:proofErr w:type="spellStart"/>
      <w:r w:rsidR="000763D1" w:rsidRPr="005C08C6">
        <w:rPr>
          <w:bCs/>
          <w:sz w:val="24"/>
          <w:szCs w:val="24"/>
        </w:rPr>
        <w:t>Mean±SEM</w:t>
      </w:r>
      <w:proofErr w:type="spellEnd"/>
      <w:r w:rsidR="000763D1" w:rsidRPr="005C08C6">
        <w:rPr>
          <w:bCs/>
          <w:sz w:val="24"/>
          <w:szCs w:val="24"/>
        </w:rPr>
        <w:t xml:space="preserve"> of the signal intensities obtained from the entire body tumor burden are plotted for each group over time. (D) At day </w:t>
      </w:r>
      <w:r w:rsidR="00D619DF" w:rsidRPr="005C08C6">
        <w:rPr>
          <w:bCs/>
          <w:sz w:val="24"/>
          <w:szCs w:val="24"/>
        </w:rPr>
        <w:t>39</w:t>
      </w:r>
      <w:r w:rsidR="000763D1" w:rsidRPr="005C08C6">
        <w:rPr>
          <w:bCs/>
          <w:sz w:val="24"/>
          <w:szCs w:val="24"/>
        </w:rPr>
        <w:t xml:space="preserve"> after transplantation, the percentage of CD19</w:t>
      </w:r>
      <w:r w:rsidR="000763D1" w:rsidRPr="005C08C6">
        <w:rPr>
          <w:bCs/>
          <w:sz w:val="24"/>
          <w:szCs w:val="24"/>
          <w:vertAlign w:val="superscript"/>
        </w:rPr>
        <w:t>+</w:t>
      </w:r>
      <w:r w:rsidR="000763D1" w:rsidRPr="005C08C6">
        <w:rPr>
          <w:bCs/>
          <w:sz w:val="24"/>
          <w:szCs w:val="24"/>
        </w:rPr>
        <w:t>CD45</w:t>
      </w:r>
      <w:r w:rsidR="000763D1" w:rsidRPr="005C08C6">
        <w:rPr>
          <w:bCs/>
          <w:sz w:val="24"/>
          <w:szCs w:val="24"/>
          <w:vertAlign w:val="superscript"/>
        </w:rPr>
        <w:t>+</w:t>
      </w:r>
      <w:r w:rsidR="000763D1" w:rsidRPr="005C08C6">
        <w:rPr>
          <w:bCs/>
          <w:sz w:val="24"/>
          <w:szCs w:val="24"/>
        </w:rPr>
        <w:t xml:space="preserve"> PDX-ALL cells of all leukocytes in testis, BM, spleen, a</w:t>
      </w:r>
      <w:r w:rsidR="00F158D5" w:rsidRPr="005C08C6">
        <w:rPr>
          <w:bCs/>
          <w:sz w:val="24"/>
          <w:szCs w:val="24"/>
        </w:rPr>
        <w:t>nd blood were determined in all</w:t>
      </w:r>
      <w:r w:rsidR="000763D1" w:rsidRPr="005C08C6">
        <w:rPr>
          <w:bCs/>
          <w:sz w:val="24"/>
          <w:szCs w:val="24"/>
        </w:rPr>
        <w:t xml:space="preserve"> groups. </w:t>
      </w:r>
      <w:r w:rsidR="005C08C6" w:rsidRPr="002A2B79">
        <w:rPr>
          <w:bCs/>
          <w:sz w:val="24"/>
          <w:szCs w:val="24"/>
        </w:rPr>
        <w:t>D</w:t>
      </w:r>
      <w:r w:rsidR="005C08C6" w:rsidRPr="00011866">
        <w:rPr>
          <w:bCs/>
          <w:sz w:val="24"/>
          <w:szCs w:val="24"/>
        </w:rPr>
        <w:t>ata are displayed as single</w:t>
      </w:r>
      <w:r w:rsidR="00B82BCB" w:rsidRPr="00011866">
        <w:rPr>
          <w:bCs/>
          <w:sz w:val="24"/>
          <w:szCs w:val="24"/>
        </w:rPr>
        <w:t xml:space="preserve"> </w:t>
      </w:r>
      <w:r w:rsidR="00800979" w:rsidRPr="00011866">
        <w:rPr>
          <w:bCs/>
          <w:sz w:val="24"/>
          <w:szCs w:val="24"/>
        </w:rPr>
        <w:t>animals</w:t>
      </w:r>
      <w:r w:rsidR="005C08C6" w:rsidRPr="00011866">
        <w:rPr>
          <w:bCs/>
          <w:sz w:val="24"/>
          <w:szCs w:val="24"/>
        </w:rPr>
        <w:t xml:space="preserve">; bars present </w:t>
      </w:r>
      <w:proofErr w:type="spellStart"/>
      <w:r w:rsidR="005C08C6" w:rsidRPr="00011866">
        <w:rPr>
          <w:bCs/>
          <w:sz w:val="24"/>
          <w:szCs w:val="24"/>
        </w:rPr>
        <w:t>mean±SEM</w:t>
      </w:r>
      <w:proofErr w:type="spellEnd"/>
      <w:r w:rsidR="005C08C6" w:rsidRPr="00011866">
        <w:rPr>
          <w:bCs/>
          <w:sz w:val="24"/>
          <w:szCs w:val="24"/>
        </w:rPr>
        <w:t>.</w:t>
      </w:r>
    </w:p>
    <w:p w14:paraId="293F0E95" w14:textId="1ED7BD45" w:rsidR="00A95F5F" w:rsidRDefault="00A95F5F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629A629E" w14:textId="77777777" w:rsidR="00A95F5F" w:rsidRPr="00A95F5F" w:rsidRDefault="00A95F5F" w:rsidP="00A95F5F">
      <w:pPr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</w:pPr>
    </w:p>
    <w:p w14:paraId="6AAD6806" w14:textId="08BEE397" w:rsidR="00A95F5F" w:rsidRPr="00A95F5F" w:rsidRDefault="00A95F5F" w:rsidP="00A95F5F">
      <w:pPr>
        <w:pStyle w:val="Caption"/>
        <w:keepNext/>
        <w:spacing w:after="0"/>
        <w:rPr>
          <w:rFonts w:ascii="Times New Roman" w:hAnsi="Times New Roman" w:cs="Times New Roman"/>
          <w:color w:val="000000" w:themeColor="text1"/>
          <w:sz w:val="24"/>
          <w:szCs w:val="20"/>
        </w:rPr>
      </w:pPr>
      <w:r w:rsidRPr="00011866">
        <w:rPr>
          <w:rFonts w:ascii="Times New Roman" w:hAnsi="Times New Roman" w:cs="Times New Roman"/>
          <w:color w:val="000000" w:themeColor="text1"/>
          <w:sz w:val="24"/>
          <w:szCs w:val="20"/>
        </w:rPr>
        <w:t>Table S</w:t>
      </w:r>
      <w:r w:rsidR="003F3DCF" w:rsidRPr="00011866">
        <w:rPr>
          <w:rFonts w:ascii="Times New Roman" w:hAnsi="Times New Roman" w:cs="Times New Roman"/>
          <w:color w:val="000000" w:themeColor="text1"/>
          <w:sz w:val="24"/>
          <w:szCs w:val="20"/>
        </w:rPr>
        <w:t>1</w:t>
      </w:r>
      <w:r w:rsidRPr="00011866">
        <w:rPr>
          <w:rFonts w:ascii="Times New Roman" w:hAnsi="Times New Roman" w:cs="Times New Roman"/>
          <w:color w:val="000000" w:themeColor="text1"/>
          <w:sz w:val="24"/>
          <w:szCs w:val="20"/>
        </w:rPr>
        <w:t>. Disease characteristics of primary patient samples used for generation of human B-ALL xenografts</w:t>
      </w:r>
      <w:r w:rsidR="005C08C6" w:rsidRPr="00011866">
        <w:rPr>
          <w:rFonts w:ascii="Times New Roman" w:hAnsi="Times New Roman" w:cs="Times New Roman"/>
          <w:color w:val="000000" w:themeColor="text1"/>
          <w:sz w:val="24"/>
          <w:szCs w:val="20"/>
        </w:rPr>
        <w:t>.</w:t>
      </w:r>
    </w:p>
    <w:p w14:paraId="197C9895" w14:textId="77777777" w:rsidR="00A95F5F" w:rsidRPr="00A95F5F" w:rsidRDefault="00A95F5F" w:rsidP="00A95F5F">
      <w:pPr>
        <w:rPr>
          <w:lang w:val="en-GB" w:eastAsia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66"/>
        <w:gridCol w:w="1072"/>
        <w:gridCol w:w="1559"/>
        <w:gridCol w:w="1418"/>
        <w:gridCol w:w="1701"/>
        <w:gridCol w:w="992"/>
        <w:gridCol w:w="1640"/>
      </w:tblGrid>
      <w:tr w:rsidR="00A95F5F" w:rsidRPr="00A95F5F" w14:paraId="750FE8E3" w14:textId="77777777" w:rsidTr="00011866">
        <w:tc>
          <w:tcPr>
            <w:tcW w:w="766" w:type="dxa"/>
          </w:tcPr>
          <w:p w14:paraId="5BF63CE8" w14:textId="5AD647E6" w:rsidR="00A95F5F" w:rsidRPr="00A95F5F" w:rsidRDefault="00A95F5F" w:rsidP="006013DB">
            <w:pPr>
              <w:rPr>
                <w:b/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b/>
                <w:color w:val="000000" w:themeColor="text1"/>
                <w:sz w:val="18"/>
                <w:szCs w:val="18"/>
                <w:lang w:val="en-US"/>
              </w:rPr>
              <w:t>Patient #</w:t>
            </w:r>
          </w:p>
        </w:tc>
        <w:tc>
          <w:tcPr>
            <w:tcW w:w="1072" w:type="dxa"/>
          </w:tcPr>
          <w:p w14:paraId="108B73A4" w14:textId="77777777" w:rsidR="00A95F5F" w:rsidRPr="00A95F5F" w:rsidRDefault="00A95F5F" w:rsidP="006013DB">
            <w:pPr>
              <w:rPr>
                <w:b/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b/>
                <w:color w:val="000000" w:themeColor="text1"/>
                <w:sz w:val="18"/>
                <w:szCs w:val="18"/>
                <w:lang w:val="en-US"/>
              </w:rPr>
              <w:t>Stage</w:t>
            </w:r>
          </w:p>
        </w:tc>
        <w:tc>
          <w:tcPr>
            <w:tcW w:w="1559" w:type="dxa"/>
          </w:tcPr>
          <w:p w14:paraId="50E00882" w14:textId="77777777" w:rsidR="00A95F5F" w:rsidRPr="00A95F5F" w:rsidRDefault="00A95F5F" w:rsidP="006013DB">
            <w:pPr>
              <w:rPr>
                <w:b/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b/>
                <w:color w:val="000000" w:themeColor="text1"/>
                <w:sz w:val="18"/>
                <w:szCs w:val="18"/>
                <w:lang w:val="en-US"/>
              </w:rPr>
              <w:t>Site of relapse</w:t>
            </w:r>
          </w:p>
        </w:tc>
        <w:tc>
          <w:tcPr>
            <w:tcW w:w="1418" w:type="dxa"/>
          </w:tcPr>
          <w:p w14:paraId="3DB34A54" w14:textId="77777777" w:rsidR="00A95F5F" w:rsidRPr="00A95F5F" w:rsidRDefault="00A95F5F" w:rsidP="006013DB">
            <w:pPr>
              <w:rPr>
                <w:b/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b/>
                <w:color w:val="000000" w:themeColor="text1"/>
                <w:sz w:val="18"/>
                <w:szCs w:val="18"/>
                <w:lang w:val="en-US"/>
              </w:rPr>
              <w:t>Timing of relapse</w:t>
            </w:r>
          </w:p>
        </w:tc>
        <w:tc>
          <w:tcPr>
            <w:tcW w:w="1701" w:type="dxa"/>
          </w:tcPr>
          <w:p w14:paraId="22374FF6" w14:textId="3466B441" w:rsidR="00A95F5F" w:rsidRPr="00A95F5F" w:rsidRDefault="00A95F5F" w:rsidP="006013DB">
            <w:pPr>
              <w:rPr>
                <w:b/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b/>
                <w:color w:val="000000" w:themeColor="text1"/>
                <w:sz w:val="18"/>
                <w:szCs w:val="18"/>
                <w:lang w:val="en-US"/>
              </w:rPr>
              <w:t>Immunophenotype</w:t>
            </w:r>
          </w:p>
        </w:tc>
        <w:tc>
          <w:tcPr>
            <w:tcW w:w="992" w:type="dxa"/>
          </w:tcPr>
          <w:p w14:paraId="3F0342DF" w14:textId="77777777" w:rsidR="00A95F5F" w:rsidRPr="00A95F5F" w:rsidRDefault="00A95F5F" w:rsidP="006013DB">
            <w:pPr>
              <w:rPr>
                <w:b/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b/>
                <w:color w:val="000000" w:themeColor="text1"/>
                <w:sz w:val="18"/>
                <w:szCs w:val="18"/>
                <w:lang w:val="en-US"/>
              </w:rPr>
              <w:t>Genetic subtype</w:t>
            </w:r>
          </w:p>
        </w:tc>
        <w:tc>
          <w:tcPr>
            <w:tcW w:w="1640" w:type="dxa"/>
          </w:tcPr>
          <w:p w14:paraId="7B2928D2" w14:textId="77777777" w:rsidR="00A95F5F" w:rsidRPr="00A95F5F" w:rsidRDefault="00A95F5F" w:rsidP="006013DB">
            <w:pPr>
              <w:rPr>
                <w:b/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b/>
                <w:color w:val="000000" w:themeColor="text1"/>
                <w:sz w:val="18"/>
                <w:szCs w:val="18"/>
                <w:lang w:val="en-US"/>
              </w:rPr>
              <w:t>Response to relapse treatment</w:t>
            </w:r>
          </w:p>
        </w:tc>
      </w:tr>
      <w:tr w:rsidR="00A95F5F" w:rsidRPr="00A95F5F" w14:paraId="447FA469" w14:textId="77777777" w:rsidTr="00011866">
        <w:tc>
          <w:tcPr>
            <w:tcW w:w="766" w:type="dxa"/>
          </w:tcPr>
          <w:p w14:paraId="7E663C2E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b/>
                <w:color w:val="000000" w:themeColor="text1"/>
                <w:sz w:val="18"/>
                <w:szCs w:val="18"/>
                <w:lang w:val="en-US"/>
              </w:rPr>
              <w:t>1064</w:t>
            </w:r>
          </w:p>
        </w:tc>
        <w:tc>
          <w:tcPr>
            <w:tcW w:w="1072" w:type="dxa"/>
          </w:tcPr>
          <w:p w14:paraId="331FAA52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1</w:t>
            </w:r>
            <w:r w:rsidRPr="00A95F5F">
              <w:rPr>
                <w:color w:val="000000" w:themeColor="text1"/>
                <w:sz w:val="18"/>
                <w:szCs w:val="18"/>
                <w:vertAlign w:val="superscript"/>
                <w:lang w:val="en-US"/>
              </w:rPr>
              <w:t>st</w:t>
            </w: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 xml:space="preserve"> relapse</w:t>
            </w:r>
          </w:p>
        </w:tc>
        <w:tc>
          <w:tcPr>
            <w:tcW w:w="1559" w:type="dxa"/>
          </w:tcPr>
          <w:p w14:paraId="60D5DE22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Bone marrow isolated</w:t>
            </w:r>
          </w:p>
        </w:tc>
        <w:tc>
          <w:tcPr>
            <w:tcW w:w="1418" w:type="dxa"/>
          </w:tcPr>
          <w:p w14:paraId="07B7B019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 xml:space="preserve">Very early* (12 months)  </w:t>
            </w:r>
          </w:p>
        </w:tc>
        <w:tc>
          <w:tcPr>
            <w:tcW w:w="1701" w:type="dxa"/>
          </w:tcPr>
          <w:p w14:paraId="2CEB5838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common-ALL</w:t>
            </w:r>
          </w:p>
        </w:tc>
        <w:tc>
          <w:tcPr>
            <w:tcW w:w="992" w:type="dxa"/>
          </w:tcPr>
          <w:p w14:paraId="5BA42B77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B-other</w:t>
            </w:r>
            <w:r w:rsidRPr="00A95F5F">
              <w:rPr>
                <w:color w:val="000000" w:themeColor="text1"/>
                <w:sz w:val="18"/>
                <w:szCs w:val="18"/>
                <w:vertAlign w:val="superscript"/>
                <w:lang w:val="en-US"/>
              </w:rPr>
              <w:t>#</w:t>
            </w:r>
          </w:p>
        </w:tc>
        <w:tc>
          <w:tcPr>
            <w:tcW w:w="1640" w:type="dxa"/>
          </w:tcPr>
          <w:p w14:paraId="44246D3D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Morphological nonresponse</w:t>
            </w:r>
          </w:p>
        </w:tc>
      </w:tr>
      <w:tr w:rsidR="00A95F5F" w:rsidRPr="00A95F5F" w14:paraId="31A5693D" w14:textId="77777777" w:rsidTr="00011866">
        <w:tc>
          <w:tcPr>
            <w:tcW w:w="766" w:type="dxa"/>
          </w:tcPr>
          <w:p w14:paraId="6FD33585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b/>
                <w:color w:val="000000" w:themeColor="text1"/>
                <w:sz w:val="18"/>
                <w:szCs w:val="18"/>
                <w:lang w:val="en-US"/>
              </w:rPr>
              <w:t>1476</w:t>
            </w:r>
          </w:p>
        </w:tc>
        <w:tc>
          <w:tcPr>
            <w:tcW w:w="1072" w:type="dxa"/>
          </w:tcPr>
          <w:p w14:paraId="14B9264E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1</w:t>
            </w:r>
            <w:r w:rsidRPr="00A95F5F">
              <w:rPr>
                <w:color w:val="000000" w:themeColor="text1"/>
                <w:sz w:val="18"/>
                <w:szCs w:val="18"/>
                <w:vertAlign w:val="superscript"/>
                <w:lang w:val="en-US"/>
              </w:rPr>
              <w:t>st</w:t>
            </w: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 xml:space="preserve"> relapse</w:t>
            </w:r>
          </w:p>
        </w:tc>
        <w:tc>
          <w:tcPr>
            <w:tcW w:w="1559" w:type="dxa"/>
          </w:tcPr>
          <w:p w14:paraId="1DFF42E6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Bone marrow isolated</w:t>
            </w:r>
          </w:p>
        </w:tc>
        <w:tc>
          <w:tcPr>
            <w:tcW w:w="1418" w:type="dxa"/>
          </w:tcPr>
          <w:p w14:paraId="64B62CBF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 xml:space="preserve">Very early* (12 months)  </w:t>
            </w:r>
          </w:p>
        </w:tc>
        <w:tc>
          <w:tcPr>
            <w:tcW w:w="1701" w:type="dxa"/>
          </w:tcPr>
          <w:p w14:paraId="3BDF8842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common-ALL</w:t>
            </w:r>
          </w:p>
        </w:tc>
        <w:tc>
          <w:tcPr>
            <w:tcW w:w="992" w:type="dxa"/>
          </w:tcPr>
          <w:p w14:paraId="097B22E6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B-other</w:t>
            </w:r>
            <w:r w:rsidRPr="00A95F5F">
              <w:rPr>
                <w:color w:val="000000" w:themeColor="text1"/>
                <w:sz w:val="18"/>
                <w:szCs w:val="18"/>
                <w:vertAlign w:val="superscript"/>
                <w:lang w:val="en-US"/>
              </w:rPr>
              <w:t>#</w:t>
            </w:r>
          </w:p>
        </w:tc>
        <w:tc>
          <w:tcPr>
            <w:tcW w:w="1640" w:type="dxa"/>
          </w:tcPr>
          <w:p w14:paraId="53F679A4" w14:textId="77777777" w:rsidR="00A95F5F" w:rsidRPr="00A95F5F" w:rsidRDefault="00A95F5F" w:rsidP="006013DB">
            <w:pPr>
              <w:rPr>
                <w:color w:val="000000" w:themeColor="text1"/>
                <w:sz w:val="18"/>
                <w:szCs w:val="18"/>
                <w:lang w:val="en-US"/>
              </w:rPr>
            </w:pPr>
            <w:r w:rsidRPr="00A95F5F">
              <w:rPr>
                <w:color w:val="000000" w:themeColor="text1"/>
                <w:sz w:val="18"/>
                <w:szCs w:val="18"/>
                <w:lang w:val="en-US"/>
              </w:rPr>
              <w:t>Morphological nonresponse</w:t>
            </w:r>
          </w:p>
        </w:tc>
      </w:tr>
    </w:tbl>
    <w:p w14:paraId="5B5E101D" w14:textId="693F87AE" w:rsidR="00A95F5F" w:rsidRPr="00A95F5F" w:rsidRDefault="00A95F5F" w:rsidP="00A95F5F">
      <w:pPr>
        <w:spacing w:before="60"/>
        <w:rPr>
          <w:color w:val="FF0000"/>
          <w:sz w:val="22"/>
        </w:rPr>
      </w:pPr>
      <w:r w:rsidRPr="00011866">
        <w:rPr>
          <w:color w:val="000000" w:themeColor="text1"/>
          <w:sz w:val="22"/>
        </w:rPr>
        <w:t>*</w:t>
      </w:r>
      <w:proofErr w:type="gramStart"/>
      <w:r w:rsidRPr="00011866">
        <w:rPr>
          <w:color w:val="000000" w:themeColor="text1"/>
          <w:sz w:val="22"/>
        </w:rPr>
        <w:t>very</w:t>
      </w:r>
      <w:proofErr w:type="gramEnd"/>
      <w:r w:rsidRPr="00011866">
        <w:rPr>
          <w:color w:val="000000" w:themeColor="text1"/>
          <w:sz w:val="22"/>
        </w:rPr>
        <w:t xml:space="preserve"> early relapses are defined as relapses occurring within 18 months of initial diagnosis</w:t>
      </w:r>
      <w:r>
        <w:rPr>
          <w:color w:val="000000" w:themeColor="text1"/>
          <w:sz w:val="22"/>
        </w:rPr>
        <w:t xml:space="preserve"> </w:t>
      </w:r>
    </w:p>
    <w:p w14:paraId="31C308C7" w14:textId="256CD618" w:rsidR="00A95F5F" w:rsidRPr="00A95F5F" w:rsidRDefault="00A95F5F" w:rsidP="00A95F5F">
      <w:pPr>
        <w:spacing w:before="60"/>
        <w:rPr>
          <w:color w:val="000000" w:themeColor="text1"/>
          <w:sz w:val="22"/>
        </w:rPr>
      </w:pPr>
      <w:r w:rsidRPr="00A95F5F">
        <w:rPr>
          <w:color w:val="000000" w:themeColor="text1"/>
          <w:sz w:val="22"/>
          <w:vertAlign w:val="superscript"/>
        </w:rPr>
        <w:t>#</w:t>
      </w:r>
      <w:proofErr w:type="gramStart"/>
      <w:r w:rsidRPr="00A95F5F">
        <w:rPr>
          <w:color w:val="000000" w:themeColor="text1"/>
          <w:sz w:val="22"/>
        </w:rPr>
        <w:t>negative</w:t>
      </w:r>
      <w:proofErr w:type="gramEnd"/>
      <w:r w:rsidRPr="00A95F5F">
        <w:rPr>
          <w:color w:val="000000" w:themeColor="text1"/>
          <w:sz w:val="22"/>
        </w:rPr>
        <w:t xml:space="preserve"> for frequent fusion genes or aneuploidies in pediatric ALL</w:t>
      </w:r>
    </w:p>
    <w:p w14:paraId="223475F0" w14:textId="77777777" w:rsidR="00A95F5F" w:rsidRPr="00A95F5F" w:rsidRDefault="00A95F5F" w:rsidP="00A95F5F">
      <w:pPr>
        <w:rPr>
          <w:b/>
          <w:sz w:val="24"/>
          <w:szCs w:val="24"/>
        </w:rPr>
      </w:pPr>
    </w:p>
    <w:p w14:paraId="519D4224" w14:textId="1E2DDC3B" w:rsidR="003F3DCF" w:rsidRDefault="003F3DCF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575839F5" w14:textId="32774102" w:rsidR="003F3DCF" w:rsidRPr="00011866" w:rsidRDefault="003F3DCF" w:rsidP="003F3DCF">
      <w:pPr>
        <w:pStyle w:val="Arial"/>
        <w:rPr>
          <w:rFonts w:ascii="Times New Roman" w:hAnsi="Times New Roman"/>
          <w:b/>
          <w:bCs/>
        </w:rPr>
      </w:pPr>
      <w:r w:rsidRPr="00011866">
        <w:rPr>
          <w:rFonts w:ascii="Times New Roman" w:hAnsi="Times New Roman"/>
          <w:b/>
          <w:bCs/>
        </w:rPr>
        <w:t>Table S2. Oligonucleotide primer</w:t>
      </w:r>
      <w:r w:rsidR="00011866">
        <w:rPr>
          <w:rFonts w:ascii="Times New Roman" w:hAnsi="Times New Roman"/>
          <w:b/>
          <w:bCs/>
        </w:rPr>
        <w:t>s</w:t>
      </w:r>
      <w:r w:rsidRPr="00011866">
        <w:rPr>
          <w:rFonts w:ascii="Times New Roman" w:hAnsi="Times New Roman"/>
          <w:b/>
          <w:bCs/>
        </w:rPr>
        <w:t xml:space="preserve"> for RT-qPCR using TaqMan probes</w:t>
      </w:r>
    </w:p>
    <w:p w14:paraId="6EB44205" w14:textId="77777777" w:rsidR="003F3DCF" w:rsidRDefault="003F3DCF" w:rsidP="003F3DCF">
      <w:pPr>
        <w:pStyle w:val="Arial"/>
        <w:rPr>
          <w:b/>
          <w:color w:val="000000" w:themeColor="text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94"/>
        <w:gridCol w:w="3094"/>
        <w:gridCol w:w="3095"/>
      </w:tblGrid>
      <w:tr w:rsidR="003F3DCF" w14:paraId="0CD6BE1E" w14:textId="77777777" w:rsidTr="00347C04">
        <w:tc>
          <w:tcPr>
            <w:tcW w:w="3094" w:type="dxa"/>
            <w:tcBorders>
              <w:left w:val="nil"/>
              <w:bottom w:val="single" w:sz="4" w:space="0" w:color="auto"/>
              <w:right w:val="nil"/>
            </w:tcBorders>
          </w:tcPr>
          <w:p w14:paraId="1455A7BD" w14:textId="7C3265FF" w:rsidR="003F3DCF" w:rsidRPr="008D29FC" w:rsidRDefault="00F9114F" w:rsidP="00347C04">
            <w:pPr>
              <w:spacing w:line="480" w:lineRule="auto"/>
              <w:jc w:val="both"/>
              <w:rPr>
                <w:b/>
                <w:color w:val="000000" w:themeColor="text1"/>
                <w:szCs w:val="24"/>
              </w:rPr>
            </w:pPr>
            <w:r>
              <w:rPr>
                <w:b/>
                <w:color w:val="000000" w:themeColor="text1"/>
                <w:szCs w:val="24"/>
              </w:rPr>
              <w:t>Target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3510C31F" w14:textId="77777777" w:rsidR="003F3DCF" w:rsidRPr="008D29FC" w:rsidRDefault="003F3DCF" w:rsidP="00347C04">
            <w:pPr>
              <w:spacing w:line="480" w:lineRule="auto"/>
              <w:jc w:val="both"/>
              <w:rPr>
                <w:b/>
                <w:color w:val="000000" w:themeColor="text1"/>
                <w:szCs w:val="24"/>
              </w:rPr>
            </w:pPr>
            <w:r w:rsidRPr="008D29FC">
              <w:rPr>
                <w:b/>
                <w:color w:val="000000" w:themeColor="text1"/>
                <w:szCs w:val="24"/>
              </w:rPr>
              <w:t>Reactivity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5F1A3E59" w14:textId="77777777" w:rsidR="003F3DCF" w:rsidRPr="008D29FC" w:rsidRDefault="003F3DCF" w:rsidP="00347C04">
            <w:pPr>
              <w:spacing w:line="480" w:lineRule="auto"/>
              <w:jc w:val="both"/>
              <w:rPr>
                <w:b/>
                <w:color w:val="000000" w:themeColor="text1"/>
                <w:szCs w:val="24"/>
              </w:rPr>
            </w:pPr>
            <w:r w:rsidRPr="008D29FC">
              <w:rPr>
                <w:b/>
                <w:color w:val="000000" w:themeColor="text1"/>
                <w:szCs w:val="24"/>
              </w:rPr>
              <w:t>Assay ID</w:t>
            </w:r>
          </w:p>
        </w:tc>
      </w:tr>
      <w:tr w:rsidR="003F3DCF" w14:paraId="3903E9BC" w14:textId="77777777" w:rsidTr="00347C04">
        <w:trPr>
          <w:trHeight w:val="283"/>
        </w:trPr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254839F3" w14:textId="77777777" w:rsidR="003F3DCF" w:rsidRPr="002C71FF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C71FF">
              <w:rPr>
                <w:i/>
                <w:color w:val="000000" w:themeColor="text1"/>
              </w:rPr>
              <w:t>GAPDH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5EE3E9D4" w14:textId="77777777" w:rsidR="003F3DCF" w:rsidRPr="002C71FF" w:rsidRDefault="003F3DCF" w:rsidP="00347C04">
            <w:pPr>
              <w:spacing w:line="360" w:lineRule="auto"/>
              <w:rPr>
                <w:color w:val="000000" w:themeColor="text1"/>
              </w:rPr>
            </w:pPr>
            <w:r w:rsidRPr="002C71FF">
              <w:rPr>
                <w:rFonts w:eastAsia="Times New Roman"/>
                <w:lang w:val="it-IT"/>
              </w:rPr>
              <w:t>Human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688E5FF3" w14:textId="77777777" w:rsidR="003F3DCF" w:rsidRPr="002C71FF" w:rsidRDefault="003F3DCF" w:rsidP="00347C04">
            <w:pPr>
              <w:spacing w:line="360" w:lineRule="auto"/>
              <w:rPr>
                <w:lang w:val="it-IT"/>
              </w:rPr>
            </w:pPr>
            <w:r w:rsidRPr="002C71FF">
              <w:rPr>
                <w:rFonts w:eastAsia="Times New Roman"/>
                <w:lang w:val="it-IT"/>
              </w:rPr>
              <w:t>Hs03929097_g1</w:t>
            </w:r>
          </w:p>
        </w:tc>
      </w:tr>
      <w:tr w:rsidR="003F3DCF" w14:paraId="6A8B9CAA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662A9FD2" w14:textId="77777777" w:rsidR="003F3DCF" w:rsidRPr="002C71FF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C71FF">
              <w:rPr>
                <w:i/>
                <w:color w:val="000000" w:themeColor="text1"/>
              </w:rPr>
              <w:t>IL4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0C4222EB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2C71FF">
              <w:rPr>
                <w:rFonts w:eastAsia="Times New Roman"/>
                <w:lang w:val="it-IT"/>
              </w:rPr>
              <w:t>Human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60424CDD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2C71FF">
              <w:rPr>
                <w:lang w:val="it-IT"/>
              </w:rPr>
              <w:t>Hs00174122_m1</w:t>
            </w:r>
          </w:p>
        </w:tc>
      </w:tr>
      <w:tr w:rsidR="003F3DCF" w14:paraId="4C8104E3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0906128F" w14:textId="77777777" w:rsidR="003F3DCF" w:rsidRPr="002C71FF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C71FF">
              <w:rPr>
                <w:i/>
                <w:lang w:val="it-IT"/>
              </w:rPr>
              <w:t>IL10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4902A189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2C71FF">
              <w:rPr>
                <w:rFonts w:eastAsia="Times New Roman"/>
                <w:lang w:val="it-IT"/>
              </w:rPr>
              <w:t>Human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04FBD758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2C71FF">
              <w:rPr>
                <w:lang w:val="it-IT"/>
              </w:rPr>
              <w:t>Hs00961622_m1</w:t>
            </w:r>
          </w:p>
        </w:tc>
      </w:tr>
      <w:tr w:rsidR="003F3DCF" w14:paraId="6D4C4180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0CA561F8" w14:textId="77777777" w:rsidR="003F3DCF" w:rsidRPr="002C71FF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C71FF">
              <w:rPr>
                <w:i/>
                <w:lang w:val="it-IT"/>
              </w:rPr>
              <w:t>INFy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3FAC10FB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2C71FF">
              <w:rPr>
                <w:rFonts w:eastAsia="Times New Roman"/>
                <w:lang w:val="it-IT"/>
              </w:rPr>
              <w:t>Human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47143544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2C71FF">
              <w:rPr>
                <w:lang w:val="it-IT"/>
              </w:rPr>
              <w:t>Hs00989291_m1</w:t>
            </w:r>
          </w:p>
        </w:tc>
      </w:tr>
      <w:tr w:rsidR="003F3DCF" w14:paraId="62764615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526AF339" w14:textId="77777777" w:rsidR="003F3DCF" w:rsidRPr="002C71FF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C71FF">
              <w:rPr>
                <w:i/>
              </w:rPr>
              <w:t>M-CSF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6C01C41F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2C71FF">
              <w:rPr>
                <w:rFonts w:eastAsia="Times New Roman"/>
                <w:lang w:val="it-IT"/>
              </w:rPr>
              <w:t>Human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1ACDC11D" w14:textId="77777777" w:rsidR="003F3DCF" w:rsidRPr="002C71FF" w:rsidRDefault="00F92985" w:rsidP="00347C04">
            <w:pPr>
              <w:spacing w:line="360" w:lineRule="auto"/>
              <w:jc w:val="both"/>
              <w:rPr>
                <w:color w:val="000000" w:themeColor="text1"/>
              </w:rPr>
            </w:pPr>
            <w:hyperlink r:id="rId15" w:tgtFrame="_blank" w:history="1">
              <w:r w:rsidR="003F3DCF" w:rsidRPr="002C71FF">
                <w:rPr>
                  <w:rFonts w:eastAsia="Times New Roman"/>
                </w:rPr>
                <w:t>Hs00174164_m1</w:t>
              </w:r>
            </w:hyperlink>
          </w:p>
        </w:tc>
      </w:tr>
      <w:tr w:rsidR="003F3DCF" w14:paraId="02F54A31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6E6B7795" w14:textId="77777777" w:rsidR="003F3DCF" w:rsidRPr="002C71FF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C71FF">
              <w:rPr>
                <w:i/>
                <w:color w:val="000000" w:themeColor="text1"/>
              </w:rPr>
              <w:t>IL6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2BD774CF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2C71FF">
              <w:rPr>
                <w:rFonts w:eastAsia="Times New Roman"/>
                <w:lang w:val="it-IT"/>
              </w:rPr>
              <w:t>Human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03A8EF69" w14:textId="77777777" w:rsidR="003F3DCF" w:rsidRPr="002C71FF" w:rsidRDefault="00F92985" w:rsidP="00347C04">
            <w:pPr>
              <w:spacing w:line="360" w:lineRule="auto"/>
              <w:jc w:val="both"/>
              <w:rPr>
                <w:color w:val="000000" w:themeColor="text1"/>
              </w:rPr>
            </w:pPr>
            <w:hyperlink r:id="rId16" w:tgtFrame="_blank" w:history="1">
              <w:r w:rsidR="003F3DCF" w:rsidRPr="002C71FF">
                <w:rPr>
                  <w:rFonts w:eastAsia="Times New Roman"/>
                </w:rPr>
                <w:t>Hs00174131_m1</w:t>
              </w:r>
            </w:hyperlink>
          </w:p>
        </w:tc>
      </w:tr>
      <w:tr w:rsidR="003F3DCF" w14:paraId="64A51C12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172BF260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E6CD4">
              <w:rPr>
                <w:i/>
                <w:color w:val="000000" w:themeColor="text1"/>
              </w:rPr>
              <w:t>B2m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0BFE05AD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2B2C7C31" w14:textId="77777777" w:rsidR="003F3DCF" w:rsidRPr="002C71FF" w:rsidRDefault="003F3DCF" w:rsidP="00347C04">
            <w:pPr>
              <w:spacing w:line="360" w:lineRule="auto"/>
              <w:jc w:val="both"/>
            </w:pPr>
            <w:r w:rsidRPr="002C71FF">
              <w:rPr>
                <w:lang w:val="en-US"/>
              </w:rPr>
              <w:t>Mm00437762_m1</w:t>
            </w:r>
          </w:p>
        </w:tc>
      </w:tr>
      <w:tr w:rsidR="003F3DCF" w14:paraId="140FB848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2D32C830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E6CD4">
              <w:rPr>
                <w:i/>
                <w:lang w:val="it-IT"/>
              </w:rPr>
              <w:t>Cxcl12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1036B7A0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1E2F34F7" w14:textId="77777777" w:rsidR="003F3DCF" w:rsidRPr="002C71FF" w:rsidRDefault="00F92985" w:rsidP="00347C04">
            <w:pPr>
              <w:pStyle w:val="Heading3"/>
              <w:spacing w:before="0" w:beforeAutospacing="0" w:after="0" w:afterAutospacing="0" w:line="360" w:lineRule="auto"/>
              <w:outlineLvl w:val="2"/>
              <w:rPr>
                <w:b w:val="0"/>
                <w:sz w:val="20"/>
                <w:szCs w:val="20"/>
                <w:lang w:val="it-IT"/>
              </w:rPr>
            </w:pPr>
            <w:hyperlink r:id="rId17" w:tgtFrame="_blank" w:history="1">
              <w:r w:rsidR="003F3DCF" w:rsidRPr="002C71FF">
                <w:rPr>
                  <w:b w:val="0"/>
                  <w:sz w:val="20"/>
                  <w:szCs w:val="20"/>
                  <w:lang w:val="it-IT"/>
                </w:rPr>
                <w:t>Mm00445553_m1</w:t>
              </w:r>
            </w:hyperlink>
          </w:p>
        </w:tc>
      </w:tr>
      <w:tr w:rsidR="003F3DCF" w14:paraId="4D6AC323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3A1D5FBF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E6CD4">
              <w:rPr>
                <w:i/>
                <w:lang w:val="it-IT"/>
              </w:rPr>
              <w:t>Il7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13EF0811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54153A4F" w14:textId="77777777" w:rsidR="003F3DCF" w:rsidRPr="002C71FF" w:rsidRDefault="00F92985" w:rsidP="00347C04">
            <w:pPr>
              <w:spacing w:line="360" w:lineRule="auto"/>
              <w:jc w:val="both"/>
            </w:pPr>
            <w:hyperlink r:id="rId18" w:tgtFrame="_blank" w:history="1">
              <w:r w:rsidR="003F3DCF" w:rsidRPr="002C71FF">
                <w:rPr>
                  <w:lang w:val="it-IT"/>
                </w:rPr>
                <w:t>Mm01295803_m1</w:t>
              </w:r>
            </w:hyperlink>
          </w:p>
        </w:tc>
      </w:tr>
      <w:tr w:rsidR="003F3DCF" w14:paraId="04096251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13CCF8C6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E6CD4">
              <w:rPr>
                <w:i/>
                <w:lang w:val="it-IT"/>
              </w:rPr>
              <w:t>Il10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39707C5A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2B5F59EB" w14:textId="77777777" w:rsidR="003F3DCF" w:rsidRPr="002C71FF" w:rsidRDefault="003F3DCF" w:rsidP="00347C04">
            <w:pPr>
              <w:spacing w:line="360" w:lineRule="auto"/>
              <w:jc w:val="both"/>
            </w:pPr>
            <w:r w:rsidRPr="002C71FF">
              <w:rPr>
                <w:lang w:val="it-IT"/>
              </w:rPr>
              <w:t>Mm01288386_m1</w:t>
            </w:r>
          </w:p>
        </w:tc>
      </w:tr>
      <w:tr w:rsidR="003F3DCF" w14:paraId="4D379B77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770D7E03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  <w:color w:val="000000" w:themeColor="text1"/>
              </w:rPr>
            </w:pPr>
            <w:r w:rsidRPr="002E6CD4">
              <w:rPr>
                <w:i/>
                <w:lang w:val="it-IT"/>
              </w:rPr>
              <w:t>Il1b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5BA828F5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5D38202F" w14:textId="77777777" w:rsidR="003F3DCF" w:rsidRPr="002C71FF" w:rsidRDefault="003F3DCF" w:rsidP="00347C04">
            <w:pPr>
              <w:spacing w:line="360" w:lineRule="auto"/>
              <w:jc w:val="both"/>
            </w:pPr>
            <w:r w:rsidRPr="002C71FF">
              <w:rPr>
                <w:lang w:val="it-IT"/>
              </w:rPr>
              <w:t>Mm00434228_m1</w:t>
            </w:r>
          </w:p>
        </w:tc>
      </w:tr>
      <w:tr w:rsidR="003F3DCF" w14:paraId="4E7F31CE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69540FC0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  <w:lang w:val="it-IT"/>
              </w:rPr>
            </w:pPr>
            <w:r w:rsidRPr="002E6CD4">
              <w:rPr>
                <w:i/>
                <w:lang w:val="en-US"/>
              </w:rPr>
              <w:t>Cx3cr1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58ED2BB0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1DB1F135" w14:textId="77777777" w:rsidR="003F3DCF" w:rsidRPr="002C71FF" w:rsidRDefault="003F3DCF" w:rsidP="00347C04">
            <w:pPr>
              <w:spacing w:line="360" w:lineRule="auto"/>
              <w:jc w:val="both"/>
              <w:rPr>
                <w:lang w:val="it-IT"/>
              </w:rPr>
            </w:pPr>
            <w:r w:rsidRPr="002C71FF">
              <w:rPr>
                <w:lang w:val="en-US"/>
              </w:rPr>
              <w:t>Mm02620111_s1</w:t>
            </w:r>
          </w:p>
        </w:tc>
      </w:tr>
      <w:tr w:rsidR="003F3DCF" w14:paraId="06AF083D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00A6847B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  <w:lang w:val="it-IT"/>
              </w:rPr>
            </w:pPr>
            <w:r w:rsidRPr="002E6CD4">
              <w:rPr>
                <w:i/>
                <w:lang w:val="en-US"/>
              </w:rPr>
              <w:t>Csf1r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0F351198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01F09C76" w14:textId="77777777" w:rsidR="003F3DCF" w:rsidRPr="002C71FF" w:rsidRDefault="003F3DCF" w:rsidP="00347C04">
            <w:pPr>
              <w:spacing w:line="360" w:lineRule="auto"/>
              <w:jc w:val="both"/>
              <w:rPr>
                <w:lang w:val="it-IT"/>
              </w:rPr>
            </w:pPr>
            <w:r w:rsidRPr="002C71FF">
              <w:rPr>
                <w:lang w:val="en-US"/>
              </w:rPr>
              <w:t>Mm01266652_m1</w:t>
            </w:r>
          </w:p>
        </w:tc>
      </w:tr>
      <w:tr w:rsidR="003F3DCF" w14:paraId="4F780B2D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03DBD230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</w:rPr>
            </w:pPr>
            <w:r w:rsidRPr="002E6CD4">
              <w:rPr>
                <w:i/>
                <w:lang w:val="en-US"/>
              </w:rPr>
              <w:t>Icam1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231B28E0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63FBD71B" w14:textId="77777777" w:rsidR="003F3DCF" w:rsidRPr="002C71FF" w:rsidRDefault="003F3DCF" w:rsidP="00347C04">
            <w:pPr>
              <w:spacing w:line="360" w:lineRule="auto"/>
              <w:jc w:val="both"/>
            </w:pPr>
            <w:r w:rsidRPr="002C71FF">
              <w:rPr>
                <w:lang w:val="en-US"/>
              </w:rPr>
              <w:t>Mm00516023_m1</w:t>
            </w:r>
          </w:p>
        </w:tc>
      </w:tr>
      <w:tr w:rsidR="003F3DCF" w14:paraId="22EFAB77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4B518FC5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</w:rPr>
            </w:pPr>
            <w:r w:rsidRPr="002E6CD4">
              <w:rPr>
                <w:i/>
              </w:rPr>
              <w:t>H2.k1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13054AEA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4D17BE63" w14:textId="77777777" w:rsidR="003F3DCF" w:rsidRPr="002C71FF" w:rsidRDefault="003F3DCF" w:rsidP="00347C04">
            <w:pPr>
              <w:spacing w:line="360" w:lineRule="auto"/>
              <w:jc w:val="both"/>
            </w:pPr>
            <w:r w:rsidRPr="002C71FF">
              <w:t>Mm01612247_mH</w:t>
            </w:r>
          </w:p>
        </w:tc>
      </w:tr>
      <w:tr w:rsidR="003F3DCF" w14:paraId="7639851A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5F91C35A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</w:rPr>
            </w:pPr>
            <w:r w:rsidRPr="002E6CD4">
              <w:rPr>
                <w:i/>
              </w:rPr>
              <w:t>Nlrp2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76004CB4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048B7CA5" w14:textId="77777777" w:rsidR="003F3DCF" w:rsidRPr="002C71FF" w:rsidRDefault="003F3DCF" w:rsidP="00347C04">
            <w:pPr>
              <w:spacing w:line="360" w:lineRule="auto"/>
              <w:jc w:val="both"/>
            </w:pPr>
            <w:r w:rsidRPr="002C71FF">
              <w:t>Mm00624616_m1</w:t>
            </w:r>
          </w:p>
        </w:tc>
      </w:tr>
      <w:tr w:rsidR="003F3DCF" w14:paraId="168A8D8D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17B43B5F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</w:rPr>
            </w:pPr>
            <w:r w:rsidRPr="002E6CD4">
              <w:rPr>
                <w:i/>
                <w:lang w:val="en-US"/>
              </w:rPr>
              <w:t>H2.dmb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785667FA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25DFD211" w14:textId="77777777" w:rsidR="003F3DCF" w:rsidRPr="002C71FF" w:rsidRDefault="003F3DCF" w:rsidP="00347C04">
            <w:pPr>
              <w:spacing w:line="360" w:lineRule="auto"/>
              <w:jc w:val="both"/>
            </w:pPr>
            <w:r w:rsidRPr="002C71FF">
              <w:rPr>
                <w:lang w:val="en-US"/>
              </w:rPr>
              <w:t>Mm00783707_s1</w:t>
            </w:r>
          </w:p>
        </w:tc>
      </w:tr>
      <w:tr w:rsidR="003F3DCF" w14:paraId="4DDCA03A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5C65169D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</w:rPr>
            </w:pPr>
            <w:r w:rsidRPr="002E6CD4">
              <w:rPr>
                <w:i/>
                <w:lang w:val="it-IT"/>
              </w:rPr>
              <w:t>Marco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2D216E50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7691AE67" w14:textId="77777777" w:rsidR="003F3DCF" w:rsidRPr="002C71FF" w:rsidRDefault="003F3DCF" w:rsidP="00347C04">
            <w:pPr>
              <w:spacing w:line="360" w:lineRule="auto"/>
              <w:jc w:val="both"/>
            </w:pPr>
            <w:r w:rsidRPr="002C71FF">
              <w:rPr>
                <w:lang w:val="it-IT"/>
              </w:rPr>
              <w:t>Mm00440265_m1</w:t>
            </w:r>
          </w:p>
        </w:tc>
      </w:tr>
      <w:tr w:rsidR="003F3DCF" w14:paraId="098A3C25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23FB9FD2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</w:rPr>
            </w:pPr>
            <w:r w:rsidRPr="002E6CD4">
              <w:rPr>
                <w:i/>
              </w:rPr>
              <w:t>Il4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072F1176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33BD8B00" w14:textId="77777777" w:rsidR="003F3DCF" w:rsidRPr="002C71FF" w:rsidRDefault="003F3DCF" w:rsidP="00347C04">
            <w:pPr>
              <w:pStyle w:val="Heading3"/>
              <w:spacing w:before="0" w:beforeAutospacing="0" w:after="0" w:afterAutospacing="0" w:line="360" w:lineRule="auto"/>
              <w:outlineLvl w:val="2"/>
              <w:rPr>
                <w:b w:val="0"/>
                <w:sz w:val="20"/>
                <w:szCs w:val="20"/>
                <w:lang w:val="it-IT"/>
              </w:rPr>
            </w:pPr>
            <w:r w:rsidRPr="002C71FF">
              <w:rPr>
                <w:b w:val="0"/>
                <w:sz w:val="20"/>
                <w:szCs w:val="20"/>
                <w:lang w:val="it-IT"/>
              </w:rPr>
              <w:t>IL4 Mm00445259_m1</w:t>
            </w:r>
          </w:p>
        </w:tc>
      </w:tr>
      <w:tr w:rsidR="003F3DCF" w14:paraId="57C320F9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17321350" w14:textId="77777777" w:rsidR="003F3DCF" w:rsidRPr="002E6CD4" w:rsidRDefault="003F3DCF" w:rsidP="00347C04">
            <w:pPr>
              <w:spacing w:line="360" w:lineRule="auto"/>
              <w:jc w:val="both"/>
              <w:rPr>
                <w:i/>
              </w:rPr>
            </w:pPr>
            <w:r w:rsidRPr="002E6CD4">
              <w:rPr>
                <w:i/>
              </w:rPr>
              <w:t>Arg1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771B9C8E" w14:textId="77777777" w:rsidR="003F3DCF" w:rsidRPr="002C71FF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7951F223" w14:textId="77777777" w:rsidR="003F3DCF" w:rsidRPr="002C71FF" w:rsidRDefault="003F3DCF" w:rsidP="00347C04">
            <w:pPr>
              <w:pStyle w:val="Heading3"/>
              <w:spacing w:before="0" w:beforeAutospacing="0" w:after="0" w:afterAutospacing="0" w:line="360" w:lineRule="auto"/>
              <w:outlineLvl w:val="2"/>
              <w:rPr>
                <w:b w:val="0"/>
                <w:sz w:val="20"/>
                <w:szCs w:val="20"/>
                <w:lang w:val="it-IT"/>
              </w:rPr>
            </w:pPr>
            <w:r w:rsidRPr="002C71FF">
              <w:rPr>
                <w:b w:val="0"/>
                <w:sz w:val="20"/>
                <w:szCs w:val="20"/>
              </w:rPr>
              <w:t>Mm00475988_m1</w:t>
            </w:r>
          </w:p>
        </w:tc>
      </w:tr>
      <w:tr w:rsidR="003F3DCF" w:rsidRPr="00011866" w14:paraId="2BB266A5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73D4DED3" w14:textId="77777777" w:rsidR="003F3DCF" w:rsidRPr="00011866" w:rsidRDefault="003F3DCF" w:rsidP="00347C04">
            <w:pPr>
              <w:spacing w:line="360" w:lineRule="auto"/>
              <w:jc w:val="both"/>
              <w:rPr>
                <w:i/>
              </w:rPr>
            </w:pPr>
            <w:proofErr w:type="spellStart"/>
            <w:r w:rsidRPr="00011866">
              <w:rPr>
                <w:i/>
                <w:lang w:val="en-US"/>
              </w:rPr>
              <w:t>Vegfa</w:t>
            </w:r>
            <w:proofErr w:type="spellEnd"/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487533D9" w14:textId="77777777" w:rsidR="003F3DCF" w:rsidRPr="00011866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011866"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5352D496" w14:textId="77777777" w:rsidR="003F3DCF" w:rsidRPr="00011866" w:rsidRDefault="003F3DCF" w:rsidP="00347C04">
            <w:pPr>
              <w:pStyle w:val="Heading3"/>
              <w:spacing w:before="0" w:beforeAutospacing="0" w:after="0" w:afterAutospacing="0" w:line="360" w:lineRule="auto"/>
              <w:outlineLvl w:val="2"/>
              <w:rPr>
                <w:b w:val="0"/>
                <w:sz w:val="20"/>
                <w:szCs w:val="20"/>
                <w:lang w:val="it-IT"/>
              </w:rPr>
            </w:pPr>
            <w:r w:rsidRPr="00011866">
              <w:rPr>
                <w:b w:val="0"/>
                <w:sz w:val="20"/>
                <w:szCs w:val="20"/>
                <w:lang w:val="en-US"/>
              </w:rPr>
              <w:t>Mm00437306_m1</w:t>
            </w:r>
          </w:p>
        </w:tc>
      </w:tr>
      <w:tr w:rsidR="003F3DCF" w:rsidRPr="00011866" w14:paraId="2D994E92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76188DD9" w14:textId="77777777" w:rsidR="003F3DCF" w:rsidRPr="00011866" w:rsidRDefault="003F3DCF" w:rsidP="00347C04">
            <w:pPr>
              <w:spacing w:line="360" w:lineRule="auto"/>
              <w:jc w:val="both"/>
              <w:rPr>
                <w:i/>
              </w:rPr>
            </w:pPr>
            <w:r w:rsidRPr="00011866">
              <w:rPr>
                <w:i/>
                <w:lang w:val="en-US"/>
              </w:rPr>
              <w:t>Mmp9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2706A9BB" w14:textId="77777777" w:rsidR="003F3DCF" w:rsidRPr="00011866" w:rsidRDefault="003F3DCF" w:rsidP="00347C04">
            <w:pPr>
              <w:spacing w:line="360" w:lineRule="auto"/>
              <w:jc w:val="both"/>
              <w:rPr>
                <w:color w:val="000000" w:themeColor="text1"/>
              </w:rPr>
            </w:pPr>
            <w:r w:rsidRPr="00011866"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45AA33FD" w14:textId="77777777" w:rsidR="003F3DCF" w:rsidRPr="00011866" w:rsidRDefault="003F3DCF" w:rsidP="00347C04">
            <w:pPr>
              <w:pStyle w:val="Heading3"/>
              <w:spacing w:before="0" w:beforeAutospacing="0" w:after="0" w:afterAutospacing="0" w:line="360" w:lineRule="auto"/>
              <w:outlineLvl w:val="2"/>
              <w:rPr>
                <w:b w:val="0"/>
                <w:sz w:val="20"/>
                <w:szCs w:val="20"/>
                <w:lang w:val="en-US"/>
              </w:rPr>
            </w:pPr>
            <w:r w:rsidRPr="00011866">
              <w:rPr>
                <w:b w:val="0"/>
                <w:sz w:val="20"/>
                <w:szCs w:val="20"/>
                <w:lang w:val="en-US"/>
              </w:rPr>
              <w:t>Mm00600164_g1</w:t>
            </w:r>
          </w:p>
        </w:tc>
      </w:tr>
      <w:tr w:rsidR="003F3DCF" w14:paraId="11987D45" w14:textId="77777777" w:rsidTr="00347C04">
        <w:tc>
          <w:tcPr>
            <w:tcW w:w="3094" w:type="dxa"/>
            <w:tcBorders>
              <w:left w:val="nil"/>
              <w:right w:val="nil"/>
            </w:tcBorders>
            <w:shd w:val="clear" w:color="auto" w:fill="auto"/>
          </w:tcPr>
          <w:p w14:paraId="6D6812D3" w14:textId="77777777" w:rsidR="003F3DCF" w:rsidRPr="00011866" w:rsidRDefault="003F3DCF" w:rsidP="00347C04">
            <w:pPr>
              <w:spacing w:line="360" w:lineRule="auto"/>
              <w:jc w:val="both"/>
              <w:rPr>
                <w:i/>
              </w:rPr>
            </w:pPr>
            <w:r w:rsidRPr="00011866">
              <w:rPr>
                <w:i/>
                <w:lang w:val="en-US"/>
              </w:rPr>
              <w:t>Cxcl10</w:t>
            </w:r>
          </w:p>
        </w:tc>
        <w:tc>
          <w:tcPr>
            <w:tcW w:w="3094" w:type="dxa"/>
            <w:tcBorders>
              <w:left w:val="nil"/>
              <w:right w:val="nil"/>
            </w:tcBorders>
          </w:tcPr>
          <w:p w14:paraId="4CA7160C" w14:textId="77777777" w:rsidR="003F3DCF" w:rsidRPr="00011866" w:rsidRDefault="003F3DCF" w:rsidP="00347C04">
            <w:pPr>
              <w:spacing w:line="360" w:lineRule="auto"/>
              <w:jc w:val="both"/>
              <w:rPr>
                <w:b/>
                <w:color w:val="000000" w:themeColor="text1"/>
              </w:rPr>
            </w:pPr>
            <w:r w:rsidRPr="00011866">
              <w:rPr>
                <w:color w:val="000000" w:themeColor="text1"/>
              </w:rPr>
              <w:t>Mouse</w:t>
            </w:r>
          </w:p>
        </w:tc>
        <w:tc>
          <w:tcPr>
            <w:tcW w:w="3095" w:type="dxa"/>
            <w:tcBorders>
              <w:left w:val="nil"/>
              <w:right w:val="nil"/>
            </w:tcBorders>
          </w:tcPr>
          <w:p w14:paraId="4105ABB1" w14:textId="77777777" w:rsidR="003F3DCF" w:rsidRPr="008D29FC" w:rsidRDefault="003F3DCF" w:rsidP="00347C04">
            <w:pPr>
              <w:pStyle w:val="Heading3"/>
              <w:spacing w:before="0" w:beforeAutospacing="0" w:after="0" w:afterAutospacing="0" w:line="360" w:lineRule="auto"/>
              <w:outlineLvl w:val="2"/>
              <w:rPr>
                <w:b w:val="0"/>
                <w:sz w:val="20"/>
                <w:szCs w:val="20"/>
                <w:lang w:val="en-US"/>
              </w:rPr>
            </w:pPr>
            <w:r w:rsidRPr="00011866">
              <w:rPr>
                <w:b w:val="0"/>
                <w:sz w:val="20"/>
                <w:szCs w:val="20"/>
                <w:lang w:val="en-US"/>
              </w:rPr>
              <w:t>Mm00445235_m1</w:t>
            </w:r>
          </w:p>
        </w:tc>
      </w:tr>
    </w:tbl>
    <w:p w14:paraId="220A7CFC" w14:textId="77777777" w:rsidR="003F3DCF" w:rsidRDefault="003F3DCF" w:rsidP="003F3DCF">
      <w:pPr>
        <w:autoSpaceDE w:val="0"/>
        <w:autoSpaceDN w:val="0"/>
        <w:adjustRightInd w:val="0"/>
        <w:spacing w:line="480" w:lineRule="auto"/>
        <w:jc w:val="both"/>
        <w:rPr>
          <w:b/>
          <w:sz w:val="24"/>
          <w:szCs w:val="24"/>
        </w:rPr>
      </w:pPr>
    </w:p>
    <w:p w14:paraId="07699CE0" w14:textId="77777777" w:rsidR="003F3DCF" w:rsidRPr="003C5E11" w:rsidRDefault="003F3DCF" w:rsidP="003F3DCF">
      <w:pPr>
        <w:pStyle w:val="Heading3"/>
        <w:spacing w:before="0" w:beforeAutospacing="0" w:after="0" w:afterAutospacing="0" w:line="480" w:lineRule="auto"/>
        <w:rPr>
          <w:b w:val="0"/>
          <w:sz w:val="24"/>
          <w:szCs w:val="28"/>
          <w:lang w:val="en-US"/>
        </w:rPr>
      </w:pPr>
    </w:p>
    <w:p w14:paraId="60668063" w14:textId="77777777" w:rsidR="00A95F5F" w:rsidRPr="00A95F5F" w:rsidRDefault="00A95F5F" w:rsidP="00A95F5F">
      <w:pPr>
        <w:rPr>
          <w:b/>
          <w:sz w:val="24"/>
          <w:szCs w:val="24"/>
        </w:rPr>
      </w:pPr>
    </w:p>
    <w:p w14:paraId="18FF43A2" w14:textId="77777777" w:rsidR="00A95F5F" w:rsidRPr="009A11AD" w:rsidRDefault="00A95F5F" w:rsidP="00A95F5F">
      <w:pPr>
        <w:rPr>
          <w:b/>
          <w:sz w:val="24"/>
          <w:szCs w:val="24"/>
        </w:rPr>
      </w:pPr>
    </w:p>
    <w:p w14:paraId="13D26E8D" w14:textId="2CA494BF" w:rsidR="00A95F5F" w:rsidRPr="00011866" w:rsidRDefault="00A95F5F" w:rsidP="00A95F5F">
      <w:pPr>
        <w:pStyle w:val="Caption"/>
        <w:keepNext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011866">
        <w:rPr>
          <w:rFonts w:ascii="Times New Roman" w:hAnsi="Times New Roman" w:cs="Times New Roman"/>
          <w:sz w:val="24"/>
          <w:szCs w:val="24"/>
        </w:rPr>
        <w:t>Table S</w:t>
      </w:r>
      <w:r w:rsidR="00800979" w:rsidRPr="00011866">
        <w:rPr>
          <w:rFonts w:ascii="Times New Roman" w:hAnsi="Times New Roman" w:cs="Times New Roman"/>
          <w:sz w:val="24"/>
          <w:szCs w:val="24"/>
        </w:rPr>
        <w:t>3</w:t>
      </w:r>
      <w:r w:rsidRPr="00011866">
        <w:rPr>
          <w:rFonts w:ascii="Times New Roman" w:hAnsi="Times New Roman" w:cs="Times New Roman"/>
          <w:sz w:val="24"/>
          <w:szCs w:val="24"/>
        </w:rPr>
        <w:t>. Chemokine receptor expression of primary B-ALL patient cell samples</w:t>
      </w:r>
    </w:p>
    <w:tbl>
      <w:tblPr>
        <w:tblW w:w="92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930"/>
        <w:gridCol w:w="1036"/>
        <w:gridCol w:w="947"/>
        <w:gridCol w:w="1117"/>
        <w:gridCol w:w="947"/>
        <w:gridCol w:w="1007"/>
        <w:gridCol w:w="947"/>
        <w:gridCol w:w="1007"/>
      </w:tblGrid>
      <w:tr w:rsidR="00A95F5F" w:rsidRPr="004A11D0" w14:paraId="0C3EC979" w14:textId="77777777" w:rsidTr="008F49BA">
        <w:trPr>
          <w:trHeight w:val="32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7E2C1" w14:textId="77777777" w:rsidR="00A95F5F" w:rsidRPr="004A11D0" w:rsidRDefault="00A95F5F" w:rsidP="006013DB">
            <w:pPr>
              <w:keepNext/>
              <w:keepLines/>
              <w:jc w:val="center"/>
              <w:rPr>
                <w:rFonts w:ascii="Calibri" w:eastAsia="Times New Roman" w:hAnsi="Calibri"/>
                <w:color w:val="000000"/>
                <w:sz w:val="24"/>
              </w:rPr>
            </w:pPr>
          </w:p>
        </w:tc>
        <w:tc>
          <w:tcPr>
            <w:tcW w:w="195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CF2BD2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CCR7</w:t>
            </w:r>
          </w:p>
        </w:tc>
        <w:tc>
          <w:tcPr>
            <w:tcW w:w="206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750A15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CXCR3</w:t>
            </w:r>
          </w:p>
        </w:tc>
        <w:tc>
          <w:tcPr>
            <w:tcW w:w="195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B499A5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CXCR4</w:t>
            </w:r>
          </w:p>
        </w:tc>
        <w:tc>
          <w:tcPr>
            <w:tcW w:w="195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1B29D0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CXCR5</w:t>
            </w:r>
          </w:p>
        </w:tc>
      </w:tr>
      <w:tr w:rsidR="00A95F5F" w:rsidRPr="004A11D0" w14:paraId="4A89133C" w14:textId="77777777" w:rsidTr="008F49BA">
        <w:trPr>
          <w:trHeight w:val="320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3D5B6" w14:textId="77777777" w:rsidR="00A95F5F" w:rsidRPr="004A11D0" w:rsidRDefault="00A95F5F" w:rsidP="006013DB">
            <w:pPr>
              <w:keepNext/>
              <w:keepLines/>
              <w:jc w:val="center"/>
              <w:rPr>
                <w:rFonts w:ascii="Calibri" w:eastAsia="Times New Roman" w:hAnsi="Calibri"/>
                <w:color w:val="000000"/>
                <w:sz w:val="24"/>
              </w:rPr>
            </w:pP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EA8E24" w14:textId="77777777" w:rsidR="00A95F5F" w:rsidRPr="004A11D0" w:rsidRDefault="00A95F5F" w:rsidP="006013DB">
            <w:pPr>
              <w:keepNext/>
              <w:keepLines/>
              <w:widowControl w:val="0"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diagnosis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5BF1EB" w14:textId="77777777" w:rsidR="00A95F5F" w:rsidRPr="004A11D0" w:rsidRDefault="00A95F5F" w:rsidP="006013DB">
            <w:pPr>
              <w:keepNext/>
              <w:keepLines/>
              <w:widowControl w:val="0"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relapse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5C7B25" w14:textId="77777777" w:rsidR="00A95F5F" w:rsidRPr="004A11D0" w:rsidRDefault="00A95F5F" w:rsidP="006013DB">
            <w:pPr>
              <w:keepNext/>
              <w:keepLines/>
              <w:widowControl w:val="0"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diagnosis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ED0BD0" w14:textId="77777777" w:rsidR="00A95F5F" w:rsidRPr="004A11D0" w:rsidRDefault="00A95F5F" w:rsidP="006013DB">
            <w:pPr>
              <w:keepNext/>
              <w:keepLines/>
              <w:widowControl w:val="0"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relapse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EB0E72" w14:textId="77777777" w:rsidR="00A95F5F" w:rsidRPr="004A11D0" w:rsidRDefault="00A95F5F" w:rsidP="006013DB">
            <w:pPr>
              <w:keepNext/>
              <w:keepLines/>
              <w:widowControl w:val="0"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diagnosis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95E3C2" w14:textId="77777777" w:rsidR="00A95F5F" w:rsidRPr="004A11D0" w:rsidRDefault="00A95F5F" w:rsidP="006013DB">
            <w:pPr>
              <w:keepNext/>
              <w:keepLines/>
              <w:widowControl w:val="0"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relapse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4F7A18" w14:textId="77777777" w:rsidR="00A95F5F" w:rsidRPr="004A11D0" w:rsidRDefault="00A95F5F" w:rsidP="006013DB">
            <w:pPr>
              <w:keepNext/>
              <w:keepLines/>
              <w:widowControl w:val="0"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diagnosis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0BC4C8" w14:textId="77777777" w:rsidR="00A95F5F" w:rsidRPr="004A11D0" w:rsidRDefault="00A95F5F" w:rsidP="006013DB">
            <w:pPr>
              <w:keepNext/>
              <w:keepLines/>
              <w:widowControl w:val="0"/>
              <w:jc w:val="center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relapse</w:t>
            </w:r>
          </w:p>
        </w:tc>
      </w:tr>
      <w:tr w:rsidR="00A95F5F" w:rsidRPr="004A11D0" w14:paraId="2C829CF9" w14:textId="77777777" w:rsidTr="008F49BA">
        <w:trPr>
          <w:trHeight w:val="300"/>
        </w:trPr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3B1D4" w14:textId="363B084F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1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9BB0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7D68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EBA1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111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6AAA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E74E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7BBC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A9BE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8CB182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15824265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CCC0A5" w14:textId="11BA8476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2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738A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5602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6407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4B51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4A16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0C90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CFED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3A3EA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6FB0B605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39D93C" w14:textId="3B785A77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3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FA3A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5CA6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2CCF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E5A7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0EC0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BCB3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FF4C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CED43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784D6463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3CECE" w14:textId="13335888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4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1B1B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C97F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FE08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5CBD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B1DA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C676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6CF9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26245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52698586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1260C" w14:textId="33D80FF5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5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D6C6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4A7A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06B4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0C38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932F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4CDF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DC12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68329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458C2B4A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44823" w14:textId="02E8E67A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6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0341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C2EB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9688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B6CB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67D5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49E0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E1C7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7729D2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1C614B67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59318" w14:textId="3BDE79D6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7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8D81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5973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6AB5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7EF5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5A21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7284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0742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D3A4A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553E7FA4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67DFE" w14:textId="60F4E454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8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C4F5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D97A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0891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  <w:r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8D90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AC3E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B218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22E5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E92BB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</w:tr>
      <w:tr w:rsidR="00A95F5F" w:rsidRPr="004A11D0" w14:paraId="757FA86A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39BF4" w14:textId="2DE85657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9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2D6A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0A30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BE4E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9D1E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592A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822C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B0DC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6C4AD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2EE86480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CDEF2" w14:textId="77777777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 10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1CE3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202A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DA51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3B2C2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D8DE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A819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A0BB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005C7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6CC9353C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5479" w14:textId="77777777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 11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974D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4D9A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F1C02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25CF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5E45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6EC8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CAC9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36FE5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25B58936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C3DDF" w14:textId="77777777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 12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E969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4CF9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CA36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6890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4AC9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EC44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D797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89ACC2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5DED31B4" w14:textId="77777777" w:rsidTr="008F49BA">
        <w:trPr>
          <w:trHeight w:val="320"/>
        </w:trPr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5DA479" w14:textId="77777777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BM 13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B973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4E9F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1033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56EA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311C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DC49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C227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82CC8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41D86835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8BE59" w14:textId="454509B1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CNS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1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B551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D324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D664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90E3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2BB7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F285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A5B9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391B4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6FD34850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28502" w14:textId="0491AD16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CNS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2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569B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4FF4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1F4F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EE3E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A9FC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1C8B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D68A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94782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6F61E2B4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A0978" w14:textId="63A9DA0A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CNS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3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A035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F8DD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0DAB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2F95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36EA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972A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07D6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A6F71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168F7667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2F9D2" w14:textId="061EA28E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CNS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4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6AC7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2BCB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E01B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45F0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FA84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796D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38BC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4635E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501DCBE7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E14FA" w14:textId="604ECACB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CNS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5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7803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E2C6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91E6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0A38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EFFE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D580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5F29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281E4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60F84AE2" w14:textId="77777777" w:rsidTr="008F49BA">
        <w:trPr>
          <w:trHeight w:val="32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43569" w14:textId="49C6CA34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CNS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6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1C47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B532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239B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DEC7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6A4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E7E6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460C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F19BF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79A63AE9" w14:textId="77777777" w:rsidTr="008F49BA">
        <w:trPr>
          <w:trHeight w:val="320"/>
        </w:trPr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D876D5" w14:textId="230EA461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CNS/Testis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387B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A7C7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63DF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4314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356F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  <w:r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D453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4000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B1F23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</w:tr>
      <w:tr w:rsidR="00A95F5F" w:rsidRPr="004A11D0" w14:paraId="020AFB94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F0469" w14:textId="6A47FB6A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proofErr w:type="gramStart"/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Testis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1</w:t>
            </w:r>
            <w:proofErr w:type="gramEnd"/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93572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40F4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B383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76D0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E1BA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7B06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75E5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1B4AA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10340DA6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1FE41" w14:textId="6684F922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proofErr w:type="gramStart"/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Testis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40B3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FE4D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C245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A011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84B5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DF70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AC5D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65DF4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</w:tr>
      <w:tr w:rsidR="00A95F5F" w:rsidRPr="004A11D0" w14:paraId="45D5790B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FC6522" w14:textId="16566F36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proofErr w:type="gramStart"/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Testis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3</w:t>
            </w:r>
            <w:proofErr w:type="gramEnd"/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09C4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8EC5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0CD6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4E0E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4DAC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8FA0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D99B2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3DF46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138E0AAE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1773C" w14:textId="0CF526A3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proofErr w:type="gramStart"/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Testis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4</w:t>
            </w:r>
            <w:proofErr w:type="gramEnd"/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8034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28365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7BA4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1B73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EA42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B563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82A5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AC3C31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2735CE60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3C77BF" w14:textId="33D801A6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proofErr w:type="gramStart"/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Testis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5</w:t>
            </w:r>
            <w:proofErr w:type="gramEnd"/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ABF9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5D31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FBFC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DAF8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4A82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3208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4B94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C3F25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</w:tr>
      <w:tr w:rsidR="00A95F5F" w:rsidRPr="004A11D0" w14:paraId="1CC5F6A8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3B04A0" w14:textId="00C40D42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proofErr w:type="gramStart"/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Testis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>
              <w:rPr>
                <w:rFonts w:eastAsia="Times New Roman" w:cs="Arial"/>
                <w:b/>
                <w:bCs/>
                <w:color w:val="000000"/>
                <w:szCs w:val="22"/>
              </w:rPr>
              <w:t>6</w:t>
            </w:r>
            <w:proofErr w:type="gramEnd"/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2D607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DA961D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BDAB0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580DBB" w14:textId="77777777" w:rsidR="00A95F5F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38A0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A26F1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8C31E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7622F8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69CE96DD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944FBD" w14:textId="7C3D492E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proofErr w:type="gramStart"/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Testis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>
              <w:rPr>
                <w:rFonts w:eastAsia="Times New Roman" w:cs="Arial"/>
                <w:b/>
                <w:bCs/>
                <w:color w:val="000000"/>
                <w:szCs w:val="22"/>
              </w:rPr>
              <w:t>7</w:t>
            </w:r>
            <w:proofErr w:type="gramEnd"/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C3F52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A0BDC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9E12C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4323B3" w14:textId="77777777" w:rsidR="00A95F5F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BD67E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48465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F324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0F889E2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7CD1DBB6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7E8E7A" w14:textId="562D705B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proofErr w:type="gramStart"/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>Testis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>
              <w:rPr>
                <w:rFonts w:eastAsia="Times New Roman" w:cs="Arial"/>
                <w:b/>
                <w:bCs/>
                <w:color w:val="000000"/>
                <w:szCs w:val="22"/>
              </w:rPr>
              <w:t>8</w:t>
            </w:r>
            <w:proofErr w:type="gramEnd"/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CB14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995A7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305C20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B09D2" w14:textId="77777777" w:rsidR="00A95F5F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C4A11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+++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64ED7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+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6963E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BEEA237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  <w:tr w:rsidR="00A95F5F" w:rsidRPr="004A11D0" w14:paraId="762B24F4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E6DD1D" w14:textId="283C482C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proofErr w:type="gramStart"/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Testis </w:t>
            </w:r>
            <w:r w:rsidR="008F49BA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 </w:t>
            </w:r>
            <w:r>
              <w:rPr>
                <w:rFonts w:eastAsia="Times New Roman" w:cs="Arial"/>
                <w:b/>
                <w:bCs/>
                <w:color w:val="000000"/>
                <w:szCs w:val="22"/>
              </w:rPr>
              <w:t>9</w:t>
            </w:r>
            <w:proofErr w:type="gramEnd"/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D6F16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5B78C2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34752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804338" w14:textId="77777777" w:rsidR="00A95F5F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9FAF8F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ED03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6FB49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48324E4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</w:tr>
      <w:tr w:rsidR="00A95F5F" w:rsidRPr="004A11D0" w14:paraId="41DE5F12" w14:textId="77777777" w:rsidTr="008F49BA">
        <w:trPr>
          <w:trHeight w:val="300"/>
        </w:trPr>
        <w:tc>
          <w:tcPr>
            <w:tcW w:w="12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359495" w14:textId="77777777" w:rsidR="00A95F5F" w:rsidRPr="004A11D0" w:rsidRDefault="00A95F5F" w:rsidP="008F49BA">
            <w:pPr>
              <w:keepNext/>
              <w:keepLines/>
              <w:jc w:val="right"/>
              <w:rPr>
                <w:rFonts w:eastAsia="Times New Roman" w:cs="Arial"/>
                <w:b/>
                <w:bCs/>
                <w:color w:val="000000"/>
                <w:szCs w:val="22"/>
              </w:rPr>
            </w:pPr>
            <w:r w:rsidRPr="004A11D0">
              <w:rPr>
                <w:rFonts w:eastAsia="Times New Roman" w:cs="Arial"/>
                <w:b/>
                <w:bCs/>
                <w:color w:val="000000"/>
                <w:szCs w:val="22"/>
              </w:rPr>
              <w:t xml:space="preserve">Testis </w:t>
            </w:r>
            <w:r>
              <w:rPr>
                <w:rFonts w:eastAsia="Times New Roman" w:cs="Arial"/>
                <w:b/>
                <w:bCs/>
                <w:color w:val="000000"/>
                <w:szCs w:val="22"/>
              </w:rPr>
              <w:t>10</w:t>
            </w:r>
          </w:p>
        </w:tc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92005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24700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9EB78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FB4643" w14:textId="77777777" w:rsidR="00A95F5F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C3794B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10FCF3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++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C4D3CA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>
              <w:rPr>
                <w:rFonts w:eastAsia="Times New Roman" w:cs="Arial"/>
                <w:color w:val="000000"/>
                <w:szCs w:val="22"/>
              </w:rPr>
              <w:t>/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5FDBA3C" w14:textId="77777777" w:rsidR="00A95F5F" w:rsidRPr="004A11D0" w:rsidRDefault="00A95F5F" w:rsidP="006013DB">
            <w:pPr>
              <w:keepNext/>
              <w:keepLines/>
              <w:jc w:val="center"/>
              <w:rPr>
                <w:rFonts w:eastAsia="Times New Roman" w:cs="Arial"/>
                <w:color w:val="000000"/>
                <w:szCs w:val="22"/>
              </w:rPr>
            </w:pPr>
            <w:r w:rsidRPr="004A11D0">
              <w:rPr>
                <w:rFonts w:eastAsia="Times New Roman" w:cs="Arial"/>
                <w:color w:val="000000"/>
                <w:szCs w:val="22"/>
              </w:rPr>
              <w:t>-</w:t>
            </w:r>
          </w:p>
        </w:tc>
      </w:tr>
    </w:tbl>
    <w:p w14:paraId="0AF21620" w14:textId="77777777" w:rsidR="00A95F5F" w:rsidRDefault="00A95F5F" w:rsidP="00A95F5F">
      <w:pPr>
        <w:spacing w:line="120" w:lineRule="auto"/>
        <w:rPr>
          <w:sz w:val="24"/>
          <w:szCs w:val="24"/>
        </w:rPr>
      </w:pPr>
    </w:p>
    <w:p w14:paraId="1B701529" w14:textId="77777777" w:rsidR="00011866" w:rsidRDefault="00A95F5F" w:rsidP="00A95F5F">
      <w:pPr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</w:pP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Chemokine receptor expression intensity was classified based on the measured MFI. </w:t>
      </w:r>
    </w:p>
    <w:p w14:paraId="04478246" w14:textId="1CA5B07B" w:rsidR="00A95F5F" w:rsidRPr="00C5676A" w:rsidRDefault="00A95F5F" w:rsidP="00A95F5F">
      <w:pPr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</w:pP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MFI &lt;200</w:t>
      </w:r>
      <w:r w:rsidR="00B82BCB"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,</w:t>
      </w: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 </w:t>
      </w:r>
      <w:r w:rsidR="00B82BCB"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depicted as </w:t>
      </w: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-; MFI 200-500</w:t>
      </w:r>
      <w:r w:rsidR="00B82BCB"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,</w:t>
      </w: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 </w:t>
      </w:r>
      <w:r w:rsidR="00B82BCB"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depicted as </w:t>
      </w: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+; MFI 500-2000</w:t>
      </w:r>
      <w:r w:rsidR="00B82BCB"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,</w:t>
      </w: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 </w:t>
      </w:r>
      <w:r w:rsidR="00B82BCB"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depicted as </w:t>
      </w: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++; MFI &gt;2000</w:t>
      </w:r>
      <w:r w:rsidR="00B82BCB"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,</w:t>
      </w: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 </w:t>
      </w:r>
      <w:r w:rsidR="00B82BCB"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depicted as </w:t>
      </w: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+++</w:t>
      </w:r>
      <w:r w:rsidR="00B82BCB"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 in the table</w:t>
      </w: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.</w:t>
      </w:r>
      <w:r w:rsidR="008F49BA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  </w:t>
      </w:r>
    </w:p>
    <w:p w14:paraId="465D7732" w14:textId="77777777" w:rsidR="00A95F5F" w:rsidRPr="00C5676A" w:rsidRDefault="00A95F5F" w:rsidP="00A95F5F">
      <w:pPr>
        <w:rPr>
          <w:rFonts w:eastAsiaTheme="minorEastAsia"/>
          <w:b/>
          <w:bCs/>
          <w:sz w:val="24"/>
          <w:szCs w:val="24"/>
          <w:lang w:eastAsia="de-DE"/>
        </w:rPr>
      </w:pPr>
    </w:p>
    <w:p w14:paraId="0AB282BF" w14:textId="77777777" w:rsidR="00A95F5F" w:rsidRDefault="00A95F5F" w:rsidP="00A95F5F">
      <w:pPr>
        <w:rPr>
          <w:rFonts w:eastAsiaTheme="minorEastAsia"/>
          <w:b/>
          <w:bCs/>
          <w:sz w:val="24"/>
          <w:szCs w:val="24"/>
          <w:lang w:eastAsia="de-DE"/>
        </w:rPr>
      </w:pPr>
      <w:r>
        <w:rPr>
          <w:rFonts w:eastAsiaTheme="minorEastAsia"/>
          <w:b/>
          <w:bCs/>
          <w:sz w:val="24"/>
          <w:szCs w:val="24"/>
          <w:lang w:eastAsia="de-DE"/>
        </w:rPr>
        <w:br w:type="page"/>
      </w:r>
    </w:p>
    <w:p w14:paraId="7D4E9B18" w14:textId="77777777" w:rsidR="00A95F5F" w:rsidRPr="000A327D" w:rsidRDefault="00A95F5F" w:rsidP="00A95F5F"/>
    <w:p w14:paraId="4BA0F362" w14:textId="189C0E25" w:rsidR="00A95F5F" w:rsidRPr="00011866" w:rsidRDefault="005C08C6" w:rsidP="005C08C6">
      <w:pPr>
        <w:pStyle w:val="Arial"/>
        <w:rPr>
          <w:rFonts w:ascii="Times New Roman" w:hAnsi="Times New Roman"/>
          <w:b/>
          <w:bCs/>
        </w:rPr>
      </w:pPr>
      <w:r w:rsidRPr="00011866">
        <w:rPr>
          <w:rFonts w:ascii="Times New Roman" w:hAnsi="Times New Roman"/>
          <w:b/>
          <w:bCs/>
        </w:rPr>
        <w:t>Table S</w:t>
      </w:r>
      <w:r w:rsidR="00800979" w:rsidRPr="00011866">
        <w:rPr>
          <w:rFonts w:ascii="Times New Roman" w:hAnsi="Times New Roman"/>
          <w:b/>
          <w:bCs/>
        </w:rPr>
        <w:t>4</w:t>
      </w:r>
      <w:r w:rsidRPr="00011866">
        <w:rPr>
          <w:rFonts w:ascii="Times New Roman" w:hAnsi="Times New Roman"/>
          <w:b/>
          <w:bCs/>
        </w:rPr>
        <w:t>. Chemokine receptor expression of PDX-ALL cell samples</w:t>
      </w:r>
    </w:p>
    <w:p w14:paraId="5D4A5820" w14:textId="77777777" w:rsidR="005C08C6" w:rsidRPr="00011866" w:rsidRDefault="005C08C6" w:rsidP="005C08C6">
      <w:pPr>
        <w:pStyle w:val="Arial"/>
        <w:rPr>
          <w:b/>
          <w:bCs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138"/>
        <w:gridCol w:w="751"/>
        <w:gridCol w:w="849"/>
        <w:gridCol w:w="849"/>
        <w:gridCol w:w="950"/>
        <w:gridCol w:w="950"/>
        <w:gridCol w:w="950"/>
        <w:gridCol w:w="952"/>
        <w:gridCol w:w="952"/>
        <w:gridCol w:w="952"/>
      </w:tblGrid>
      <w:tr w:rsidR="00A95F5F" w:rsidRPr="00011866" w14:paraId="4EFE11E0" w14:textId="77777777" w:rsidTr="00E068E7">
        <w:tc>
          <w:tcPr>
            <w:tcW w:w="613" w:type="pct"/>
            <w:tcBorders>
              <w:left w:val="nil"/>
              <w:right w:val="nil"/>
            </w:tcBorders>
          </w:tcPr>
          <w:p w14:paraId="78A5E69E" w14:textId="048B51A4" w:rsidR="00A95F5F" w:rsidRPr="00011866" w:rsidRDefault="005C08C6" w:rsidP="006013DB">
            <w:pPr>
              <w:keepNext/>
              <w:spacing w:line="276" w:lineRule="auto"/>
              <w:rPr>
                <w:b/>
                <w:lang w:val="en-US"/>
              </w:rPr>
            </w:pPr>
            <w:r w:rsidRPr="00011866">
              <w:rPr>
                <w:b/>
              </w:rPr>
              <w:t>Patient</w:t>
            </w:r>
            <w:r w:rsidR="008F49BA" w:rsidRPr="00011866">
              <w:rPr>
                <w:b/>
              </w:rPr>
              <w:t xml:space="preserve"> </w:t>
            </w:r>
            <w:r w:rsidR="00A95F5F" w:rsidRPr="00011866">
              <w:rPr>
                <w:b/>
                <w:lang w:val="en-US"/>
              </w:rPr>
              <w:t>#</w:t>
            </w:r>
          </w:p>
        </w:tc>
        <w:tc>
          <w:tcPr>
            <w:tcW w:w="404" w:type="pct"/>
            <w:tcBorders>
              <w:left w:val="nil"/>
              <w:right w:val="nil"/>
            </w:tcBorders>
          </w:tcPr>
          <w:p w14:paraId="0F8D2A72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CCR5</w:t>
            </w:r>
          </w:p>
        </w:tc>
        <w:tc>
          <w:tcPr>
            <w:tcW w:w="457" w:type="pct"/>
            <w:tcBorders>
              <w:left w:val="nil"/>
              <w:right w:val="nil"/>
            </w:tcBorders>
          </w:tcPr>
          <w:p w14:paraId="35A21262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CCR7</w:t>
            </w:r>
          </w:p>
        </w:tc>
        <w:tc>
          <w:tcPr>
            <w:tcW w:w="457" w:type="pct"/>
            <w:tcBorders>
              <w:left w:val="nil"/>
              <w:right w:val="nil"/>
            </w:tcBorders>
          </w:tcPr>
          <w:p w14:paraId="25A81192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CCR9</w:t>
            </w:r>
          </w:p>
        </w:tc>
        <w:tc>
          <w:tcPr>
            <w:tcW w:w="511" w:type="pct"/>
            <w:tcBorders>
              <w:left w:val="nil"/>
              <w:right w:val="nil"/>
            </w:tcBorders>
          </w:tcPr>
          <w:p w14:paraId="3BB6CAF5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CXCR1</w:t>
            </w:r>
          </w:p>
        </w:tc>
        <w:tc>
          <w:tcPr>
            <w:tcW w:w="511" w:type="pct"/>
            <w:tcBorders>
              <w:left w:val="nil"/>
              <w:right w:val="nil"/>
            </w:tcBorders>
          </w:tcPr>
          <w:p w14:paraId="6E94E654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CXCR2</w:t>
            </w:r>
          </w:p>
        </w:tc>
        <w:tc>
          <w:tcPr>
            <w:tcW w:w="511" w:type="pct"/>
            <w:tcBorders>
              <w:left w:val="nil"/>
              <w:right w:val="nil"/>
            </w:tcBorders>
          </w:tcPr>
          <w:p w14:paraId="61550FBC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CXCR3</w:t>
            </w:r>
          </w:p>
        </w:tc>
        <w:tc>
          <w:tcPr>
            <w:tcW w:w="512" w:type="pct"/>
            <w:tcBorders>
              <w:left w:val="nil"/>
              <w:right w:val="nil"/>
            </w:tcBorders>
          </w:tcPr>
          <w:p w14:paraId="17499CCE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CXCR4</w:t>
            </w:r>
          </w:p>
        </w:tc>
        <w:tc>
          <w:tcPr>
            <w:tcW w:w="512" w:type="pct"/>
            <w:tcBorders>
              <w:left w:val="nil"/>
              <w:right w:val="nil"/>
            </w:tcBorders>
          </w:tcPr>
          <w:p w14:paraId="7E1147D3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CXCR5</w:t>
            </w:r>
          </w:p>
        </w:tc>
        <w:tc>
          <w:tcPr>
            <w:tcW w:w="512" w:type="pct"/>
            <w:tcBorders>
              <w:left w:val="nil"/>
              <w:right w:val="nil"/>
            </w:tcBorders>
          </w:tcPr>
          <w:p w14:paraId="77FD644F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CXCR7</w:t>
            </w:r>
          </w:p>
        </w:tc>
      </w:tr>
      <w:tr w:rsidR="00A95F5F" w:rsidRPr="00011866" w14:paraId="44C78CCC" w14:textId="77777777" w:rsidTr="00E068E7">
        <w:tc>
          <w:tcPr>
            <w:tcW w:w="613" w:type="pct"/>
            <w:tcBorders>
              <w:left w:val="nil"/>
              <w:right w:val="nil"/>
            </w:tcBorders>
          </w:tcPr>
          <w:p w14:paraId="04009CDD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1064</w:t>
            </w:r>
          </w:p>
        </w:tc>
        <w:tc>
          <w:tcPr>
            <w:tcW w:w="404" w:type="pct"/>
            <w:tcBorders>
              <w:left w:val="nil"/>
              <w:right w:val="nil"/>
            </w:tcBorders>
          </w:tcPr>
          <w:p w14:paraId="268E7FA3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457" w:type="pct"/>
            <w:tcBorders>
              <w:left w:val="nil"/>
              <w:right w:val="nil"/>
            </w:tcBorders>
          </w:tcPr>
          <w:p w14:paraId="43C35047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457" w:type="pct"/>
            <w:tcBorders>
              <w:left w:val="nil"/>
              <w:right w:val="nil"/>
            </w:tcBorders>
          </w:tcPr>
          <w:p w14:paraId="36EB993F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1" w:type="pct"/>
            <w:tcBorders>
              <w:left w:val="nil"/>
              <w:right w:val="nil"/>
            </w:tcBorders>
          </w:tcPr>
          <w:p w14:paraId="0762DD7B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1" w:type="pct"/>
            <w:tcBorders>
              <w:left w:val="nil"/>
              <w:right w:val="nil"/>
            </w:tcBorders>
          </w:tcPr>
          <w:p w14:paraId="76D7781E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1" w:type="pct"/>
            <w:tcBorders>
              <w:left w:val="nil"/>
              <w:right w:val="nil"/>
            </w:tcBorders>
          </w:tcPr>
          <w:p w14:paraId="43281F31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2" w:type="pct"/>
            <w:tcBorders>
              <w:left w:val="nil"/>
              <w:right w:val="nil"/>
            </w:tcBorders>
          </w:tcPr>
          <w:p w14:paraId="75418439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+++</w:t>
            </w:r>
          </w:p>
        </w:tc>
        <w:tc>
          <w:tcPr>
            <w:tcW w:w="512" w:type="pct"/>
            <w:tcBorders>
              <w:left w:val="nil"/>
              <w:right w:val="nil"/>
            </w:tcBorders>
          </w:tcPr>
          <w:p w14:paraId="6D7A6E59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2" w:type="pct"/>
            <w:tcBorders>
              <w:left w:val="nil"/>
              <w:right w:val="nil"/>
            </w:tcBorders>
          </w:tcPr>
          <w:p w14:paraId="0CE83F0D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</w:tr>
      <w:tr w:rsidR="00A95F5F" w:rsidRPr="00011866" w14:paraId="26625C42" w14:textId="77777777" w:rsidTr="00E068E7">
        <w:tc>
          <w:tcPr>
            <w:tcW w:w="613" w:type="pct"/>
            <w:tcBorders>
              <w:left w:val="nil"/>
              <w:right w:val="nil"/>
            </w:tcBorders>
          </w:tcPr>
          <w:p w14:paraId="367134FE" w14:textId="77777777" w:rsidR="00A95F5F" w:rsidRPr="00011866" w:rsidRDefault="00A95F5F" w:rsidP="006013DB">
            <w:pPr>
              <w:keepNext/>
              <w:spacing w:line="276" w:lineRule="auto"/>
              <w:rPr>
                <w:b/>
              </w:rPr>
            </w:pPr>
            <w:r w:rsidRPr="00011866">
              <w:rPr>
                <w:b/>
              </w:rPr>
              <w:t>1476</w:t>
            </w:r>
          </w:p>
        </w:tc>
        <w:tc>
          <w:tcPr>
            <w:tcW w:w="404" w:type="pct"/>
            <w:tcBorders>
              <w:left w:val="nil"/>
              <w:right w:val="nil"/>
            </w:tcBorders>
          </w:tcPr>
          <w:p w14:paraId="300AC7AC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457" w:type="pct"/>
            <w:tcBorders>
              <w:left w:val="nil"/>
              <w:right w:val="nil"/>
            </w:tcBorders>
          </w:tcPr>
          <w:p w14:paraId="289ACB55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457" w:type="pct"/>
            <w:tcBorders>
              <w:left w:val="nil"/>
              <w:right w:val="nil"/>
            </w:tcBorders>
          </w:tcPr>
          <w:p w14:paraId="5577380C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1" w:type="pct"/>
            <w:tcBorders>
              <w:left w:val="nil"/>
              <w:right w:val="nil"/>
            </w:tcBorders>
          </w:tcPr>
          <w:p w14:paraId="59ADF8BA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1" w:type="pct"/>
            <w:tcBorders>
              <w:left w:val="nil"/>
              <w:right w:val="nil"/>
            </w:tcBorders>
          </w:tcPr>
          <w:p w14:paraId="022BE5A5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1" w:type="pct"/>
            <w:tcBorders>
              <w:left w:val="nil"/>
              <w:right w:val="nil"/>
            </w:tcBorders>
          </w:tcPr>
          <w:p w14:paraId="691597E5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2" w:type="pct"/>
            <w:tcBorders>
              <w:left w:val="nil"/>
              <w:right w:val="nil"/>
            </w:tcBorders>
          </w:tcPr>
          <w:p w14:paraId="7C712BCB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++</w:t>
            </w:r>
          </w:p>
        </w:tc>
        <w:tc>
          <w:tcPr>
            <w:tcW w:w="512" w:type="pct"/>
            <w:tcBorders>
              <w:left w:val="nil"/>
              <w:right w:val="nil"/>
            </w:tcBorders>
          </w:tcPr>
          <w:p w14:paraId="1CAA0867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  <w:tc>
          <w:tcPr>
            <w:tcW w:w="512" w:type="pct"/>
            <w:tcBorders>
              <w:left w:val="nil"/>
              <w:right w:val="nil"/>
            </w:tcBorders>
          </w:tcPr>
          <w:p w14:paraId="4211226C" w14:textId="77777777" w:rsidR="00A95F5F" w:rsidRPr="00011866" w:rsidRDefault="00A95F5F" w:rsidP="006013DB">
            <w:pPr>
              <w:keepNext/>
              <w:spacing w:line="276" w:lineRule="auto"/>
              <w:jc w:val="center"/>
            </w:pPr>
            <w:r w:rsidRPr="00011866">
              <w:t>-</w:t>
            </w:r>
          </w:p>
        </w:tc>
      </w:tr>
    </w:tbl>
    <w:p w14:paraId="267A0D58" w14:textId="77777777" w:rsidR="00A95F5F" w:rsidRPr="00011866" w:rsidRDefault="00A95F5F" w:rsidP="00A95F5F">
      <w:pPr>
        <w:spacing w:line="120" w:lineRule="auto"/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</w:pPr>
    </w:p>
    <w:p w14:paraId="6E3C5C16" w14:textId="77777777" w:rsidR="00011866" w:rsidRDefault="00A95F5F" w:rsidP="00B82BCB">
      <w:pPr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</w:pP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Chemokine receptor expression intensity was classified based on the measured MFI.</w:t>
      </w:r>
    </w:p>
    <w:p w14:paraId="569B3F5B" w14:textId="2D248CDA" w:rsidR="00B82BCB" w:rsidRPr="00C5676A" w:rsidRDefault="00B82BCB" w:rsidP="00B82BCB">
      <w:pPr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</w:pPr>
      <w:r w:rsidRPr="00011866"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>MFI &lt;200, depicted as -; MFI 200-500, depicted as +; MFI 500-2000, depicted as ++; MFI &gt;2000, depicted as +++ in the table.</w:t>
      </w:r>
      <w:r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  <w:t xml:space="preserve">  </w:t>
      </w:r>
    </w:p>
    <w:p w14:paraId="335EB9BE" w14:textId="44BB0AD4" w:rsidR="00A95F5F" w:rsidRDefault="00A95F5F" w:rsidP="00A95F5F">
      <w:pPr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</w:pPr>
    </w:p>
    <w:p w14:paraId="54088085" w14:textId="77777777" w:rsidR="00A95F5F" w:rsidRDefault="00A95F5F" w:rsidP="00A95F5F">
      <w:pPr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</w:pPr>
    </w:p>
    <w:p w14:paraId="653747A1" w14:textId="77777777" w:rsidR="00A95F5F" w:rsidRDefault="00A95F5F" w:rsidP="00A95F5F">
      <w:pPr>
        <w:rPr>
          <w:rStyle w:val="Heading4Char"/>
          <w:rFonts w:ascii="Times New Roman" w:hAnsi="Times New Roman" w:cs="Times New Roman"/>
          <w:i w:val="0"/>
          <w:color w:val="000000" w:themeColor="text1"/>
          <w:sz w:val="22"/>
          <w:szCs w:val="22"/>
        </w:rPr>
      </w:pPr>
    </w:p>
    <w:p w14:paraId="5584CC31" w14:textId="62EB4DB0" w:rsidR="002A706A" w:rsidRPr="00A95F5F" w:rsidRDefault="002A706A" w:rsidP="00A95F5F">
      <w:pPr>
        <w:rPr>
          <w:rFonts w:eastAsiaTheme="majorEastAsia"/>
          <w:iCs/>
          <w:color w:val="000000" w:themeColor="text1"/>
          <w:sz w:val="22"/>
          <w:szCs w:val="22"/>
        </w:rPr>
      </w:pPr>
    </w:p>
    <w:sectPr w:rsidR="002A706A" w:rsidRPr="00A95F5F" w:rsidSect="00E068E7">
      <w:footerReference w:type="even" r:id="rId19"/>
      <w:footerReference w:type="default" r:id="rId20"/>
      <w:pgSz w:w="11901" w:h="16817"/>
      <w:pgMar w:top="1304" w:right="1304" w:bottom="1304" w:left="1304" w:header="709" w:footer="96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E3EBA6" w14:textId="77777777" w:rsidR="001B0765" w:rsidRDefault="001B0765" w:rsidP="00FB75C1">
      <w:r>
        <w:separator/>
      </w:r>
    </w:p>
  </w:endnote>
  <w:endnote w:type="continuationSeparator" w:id="0">
    <w:p w14:paraId="2CF1AE4B" w14:textId="77777777" w:rsidR="001B0765" w:rsidRDefault="001B0765" w:rsidP="00FB75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lissRegular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lissMedium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lissBold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vTT3713a231+20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Helvetica Neue">
    <w:charset w:val="00"/>
    <w:family w:val="auto"/>
    <w:pitch w:val="variable"/>
    <w:sig w:usb0="E50002FF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7CAB2" w14:textId="77777777" w:rsidR="00E630F6" w:rsidRDefault="00E630F6" w:rsidP="00DD08B5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F685453" w14:textId="77777777" w:rsidR="00E630F6" w:rsidRDefault="00E630F6" w:rsidP="00FB75C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AEE8A4" w14:textId="77777777" w:rsidR="00E630F6" w:rsidRPr="00F05268" w:rsidRDefault="00E630F6" w:rsidP="00F05268">
    <w:pPr>
      <w:pStyle w:val="Footer"/>
      <w:framePr w:wrap="around" w:vAnchor="text" w:hAnchor="page" w:x="10078" w:y="82"/>
      <w:rPr>
        <w:rStyle w:val="PageNumber"/>
        <w:sz w:val="22"/>
        <w:szCs w:val="22"/>
      </w:rPr>
    </w:pPr>
    <w:r w:rsidRPr="00F05268">
      <w:rPr>
        <w:rStyle w:val="PageNumber"/>
        <w:sz w:val="22"/>
        <w:szCs w:val="22"/>
      </w:rPr>
      <w:fldChar w:fldCharType="begin"/>
    </w:r>
    <w:r w:rsidRPr="00F05268">
      <w:rPr>
        <w:rStyle w:val="PageNumber"/>
        <w:sz w:val="22"/>
        <w:szCs w:val="22"/>
      </w:rPr>
      <w:instrText xml:space="preserve">PAGE  </w:instrText>
    </w:r>
    <w:r w:rsidRPr="00F05268">
      <w:rPr>
        <w:rStyle w:val="PageNumber"/>
        <w:sz w:val="22"/>
        <w:szCs w:val="22"/>
      </w:rPr>
      <w:fldChar w:fldCharType="separate"/>
    </w:r>
    <w:r>
      <w:rPr>
        <w:rStyle w:val="PageNumber"/>
        <w:noProof/>
        <w:sz w:val="22"/>
        <w:szCs w:val="22"/>
      </w:rPr>
      <w:t>10</w:t>
    </w:r>
    <w:r w:rsidRPr="00F05268">
      <w:rPr>
        <w:rStyle w:val="PageNumber"/>
        <w:sz w:val="22"/>
        <w:szCs w:val="22"/>
      </w:rPr>
      <w:fldChar w:fldCharType="end"/>
    </w:r>
  </w:p>
  <w:p w14:paraId="79619C1C" w14:textId="77777777" w:rsidR="00E630F6" w:rsidRDefault="00E630F6" w:rsidP="00FB75C1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9509E7" w14:textId="77777777" w:rsidR="001B0765" w:rsidRDefault="001B0765" w:rsidP="00FB75C1">
      <w:r>
        <w:separator/>
      </w:r>
    </w:p>
  </w:footnote>
  <w:footnote w:type="continuationSeparator" w:id="0">
    <w:p w14:paraId="43BD0B1C" w14:textId="77777777" w:rsidR="001B0765" w:rsidRDefault="001B0765" w:rsidP="00FB75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E72C3EB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AD46D24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D2F0CC8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96BE881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078CC2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2FA66CF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4FF266D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6F0A46B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6E4274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CAEA14D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B22001C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E4072C0"/>
    <w:multiLevelType w:val="hybridMultilevel"/>
    <w:tmpl w:val="DCA41584"/>
    <w:lvl w:ilvl="0" w:tplc="F788CE5A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478067D"/>
    <w:multiLevelType w:val="hybridMultilevel"/>
    <w:tmpl w:val="9FB67F7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24436A6"/>
    <w:multiLevelType w:val="hybridMultilevel"/>
    <w:tmpl w:val="6BEEF1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C949AF"/>
    <w:multiLevelType w:val="hybridMultilevel"/>
    <w:tmpl w:val="BCAA40E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37344202">
    <w:abstractNumId w:val="12"/>
  </w:num>
  <w:num w:numId="2" w16cid:durableId="961889289">
    <w:abstractNumId w:val="10"/>
  </w:num>
  <w:num w:numId="3" w16cid:durableId="2066681175">
    <w:abstractNumId w:val="8"/>
  </w:num>
  <w:num w:numId="4" w16cid:durableId="378165410">
    <w:abstractNumId w:val="7"/>
  </w:num>
  <w:num w:numId="5" w16cid:durableId="2127917803">
    <w:abstractNumId w:val="6"/>
  </w:num>
  <w:num w:numId="6" w16cid:durableId="2054184580">
    <w:abstractNumId w:val="5"/>
  </w:num>
  <w:num w:numId="7" w16cid:durableId="682589682">
    <w:abstractNumId w:val="9"/>
  </w:num>
  <w:num w:numId="8" w16cid:durableId="18165820">
    <w:abstractNumId w:val="4"/>
  </w:num>
  <w:num w:numId="9" w16cid:durableId="1458645060">
    <w:abstractNumId w:val="3"/>
  </w:num>
  <w:num w:numId="10" w16cid:durableId="797070935">
    <w:abstractNumId w:val="2"/>
  </w:num>
  <w:num w:numId="11" w16cid:durableId="1161118984">
    <w:abstractNumId w:val="1"/>
  </w:num>
  <w:num w:numId="12" w16cid:durableId="513376245">
    <w:abstractNumId w:val="0"/>
  </w:num>
  <w:num w:numId="13" w16cid:durableId="464546448">
    <w:abstractNumId w:val="13"/>
  </w:num>
  <w:num w:numId="14" w16cid:durableId="2113427799">
    <w:abstractNumId w:val="11"/>
  </w:num>
  <w:num w:numId="15" w16cid:durableId="151565722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Pathology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2wfv0z0p999f06evxvwvpp0up5x9padsa0fv&quot;&gt;Testis_intro&lt;record-ids&gt;&lt;item&gt;62&lt;/item&gt;&lt;item&gt;66&lt;/item&gt;&lt;item&gt;68&lt;/item&gt;&lt;item&gt;70&lt;/item&gt;&lt;item&gt;71&lt;/item&gt;&lt;/record-ids&gt;&lt;/item&gt;&lt;/Libraries&gt;"/>
  </w:docVars>
  <w:rsids>
    <w:rsidRoot w:val="00CA3772"/>
    <w:rsid w:val="0000038B"/>
    <w:rsid w:val="0000320B"/>
    <w:rsid w:val="00010836"/>
    <w:rsid w:val="0001143B"/>
    <w:rsid w:val="00011866"/>
    <w:rsid w:val="000142AE"/>
    <w:rsid w:val="00015706"/>
    <w:rsid w:val="00015FFA"/>
    <w:rsid w:val="0001664D"/>
    <w:rsid w:val="000171EA"/>
    <w:rsid w:val="00020BE3"/>
    <w:rsid w:val="00021663"/>
    <w:rsid w:val="00025008"/>
    <w:rsid w:val="00031771"/>
    <w:rsid w:val="000344BE"/>
    <w:rsid w:val="00034965"/>
    <w:rsid w:val="0004558D"/>
    <w:rsid w:val="000465C7"/>
    <w:rsid w:val="00047797"/>
    <w:rsid w:val="00052854"/>
    <w:rsid w:val="00053937"/>
    <w:rsid w:val="00053C48"/>
    <w:rsid w:val="000550DD"/>
    <w:rsid w:val="00056FDC"/>
    <w:rsid w:val="0006015B"/>
    <w:rsid w:val="00061041"/>
    <w:rsid w:val="00061D53"/>
    <w:rsid w:val="0006211B"/>
    <w:rsid w:val="00065C26"/>
    <w:rsid w:val="000711A5"/>
    <w:rsid w:val="000711A6"/>
    <w:rsid w:val="0007419A"/>
    <w:rsid w:val="000741EC"/>
    <w:rsid w:val="00074A01"/>
    <w:rsid w:val="00075882"/>
    <w:rsid w:val="000763D1"/>
    <w:rsid w:val="00077AD4"/>
    <w:rsid w:val="00077D5E"/>
    <w:rsid w:val="00081491"/>
    <w:rsid w:val="0008223E"/>
    <w:rsid w:val="000854E8"/>
    <w:rsid w:val="00085A51"/>
    <w:rsid w:val="00086022"/>
    <w:rsid w:val="00090514"/>
    <w:rsid w:val="00090751"/>
    <w:rsid w:val="00092EAB"/>
    <w:rsid w:val="00093E96"/>
    <w:rsid w:val="00095104"/>
    <w:rsid w:val="00096C1D"/>
    <w:rsid w:val="000A0A9C"/>
    <w:rsid w:val="000A1B5C"/>
    <w:rsid w:val="000A3069"/>
    <w:rsid w:val="000A327D"/>
    <w:rsid w:val="000A4BFB"/>
    <w:rsid w:val="000A5E7E"/>
    <w:rsid w:val="000A5EE2"/>
    <w:rsid w:val="000B02F6"/>
    <w:rsid w:val="000B0332"/>
    <w:rsid w:val="000B1A1A"/>
    <w:rsid w:val="000B6479"/>
    <w:rsid w:val="000B6CE5"/>
    <w:rsid w:val="000C00DE"/>
    <w:rsid w:val="000C0FB8"/>
    <w:rsid w:val="000C1CFE"/>
    <w:rsid w:val="000C3729"/>
    <w:rsid w:val="000C53D0"/>
    <w:rsid w:val="000C5B29"/>
    <w:rsid w:val="000C62AB"/>
    <w:rsid w:val="000C6BD9"/>
    <w:rsid w:val="000C7677"/>
    <w:rsid w:val="000C7D3C"/>
    <w:rsid w:val="000D1169"/>
    <w:rsid w:val="000D1585"/>
    <w:rsid w:val="000D16D0"/>
    <w:rsid w:val="000D2AFD"/>
    <w:rsid w:val="000D2E95"/>
    <w:rsid w:val="000D4903"/>
    <w:rsid w:val="000D55ED"/>
    <w:rsid w:val="000D6A3A"/>
    <w:rsid w:val="000D6FEA"/>
    <w:rsid w:val="000D7242"/>
    <w:rsid w:val="000E19BF"/>
    <w:rsid w:val="000E3F6A"/>
    <w:rsid w:val="000E4F22"/>
    <w:rsid w:val="000E5323"/>
    <w:rsid w:val="000E7970"/>
    <w:rsid w:val="000E79E3"/>
    <w:rsid w:val="000F37DB"/>
    <w:rsid w:val="000F381E"/>
    <w:rsid w:val="000F7752"/>
    <w:rsid w:val="0010158E"/>
    <w:rsid w:val="001069D8"/>
    <w:rsid w:val="00107F59"/>
    <w:rsid w:val="00116A0C"/>
    <w:rsid w:val="00116BF4"/>
    <w:rsid w:val="00117B83"/>
    <w:rsid w:val="00117ED1"/>
    <w:rsid w:val="00124C33"/>
    <w:rsid w:val="00126E2F"/>
    <w:rsid w:val="0012713E"/>
    <w:rsid w:val="0013291F"/>
    <w:rsid w:val="001334D2"/>
    <w:rsid w:val="00133DB2"/>
    <w:rsid w:val="00143507"/>
    <w:rsid w:val="00144DE3"/>
    <w:rsid w:val="00146F7C"/>
    <w:rsid w:val="00147686"/>
    <w:rsid w:val="001478EF"/>
    <w:rsid w:val="0015264E"/>
    <w:rsid w:val="00152B86"/>
    <w:rsid w:val="00152B95"/>
    <w:rsid w:val="0015396C"/>
    <w:rsid w:val="00154CC8"/>
    <w:rsid w:val="00157514"/>
    <w:rsid w:val="001602C2"/>
    <w:rsid w:val="00160F09"/>
    <w:rsid w:val="00161934"/>
    <w:rsid w:val="001632DA"/>
    <w:rsid w:val="0016459F"/>
    <w:rsid w:val="00166FC9"/>
    <w:rsid w:val="00167DFA"/>
    <w:rsid w:val="001708E3"/>
    <w:rsid w:val="00170E69"/>
    <w:rsid w:val="001746FD"/>
    <w:rsid w:val="00176E19"/>
    <w:rsid w:val="00177D39"/>
    <w:rsid w:val="0018262C"/>
    <w:rsid w:val="00183D07"/>
    <w:rsid w:val="00183F94"/>
    <w:rsid w:val="00185A09"/>
    <w:rsid w:val="0018606D"/>
    <w:rsid w:val="001864D6"/>
    <w:rsid w:val="00192DAE"/>
    <w:rsid w:val="00196438"/>
    <w:rsid w:val="00196FCF"/>
    <w:rsid w:val="001A0927"/>
    <w:rsid w:val="001A0DF1"/>
    <w:rsid w:val="001A41EA"/>
    <w:rsid w:val="001A5A38"/>
    <w:rsid w:val="001A7244"/>
    <w:rsid w:val="001A7CDB"/>
    <w:rsid w:val="001B0765"/>
    <w:rsid w:val="001B0D9B"/>
    <w:rsid w:val="001B13A1"/>
    <w:rsid w:val="001B6111"/>
    <w:rsid w:val="001B6BC2"/>
    <w:rsid w:val="001B784F"/>
    <w:rsid w:val="001B7A6C"/>
    <w:rsid w:val="001C4131"/>
    <w:rsid w:val="001C4906"/>
    <w:rsid w:val="001C5A8D"/>
    <w:rsid w:val="001C676A"/>
    <w:rsid w:val="001C6D65"/>
    <w:rsid w:val="001C6EE1"/>
    <w:rsid w:val="001D1AB4"/>
    <w:rsid w:val="001D4317"/>
    <w:rsid w:val="001D4DFB"/>
    <w:rsid w:val="001D5A8A"/>
    <w:rsid w:val="001E0906"/>
    <w:rsid w:val="001E0DB5"/>
    <w:rsid w:val="001E1182"/>
    <w:rsid w:val="001E1903"/>
    <w:rsid w:val="001E2D90"/>
    <w:rsid w:val="001E5F93"/>
    <w:rsid w:val="001E741E"/>
    <w:rsid w:val="001E7745"/>
    <w:rsid w:val="001F0815"/>
    <w:rsid w:val="001F09AF"/>
    <w:rsid w:val="001F193E"/>
    <w:rsid w:val="001F4789"/>
    <w:rsid w:val="001F53FE"/>
    <w:rsid w:val="001F688C"/>
    <w:rsid w:val="0020203F"/>
    <w:rsid w:val="002037E7"/>
    <w:rsid w:val="00204F35"/>
    <w:rsid w:val="002106DA"/>
    <w:rsid w:val="00211161"/>
    <w:rsid w:val="00211F17"/>
    <w:rsid w:val="002122EA"/>
    <w:rsid w:val="00215AF1"/>
    <w:rsid w:val="00217B1B"/>
    <w:rsid w:val="00220DBA"/>
    <w:rsid w:val="002211D4"/>
    <w:rsid w:val="00222BB0"/>
    <w:rsid w:val="00222D37"/>
    <w:rsid w:val="00227734"/>
    <w:rsid w:val="00230201"/>
    <w:rsid w:val="00231B95"/>
    <w:rsid w:val="00235E12"/>
    <w:rsid w:val="00236D4C"/>
    <w:rsid w:val="0023723C"/>
    <w:rsid w:val="002372EA"/>
    <w:rsid w:val="002439F2"/>
    <w:rsid w:val="00243BB8"/>
    <w:rsid w:val="002515DD"/>
    <w:rsid w:val="00251D2F"/>
    <w:rsid w:val="002532EE"/>
    <w:rsid w:val="0025416A"/>
    <w:rsid w:val="0026231A"/>
    <w:rsid w:val="00262666"/>
    <w:rsid w:val="00264274"/>
    <w:rsid w:val="00267A78"/>
    <w:rsid w:val="00267AF8"/>
    <w:rsid w:val="002709F4"/>
    <w:rsid w:val="00271074"/>
    <w:rsid w:val="002710BB"/>
    <w:rsid w:val="002713A3"/>
    <w:rsid w:val="00272421"/>
    <w:rsid w:val="00272E98"/>
    <w:rsid w:val="002746FC"/>
    <w:rsid w:val="002750BF"/>
    <w:rsid w:val="00275C1B"/>
    <w:rsid w:val="00277F93"/>
    <w:rsid w:val="00281949"/>
    <w:rsid w:val="00282E98"/>
    <w:rsid w:val="00283169"/>
    <w:rsid w:val="00283711"/>
    <w:rsid w:val="00283906"/>
    <w:rsid w:val="00284590"/>
    <w:rsid w:val="00284732"/>
    <w:rsid w:val="00284F80"/>
    <w:rsid w:val="002855A2"/>
    <w:rsid w:val="002867A4"/>
    <w:rsid w:val="00290286"/>
    <w:rsid w:val="00290926"/>
    <w:rsid w:val="00290FD1"/>
    <w:rsid w:val="00292B5A"/>
    <w:rsid w:val="00293DAC"/>
    <w:rsid w:val="002947F4"/>
    <w:rsid w:val="00294AF1"/>
    <w:rsid w:val="002965FA"/>
    <w:rsid w:val="00297780"/>
    <w:rsid w:val="002A058E"/>
    <w:rsid w:val="002A1635"/>
    <w:rsid w:val="002A197C"/>
    <w:rsid w:val="002A2B79"/>
    <w:rsid w:val="002A47EB"/>
    <w:rsid w:val="002A5881"/>
    <w:rsid w:val="002A6D60"/>
    <w:rsid w:val="002A706A"/>
    <w:rsid w:val="002A758B"/>
    <w:rsid w:val="002A7958"/>
    <w:rsid w:val="002B06B1"/>
    <w:rsid w:val="002B1E3C"/>
    <w:rsid w:val="002B6806"/>
    <w:rsid w:val="002B76AD"/>
    <w:rsid w:val="002C064F"/>
    <w:rsid w:val="002C696F"/>
    <w:rsid w:val="002C7002"/>
    <w:rsid w:val="002C7834"/>
    <w:rsid w:val="002C798B"/>
    <w:rsid w:val="002D189C"/>
    <w:rsid w:val="002D1E9C"/>
    <w:rsid w:val="002D3586"/>
    <w:rsid w:val="002D7C6A"/>
    <w:rsid w:val="002E0749"/>
    <w:rsid w:val="002E1E52"/>
    <w:rsid w:val="002E7B07"/>
    <w:rsid w:val="002E7F51"/>
    <w:rsid w:val="002F669C"/>
    <w:rsid w:val="00301120"/>
    <w:rsid w:val="003046D4"/>
    <w:rsid w:val="00304A4C"/>
    <w:rsid w:val="00311981"/>
    <w:rsid w:val="0031240E"/>
    <w:rsid w:val="00313F20"/>
    <w:rsid w:val="00315478"/>
    <w:rsid w:val="00320592"/>
    <w:rsid w:val="00321949"/>
    <w:rsid w:val="003251B9"/>
    <w:rsid w:val="00327005"/>
    <w:rsid w:val="0032741E"/>
    <w:rsid w:val="00330E73"/>
    <w:rsid w:val="003312BB"/>
    <w:rsid w:val="00331A89"/>
    <w:rsid w:val="00331BFF"/>
    <w:rsid w:val="00331D8D"/>
    <w:rsid w:val="00334B49"/>
    <w:rsid w:val="00334C95"/>
    <w:rsid w:val="00334EB3"/>
    <w:rsid w:val="00337BBB"/>
    <w:rsid w:val="0034012C"/>
    <w:rsid w:val="0034171D"/>
    <w:rsid w:val="00341992"/>
    <w:rsid w:val="0034208A"/>
    <w:rsid w:val="0034212B"/>
    <w:rsid w:val="00342867"/>
    <w:rsid w:val="00343EDC"/>
    <w:rsid w:val="00344528"/>
    <w:rsid w:val="00344CAF"/>
    <w:rsid w:val="00344D88"/>
    <w:rsid w:val="00350C7F"/>
    <w:rsid w:val="0035225C"/>
    <w:rsid w:val="00352B1E"/>
    <w:rsid w:val="00352E82"/>
    <w:rsid w:val="003542E7"/>
    <w:rsid w:val="0035569B"/>
    <w:rsid w:val="00355E8A"/>
    <w:rsid w:val="00356CDC"/>
    <w:rsid w:val="00365C61"/>
    <w:rsid w:val="0037016F"/>
    <w:rsid w:val="00370D21"/>
    <w:rsid w:val="00370E9F"/>
    <w:rsid w:val="00370EE5"/>
    <w:rsid w:val="003723F7"/>
    <w:rsid w:val="00372D13"/>
    <w:rsid w:val="003730F5"/>
    <w:rsid w:val="003735E0"/>
    <w:rsid w:val="00373BFE"/>
    <w:rsid w:val="0037425B"/>
    <w:rsid w:val="00374398"/>
    <w:rsid w:val="003750BF"/>
    <w:rsid w:val="0037526E"/>
    <w:rsid w:val="00375537"/>
    <w:rsid w:val="00375771"/>
    <w:rsid w:val="00375DAD"/>
    <w:rsid w:val="00377162"/>
    <w:rsid w:val="00380A24"/>
    <w:rsid w:val="00381FFE"/>
    <w:rsid w:val="00382023"/>
    <w:rsid w:val="0038269E"/>
    <w:rsid w:val="00384692"/>
    <w:rsid w:val="003852ED"/>
    <w:rsid w:val="00385ED2"/>
    <w:rsid w:val="003870C5"/>
    <w:rsid w:val="003903FE"/>
    <w:rsid w:val="00391A92"/>
    <w:rsid w:val="00392404"/>
    <w:rsid w:val="00392E7A"/>
    <w:rsid w:val="003A120E"/>
    <w:rsid w:val="003A2B7A"/>
    <w:rsid w:val="003A2F4B"/>
    <w:rsid w:val="003A4F0B"/>
    <w:rsid w:val="003A58A6"/>
    <w:rsid w:val="003A7DC7"/>
    <w:rsid w:val="003B26E5"/>
    <w:rsid w:val="003B2A0C"/>
    <w:rsid w:val="003B571F"/>
    <w:rsid w:val="003B5DE0"/>
    <w:rsid w:val="003B6478"/>
    <w:rsid w:val="003B74B0"/>
    <w:rsid w:val="003C1B5A"/>
    <w:rsid w:val="003C3481"/>
    <w:rsid w:val="003C3D69"/>
    <w:rsid w:val="003C4DBE"/>
    <w:rsid w:val="003C60EC"/>
    <w:rsid w:val="003C6251"/>
    <w:rsid w:val="003C6C9D"/>
    <w:rsid w:val="003C7498"/>
    <w:rsid w:val="003D0043"/>
    <w:rsid w:val="003D3BA7"/>
    <w:rsid w:val="003D3F39"/>
    <w:rsid w:val="003D66D9"/>
    <w:rsid w:val="003D7960"/>
    <w:rsid w:val="003E273E"/>
    <w:rsid w:val="003E43C4"/>
    <w:rsid w:val="003E5EAD"/>
    <w:rsid w:val="003F022B"/>
    <w:rsid w:val="003F0786"/>
    <w:rsid w:val="003F11EF"/>
    <w:rsid w:val="003F3DCF"/>
    <w:rsid w:val="003F46EA"/>
    <w:rsid w:val="003F4829"/>
    <w:rsid w:val="003F5DFC"/>
    <w:rsid w:val="003F5E1B"/>
    <w:rsid w:val="004006F8"/>
    <w:rsid w:val="00400AAF"/>
    <w:rsid w:val="004048D4"/>
    <w:rsid w:val="00406832"/>
    <w:rsid w:val="00407E6F"/>
    <w:rsid w:val="004100E9"/>
    <w:rsid w:val="00410926"/>
    <w:rsid w:val="00415496"/>
    <w:rsid w:val="00415F3C"/>
    <w:rsid w:val="004160AF"/>
    <w:rsid w:val="004165DB"/>
    <w:rsid w:val="00416F03"/>
    <w:rsid w:val="004176E9"/>
    <w:rsid w:val="00417B32"/>
    <w:rsid w:val="00421A86"/>
    <w:rsid w:val="00421AC5"/>
    <w:rsid w:val="00422F52"/>
    <w:rsid w:val="00423C2C"/>
    <w:rsid w:val="004249A4"/>
    <w:rsid w:val="00425D31"/>
    <w:rsid w:val="00431AD3"/>
    <w:rsid w:val="00431D00"/>
    <w:rsid w:val="00432AA4"/>
    <w:rsid w:val="00436260"/>
    <w:rsid w:val="00436EFB"/>
    <w:rsid w:val="00442524"/>
    <w:rsid w:val="00445AB6"/>
    <w:rsid w:val="00445F6C"/>
    <w:rsid w:val="0044609F"/>
    <w:rsid w:val="00446F57"/>
    <w:rsid w:val="00447736"/>
    <w:rsid w:val="00454799"/>
    <w:rsid w:val="004556F2"/>
    <w:rsid w:val="00464F36"/>
    <w:rsid w:val="004678C3"/>
    <w:rsid w:val="00473658"/>
    <w:rsid w:val="00476934"/>
    <w:rsid w:val="00480E0E"/>
    <w:rsid w:val="00482A84"/>
    <w:rsid w:val="00483F56"/>
    <w:rsid w:val="0049235E"/>
    <w:rsid w:val="00492371"/>
    <w:rsid w:val="00494417"/>
    <w:rsid w:val="00494D0F"/>
    <w:rsid w:val="0049522F"/>
    <w:rsid w:val="00495F8E"/>
    <w:rsid w:val="00496B83"/>
    <w:rsid w:val="00497FC6"/>
    <w:rsid w:val="004A11F9"/>
    <w:rsid w:val="004A1439"/>
    <w:rsid w:val="004A35EA"/>
    <w:rsid w:val="004A3FD9"/>
    <w:rsid w:val="004A462B"/>
    <w:rsid w:val="004A5823"/>
    <w:rsid w:val="004B0F03"/>
    <w:rsid w:val="004B2980"/>
    <w:rsid w:val="004B3164"/>
    <w:rsid w:val="004B3795"/>
    <w:rsid w:val="004B4B72"/>
    <w:rsid w:val="004B5246"/>
    <w:rsid w:val="004B6596"/>
    <w:rsid w:val="004B68AA"/>
    <w:rsid w:val="004C0B32"/>
    <w:rsid w:val="004C4645"/>
    <w:rsid w:val="004C4F8A"/>
    <w:rsid w:val="004C664D"/>
    <w:rsid w:val="004C729B"/>
    <w:rsid w:val="004C741F"/>
    <w:rsid w:val="004C7C64"/>
    <w:rsid w:val="004D0463"/>
    <w:rsid w:val="004D0736"/>
    <w:rsid w:val="004D08B7"/>
    <w:rsid w:val="004D2782"/>
    <w:rsid w:val="004D4673"/>
    <w:rsid w:val="004D47F1"/>
    <w:rsid w:val="004D4C11"/>
    <w:rsid w:val="004D520A"/>
    <w:rsid w:val="004D7895"/>
    <w:rsid w:val="004D79FF"/>
    <w:rsid w:val="004E0492"/>
    <w:rsid w:val="004E206D"/>
    <w:rsid w:val="004E21C2"/>
    <w:rsid w:val="004E2854"/>
    <w:rsid w:val="004E2CCE"/>
    <w:rsid w:val="004E6819"/>
    <w:rsid w:val="004F1C73"/>
    <w:rsid w:val="004F255C"/>
    <w:rsid w:val="004F3272"/>
    <w:rsid w:val="004F3762"/>
    <w:rsid w:val="004F5A09"/>
    <w:rsid w:val="004F5E56"/>
    <w:rsid w:val="004F680C"/>
    <w:rsid w:val="00501FA9"/>
    <w:rsid w:val="00503A87"/>
    <w:rsid w:val="005062A6"/>
    <w:rsid w:val="00506941"/>
    <w:rsid w:val="00506E2E"/>
    <w:rsid w:val="00510654"/>
    <w:rsid w:val="005138B0"/>
    <w:rsid w:val="0051444B"/>
    <w:rsid w:val="00514937"/>
    <w:rsid w:val="0051505D"/>
    <w:rsid w:val="00515BE5"/>
    <w:rsid w:val="00522801"/>
    <w:rsid w:val="00525879"/>
    <w:rsid w:val="00526319"/>
    <w:rsid w:val="00526A3B"/>
    <w:rsid w:val="00531E24"/>
    <w:rsid w:val="00533425"/>
    <w:rsid w:val="00534F4C"/>
    <w:rsid w:val="0053577A"/>
    <w:rsid w:val="00536479"/>
    <w:rsid w:val="00536B5D"/>
    <w:rsid w:val="00536DBF"/>
    <w:rsid w:val="0054050D"/>
    <w:rsid w:val="00540538"/>
    <w:rsid w:val="00544397"/>
    <w:rsid w:val="00545B93"/>
    <w:rsid w:val="00545E4F"/>
    <w:rsid w:val="00546B27"/>
    <w:rsid w:val="005501AC"/>
    <w:rsid w:val="00553042"/>
    <w:rsid w:val="005532F8"/>
    <w:rsid w:val="00553A23"/>
    <w:rsid w:val="005541D1"/>
    <w:rsid w:val="00555CB6"/>
    <w:rsid w:val="00555F45"/>
    <w:rsid w:val="0055764F"/>
    <w:rsid w:val="00560056"/>
    <w:rsid w:val="00560646"/>
    <w:rsid w:val="005626EB"/>
    <w:rsid w:val="0056292D"/>
    <w:rsid w:val="005632F4"/>
    <w:rsid w:val="00564970"/>
    <w:rsid w:val="00566BEF"/>
    <w:rsid w:val="00572A9D"/>
    <w:rsid w:val="005736A2"/>
    <w:rsid w:val="00573D2A"/>
    <w:rsid w:val="00574F0D"/>
    <w:rsid w:val="005751B4"/>
    <w:rsid w:val="00576A7D"/>
    <w:rsid w:val="005776D8"/>
    <w:rsid w:val="0058011E"/>
    <w:rsid w:val="00580B89"/>
    <w:rsid w:val="00581737"/>
    <w:rsid w:val="0058461F"/>
    <w:rsid w:val="00584831"/>
    <w:rsid w:val="00586D8C"/>
    <w:rsid w:val="005901F4"/>
    <w:rsid w:val="0059036E"/>
    <w:rsid w:val="00592607"/>
    <w:rsid w:val="005A0F57"/>
    <w:rsid w:val="005A21B0"/>
    <w:rsid w:val="005A2FE5"/>
    <w:rsid w:val="005A38A1"/>
    <w:rsid w:val="005A6730"/>
    <w:rsid w:val="005B00EC"/>
    <w:rsid w:val="005B02DF"/>
    <w:rsid w:val="005B0913"/>
    <w:rsid w:val="005B3EE7"/>
    <w:rsid w:val="005B4C52"/>
    <w:rsid w:val="005B675E"/>
    <w:rsid w:val="005B72BC"/>
    <w:rsid w:val="005B7505"/>
    <w:rsid w:val="005C08C6"/>
    <w:rsid w:val="005D0343"/>
    <w:rsid w:val="005D3940"/>
    <w:rsid w:val="005D3F0D"/>
    <w:rsid w:val="005D49A0"/>
    <w:rsid w:val="005D5B2E"/>
    <w:rsid w:val="005D5C33"/>
    <w:rsid w:val="005D6362"/>
    <w:rsid w:val="005D6F4F"/>
    <w:rsid w:val="005E1063"/>
    <w:rsid w:val="005E2F45"/>
    <w:rsid w:val="005E3760"/>
    <w:rsid w:val="005E5607"/>
    <w:rsid w:val="005E63A0"/>
    <w:rsid w:val="005E7101"/>
    <w:rsid w:val="005F4BF9"/>
    <w:rsid w:val="005F4E63"/>
    <w:rsid w:val="005F538E"/>
    <w:rsid w:val="005F5AAD"/>
    <w:rsid w:val="005F6B1D"/>
    <w:rsid w:val="005F7B63"/>
    <w:rsid w:val="00600D12"/>
    <w:rsid w:val="006013DB"/>
    <w:rsid w:val="006036F4"/>
    <w:rsid w:val="00603E74"/>
    <w:rsid w:val="00606251"/>
    <w:rsid w:val="00606F7A"/>
    <w:rsid w:val="0061011F"/>
    <w:rsid w:val="0061071D"/>
    <w:rsid w:val="006124ED"/>
    <w:rsid w:val="00612DC6"/>
    <w:rsid w:val="006145B9"/>
    <w:rsid w:val="006214A0"/>
    <w:rsid w:val="00625E4C"/>
    <w:rsid w:val="006269D6"/>
    <w:rsid w:val="00626ED3"/>
    <w:rsid w:val="00631A09"/>
    <w:rsid w:val="006324E7"/>
    <w:rsid w:val="00632D6A"/>
    <w:rsid w:val="006428B4"/>
    <w:rsid w:val="00642A8E"/>
    <w:rsid w:val="0064395C"/>
    <w:rsid w:val="00643C3D"/>
    <w:rsid w:val="00645E21"/>
    <w:rsid w:val="006511C0"/>
    <w:rsid w:val="00652521"/>
    <w:rsid w:val="00655E83"/>
    <w:rsid w:val="00656980"/>
    <w:rsid w:val="00656FA6"/>
    <w:rsid w:val="0066109F"/>
    <w:rsid w:val="00662E86"/>
    <w:rsid w:val="00663F90"/>
    <w:rsid w:val="006652DA"/>
    <w:rsid w:val="00665C52"/>
    <w:rsid w:val="00675E76"/>
    <w:rsid w:val="00675FB0"/>
    <w:rsid w:val="00677C0B"/>
    <w:rsid w:val="0068035A"/>
    <w:rsid w:val="006809F2"/>
    <w:rsid w:val="00680A03"/>
    <w:rsid w:val="00681E17"/>
    <w:rsid w:val="0068270E"/>
    <w:rsid w:val="006848FD"/>
    <w:rsid w:val="00691025"/>
    <w:rsid w:val="006928F6"/>
    <w:rsid w:val="006931DA"/>
    <w:rsid w:val="00693429"/>
    <w:rsid w:val="006946FC"/>
    <w:rsid w:val="00697156"/>
    <w:rsid w:val="0069729C"/>
    <w:rsid w:val="006973E5"/>
    <w:rsid w:val="006A11C7"/>
    <w:rsid w:val="006A2335"/>
    <w:rsid w:val="006A3504"/>
    <w:rsid w:val="006A434E"/>
    <w:rsid w:val="006A460E"/>
    <w:rsid w:val="006A4D2B"/>
    <w:rsid w:val="006A4F0E"/>
    <w:rsid w:val="006A5EE6"/>
    <w:rsid w:val="006A66D5"/>
    <w:rsid w:val="006A6D66"/>
    <w:rsid w:val="006B1388"/>
    <w:rsid w:val="006B2CBC"/>
    <w:rsid w:val="006B3652"/>
    <w:rsid w:val="006B39EC"/>
    <w:rsid w:val="006C06F6"/>
    <w:rsid w:val="006C1078"/>
    <w:rsid w:val="006C25A4"/>
    <w:rsid w:val="006C2745"/>
    <w:rsid w:val="006C35DC"/>
    <w:rsid w:val="006C38ED"/>
    <w:rsid w:val="006C4670"/>
    <w:rsid w:val="006C4E1C"/>
    <w:rsid w:val="006C4E1D"/>
    <w:rsid w:val="006C5F6F"/>
    <w:rsid w:val="006C663B"/>
    <w:rsid w:val="006C6A0F"/>
    <w:rsid w:val="006C7201"/>
    <w:rsid w:val="006C78C5"/>
    <w:rsid w:val="006D1134"/>
    <w:rsid w:val="006D129E"/>
    <w:rsid w:val="006D23DD"/>
    <w:rsid w:val="006D4449"/>
    <w:rsid w:val="006D4C50"/>
    <w:rsid w:val="006D4E01"/>
    <w:rsid w:val="006D58A6"/>
    <w:rsid w:val="006D5BF3"/>
    <w:rsid w:val="006D606B"/>
    <w:rsid w:val="006D6484"/>
    <w:rsid w:val="006E2305"/>
    <w:rsid w:val="006E2FC1"/>
    <w:rsid w:val="006E4A2D"/>
    <w:rsid w:val="006E5AA4"/>
    <w:rsid w:val="006F03B2"/>
    <w:rsid w:val="006F04BA"/>
    <w:rsid w:val="006F159B"/>
    <w:rsid w:val="006F1A86"/>
    <w:rsid w:val="006F3028"/>
    <w:rsid w:val="006F30C9"/>
    <w:rsid w:val="006F4DF3"/>
    <w:rsid w:val="006F6E26"/>
    <w:rsid w:val="006F79DD"/>
    <w:rsid w:val="00702D86"/>
    <w:rsid w:val="00702FC0"/>
    <w:rsid w:val="007031E2"/>
    <w:rsid w:val="00704195"/>
    <w:rsid w:val="0070737D"/>
    <w:rsid w:val="007110B7"/>
    <w:rsid w:val="007111A4"/>
    <w:rsid w:val="00711E7B"/>
    <w:rsid w:val="0071643E"/>
    <w:rsid w:val="007166A8"/>
    <w:rsid w:val="007166DF"/>
    <w:rsid w:val="00716B3C"/>
    <w:rsid w:val="00716DEC"/>
    <w:rsid w:val="007176D1"/>
    <w:rsid w:val="00717CA3"/>
    <w:rsid w:val="00717F74"/>
    <w:rsid w:val="007217D1"/>
    <w:rsid w:val="007223B8"/>
    <w:rsid w:val="00724D95"/>
    <w:rsid w:val="00725758"/>
    <w:rsid w:val="00726F1A"/>
    <w:rsid w:val="00726F3A"/>
    <w:rsid w:val="007274F7"/>
    <w:rsid w:val="00727E52"/>
    <w:rsid w:val="0073004F"/>
    <w:rsid w:val="00732ECB"/>
    <w:rsid w:val="00740486"/>
    <w:rsid w:val="00740A27"/>
    <w:rsid w:val="00740F01"/>
    <w:rsid w:val="00742D94"/>
    <w:rsid w:val="0074349E"/>
    <w:rsid w:val="00743CB8"/>
    <w:rsid w:val="00743DA7"/>
    <w:rsid w:val="00744256"/>
    <w:rsid w:val="00744B01"/>
    <w:rsid w:val="00746CC9"/>
    <w:rsid w:val="00750CDC"/>
    <w:rsid w:val="0075130E"/>
    <w:rsid w:val="00751CFF"/>
    <w:rsid w:val="00752151"/>
    <w:rsid w:val="00753A2E"/>
    <w:rsid w:val="00754C9F"/>
    <w:rsid w:val="00754F5C"/>
    <w:rsid w:val="00756994"/>
    <w:rsid w:val="007612AE"/>
    <w:rsid w:val="00762A29"/>
    <w:rsid w:val="007655DE"/>
    <w:rsid w:val="007676CC"/>
    <w:rsid w:val="007717F8"/>
    <w:rsid w:val="00773D55"/>
    <w:rsid w:val="0077498D"/>
    <w:rsid w:val="00774E30"/>
    <w:rsid w:val="0077513A"/>
    <w:rsid w:val="007756CC"/>
    <w:rsid w:val="00784658"/>
    <w:rsid w:val="00785531"/>
    <w:rsid w:val="00785B10"/>
    <w:rsid w:val="0078723B"/>
    <w:rsid w:val="00787DAE"/>
    <w:rsid w:val="007907E6"/>
    <w:rsid w:val="00790819"/>
    <w:rsid w:val="00792064"/>
    <w:rsid w:val="00793CEF"/>
    <w:rsid w:val="007950E8"/>
    <w:rsid w:val="0079582A"/>
    <w:rsid w:val="0079582F"/>
    <w:rsid w:val="00797984"/>
    <w:rsid w:val="007A0255"/>
    <w:rsid w:val="007A05FD"/>
    <w:rsid w:val="007A7209"/>
    <w:rsid w:val="007B1A20"/>
    <w:rsid w:val="007B1B5B"/>
    <w:rsid w:val="007B4C5F"/>
    <w:rsid w:val="007B5A1F"/>
    <w:rsid w:val="007B5FA8"/>
    <w:rsid w:val="007C19AD"/>
    <w:rsid w:val="007C3E97"/>
    <w:rsid w:val="007C3F0F"/>
    <w:rsid w:val="007D26E9"/>
    <w:rsid w:val="007D2CE6"/>
    <w:rsid w:val="007D3295"/>
    <w:rsid w:val="007D380D"/>
    <w:rsid w:val="007D4A1A"/>
    <w:rsid w:val="007D650A"/>
    <w:rsid w:val="007E10E5"/>
    <w:rsid w:val="007E48DC"/>
    <w:rsid w:val="007E535A"/>
    <w:rsid w:val="007E638B"/>
    <w:rsid w:val="007E6A79"/>
    <w:rsid w:val="007F0336"/>
    <w:rsid w:val="007F3E91"/>
    <w:rsid w:val="007F5243"/>
    <w:rsid w:val="007F5798"/>
    <w:rsid w:val="007F6C00"/>
    <w:rsid w:val="007F7D91"/>
    <w:rsid w:val="00800979"/>
    <w:rsid w:val="00800BB5"/>
    <w:rsid w:val="008014A8"/>
    <w:rsid w:val="008018B0"/>
    <w:rsid w:val="00802AAD"/>
    <w:rsid w:val="00803D21"/>
    <w:rsid w:val="00805F77"/>
    <w:rsid w:val="00806ACC"/>
    <w:rsid w:val="008078A1"/>
    <w:rsid w:val="00812847"/>
    <w:rsid w:val="00812E69"/>
    <w:rsid w:val="00815119"/>
    <w:rsid w:val="00815327"/>
    <w:rsid w:val="0081561E"/>
    <w:rsid w:val="008157E2"/>
    <w:rsid w:val="00815CAE"/>
    <w:rsid w:val="008176A3"/>
    <w:rsid w:val="00822B39"/>
    <w:rsid w:val="00822CD7"/>
    <w:rsid w:val="00823590"/>
    <w:rsid w:val="00825A27"/>
    <w:rsid w:val="00825A76"/>
    <w:rsid w:val="008269EA"/>
    <w:rsid w:val="00830105"/>
    <w:rsid w:val="0083030B"/>
    <w:rsid w:val="0083161A"/>
    <w:rsid w:val="00831EF6"/>
    <w:rsid w:val="00833B36"/>
    <w:rsid w:val="00834029"/>
    <w:rsid w:val="00834FD9"/>
    <w:rsid w:val="008357FF"/>
    <w:rsid w:val="00836E5F"/>
    <w:rsid w:val="00841CF7"/>
    <w:rsid w:val="0084225A"/>
    <w:rsid w:val="00842CD5"/>
    <w:rsid w:val="00847C40"/>
    <w:rsid w:val="00847C71"/>
    <w:rsid w:val="00852166"/>
    <w:rsid w:val="00852F92"/>
    <w:rsid w:val="00853F40"/>
    <w:rsid w:val="00854F20"/>
    <w:rsid w:val="00855364"/>
    <w:rsid w:val="0085656E"/>
    <w:rsid w:val="008566BF"/>
    <w:rsid w:val="008573EF"/>
    <w:rsid w:val="00857DD3"/>
    <w:rsid w:val="00862271"/>
    <w:rsid w:val="00862DB4"/>
    <w:rsid w:val="00864318"/>
    <w:rsid w:val="00865813"/>
    <w:rsid w:val="00870565"/>
    <w:rsid w:val="00870AA9"/>
    <w:rsid w:val="008747C7"/>
    <w:rsid w:val="00874E33"/>
    <w:rsid w:val="00880AE4"/>
    <w:rsid w:val="00883830"/>
    <w:rsid w:val="008841C6"/>
    <w:rsid w:val="00884955"/>
    <w:rsid w:val="0088694C"/>
    <w:rsid w:val="0088784A"/>
    <w:rsid w:val="00894AA4"/>
    <w:rsid w:val="0089733E"/>
    <w:rsid w:val="008A3149"/>
    <w:rsid w:val="008A3F0C"/>
    <w:rsid w:val="008A53C1"/>
    <w:rsid w:val="008A77BB"/>
    <w:rsid w:val="008C0896"/>
    <w:rsid w:val="008C258E"/>
    <w:rsid w:val="008C2DB7"/>
    <w:rsid w:val="008C3E6F"/>
    <w:rsid w:val="008C4AE3"/>
    <w:rsid w:val="008C660C"/>
    <w:rsid w:val="008C782B"/>
    <w:rsid w:val="008D052C"/>
    <w:rsid w:val="008D17AB"/>
    <w:rsid w:val="008D2B20"/>
    <w:rsid w:val="008D4C24"/>
    <w:rsid w:val="008D741B"/>
    <w:rsid w:val="008D7C61"/>
    <w:rsid w:val="008E4925"/>
    <w:rsid w:val="008E7761"/>
    <w:rsid w:val="008F150C"/>
    <w:rsid w:val="008F2644"/>
    <w:rsid w:val="008F49BA"/>
    <w:rsid w:val="0090070E"/>
    <w:rsid w:val="00900E59"/>
    <w:rsid w:val="00902CF5"/>
    <w:rsid w:val="00904535"/>
    <w:rsid w:val="00906123"/>
    <w:rsid w:val="00906D2E"/>
    <w:rsid w:val="0090732A"/>
    <w:rsid w:val="009073E7"/>
    <w:rsid w:val="00910EB7"/>
    <w:rsid w:val="00911134"/>
    <w:rsid w:val="00912CDF"/>
    <w:rsid w:val="009170D5"/>
    <w:rsid w:val="00917F77"/>
    <w:rsid w:val="00922FA4"/>
    <w:rsid w:val="00923674"/>
    <w:rsid w:val="009268E8"/>
    <w:rsid w:val="009309C5"/>
    <w:rsid w:val="00931C83"/>
    <w:rsid w:val="00934C16"/>
    <w:rsid w:val="009356A5"/>
    <w:rsid w:val="00936D28"/>
    <w:rsid w:val="0094068C"/>
    <w:rsid w:val="0094078B"/>
    <w:rsid w:val="00940A0D"/>
    <w:rsid w:val="0094162F"/>
    <w:rsid w:val="00942B32"/>
    <w:rsid w:val="00945F8D"/>
    <w:rsid w:val="009460D3"/>
    <w:rsid w:val="009460E8"/>
    <w:rsid w:val="00946976"/>
    <w:rsid w:val="0095034C"/>
    <w:rsid w:val="0095362B"/>
    <w:rsid w:val="00954A67"/>
    <w:rsid w:val="0095539B"/>
    <w:rsid w:val="00955A6F"/>
    <w:rsid w:val="0096060A"/>
    <w:rsid w:val="00962181"/>
    <w:rsid w:val="00962C0A"/>
    <w:rsid w:val="00971C67"/>
    <w:rsid w:val="00972FF7"/>
    <w:rsid w:val="0097697B"/>
    <w:rsid w:val="00977821"/>
    <w:rsid w:val="0098154B"/>
    <w:rsid w:val="00982A4B"/>
    <w:rsid w:val="009838EA"/>
    <w:rsid w:val="00985B85"/>
    <w:rsid w:val="00985F13"/>
    <w:rsid w:val="00986543"/>
    <w:rsid w:val="009905F3"/>
    <w:rsid w:val="00990EFF"/>
    <w:rsid w:val="00991BA6"/>
    <w:rsid w:val="00992C73"/>
    <w:rsid w:val="00993716"/>
    <w:rsid w:val="00994FB2"/>
    <w:rsid w:val="009A11AD"/>
    <w:rsid w:val="009A146C"/>
    <w:rsid w:val="009A31F3"/>
    <w:rsid w:val="009A39DD"/>
    <w:rsid w:val="009A3A70"/>
    <w:rsid w:val="009A61E6"/>
    <w:rsid w:val="009A6812"/>
    <w:rsid w:val="009A758F"/>
    <w:rsid w:val="009A766B"/>
    <w:rsid w:val="009B20D1"/>
    <w:rsid w:val="009B23C9"/>
    <w:rsid w:val="009B2EC7"/>
    <w:rsid w:val="009B7271"/>
    <w:rsid w:val="009B7624"/>
    <w:rsid w:val="009C228E"/>
    <w:rsid w:val="009C26F8"/>
    <w:rsid w:val="009C40BF"/>
    <w:rsid w:val="009D14C0"/>
    <w:rsid w:val="009D712F"/>
    <w:rsid w:val="009E2913"/>
    <w:rsid w:val="009E346F"/>
    <w:rsid w:val="009E3742"/>
    <w:rsid w:val="009E40ED"/>
    <w:rsid w:val="009E46D2"/>
    <w:rsid w:val="009E5040"/>
    <w:rsid w:val="009E7B16"/>
    <w:rsid w:val="009F04C1"/>
    <w:rsid w:val="009F0FFA"/>
    <w:rsid w:val="009F71CF"/>
    <w:rsid w:val="00A00EAC"/>
    <w:rsid w:val="00A029BC"/>
    <w:rsid w:val="00A031B2"/>
    <w:rsid w:val="00A034F8"/>
    <w:rsid w:val="00A04675"/>
    <w:rsid w:val="00A05183"/>
    <w:rsid w:val="00A056AC"/>
    <w:rsid w:val="00A06FA7"/>
    <w:rsid w:val="00A0763C"/>
    <w:rsid w:val="00A145C1"/>
    <w:rsid w:val="00A15B29"/>
    <w:rsid w:val="00A1712A"/>
    <w:rsid w:val="00A17EC3"/>
    <w:rsid w:val="00A2162D"/>
    <w:rsid w:val="00A21A73"/>
    <w:rsid w:val="00A26C10"/>
    <w:rsid w:val="00A279DD"/>
    <w:rsid w:val="00A30BBA"/>
    <w:rsid w:val="00A30C93"/>
    <w:rsid w:val="00A349D7"/>
    <w:rsid w:val="00A40398"/>
    <w:rsid w:val="00A40697"/>
    <w:rsid w:val="00A42E8F"/>
    <w:rsid w:val="00A42FED"/>
    <w:rsid w:val="00A4444B"/>
    <w:rsid w:val="00A445CB"/>
    <w:rsid w:val="00A4572B"/>
    <w:rsid w:val="00A511BB"/>
    <w:rsid w:val="00A51AB3"/>
    <w:rsid w:val="00A529E5"/>
    <w:rsid w:val="00A551FE"/>
    <w:rsid w:val="00A55B68"/>
    <w:rsid w:val="00A568C8"/>
    <w:rsid w:val="00A60611"/>
    <w:rsid w:val="00A60816"/>
    <w:rsid w:val="00A629DD"/>
    <w:rsid w:val="00A63CFE"/>
    <w:rsid w:val="00A647E6"/>
    <w:rsid w:val="00A66921"/>
    <w:rsid w:val="00A7168E"/>
    <w:rsid w:val="00A75D9C"/>
    <w:rsid w:val="00A75E43"/>
    <w:rsid w:val="00A76B7D"/>
    <w:rsid w:val="00A8136A"/>
    <w:rsid w:val="00A82103"/>
    <w:rsid w:val="00A82978"/>
    <w:rsid w:val="00A846D8"/>
    <w:rsid w:val="00A85F77"/>
    <w:rsid w:val="00A8609E"/>
    <w:rsid w:val="00A862F3"/>
    <w:rsid w:val="00A8799D"/>
    <w:rsid w:val="00A90F50"/>
    <w:rsid w:val="00A92C71"/>
    <w:rsid w:val="00A95184"/>
    <w:rsid w:val="00A95F5F"/>
    <w:rsid w:val="00A96075"/>
    <w:rsid w:val="00AA2041"/>
    <w:rsid w:val="00AA2510"/>
    <w:rsid w:val="00AA2CA1"/>
    <w:rsid w:val="00AA5EC5"/>
    <w:rsid w:val="00AA6926"/>
    <w:rsid w:val="00AB19A7"/>
    <w:rsid w:val="00AB29E0"/>
    <w:rsid w:val="00AB3A7D"/>
    <w:rsid w:val="00AB6920"/>
    <w:rsid w:val="00AC2C95"/>
    <w:rsid w:val="00AC31E9"/>
    <w:rsid w:val="00AC3D00"/>
    <w:rsid w:val="00AC4E90"/>
    <w:rsid w:val="00AC542C"/>
    <w:rsid w:val="00AC5835"/>
    <w:rsid w:val="00AD06E6"/>
    <w:rsid w:val="00AD1477"/>
    <w:rsid w:val="00AD797A"/>
    <w:rsid w:val="00AD7AB2"/>
    <w:rsid w:val="00AD7BC2"/>
    <w:rsid w:val="00AD7C65"/>
    <w:rsid w:val="00AE19CE"/>
    <w:rsid w:val="00AE3ED6"/>
    <w:rsid w:val="00AE6B5B"/>
    <w:rsid w:val="00AF0D50"/>
    <w:rsid w:val="00AF26FC"/>
    <w:rsid w:val="00AF4C5A"/>
    <w:rsid w:val="00AF5215"/>
    <w:rsid w:val="00AF634E"/>
    <w:rsid w:val="00AF7DC5"/>
    <w:rsid w:val="00B00768"/>
    <w:rsid w:val="00B01288"/>
    <w:rsid w:val="00B02539"/>
    <w:rsid w:val="00B05A38"/>
    <w:rsid w:val="00B07646"/>
    <w:rsid w:val="00B10DC4"/>
    <w:rsid w:val="00B112D7"/>
    <w:rsid w:val="00B12434"/>
    <w:rsid w:val="00B20217"/>
    <w:rsid w:val="00B2113B"/>
    <w:rsid w:val="00B22983"/>
    <w:rsid w:val="00B23692"/>
    <w:rsid w:val="00B24CA1"/>
    <w:rsid w:val="00B25FDC"/>
    <w:rsid w:val="00B27243"/>
    <w:rsid w:val="00B33B1C"/>
    <w:rsid w:val="00B34C37"/>
    <w:rsid w:val="00B35F42"/>
    <w:rsid w:val="00B44468"/>
    <w:rsid w:val="00B4469B"/>
    <w:rsid w:val="00B45793"/>
    <w:rsid w:val="00B467C0"/>
    <w:rsid w:val="00B467E4"/>
    <w:rsid w:val="00B47B98"/>
    <w:rsid w:val="00B50AE8"/>
    <w:rsid w:val="00B53B0C"/>
    <w:rsid w:val="00B55761"/>
    <w:rsid w:val="00B55C14"/>
    <w:rsid w:val="00B56227"/>
    <w:rsid w:val="00B56840"/>
    <w:rsid w:val="00B57B18"/>
    <w:rsid w:val="00B57BF6"/>
    <w:rsid w:val="00B60B3E"/>
    <w:rsid w:val="00B638AC"/>
    <w:rsid w:val="00B63D98"/>
    <w:rsid w:val="00B64796"/>
    <w:rsid w:val="00B70B98"/>
    <w:rsid w:val="00B70CA9"/>
    <w:rsid w:val="00B71624"/>
    <w:rsid w:val="00B731E0"/>
    <w:rsid w:val="00B758C2"/>
    <w:rsid w:val="00B75955"/>
    <w:rsid w:val="00B76C15"/>
    <w:rsid w:val="00B82BCB"/>
    <w:rsid w:val="00B839C3"/>
    <w:rsid w:val="00B839CB"/>
    <w:rsid w:val="00B84E16"/>
    <w:rsid w:val="00B8590E"/>
    <w:rsid w:val="00B8596B"/>
    <w:rsid w:val="00B9063E"/>
    <w:rsid w:val="00B91D72"/>
    <w:rsid w:val="00B93AA8"/>
    <w:rsid w:val="00B946F6"/>
    <w:rsid w:val="00B95D76"/>
    <w:rsid w:val="00B96205"/>
    <w:rsid w:val="00BA017C"/>
    <w:rsid w:val="00BA04EA"/>
    <w:rsid w:val="00BA326E"/>
    <w:rsid w:val="00BA6AFE"/>
    <w:rsid w:val="00BA73A6"/>
    <w:rsid w:val="00BB002B"/>
    <w:rsid w:val="00BB05DE"/>
    <w:rsid w:val="00BB0FE3"/>
    <w:rsid w:val="00BB3C25"/>
    <w:rsid w:val="00BB4407"/>
    <w:rsid w:val="00BB4746"/>
    <w:rsid w:val="00BB4BE7"/>
    <w:rsid w:val="00BB63B3"/>
    <w:rsid w:val="00BC08BB"/>
    <w:rsid w:val="00BC241F"/>
    <w:rsid w:val="00BC2792"/>
    <w:rsid w:val="00BC2C1E"/>
    <w:rsid w:val="00BC3D65"/>
    <w:rsid w:val="00BC79CD"/>
    <w:rsid w:val="00BD04F2"/>
    <w:rsid w:val="00BD253F"/>
    <w:rsid w:val="00BD3646"/>
    <w:rsid w:val="00BD6849"/>
    <w:rsid w:val="00BE0EA5"/>
    <w:rsid w:val="00BE1668"/>
    <w:rsid w:val="00BE1B7C"/>
    <w:rsid w:val="00BF0793"/>
    <w:rsid w:val="00BF2034"/>
    <w:rsid w:val="00BF295A"/>
    <w:rsid w:val="00BF3EEB"/>
    <w:rsid w:val="00BF4AC7"/>
    <w:rsid w:val="00BF717A"/>
    <w:rsid w:val="00C00583"/>
    <w:rsid w:val="00C008FC"/>
    <w:rsid w:val="00C0188F"/>
    <w:rsid w:val="00C01B17"/>
    <w:rsid w:val="00C043AF"/>
    <w:rsid w:val="00C04F10"/>
    <w:rsid w:val="00C11BF5"/>
    <w:rsid w:val="00C13E44"/>
    <w:rsid w:val="00C15BFA"/>
    <w:rsid w:val="00C17924"/>
    <w:rsid w:val="00C201C2"/>
    <w:rsid w:val="00C20A67"/>
    <w:rsid w:val="00C20ABF"/>
    <w:rsid w:val="00C219A4"/>
    <w:rsid w:val="00C24F2B"/>
    <w:rsid w:val="00C261FF"/>
    <w:rsid w:val="00C30102"/>
    <w:rsid w:val="00C307EB"/>
    <w:rsid w:val="00C3096D"/>
    <w:rsid w:val="00C310AE"/>
    <w:rsid w:val="00C329AE"/>
    <w:rsid w:val="00C33A29"/>
    <w:rsid w:val="00C34EDE"/>
    <w:rsid w:val="00C36574"/>
    <w:rsid w:val="00C372A0"/>
    <w:rsid w:val="00C373A1"/>
    <w:rsid w:val="00C40FF8"/>
    <w:rsid w:val="00C419D2"/>
    <w:rsid w:val="00C42D4E"/>
    <w:rsid w:val="00C4335A"/>
    <w:rsid w:val="00C43D65"/>
    <w:rsid w:val="00C44329"/>
    <w:rsid w:val="00C470AB"/>
    <w:rsid w:val="00C471DB"/>
    <w:rsid w:val="00C5093D"/>
    <w:rsid w:val="00C516DB"/>
    <w:rsid w:val="00C53042"/>
    <w:rsid w:val="00C53053"/>
    <w:rsid w:val="00C54688"/>
    <w:rsid w:val="00C546F4"/>
    <w:rsid w:val="00C54851"/>
    <w:rsid w:val="00C56C00"/>
    <w:rsid w:val="00C56DFA"/>
    <w:rsid w:val="00C57986"/>
    <w:rsid w:val="00C600A7"/>
    <w:rsid w:val="00C612E4"/>
    <w:rsid w:val="00C61C82"/>
    <w:rsid w:val="00C627B2"/>
    <w:rsid w:val="00C62ED4"/>
    <w:rsid w:val="00C637E8"/>
    <w:rsid w:val="00C63C9B"/>
    <w:rsid w:val="00C63D5F"/>
    <w:rsid w:val="00C66B04"/>
    <w:rsid w:val="00C70F30"/>
    <w:rsid w:val="00C71011"/>
    <w:rsid w:val="00C73167"/>
    <w:rsid w:val="00C73580"/>
    <w:rsid w:val="00C74464"/>
    <w:rsid w:val="00C74C62"/>
    <w:rsid w:val="00C755BF"/>
    <w:rsid w:val="00C75722"/>
    <w:rsid w:val="00C76961"/>
    <w:rsid w:val="00C772F4"/>
    <w:rsid w:val="00C81410"/>
    <w:rsid w:val="00C81596"/>
    <w:rsid w:val="00C82111"/>
    <w:rsid w:val="00C82631"/>
    <w:rsid w:val="00C85591"/>
    <w:rsid w:val="00C86AA7"/>
    <w:rsid w:val="00C9122A"/>
    <w:rsid w:val="00C9299E"/>
    <w:rsid w:val="00C92D5E"/>
    <w:rsid w:val="00C92EEA"/>
    <w:rsid w:val="00C9572A"/>
    <w:rsid w:val="00C95C2A"/>
    <w:rsid w:val="00C96494"/>
    <w:rsid w:val="00C97457"/>
    <w:rsid w:val="00CA19DE"/>
    <w:rsid w:val="00CA370D"/>
    <w:rsid w:val="00CA3772"/>
    <w:rsid w:val="00CA46D6"/>
    <w:rsid w:val="00CA6CD8"/>
    <w:rsid w:val="00CB010F"/>
    <w:rsid w:val="00CB0748"/>
    <w:rsid w:val="00CB0A7E"/>
    <w:rsid w:val="00CB2338"/>
    <w:rsid w:val="00CB5EFB"/>
    <w:rsid w:val="00CB5F09"/>
    <w:rsid w:val="00CB71B6"/>
    <w:rsid w:val="00CC0015"/>
    <w:rsid w:val="00CC142E"/>
    <w:rsid w:val="00CC1561"/>
    <w:rsid w:val="00CC3EF5"/>
    <w:rsid w:val="00CD2379"/>
    <w:rsid w:val="00CD29FD"/>
    <w:rsid w:val="00CD2F82"/>
    <w:rsid w:val="00CD3E1D"/>
    <w:rsid w:val="00CD6658"/>
    <w:rsid w:val="00CE0737"/>
    <w:rsid w:val="00CE2C76"/>
    <w:rsid w:val="00CE6C73"/>
    <w:rsid w:val="00CF1D89"/>
    <w:rsid w:val="00CF2B73"/>
    <w:rsid w:val="00CF32B6"/>
    <w:rsid w:val="00CF36DE"/>
    <w:rsid w:val="00CF72C0"/>
    <w:rsid w:val="00CF739C"/>
    <w:rsid w:val="00CF77D0"/>
    <w:rsid w:val="00D01D1D"/>
    <w:rsid w:val="00D03C43"/>
    <w:rsid w:val="00D05EFA"/>
    <w:rsid w:val="00D06001"/>
    <w:rsid w:val="00D07483"/>
    <w:rsid w:val="00D12D71"/>
    <w:rsid w:val="00D13A5A"/>
    <w:rsid w:val="00D153DD"/>
    <w:rsid w:val="00D16D5B"/>
    <w:rsid w:val="00D209A9"/>
    <w:rsid w:val="00D23BD7"/>
    <w:rsid w:val="00D2756C"/>
    <w:rsid w:val="00D314C1"/>
    <w:rsid w:val="00D320BA"/>
    <w:rsid w:val="00D3284C"/>
    <w:rsid w:val="00D3372E"/>
    <w:rsid w:val="00D33A8B"/>
    <w:rsid w:val="00D36742"/>
    <w:rsid w:val="00D36AE8"/>
    <w:rsid w:val="00D414F3"/>
    <w:rsid w:val="00D42C59"/>
    <w:rsid w:val="00D43F7F"/>
    <w:rsid w:val="00D44810"/>
    <w:rsid w:val="00D452D6"/>
    <w:rsid w:val="00D5241F"/>
    <w:rsid w:val="00D53E3C"/>
    <w:rsid w:val="00D54E6A"/>
    <w:rsid w:val="00D57C2F"/>
    <w:rsid w:val="00D619DF"/>
    <w:rsid w:val="00D63B5F"/>
    <w:rsid w:val="00D64697"/>
    <w:rsid w:val="00D64E38"/>
    <w:rsid w:val="00D65A20"/>
    <w:rsid w:val="00D65D83"/>
    <w:rsid w:val="00D71782"/>
    <w:rsid w:val="00D74409"/>
    <w:rsid w:val="00D75334"/>
    <w:rsid w:val="00D75CCE"/>
    <w:rsid w:val="00D81222"/>
    <w:rsid w:val="00D82B5A"/>
    <w:rsid w:val="00D840EA"/>
    <w:rsid w:val="00D842F1"/>
    <w:rsid w:val="00D85BE4"/>
    <w:rsid w:val="00D85D08"/>
    <w:rsid w:val="00D865C3"/>
    <w:rsid w:val="00D8707F"/>
    <w:rsid w:val="00D873E6"/>
    <w:rsid w:val="00D87EA0"/>
    <w:rsid w:val="00D90140"/>
    <w:rsid w:val="00D94F1A"/>
    <w:rsid w:val="00D97920"/>
    <w:rsid w:val="00D97D2D"/>
    <w:rsid w:val="00DA0855"/>
    <w:rsid w:val="00DA363A"/>
    <w:rsid w:val="00DA458F"/>
    <w:rsid w:val="00DA48BD"/>
    <w:rsid w:val="00DA5A16"/>
    <w:rsid w:val="00DA6461"/>
    <w:rsid w:val="00DA6D82"/>
    <w:rsid w:val="00DB0196"/>
    <w:rsid w:val="00DB16D2"/>
    <w:rsid w:val="00DB45D7"/>
    <w:rsid w:val="00DB63C7"/>
    <w:rsid w:val="00DB719C"/>
    <w:rsid w:val="00DC343C"/>
    <w:rsid w:val="00DC519D"/>
    <w:rsid w:val="00DC51E1"/>
    <w:rsid w:val="00DC590B"/>
    <w:rsid w:val="00DC6055"/>
    <w:rsid w:val="00DC7FF8"/>
    <w:rsid w:val="00DD08B5"/>
    <w:rsid w:val="00DD1558"/>
    <w:rsid w:val="00DD2E8D"/>
    <w:rsid w:val="00DD4586"/>
    <w:rsid w:val="00DD5B7A"/>
    <w:rsid w:val="00DD73B3"/>
    <w:rsid w:val="00DE008D"/>
    <w:rsid w:val="00DE31A6"/>
    <w:rsid w:val="00DE450F"/>
    <w:rsid w:val="00DE5F06"/>
    <w:rsid w:val="00DE5FCA"/>
    <w:rsid w:val="00DE6A03"/>
    <w:rsid w:val="00DE7D69"/>
    <w:rsid w:val="00DF04D7"/>
    <w:rsid w:val="00DF1168"/>
    <w:rsid w:val="00DF1464"/>
    <w:rsid w:val="00DF2E1C"/>
    <w:rsid w:val="00DF3541"/>
    <w:rsid w:val="00DF3DFE"/>
    <w:rsid w:val="00E00125"/>
    <w:rsid w:val="00E01B8A"/>
    <w:rsid w:val="00E01D5A"/>
    <w:rsid w:val="00E01D95"/>
    <w:rsid w:val="00E03650"/>
    <w:rsid w:val="00E04EA8"/>
    <w:rsid w:val="00E068E7"/>
    <w:rsid w:val="00E06A77"/>
    <w:rsid w:val="00E11DA5"/>
    <w:rsid w:val="00E16F24"/>
    <w:rsid w:val="00E178F3"/>
    <w:rsid w:val="00E17920"/>
    <w:rsid w:val="00E17EE8"/>
    <w:rsid w:val="00E20311"/>
    <w:rsid w:val="00E2075A"/>
    <w:rsid w:val="00E227CE"/>
    <w:rsid w:val="00E253DF"/>
    <w:rsid w:val="00E272CD"/>
    <w:rsid w:val="00E30052"/>
    <w:rsid w:val="00E30AEF"/>
    <w:rsid w:val="00E3143D"/>
    <w:rsid w:val="00E32FDB"/>
    <w:rsid w:val="00E3650C"/>
    <w:rsid w:val="00E407A2"/>
    <w:rsid w:val="00E40C88"/>
    <w:rsid w:val="00E44776"/>
    <w:rsid w:val="00E44AA5"/>
    <w:rsid w:val="00E44E1D"/>
    <w:rsid w:val="00E5127F"/>
    <w:rsid w:val="00E5263F"/>
    <w:rsid w:val="00E5386B"/>
    <w:rsid w:val="00E552B2"/>
    <w:rsid w:val="00E627BF"/>
    <w:rsid w:val="00E630F6"/>
    <w:rsid w:val="00E666F3"/>
    <w:rsid w:val="00E6706E"/>
    <w:rsid w:val="00E70AFB"/>
    <w:rsid w:val="00E71369"/>
    <w:rsid w:val="00E724B1"/>
    <w:rsid w:val="00E818B6"/>
    <w:rsid w:val="00E81DB0"/>
    <w:rsid w:val="00E8256B"/>
    <w:rsid w:val="00E83BED"/>
    <w:rsid w:val="00E83DAA"/>
    <w:rsid w:val="00E83ED6"/>
    <w:rsid w:val="00E8473A"/>
    <w:rsid w:val="00E84A09"/>
    <w:rsid w:val="00E91C74"/>
    <w:rsid w:val="00E91F37"/>
    <w:rsid w:val="00E92DCB"/>
    <w:rsid w:val="00E930A7"/>
    <w:rsid w:val="00E97FEA"/>
    <w:rsid w:val="00EA03B6"/>
    <w:rsid w:val="00EA0753"/>
    <w:rsid w:val="00EA5EC4"/>
    <w:rsid w:val="00EA6466"/>
    <w:rsid w:val="00EB3DEE"/>
    <w:rsid w:val="00EB498F"/>
    <w:rsid w:val="00EB49DE"/>
    <w:rsid w:val="00EB751C"/>
    <w:rsid w:val="00EC337A"/>
    <w:rsid w:val="00ED03CC"/>
    <w:rsid w:val="00ED1393"/>
    <w:rsid w:val="00ED46E4"/>
    <w:rsid w:val="00ED5ACF"/>
    <w:rsid w:val="00ED5CD1"/>
    <w:rsid w:val="00EE1876"/>
    <w:rsid w:val="00EE2462"/>
    <w:rsid w:val="00EE3032"/>
    <w:rsid w:val="00EE43BD"/>
    <w:rsid w:val="00EE43E6"/>
    <w:rsid w:val="00EE4F11"/>
    <w:rsid w:val="00EF038E"/>
    <w:rsid w:val="00EF05DF"/>
    <w:rsid w:val="00EF170C"/>
    <w:rsid w:val="00EF1EB6"/>
    <w:rsid w:val="00EF352B"/>
    <w:rsid w:val="00EF6C2B"/>
    <w:rsid w:val="00F014A7"/>
    <w:rsid w:val="00F033A4"/>
    <w:rsid w:val="00F03CBD"/>
    <w:rsid w:val="00F03EE0"/>
    <w:rsid w:val="00F04BE2"/>
    <w:rsid w:val="00F05268"/>
    <w:rsid w:val="00F05A6E"/>
    <w:rsid w:val="00F07650"/>
    <w:rsid w:val="00F11CF4"/>
    <w:rsid w:val="00F11E2F"/>
    <w:rsid w:val="00F1294A"/>
    <w:rsid w:val="00F144D2"/>
    <w:rsid w:val="00F1518C"/>
    <w:rsid w:val="00F158D5"/>
    <w:rsid w:val="00F15B73"/>
    <w:rsid w:val="00F203CB"/>
    <w:rsid w:val="00F2221F"/>
    <w:rsid w:val="00F23119"/>
    <w:rsid w:val="00F2354F"/>
    <w:rsid w:val="00F242C9"/>
    <w:rsid w:val="00F31D92"/>
    <w:rsid w:val="00F32250"/>
    <w:rsid w:val="00F327FF"/>
    <w:rsid w:val="00F352ED"/>
    <w:rsid w:val="00F41FF9"/>
    <w:rsid w:val="00F4344C"/>
    <w:rsid w:val="00F43AF2"/>
    <w:rsid w:val="00F45484"/>
    <w:rsid w:val="00F455C0"/>
    <w:rsid w:val="00F46A0D"/>
    <w:rsid w:val="00F47004"/>
    <w:rsid w:val="00F478F0"/>
    <w:rsid w:val="00F50433"/>
    <w:rsid w:val="00F506C6"/>
    <w:rsid w:val="00F507F6"/>
    <w:rsid w:val="00F50D7A"/>
    <w:rsid w:val="00F512FC"/>
    <w:rsid w:val="00F537B0"/>
    <w:rsid w:val="00F54076"/>
    <w:rsid w:val="00F54362"/>
    <w:rsid w:val="00F54675"/>
    <w:rsid w:val="00F604A2"/>
    <w:rsid w:val="00F6456B"/>
    <w:rsid w:val="00F66F4C"/>
    <w:rsid w:val="00F70DC2"/>
    <w:rsid w:val="00F73BB8"/>
    <w:rsid w:val="00F74369"/>
    <w:rsid w:val="00F74685"/>
    <w:rsid w:val="00F7549A"/>
    <w:rsid w:val="00F77018"/>
    <w:rsid w:val="00F7722B"/>
    <w:rsid w:val="00F777E8"/>
    <w:rsid w:val="00F77E18"/>
    <w:rsid w:val="00F81EAF"/>
    <w:rsid w:val="00F83C78"/>
    <w:rsid w:val="00F8542B"/>
    <w:rsid w:val="00F8669E"/>
    <w:rsid w:val="00F90D49"/>
    <w:rsid w:val="00F9114F"/>
    <w:rsid w:val="00F92985"/>
    <w:rsid w:val="00F94311"/>
    <w:rsid w:val="00F9640E"/>
    <w:rsid w:val="00F96446"/>
    <w:rsid w:val="00FA15EC"/>
    <w:rsid w:val="00FA294F"/>
    <w:rsid w:val="00FA47C7"/>
    <w:rsid w:val="00FA60F7"/>
    <w:rsid w:val="00FA6128"/>
    <w:rsid w:val="00FB43D2"/>
    <w:rsid w:val="00FB43F9"/>
    <w:rsid w:val="00FB52CC"/>
    <w:rsid w:val="00FB565E"/>
    <w:rsid w:val="00FB5FC0"/>
    <w:rsid w:val="00FB70AE"/>
    <w:rsid w:val="00FB75C1"/>
    <w:rsid w:val="00FC00B1"/>
    <w:rsid w:val="00FC1263"/>
    <w:rsid w:val="00FC1AA1"/>
    <w:rsid w:val="00FC1C26"/>
    <w:rsid w:val="00FC32EE"/>
    <w:rsid w:val="00FC3B71"/>
    <w:rsid w:val="00FC42A6"/>
    <w:rsid w:val="00FC49A5"/>
    <w:rsid w:val="00FD3BFD"/>
    <w:rsid w:val="00FD52B0"/>
    <w:rsid w:val="00FD62D5"/>
    <w:rsid w:val="00FD6AD5"/>
    <w:rsid w:val="00FD724F"/>
    <w:rsid w:val="00FD736B"/>
    <w:rsid w:val="00FD7AB3"/>
    <w:rsid w:val="00FE0A70"/>
    <w:rsid w:val="00FE0F1A"/>
    <w:rsid w:val="00FE2160"/>
    <w:rsid w:val="00FE277A"/>
    <w:rsid w:val="00FE3D96"/>
    <w:rsid w:val="00FE40A4"/>
    <w:rsid w:val="00FF001D"/>
    <w:rsid w:val="00FF00BF"/>
    <w:rsid w:val="00FF23CD"/>
    <w:rsid w:val="00FF50FF"/>
    <w:rsid w:val="00FF79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D24D6A1"/>
  <w14:defaultImageDpi w14:val="300"/>
  <w15:docId w15:val="{B957826A-A524-5F46-88A0-5A04D6D92E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iPriority="0" w:unhideWhenUsed="1"/>
    <w:lsdException w:name="HTML Address" w:semiHidden="1" w:unhideWhenUsed="1"/>
    <w:lsdException w:name="HTML Cite" w:semiHidden="1" w:uiPriority="0" w:unhideWhenUsed="1"/>
    <w:lsdException w:name="HTML Code" w:semiHidden="1" w:uiPriority="0" w:unhideWhenUsed="1"/>
    <w:lsdException w:name="HTML Definition" w:semiHidden="1" w:uiPriority="0" w:unhideWhenUsed="1"/>
    <w:lsdException w:name="HTML Keyboard" w:semiHidden="1" w:uiPriority="0" w:unhideWhenUsed="1"/>
    <w:lsdException w:name="HTML Preformatted" w:semiHidden="1" w:uiPriority="0" w:unhideWhenUsed="1"/>
    <w:lsdException w:name="HTML Sample" w:semiHidden="1" w:uiPriority="0" w:unhideWhenUsed="1"/>
    <w:lsdException w:name="HTML Typewriter" w:semiHidden="1" w:uiPriority="0" w:unhideWhenUsed="1"/>
    <w:lsdException w:name="HTML Variable" w:semiHidden="1" w:uiPriority="0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3772"/>
    <w:rPr>
      <w:rFonts w:ascii="Times New Roman" w:eastAsia="Calibri" w:hAnsi="Times New Roman" w:cs="Times New Roman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00038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4548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8D7C61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  <w:lang w:val="de-DE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B5F0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eText">
    <w:name w:val="Base_Text"/>
    <w:rsid w:val="00CA3772"/>
    <w:pPr>
      <w:spacing w:before="120"/>
    </w:pPr>
    <w:rPr>
      <w:rFonts w:ascii="Times New Roman" w:eastAsia="Times New Roman" w:hAnsi="Times New Roman" w:cs="Times New Roman"/>
    </w:rPr>
  </w:style>
  <w:style w:type="paragraph" w:customStyle="1" w:styleId="1stparatext">
    <w:name w:val="1st para text"/>
    <w:basedOn w:val="BaseText"/>
    <w:rsid w:val="00CA3772"/>
  </w:style>
  <w:style w:type="paragraph" w:customStyle="1" w:styleId="BaseHeading">
    <w:name w:val="Base_Heading"/>
    <w:rsid w:val="00CA3772"/>
    <w:pPr>
      <w:keepNext/>
      <w:spacing w:before="240"/>
      <w:outlineLvl w:val="0"/>
    </w:pPr>
    <w:rPr>
      <w:rFonts w:ascii="Times New Roman" w:eastAsia="Times New Roman" w:hAnsi="Times New Roman" w:cs="Times New Roman"/>
      <w:kern w:val="28"/>
      <w:sz w:val="28"/>
      <w:szCs w:val="28"/>
    </w:rPr>
  </w:style>
  <w:style w:type="paragraph" w:customStyle="1" w:styleId="AbstractHead">
    <w:name w:val="Abstract Head"/>
    <w:basedOn w:val="BaseHeading"/>
    <w:rsid w:val="00CA3772"/>
  </w:style>
  <w:style w:type="paragraph" w:customStyle="1" w:styleId="AbstractSummary">
    <w:name w:val="Abstract/Summary"/>
    <w:basedOn w:val="BaseText"/>
    <w:rsid w:val="00CA3772"/>
  </w:style>
  <w:style w:type="paragraph" w:customStyle="1" w:styleId="Referencesandnotes">
    <w:name w:val="References and notes"/>
    <w:basedOn w:val="BaseText"/>
    <w:rsid w:val="00CA3772"/>
    <w:pPr>
      <w:ind w:left="720" w:hanging="720"/>
    </w:pPr>
  </w:style>
  <w:style w:type="paragraph" w:customStyle="1" w:styleId="Acknowledgement">
    <w:name w:val="Acknowledgement"/>
    <w:basedOn w:val="Referencesandnotes"/>
    <w:rsid w:val="00CA3772"/>
  </w:style>
  <w:style w:type="paragraph" w:customStyle="1" w:styleId="Subhead">
    <w:name w:val="Subhead"/>
    <w:basedOn w:val="BaseHeading"/>
    <w:rsid w:val="00CA3772"/>
    <w:rPr>
      <w:b/>
      <w:bCs/>
      <w:sz w:val="24"/>
      <w:szCs w:val="24"/>
    </w:rPr>
  </w:style>
  <w:style w:type="paragraph" w:customStyle="1" w:styleId="AppendixHead">
    <w:name w:val="AppendixHead"/>
    <w:basedOn w:val="Subhead"/>
    <w:rsid w:val="00CA3772"/>
  </w:style>
  <w:style w:type="paragraph" w:customStyle="1" w:styleId="AppendixSubhead">
    <w:name w:val="AppendixSubhead"/>
    <w:basedOn w:val="Subhead"/>
    <w:rsid w:val="00CA3772"/>
  </w:style>
  <w:style w:type="paragraph" w:customStyle="1" w:styleId="Articletype">
    <w:name w:val="Article type"/>
    <w:basedOn w:val="BaseText"/>
    <w:rsid w:val="00CA3772"/>
  </w:style>
  <w:style w:type="character" w:customStyle="1" w:styleId="aubase">
    <w:name w:val="au_base"/>
    <w:rsid w:val="00CA3772"/>
    <w:rPr>
      <w:sz w:val="24"/>
    </w:rPr>
  </w:style>
  <w:style w:type="character" w:customStyle="1" w:styleId="aucollab">
    <w:name w:val="au_collab"/>
    <w:rsid w:val="00CA3772"/>
    <w:rPr>
      <w:sz w:val="24"/>
      <w:bdr w:val="none" w:sz="0" w:space="0" w:color="auto"/>
      <w:shd w:val="clear" w:color="auto" w:fill="C0C0C0"/>
    </w:rPr>
  </w:style>
  <w:style w:type="character" w:customStyle="1" w:styleId="audeg">
    <w:name w:val="au_deg"/>
    <w:rsid w:val="00CA3772"/>
    <w:rPr>
      <w:sz w:val="24"/>
      <w:bdr w:val="none" w:sz="0" w:space="0" w:color="auto"/>
      <w:shd w:val="clear" w:color="auto" w:fill="FFFF00"/>
    </w:rPr>
  </w:style>
  <w:style w:type="character" w:customStyle="1" w:styleId="aufname">
    <w:name w:val="au_fname"/>
    <w:rsid w:val="00CA3772"/>
    <w:rPr>
      <w:sz w:val="24"/>
      <w:bdr w:val="none" w:sz="0" w:space="0" w:color="auto"/>
      <w:shd w:val="clear" w:color="auto" w:fill="00FFFF"/>
    </w:rPr>
  </w:style>
  <w:style w:type="character" w:customStyle="1" w:styleId="aurole">
    <w:name w:val="au_role"/>
    <w:rsid w:val="00CA3772"/>
    <w:rPr>
      <w:sz w:val="24"/>
      <w:bdr w:val="none" w:sz="0" w:space="0" w:color="auto"/>
      <w:shd w:val="clear" w:color="auto" w:fill="808000"/>
    </w:rPr>
  </w:style>
  <w:style w:type="character" w:customStyle="1" w:styleId="ausuffix">
    <w:name w:val="au_suffix"/>
    <w:rsid w:val="00CA3772"/>
    <w:rPr>
      <w:sz w:val="24"/>
      <w:bdr w:val="none" w:sz="0" w:space="0" w:color="auto"/>
      <w:shd w:val="clear" w:color="auto" w:fill="FF00FF"/>
    </w:rPr>
  </w:style>
  <w:style w:type="character" w:customStyle="1" w:styleId="ausurname">
    <w:name w:val="au_surname"/>
    <w:rsid w:val="00CA3772"/>
    <w:rPr>
      <w:sz w:val="24"/>
      <w:bdr w:val="none" w:sz="0" w:space="0" w:color="auto"/>
      <w:shd w:val="clear" w:color="auto" w:fill="00FF00"/>
    </w:rPr>
  </w:style>
  <w:style w:type="paragraph" w:customStyle="1" w:styleId="AuthorAttribute">
    <w:name w:val="Author Attribute"/>
    <w:basedOn w:val="BaseText"/>
    <w:rsid w:val="00CA3772"/>
    <w:pPr>
      <w:spacing w:before="480"/>
    </w:pPr>
  </w:style>
  <w:style w:type="paragraph" w:customStyle="1" w:styleId="Footnote">
    <w:name w:val="Footnote"/>
    <w:basedOn w:val="BaseText"/>
    <w:rsid w:val="00CA3772"/>
  </w:style>
  <w:style w:type="paragraph" w:customStyle="1" w:styleId="AuthorFootnote">
    <w:name w:val="AuthorFootnote"/>
    <w:basedOn w:val="Footnote"/>
    <w:rsid w:val="00CA3772"/>
    <w:pPr>
      <w:autoSpaceDE w:val="0"/>
      <w:autoSpaceDN w:val="0"/>
      <w:adjustRightInd w:val="0"/>
    </w:pPr>
    <w:rPr>
      <w:lang w:bidi="he-IL"/>
    </w:rPr>
  </w:style>
  <w:style w:type="paragraph" w:customStyle="1" w:styleId="Authors">
    <w:name w:val="Authors"/>
    <w:basedOn w:val="BaseText"/>
    <w:rsid w:val="00CA3772"/>
    <w:pPr>
      <w:spacing w:after="360"/>
      <w:jc w:val="center"/>
    </w:pPr>
  </w:style>
  <w:style w:type="paragraph" w:styleId="BalloonText">
    <w:name w:val="Balloon Text"/>
    <w:basedOn w:val="Normal"/>
    <w:link w:val="BalloonTextChar"/>
    <w:semiHidden/>
    <w:rsid w:val="00CA3772"/>
    <w:rPr>
      <w:rFonts w:ascii="Lucida Grande" w:eastAsia="Times New Roman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CA3772"/>
    <w:rPr>
      <w:rFonts w:ascii="Lucida Grande" w:eastAsia="Times New Roman" w:hAnsi="Lucida Grande" w:cs="Times New Roman"/>
      <w:sz w:val="18"/>
      <w:szCs w:val="18"/>
    </w:rPr>
  </w:style>
  <w:style w:type="character" w:customStyle="1" w:styleId="bibarticle">
    <w:name w:val="bib_article"/>
    <w:rsid w:val="00CA3772"/>
    <w:rPr>
      <w:sz w:val="24"/>
      <w:bdr w:val="none" w:sz="0" w:space="0" w:color="auto"/>
      <w:shd w:val="clear" w:color="auto" w:fill="00FFFF"/>
    </w:rPr>
  </w:style>
  <w:style w:type="character" w:customStyle="1" w:styleId="bibbase">
    <w:name w:val="bib_base"/>
    <w:rsid w:val="00CA3772"/>
    <w:rPr>
      <w:sz w:val="24"/>
    </w:rPr>
  </w:style>
  <w:style w:type="character" w:customStyle="1" w:styleId="bibcomment">
    <w:name w:val="bib_comment"/>
    <w:basedOn w:val="bibbase"/>
    <w:rsid w:val="00CA3772"/>
    <w:rPr>
      <w:sz w:val="24"/>
    </w:rPr>
  </w:style>
  <w:style w:type="character" w:customStyle="1" w:styleId="bibdeg">
    <w:name w:val="bib_deg"/>
    <w:basedOn w:val="bibbase"/>
    <w:rsid w:val="00CA3772"/>
    <w:rPr>
      <w:sz w:val="24"/>
    </w:rPr>
  </w:style>
  <w:style w:type="character" w:customStyle="1" w:styleId="bibdoi">
    <w:name w:val="bib_doi"/>
    <w:rsid w:val="00CA3772"/>
    <w:rPr>
      <w:sz w:val="24"/>
      <w:bdr w:val="none" w:sz="0" w:space="0" w:color="auto"/>
      <w:shd w:val="clear" w:color="auto" w:fill="00FF00"/>
    </w:rPr>
  </w:style>
  <w:style w:type="character" w:customStyle="1" w:styleId="bibetal">
    <w:name w:val="bib_etal"/>
    <w:rsid w:val="00CA3772"/>
    <w:rPr>
      <w:sz w:val="24"/>
      <w:bdr w:val="none" w:sz="0" w:space="0" w:color="auto"/>
      <w:shd w:val="clear" w:color="auto" w:fill="008080"/>
    </w:rPr>
  </w:style>
  <w:style w:type="character" w:customStyle="1" w:styleId="bibfname">
    <w:name w:val="bib_fname"/>
    <w:rsid w:val="00CA3772"/>
    <w:rPr>
      <w:sz w:val="24"/>
      <w:bdr w:val="none" w:sz="0" w:space="0" w:color="auto"/>
      <w:shd w:val="clear" w:color="auto" w:fill="FFFF00"/>
    </w:rPr>
  </w:style>
  <w:style w:type="character" w:customStyle="1" w:styleId="bibfpage">
    <w:name w:val="bib_fpage"/>
    <w:rsid w:val="00CA3772"/>
    <w:rPr>
      <w:sz w:val="24"/>
      <w:bdr w:val="none" w:sz="0" w:space="0" w:color="auto"/>
      <w:shd w:val="clear" w:color="auto" w:fill="808080"/>
    </w:rPr>
  </w:style>
  <w:style w:type="character" w:customStyle="1" w:styleId="bibissue">
    <w:name w:val="bib_issue"/>
    <w:rsid w:val="00CA3772"/>
    <w:rPr>
      <w:sz w:val="24"/>
      <w:bdr w:val="none" w:sz="0" w:space="0" w:color="auto"/>
      <w:shd w:val="clear" w:color="auto" w:fill="FFFF00"/>
    </w:rPr>
  </w:style>
  <w:style w:type="character" w:customStyle="1" w:styleId="bibjournal">
    <w:name w:val="bib_journal"/>
    <w:rsid w:val="00CA3772"/>
    <w:rPr>
      <w:sz w:val="24"/>
      <w:bdr w:val="none" w:sz="0" w:space="0" w:color="auto"/>
      <w:shd w:val="clear" w:color="auto" w:fill="808000"/>
    </w:rPr>
  </w:style>
  <w:style w:type="character" w:customStyle="1" w:styleId="biblpage">
    <w:name w:val="bib_lpage"/>
    <w:rsid w:val="00CA3772"/>
    <w:rPr>
      <w:sz w:val="24"/>
      <w:bdr w:val="none" w:sz="0" w:space="0" w:color="auto"/>
      <w:shd w:val="clear" w:color="auto" w:fill="808080"/>
    </w:rPr>
  </w:style>
  <w:style w:type="character" w:customStyle="1" w:styleId="bibmedline">
    <w:name w:val="bib_medline"/>
    <w:basedOn w:val="bibbase"/>
    <w:rsid w:val="00CA3772"/>
    <w:rPr>
      <w:sz w:val="24"/>
    </w:rPr>
  </w:style>
  <w:style w:type="character" w:customStyle="1" w:styleId="bibnumber">
    <w:name w:val="bib_number"/>
    <w:basedOn w:val="bibbase"/>
    <w:rsid w:val="00CA3772"/>
    <w:rPr>
      <w:sz w:val="24"/>
    </w:rPr>
  </w:style>
  <w:style w:type="character" w:customStyle="1" w:styleId="biborganization">
    <w:name w:val="bib_organization"/>
    <w:rsid w:val="00CA3772"/>
    <w:rPr>
      <w:sz w:val="24"/>
      <w:bdr w:val="none" w:sz="0" w:space="0" w:color="auto"/>
      <w:shd w:val="clear" w:color="auto" w:fill="808000"/>
    </w:rPr>
  </w:style>
  <w:style w:type="character" w:customStyle="1" w:styleId="bibsuffix">
    <w:name w:val="bib_suffix"/>
    <w:basedOn w:val="bibbase"/>
    <w:rsid w:val="00CA3772"/>
    <w:rPr>
      <w:sz w:val="24"/>
    </w:rPr>
  </w:style>
  <w:style w:type="character" w:customStyle="1" w:styleId="bibsuppl">
    <w:name w:val="bib_suppl"/>
    <w:rsid w:val="00CA3772"/>
    <w:rPr>
      <w:sz w:val="24"/>
      <w:bdr w:val="none" w:sz="0" w:space="0" w:color="auto"/>
      <w:shd w:val="clear" w:color="auto" w:fill="FFFF00"/>
    </w:rPr>
  </w:style>
  <w:style w:type="character" w:customStyle="1" w:styleId="bibsurname">
    <w:name w:val="bib_surname"/>
    <w:rsid w:val="00CA3772"/>
    <w:rPr>
      <w:sz w:val="24"/>
      <w:bdr w:val="none" w:sz="0" w:space="0" w:color="auto"/>
      <w:shd w:val="clear" w:color="auto" w:fill="FFFF00"/>
    </w:rPr>
  </w:style>
  <w:style w:type="character" w:customStyle="1" w:styleId="bibunpubl">
    <w:name w:val="bib_unpubl"/>
    <w:basedOn w:val="bibbase"/>
    <w:rsid w:val="00CA3772"/>
    <w:rPr>
      <w:sz w:val="24"/>
    </w:rPr>
  </w:style>
  <w:style w:type="character" w:customStyle="1" w:styleId="biburl">
    <w:name w:val="bib_url"/>
    <w:rsid w:val="00CA3772"/>
    <w:rPr>
      <w:sz w:val="24"/>
      <w:bdr w:val="none" w:sz="0" w:space="0" w:color="auto"/>
      <w:shd w:val="clear" w:color="auto" w:fill="00FF00"/>
    </w:rPr>
  </w:style>
  <w:style w:type="character" w:customStyle="1" w:styleId="bibvolume">
    <w:name w:val="bib_volume"/>
    <w:rsid w:val="00CA3772"/>
    <w:rPr>
      <w:sz w:val="24"/>
      <w:bdr w:val="none" w:sz="0" w:space="0" w:color="auto"/>
      <w:shd w:val="clear" w:color="auto" w:fill="00FF00"/>
    </w:rPr>
  </w:style>
  <w:style w:type="character" w:customStyle="1" w:styleId="bibyear">
    <w:name w:val="bib_year"/>
    <w:rsid w:val="00CA3772"/>
    <w:rPr>
      <w:sz w:val="24"/>
      <w:bdr w:val="none" w:sz="0" w:space="0" w:color="auto"/>
      <w:shd w:val="clear" w:color="auto" w:fill="FF00FF"/>
    </w:rPr>
  </w:style>
  <w:style w:type="paragraph" w:customStyle="1" w:styleId="BookorMeetingInformation">
    <w:name w:val="Book or Meeting Information"/>
    <w:basedOn w:val="BaseText"/>
    <w:rsid w:val="00CA3772"/>
  </w:style>
  <w:style w:type="paragraph" w:customStyle="1" w:styleId="BookInformation">
    <w:name w:val="BookInformation"/>
    <w:basedOn w:val="BaseText"/>
    <w:rsid w:val="00CA3772"/>
  </w:style>
  <w:style w:type="paragraph" w:customStyle="1" w:styleId="Level2Head">
    <w:name w:val="Level 2 Head"/>
    <w:basedOn w:val="BaseHeading"/>
    <w:rsid w:val="00CA3772"/>
    <w:pPr>
      <w:outlineLvl w:val="1"/>
    </w:pPr>
    <w:rPr>
      <w:i/>
      <w:iCs/>
      <w:sz w:val="24"/>
      <w:szCs w:val="24"/>
    </w:rPr>
  </w:style>
  <w:style w:type="paragraph" w:customStyle="1" w:styleId="BoxLevel2Head">
    <w:name w:val="BoxLevel 2 Head"/>
    <w:basedOn w:val="Level2Head"/>
    <w:rsid w:val="00CA3772"/>
    <w:pPr>
      <w:shd w:val="clear" w:color="auto" w:fill="E6E6E6"/>
    </w:pPr>
  </w:style>
  <w:style w:type="paragraph" w:customStyle="1" w:styleId="BoxListUnnumbered">
    <w:name w:val="BoxListUnnumbered"/>
    <w:basedOn w:val="BaseText"/>
    <w:rsid w:val="00CA3772"/>
    <w:pPr>
      <w:shd w:val="clear" w:color="auto" w:fill="E6E6E6"/>
      <w:ind w:left="1080" w:hanging="360"/>
    </w:pPr>
  </w:style>
  <w:style w:type="paragraph" w:customStyle="1" w:styleId="BoxList">
    <w:name w:val="BoxList"/>
    <w:basedOn w:val="BoxListUnnumbered"/>
    <w:rsid w:val="00CA3772"/>
  </w:style>
  <w:style w:type="paragraph" w:customStyle="1" w:styleId="BoxSubhead">
    <w:name w:val="BoxSubhead"/>
    <w:basedOn w:val="Subhead"/>
    <w:rsid w:val="00CA3772"/>
    <w:pPr>
      <w:shd w:val="clear" w:color="auto" w:fill="E6E6E6"/>
    </w:pPr>
  </w:style>
  <w:style w:type="paragraph" w:customStyle="1" w:styleId="Paragraph">
    <w:name w:val="Paragraph"/>
    <w:basedOn w:val="BaseText"/>
    <w:rsid w:val="00CA3772"/>
    <w:pPr>
      <w:ind w:firstLine="720"/>
    </w:pPr>
  </w:style>
  <w:style w:type="paragraph" w:customStyle="1" w:styleId="BoxText">
    <w:name w:val="BoxText"/>
    <w:basedOn w:val="Paragraph"/>
    <w:rsid w:val="00CA3772"/>
    <w:pPr>
      <w:shd w:val="clear" w:color="auto" w:fill="E6E6E6"/>
    </w:pPr>
  </w:style>
  <w:style w:type="paragraph" w:customStyle="1" w:styleId="BoxTitle">
    <w:name w:val="BoxTitle"/>
    <w:basedOn w:val="BaseHeading"/>
    <w:rsid w:val="00CA3772"/>
    <w:pPr>
      <w:shd w:val="clear" w:color="auto" w:fill="E6E6E6"/>
    </w:pPr>
    <w:rPr>
      <w:b/>
      <w:sz w:val="24"/>
      <w:szCs w:val="24"/>
    </w:rPr>
  </w:style>
  <w:style w:type="paragraph" w:customStyle="1" w:styleId="BulletedText">
    <w:name w:val="Bulleted Text"/>
    <w:basedOn w:val="BaseText"/>
    <w:rsid w:val="00CA3772"/>
    <w:pPr>
      <w:ind w:left="720" w:hanging="720"/>
    </w:pPr>
  </w:style>
  <w:style w:type="paragraph" w:customStyle="1" w:styleId="career-magazine">
    <w:name w:val="career-magazine"/>
    <w:basedOn w:val="BaseText"/>
    <w:rsid w:val="00CA3772"/>
    <w:pPr>
      <w:jc w:val="right"/>
    </w:pPr>
    <w:rPr>
      <w:color w:val="FF0000"/>
    </w:rPr>
  </w:style>
  <w:style w:type="paragraph" w:customStyle="1" w:styleId="career-stage">
    <w:name w:val="career-stage"/>
    <w:basedOn w:val="BaseText"/>
    <w:rsid w:val="00CA3772"/>
    <w:pPr>
      <w:jc w:val="right"/>
    </w:pPr>
    <w:rPr>
      <w:color w:val="339966"/>
    </w:rPr>
  </w:style>
  <w:style w:type="character" w:customStyle="1" w:styleId="citebase">
    <w:name w:val="cite_base"/>
    <w:rsid w:val="00CA3772"/>
    <w:rPr>
      <w:sz w:val="24"/>
    </w:rPr>
  </w:style>
  <w:style w:type="character" w:customStyle="1" w:styleId="citebib">
    <w:name w:val="cite_bib"/>
    <w:rsid w:val="00CA3772"/>
    <w:rPr>
      <w:sz w:val="24"/>
      <w:bdr w:val="none" w:sz="0" w:space="0" w:color="auto"/>
      <w:shd w:val="clear" w:color="auto" w:fill="00FFFF"/>
    </w:rPr>
  </w:style>
  <w:style w:type="character" w:customStyle="1" w:styleId="citebox">
    <w:name w:val="cite_box"/>
    <w:basedOn w:val="citebase"/>
    <w:rsid w:val="00CA3772"/>
    <w:rPr>
      <w:sz w:val="24"/>
    </w:rPr>
  </w:style>
  <w:style w:type="character" w:customStyle="1" w:styleId="citeen">
    <w:name w:val="cite_en"/>
    <w:rsid w:val="00CA3772"/>
    <w:rPr>
      <w:sz w:val="24"/>
      <w:shd w:val="clear" w:color="auto" w:fill="FFFF00"/>
      <w:vertAlign w:val="superscript"/>
    </w:rPr>
  </w:style>
  <w:style w:type="character" w:customStyle="1" w:styleId="citeeq">
    <w:name w:val="cite_eq"/>
    <w:rsid w:val="00CA3772"/>
    <w:rPr>
      <w:sz w:val="24"/>
      <w:bdr w:val="none" w:sz="0" w:space="0" w:color="auto"/>
      <w:shd w:val="clear" w:color="auto" w:fill="FF99CC"/>
    </w:rPr>
  </w:style>
  <w:style w:type="character" w:customStyle="1" w:styleId="citefig">
    <w:name w:val="cite_fig"/>
    <w:rsid w:val="00CA3772"/>
    <w:rPr>
      <w:color w:val="000000"/>
      <w:sz w:val="24"/>
      <w:bdr w:val="none" w:sz="0" w:space="0" w:color="auto"/>
      <w:shd w:val="clear" w:color="auto" w:fill="00FF00"/>
    </w:rPr>
  </w:style>
  <w:style w:type="character" w:customStyle="1" w:styleId="citefn">
    <w:name w:val="cite_fn"/>
    <w:rsid w:val="00CA3772"/>
    <w:rPr>
      <w:sz w:val="24"/>
      <w:bdr w:val="none" w:sz="0" w:space="0" w:color="auto"/>
      <w:shd w:val="clear" w:color="auto" w:fill="FF0000"/>
    </w:rPr>
  </w:style>
  <w:style w:type="character" w:customStyle="1" w:styleId="citetbl">
    <w:name w:val="cite_tbl"/>
    <w:rsid w:val="00CA3772"/>
    <w:rPr>
      <w:color w:val="000000"/>
      <w:sz w:val="24"/>
      <w:bdr w:val="none" w:sz="0" w:space="0" w:color="auto"/>
      <w:shd w:val="clear" w:color="auto" w:fill="FF00FF"/>
    </w:rPr>
  </w:style>
  <w:style w:type="character" w:styleId="CommentReference">
    <w:name w:val="annotation reference"/>
    <w:uiPriority w:val="99"/>
    <w:rsid w:val="00CA3772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rsid w:val="00CA3772"/>
    <w:rPr>
      <w:rFonts w:eastAsia="Times New Roman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A3772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377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3772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ContinuedParagraph">
    <w:name w:val="ContinuedParagraph"/>
    <w:basedOn w:val="Paragraph"/>
    <w:rsid w:val="00CA3772"/>
    <w:pPr>
      <w:ind w:firstLine="0"/>
    </w:pPr>
  </w:style>
  <w:style w:type="character" w:customStyle="1" w:styleId="ContractNumber">
    <w:name w:val="Contract Number"/>
    <w:rsid w:val="00CA3772"/>
    <w:rPr>
      <w:sz w:val="24"/>
      <w:szCs w:val="24"/>
      <w:bdr w:val="none" w:sz="0" w:space="0" w:color="auto"/>
      <w:shd w:val="clear" w:color="auto" w:fill="CCFFCC"/>
    </w:rPr>
  </w:style>
  <w:style w:type="character" w:customStyle="1" w:styleId="ContractSponsor">
    <w:name w:val="Contract Sponsor"/>
    <w:rsid w:val="00CA3772"/>
    <w:rPr>
      <w:sz w:val="24"/>
      <w:szCs w:val="24"/>
      <w:bdr w:val="none" w:sz="0" w:space="0" w:color="auto"/>
      <w:shd w:val="clear" w:color="auto" w:fill="FFCC99"/>
    </w:rPr>
  </w:style>
  <w:style w:type="paragraph" w:customStyle="1" w:styleId="Correspondence">
    <w:name w:val="Correspondence"/>
    <w:basedOn w:val="BaseText"/>
    <w:rsid w:val="00CA3772"/>
    <w:pPr>
      <w:spacing w:before="0" w:after="240"/>
    </w:pPr>
  </w:style>
  <w:style w:type="paragraph" w:customStyle="1" w:styleId="DateAccepted">
    <w:name w:val="Date Accepted"/>
    <w:basedOn w:val="BaseText"/>
    <w:rsid w:val="00CA3772"/>
    <w:pPr>
      <w:spacing w:before="360"/>
    </w:pPr>
  </w:style>
  <w:style w:type="paragraph" w:customStyle="1" w:styleId="Deck">
    <w:name w:val="Deck"/>
    <w:basedOn w:val="BaseHeading"/>
    <w:rsid w:val="00CA3772"/>
    <w:pPr>
      <w:outlineLvl w:val="1"/>
    </w:pPr>
  </w:style>
  <w:style w:type="paragraph" w:customStyle="1" w:styleId="DefTerm">
    <w:name w:val="DefTerm"/>
    <w:basedOn w:val="BaseText"/>
    <w:rsid w:val="00CA3772"/>
    <w:pPr>
      <w:ind w:left="720"/>
    </w:pPr>
  </w:style>
  <w:style w:type="paragraph" w:customStyle="1" w:styleId="Definition">
    <w:name w:val="Definition"/>
    <w:basedOn w:val="DefTerm"/>
    <w:rsid w:val="00CA3772"/>
    <w:pPr>
      <w:ind w:left="1080" w:hanging="360"/>
    </w:pPr>
  </w:style>
  <w:style w:type="paragraph" w:customStyle="1" w:styleId="DefListTitle">
    <w:name w:val="DefListTitle"/>
    <w:basedOn w:val="BaseHeading"/>
    <w:rsid w:val="00CA3772"/>
  </w:style>
  <w:style w:type="paragraph" w:customStyle="1" w:styleId="discipline">
    <w:name w:val="discipline"/>
    <w:basedOn w:val="BaseText"/>
    <w:rsid w:val="00CA3772"/>
    <w:pPr>
      <w:jc w:val="right"/>
    </w:pPr>
    <w:rPr>
      <w:color w:val="993366"/>
    </w:rPr>
  </w:style>
  <w:style w:type="paragraph" w:customStyle="1" w:styleId="Editors">
    <w:name w:val="Editors"/>
    <w:basedOn w:val="Authors"/>
    <w:rsid w:val="00CA3772"/>
  </w:style>
  <w:style w:type="character" w:styleId="Emphasis">
    <w:name w:val="Emphasis"/>
    <w:uiPriority w:val="20"/>
    <w:qFormat/>
    <w:rsid w:val="00CA3772"/>
    <w:rPr>
      <w:i/>
      <w:iCs/>
    </w:rPr>
  </w:style>
  <w:style w:type="character" w:styleId="EndnoteReference">
    <w:name w:val="endnote reference"/>
    <w:semiHidden/>
    <w:rsid w:val="00CA3772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CA3772"/>
    <w:rPr>
      <w:rFonts w:ascii="Cambria" w:eastAsia="Cambria" w:hAnsi="Cambria"/>
    </w:rPr>
  </w:style>
  <w:style w:type="character" w:customStyle="1" w:styleId="EndnoteTextChar">
    <w:name w:val="Endnote Text Char"/>
    <w:basedOn w:val="DefaultParagraphFont"/>
    <w:link w:val="EndnoteText"/>
    <w:semiHidden/>
    <w:rsid w:val="00CA3772"/>
    <w:rPr>
      <w:rFonts w:ascii="Cambria" w:eastAsia="Cambria" w:hAnsi="Cambria" w:cs="Times New Roman"/>
      <w:sz w:val="20"/>
      <w:szCs w:val="20"/>
    </w:rPr>
  </w:style>
  <w:style w:type="character" w:customStyle="1" w:styleId="eqno">
    <w:name w:val="eq_no"/>
    <w:basedOn w:val="citebase"/>
    <w:rsid w:val="00CA3772"/>
    <w:rPr>
      <w:sz w:val="24"/>
    </w:rPr>
  </w:style>
  <w:style w:type="paragraph" w:customStyle="1" w:styleId="Equation">
    <w:name w:val="Equation"/>
    <w:basedOn w:val="BaseText"/>
    <w:rsid w:val="00CA3772"/>
    <w:pPr>
      <w:jc w:val="center"/>
    </w:pPr>
  </w:style>
  <w:style w:type="paragraph" w:customStyle="1" w:styleId="FieldCodes">
    <w:name w:val="FieldCodes"/>
    <w:basedOn w:val="BaseText"/>
    <w:rsid w:val="00CA3772"/>
  </w:style>
  <w:style w:type="paragraph" w:customStyle="1" w:styleId="Legend">
    <w:name w:val="Legend"/>
    <w:basedOn w:val="BaseHeading"/>
    <w:rsid w:val="00CA3772"/>
    <w:rPr>
      <w:sz w:val="24"/>
      <w:szCs w:val="24"/>
    </w:rPr>
  </w:style>
  <w:style w:type="paragraph" w:customStyle="1" w:styleId="FigureCopyright">
    <w:name w:val="FigureCopyright"/>
    <w:basedOn w:val="Legend"/>
    <w:rsid w:val="00CA3772"/>
    <w:pPr>
      <w:autoSpaceDE w:val="0"/>
      <w:autoSpaceDN w:val="0"/>
      <w:adjustRightInd w:val="0"/>
      <w:spacing w:before="80"/>
    </w:pPr>
    <w:rPr>
      <w:lang w:bidi="he-IL"/>
    </w:rPr>
  </w:style>
  <w:style w:type="paragraph" w:customStyle="1" w:styleId="FigureCredit">
    <w:name w:val="FigureCredit"/>
    <w:basedOn w:val="FigureCopyright"/>
    <w:rsid w:val="00CA3772"/>
  </w:style>
  <w:style w:type="character" w:styleId="FollowedHyperlink">
    <w:name w:val="FollowedHyperlink"/>
    <w:rsid w:val="00CA3772"/>
    <w:rPr>
      <w:color w:val="800080"/>
      <w:u w:val="single"/>
    </w:rPr>
  </w:style>
  <w:style w:type="paragraph" w:styleId="Footer">
    <w:name w:val="footer"/>
    <w:basedOn w:val="Normal"/>
    <w:link w:val="FooterChar"/>
    <w:rsid w:val="00CA3772"/>
    <w:pPr>
      <w:tabs>
        <w:tab w:val="center" w:pos="4320"/>
        <w:tab w:val="right" w:pos="8640"/>
      </w:tabs>
    </w:pPr>
    <w:rPr>
      <w:rFonts w:eastAsia="Times New Roman"/>
    </w:rPr>
  </w:style>
  <w:style w:type="character" w:customStyle="1" w:styleId="FooterChar">
    <w:name w:val="Footer Char"/>
    <w:basedOn w:val="DefaultParagraphFont"/>
    <w:link w:val="Footer"/>
    <w:rsid w:val="00CA3772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semiHidden/>
    <w:rsid w:val="00CA3772"/>
    <w:rPr>
      <w:vertAlign w:val="superscript"/>
    </w:rPr>
  </w:style>
  <w:style w:type="paragraph" w:customStyle="1" w:styleId="Gloss">
    <w:name w:val="Gloss"/>
    <w:basedOn w:val="AbstractSummary"/>
    <w:rsid w:val="00CA3772"/>
  </w:style>
  <w:style w:type="paragraph" w:customStyle="1" w:styleId="Glossary">
    <w:name w:val="Glossary"/>
    <w:basedOn w:val="BaseText"/>
    <w:rsid w:val="00CA3772"/>
  </w:style>
  <w:style w:type="paragraph" w:customStyle="1" w:styleId="GlossHead">
    <w:name w:val="GlossHead"/>
    <w:basedOn w:val="AbstractHead"/>
    <w:rsid w:val="00CA3772"/>
  </w:style>
  <w:style w:type="paragraph" w:customStyle="1" w:styleId="GraphicAltText">
    <w:name w:val="GraphicAltText"/>
    <w:basedOn w:val="Legend"/>
    <w:rsid w:val="00CA3772"/>
    <w:pPr>
      <w:autoSpaceDE w:val="0"/>
      <w:autoSpaceDN w:val="0"/>
      <w:adjustRightInd w:val="0"/>
    </w:pPr>
  </w:style>
  <w:style w:type="paragraph" w:customStyle="1" w:styleId="GraphicCredit">
    <w:name w:val="GraphicCredit"/>
    <w:basedOn w:val="FigureCredit"/>
    <w:rsid w:val="00CA3772"/>
  </w:style>
  <w:style w:type="paragraph" w:customStyle="1" w:styleId="Head">
    <w:name w:val="Head"/>
    <w:basedOn w:val="BaseHeading"/>
    <w:rsid w:val="00CA3772"/>
    <w:pPr>
      <w:spacing w:before="120" w:after="120"/>
      <w:jc w:val="center"/>
    </w:pPr>
    <w:rPr>
      <w:b/>
      <w:bCs/>
    </w:rPr>
  </w:style>
  <w:style w:type="paragraph" w:styleId="Header">
    <w:name w:val="header"/>
    <w:basedOn w:val="Normal"/>
    <w:link w:val="HeaderChar"/>
    <w:rsid w:val="00CA3772"/>
    <w:pPr>
      <w:tabs>
        <w:tab w:val="center" w:pos="4320"/>
        <w:tab w:val="right" w:pos="8640"/>
      </w:tabs>
    </w:pPr>
    <w:rPr>
      <w:rFonts w:eastAsia="Times New Roman"/>
    </w:rPr>
  </w:style>
  <w:style w:type="character" w:customStyle="1" w:styleId="HeaderChar">
    <w:name w:val="Header Char"/>
    <w:basedOn w:val="DefaultParagraphFont"/>
    <w:link w:val="Header"/>
    <w:rsid w:val="00CA3772"/>
    <w:rPr>
      <w:rFonts w:ascii="Times New Roman" w:eastAsia="Times New Roman" w:hAnsi="Times New Roman" w:cs="Times New Roman"/>
      <w:sz w:val="20"/>
      <w:szCs w:val="20"/>
    </w:rPr>
  </w:style>
  <w:style w:type="character" w:styleId="HTMLAcronym">
    <w:name w:val="HTML Acronym"/>
    <w:basedOn w:val="DefaultParagraphFont"/>
    <w:rsid w:val="00CA3772"/>
  </w:style>
  <w:style w:type="character" w:styleId="HTMLCite">
    <w:name w:val="HTML Cite"/>
    <w:rsid w:val="00CA3772"/>
    <w:rPr>
      <w:i/>
      <w:iCs/>
    </w:rPr>
  </w:style>
  <w:style w:type="character" w:styleId="HTMLCode">
    <w:name w:val="HTML Code"/>
    <w:rsid w:val="00CA3772"/>
    <w:rPr>
      <w:rFonts w:ascii="Courier New" w:hAnsi="Courier New" w:cs="Courier New"/>
      <w:sz w:val="20"/>
      <w:szCs w:val="20"/>
    </w:rPr>
  </w:style>
  <w:style w:type="character" w:styleId="HTMLDefinition">
    <w:name w:val="HTML Definition"/>
    <w:rsid w:val="00CA3772"/>
    <w:rPr>
      <w:i/>
      <w:iCs/>
    </w:rPr>
  </w:style>
  <w:style w:type="character" w:styleId="HTMLKeyboard">
    <w:name w:val="HTML Keyboard"/>
    <w:rsid w:val="00CA3772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rsid w:val="00CA3772"/>
    <w:rPr>
      <w:rFonts w:ascii="Consolas" w:eastAsia="Times New Roman" w:hAnsi="Consolas"/>
    </w:rPr>
  </w:style>
  <w:style w:type="character" w:customStyle="1" w:styleId="HTMLPreformattedChar">
    <w:name w:val="HTML Preformatted Char"/>
    <w:basedOn w:val="DefaultParagraphFont"/>
    <w:link w:val="HTMLPreformatted"/>
    <w:rsid w:val="00CA3772"/>
    <w:rPr>
      <w:rFonts w:ascii="Consolas" w:eastAsia="Times New Roman" w:hAnsi="Consolas" w:cs="Times New Roman"/>
      <w:sz w:val="20"/>
      <w:szCs w:val="20"/>
    </w:rPr>
  </w:style>
  <w:style w:type="character" w:styleId="HTMLSample">
    <w:name w:val="HTML Sample"/>
    <w:rsid w:val="00CA3772"/>
    <w:rPr>
      <w:rFonts w:ascii="Courier New" w:hAnsi="Courier New" w:cs="Courier New"/>
    </w:rPr>
  </w:style>
  <w:style w:type="character" w:styleId="HTMLTypewriter">
    <w:name w:val="HTML Typewriter"/>
    <w:rsid w:val="00CA3772"/>
    <w:rPr>
      <w:rFonts w:ascii="Courier New" w:hAnsi="Courier New" w:cs="Courier New"/>
      <w:sz w:val="20"/>
      <w:szCs w:val="20"/>
    </w:rPr>
  </w:style>
  <w:style w:type="character" w:styleId="HTMLVariable">
    <w:name w:val="HTML Variable"/>
    <w:rsid w:val="00CA3772"/>
    <w:rPr>
      <w:i/>
      <w:iCs/>
    </w:rPr>
  </w:style>
  <w:style w:type="character" w:styleId="Hyperlink">
    <w:name w:val="Hyperlink"/>
    <w:rsid w:val="00CA3772"/>
    <w:rPr>
      <w:color w:val="0000FF"/>
      <w:u w:val="single"/>
    </w:rPr>
  </w:style>
  <w:style w:type="paragraph" w:customStyle="1" w:styleId="InstructionsText">
    <w:name w:val="Instructions Text"/>
    <w:basedOn w:val="BaseText"/>
    <w:rsid w:val="00CA3772"/>
  </w:style>
  <w:style w:type="paragraph" w:customStyle="1" w:styleId="Overline">
    <w:name w:val="Overline"/>
    <w:basedOn w:val="BaseText"/>
    <w:rsid w:val="00CA3772"/>
  </w:style>
  <w:style w:type="paragraph" w:customStyle="1" w:styleId="IssueName">
    <w:name w:val="IssueName"/>
    <w:basedOn w:val="Overline"/>
    <w:rsid w:val="00CA3772"/>
  </w:style>
  <w:style w:type="paragraph" w:customStyle="1" w:styleId="Keywords">
    <w:name w:val="Keywords"/>
    <w:basedOn w:val="BaseText"/>
    <w:rsid w:val="00CA3772"/>
  </w:style>
  <w:style w:type="paragraph" w:customStyle="1" w:styleId="Level3Head">
    <w:name w:val="Level 3 Head"/>
    <w:basedOn w:val="BaseHeading"/>
    <w:rsid w:val="00CA3772"/>
    <w:pPr>
      <w:outlineLvl w:val="2"/>
    </w:pPr>
    <w:rPr>
      <w:sz w:val="24"/>
      <w:szCs w:val="24"/>
      <w:u w:val="single"/>
    </w:rPr>
  </w:style>
  <w:style w:type="paragraph" w:customStyle="1" w:styleId="Level4Head">
    <w:name w:val="Level 4 Head"/>
    <w:basedOn w:val="BaseHeading"/>
    <w:rsid w:val="00CA3772"/>
    <w:pPr>
      <w:ind w:left="346"/>
    </w:pPr>
    <w:rPr>
      <w:sz w:val="24"/>
      <w:szCs w:val="24"/>
    </w:rPr>
  </w:style>
  <w:style w:type="character" w:styleId="LineNumber">
    <w:name w:val="line number"/>
    <w:basedOn w:val="DefaultParagraphFont"/>
    <w:rsid w:val="00CA3772"/>
  </w:style>
  <w:style w:type="paragraph" w:customStyle="1" w:styleId="Literaryquote">
    <w:name w:val="Literary quote"/>
    <w:basedOn w:val="BaseText"/>
    <w:rsid w:val="00CA3772"/>
    <w:pPr>
      <w:ind w:left="1440" w:right="1440"/>
    </w:pPr>
  </w:style>
  <w:style w:type="paragraph" w:customStyle="1" w:styleId="MaterialsText">
    <w:name w:val="Materials Text"/>
    <w:basedOn w:val="BaseText"/>
    <w:rsid w:val="00CA3772"/>
  </w:style>
  <w:style w:type="paragraph" w:customStyle="1" w:styleId="NoteInProof">
    <w:name w:val="NoteInProof"/>
    <w:basedOn w:val="BaseText"/>
    <w:rsid w:val="00CA3772"/>
  </w:style>
  <w:style w:type="paragraph" w:customStyle="1" w:styleId="Notes">
    <w:name w:val="Notes"/>
    <w:basedOn w:val="BaseText"/>
    <w:rsid w:val="00CA3772"/>
    <w:rPr>
      <w:i/>
    </w:rPr>
  </w:style>
  <w:style w:type="paragraph" w:customStyle="1" w:styleId="Notes-Helvetica">
    <w:name w:val="Notes-Helvetica"/>
    <w:basedOn w:val="BaseText"/>
    <w:rsid w:val="00CA3772"/>
    <w:rPr>
      <w:i/>
    </w:rPr>
  </w:style>
  <w:style w:type="paragraph" w:customStyle="1" w:styleId="NumberedInstructions">
    <w:name w:val="Numbered Instructions"/>
    <w:basedOn w:val="BaseText"/>
    <w:rsid w:val="00CA3772"/>
  </w:style>
  <w:style w:type="paragraph" w:customStyle="1" w:styleId="OutlineLevel1">
    <w:name w:val="OutlineLevel1"/>
    <w:basedOn w:val="BaseHeading"/>
    <w:rsid w:val="00CA3772"/>
    <w:rPr>
      <w:b/>
      <w:bCs/>
    </w:rPr>
  </w:style>
  <w:style w:type="paragraph" w:customStyle="1" w:styleId="OutlineLevel2">
    <w:name w:val="OutlineLevel2"/>
    <w:basedOn w:val="BaseHeading"/>
    <w:rsid w:val="00CA3772"/>
    <w:pPr>
      <w:ind w:left="360"/>
      <w:outlineLvl w:val="1"/>
    </w:pPr>
    <w:rPr>
      <w:b/>
      <w:bCs/>
      <w:sz w:val="24"/>
      <w:szCs w:val="24"/>
    </w:rPr>
  </w:style>
  <w:style w:type="paragraph" w:customStyle="1" w:styleId="OutlineLevel3">
    <w:name w:val="OutlineLevel3"/>
    <w:basedOn w:val="BaseHeading"/>
    <w:rsid w:val="00CA3772"/>
    <w:pPr>
      <w:ind w:left="720"/>
      <w:outlineLvl w:val="2"/>
    </w:pPr>
    <w:rPr>
      <w:b/>
      <w:bCs/>
      <w:sz w:val="24"/>
      <w:szCs w:val="24"/>
    </w:rPr>
  </w:style>
  <w:style w:type="character" w:styleId="PageNumber">
    <w:name w:val="page number"/>
    <w:basedOn w:val="DefaultParagraphFont"/>
    <w:rsid w:val="00CA3772"/>
  </w:style>
  <w:style w:type="paragraph" w:customStyle="1" w:styleId="Preformat">
    <w:name w:val="Preformat"/>
    <w:basedOn w:val="BaseText"/>
    <w:rsid w:val="00CA3772"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</w:tabs>
    </w:pPr>
    <w:rPr>
      <w:rFonts w:ascii="Courier New" w:hAnsi="Courier New" w:cs="Courier New"/>
    </w:rPr>
  </w:style>
  <w:style w:type="paragraph" w:customStyle="1" w:styleId="ProductAuthors">
    <w:name w:val="ProductAuthors"/>
    <w:basedOn w:val="BaseText"/>
    <w:rsid w:val="00CA3772"/>
  </w:style>
  <w:style w:type="paragraph" w:customStyle="1" w:styleId="ProductInformation">
    <w:name w:val="ProductInformation"/>
    <w:basedOn w:val="BaseText"/>
    <w:rsid w:val="00CA3772"/>
  </w:style>
  <w:style w:type="paragraph" w:customStyle="1" w:styleId="ProductTitle">
    <w:name w:val="ProductTitle"/>
    <w:basedOn w:val="BaseText"/>
    <w:rsid w:val="00CA3772"/>
    <w:rPr>
      <w:b/>
      <w:bCs/>
    </w:rPr>
  </w:style>
  <w:style w:type="paragraph" w:customStyle="1" w:styleId="PublishedOnline">
    <w:name w:val="Published Online"/>
    <w:basedOn w:val="DateAccepted"/>
    <w:rsid w:val="00CA3772"/>
  </w:style>
  <w:style w:type="paragraph" w:customStyle="1" w:styleId="RecipeMaterials">
    <w:name w:val="Recipe Materials"/>
    <w:basedOn w:val="BaseText"/>
    <w:rsid w:val="00CA3772"/>
  </w:style>
  <w:style w:type="paragraph" w:customStyle="1" w:styleId="Refhead">
    <w:name w:val="Ref head"/>
    <w:basedOn w:val="BaseHeading"/>
    <w:rsid w:val="00CA3772"/>
    <w:pPr>
      <w:spacing w:before="120" w:after="120"/>
    </w:pPr>
    <w:rPr>
      <w:b/>
      <w:bCs/>
      <w:sz w:val="24"/>
      <w:szCs w:val="24"/>
    </w:rPr>
  </w:style>
  <w:style w:type="paragraph" w:customStyle="1" w:styleId="ReferenceNote">
    <w:name w:val="Reference Note"/>
    <w:basedOn w:val="Referencesandnotes"/>
    <w:rsid w:val="00CA3772"/>
  </w:style>
  <w:style w:type="paragraph" w:customStyle="1" w:styleId="ReferencesandnotesLong">
    <w:name w:val="References and notes Long"/>
    <w:basedOn w:val="BaseText"/>
    <w:rsid w:val="00CA3772"/>
    <w:pPr>
      <w:ind w:left="720" w:hanging="720"/>
    </w:pPr>
  </w:style>
  <w:style w:type="paragraph" w:customStyle="1" w:styleId="region">
    <w:name w:val="region"/>
    <w:basedOn w:val="BaseText"/>
    <w:rsid w:val="00CA3772"/>
    <w:pPr>
      <w:jc w:val="right"/>
    </w:pPr>
    <w:rPr>
      <w:color w:val="0000FF"/>
    </w:rPr>
  </w:style>
  <w:style w:type="paragraph" w:customStyle="1" w:styleId="RelatedArticle">
    <w:name w:val="RelatedArticle"/>
    <w:basedOn w:val="Referencesandnotes"/>
    <w:rsid w:val="00CA3772"/>
  </w:style>
  <w:style w:type="paragraph" w:customStyle="1" w:styleId="RunHead">
    <w:name w:val="RunHead"/>
    <w:basedOn w:val="BaseText"/>
    <w:rsid w:val="00CA3772"/>
  </w:style>
  <w:style w:type="paragraph" w:customStyle="1" w:styleId="SOMContent">
    <w:name w:val="SOMContent"/>
    <w:basedOn w:val="1stparatext"/>
    <w:rsid w:val="00CA3772"/>
  </w:style>
  <w:style w:type="paragraph" w:customStyle="1" w:styleId="SOMHead">
    <w:name w:val="SOMHead"/>
    <w:basedOn w:val="BaseHeading"/>
    <w:rsid w:val="00CA3772"/>
    <w:rPr>
      <w:b/>
      <w:sz w:val="24"/>
      <w:szCs w:val="24"/>
    </w:rPr>
  </w:style>
  <w:style w:type="paragraph" w:customStyle="1" w:styleId="Speaker">
    <w:name w:val="Speaker"/>
    <w:basedOn w:val="Paragraph"/>
    <w:rsid w:val="00CA3772"/>
    <w:pPr>
      <w:autoSpaceDE w:val="0"/>
      <w:autoSpaceDN w:val="0"/>
      <w:adjustRightInd w:val="0"/>
    </w:pPr>
    <w:rPr>
      <w:b/>
      <w:lang w:bidi="he-IL"/>
    </w:rPr>
  </w:style>
  <w:style w:type="paragraph" w:customStyle="1" w:styleId="Speech">
    <w:name w:val="Speech"/>
    <w:basedOn w:val="Paragraph"/>
    <w:rsid w:val="00CA3772"/>
    <w:pPr>
      <w:autoSpaceDE w:val="0"/>
      <w:autoSpaceDN w:val="0"/>
      <w:adjustRightInd w:val="0"/>
    </w:pPr>
    <w:rPr>
      <w:lang w:bidi="he-IL"/>
    </w:rPr>
  </w:style>
  <w:style w:type="character" w:styleId="Strong">
    <w:name w:val="Strong"/>
    <w:uiPriority w:val="22"/>
    <w:qFormat/>
    <w:rsid w:val="00CA3772"/>
    <w:rPr>
      <w:b/>
      <w:bCs/>
    </w:rPr>
  </w:style>
  <w:style w:type="paragraph" w:customStyle="1" w:styleId="SX-Abstract">
    <w:name w:val="SX-Abstract"/>
    <w:basedOn w:val="Normal"/>
    <w:qFormat/>
    <w:rsid w:val="00CA3772"/>
    <w:pPr>
      <w:widowControl w:val="0"/>
      <w:spacing w:before="120" w:after="240" w:line="210" w:lineRule="exact"/>
      <w:ind w:left="700" w:right="700"/>
      <w:jc w:val="both"/>
    </w:pPr>
    <w:rPr>
      <w:rFonts w:ascii="BlissRegular" w:eastAsia="Times New Roman" w:hAnsi="BlissRegular"/>
      <w:b/>
    </w:rPr>
  </w:style>
  <w:style w:type="paragraph" w:customStyle="1" w:styleId="SX-Affiliation">
    <w:name w:val="SX-Affiliation"/>
    <w:basedOn w:val="Normal"/>
    <w:next w:val="Normal"/>
    <w:qFormat/>
    <w:rsid w:val="00CA3772"/>
    <w:pPr>
      <w:spacing w:after="160" w:line="190" w:lineRule="exact"/>
    </w:pPr>
    <w:rPr>
      <w:rFonts w:ascii="BlissRegular" w:eastAsia="Times New Roman" w:hAnsi="BlissRegular"/>
      <w:sz w:val="16"/>
    </w:rPr>
  </w:style>
  <w:style w:type="paragraph" w:customStyle="1" w:styleId="SX-Articlehead">
    <w:name w:val="SX-Article head"/>
    <w:basedOn w:val="Normal"/>
    <w:qFormat/>
    <w:rsid w:val="00CA3772"/>
    <w:pPr>
      <w:spacing w:before="210" w:line="210" w:lineRule="exact"/>
      <w:ind w:firstLine="288"/>
      <w:jc w:val="both"/>
    </w:pPr>
    <w:rPr>
      <w:rFonts w:eastAsia="Times New Roman"/>
      <w:b/>
      <w:sz w:val="18"/>
    </w:rPr>
  </w:style>
  <w:style w:type="paragraph" w:customStyle="1" w:styleId="SX-Authornames">
    <w:name w:val="SX-Author names"/>
    <w:basedOn w:val="Normal"/>
    <w:rsid w:val="00CA3772"/>
    <w:pPr>
      <w:spacing w:after="120" w:line="210" w:lineRule="exact"/>
    </w:pPr>
    <w:rPr>
      <w:rFonts w:ascii="BlissMedium" w:eastAsia="Times New Roman" w:hAnsi="BlissMedium"/>
    </w:rPr>
  </w:style>
  <w:style w:type="paragraph" w:customStyle="1" w:styleId="SX-Bodytext">
    <w:name w:val="SX-Body text"/>
    <w:basedOn w:val="Normal"/>
    <w:next w:val="Normal"/>
    <w:rsid w:val="00CA3772"/>
    <w:pPr>
      <w:spacing w:line="210" w:lineRule="exact"/>
      <w:ind w:firstLine="288"/>
      <w:jc w:val="both"/>
    </w:pPr>
    <w:rPr>
      <w:rFonts w:eastAsia="Times New Roman"/>
      <w:sz w:val="18"/>
    </w:rPr>
  </w:style>
  <w:style w:type="paragraph" w:customStyle="1" w:styleId="SX-Bodytextflush">
    <w:name w:val="SX-Body text flush"/>
    <w:basedOn w:val="SX-Bodytext"/>
    <w:next w:val="SX-Bodytext"/>
    <w:rsid w:val="00CA3772"/>
    <w:pPr>
      <w:ind w:firstLine="0"/>
    </w:pPr>
  </w:style>
  <w:style w:type="paragraph" w:customStyle="1" w:styleId="SX-Correspondence">
    <w:name w:val="SX-Correspondence"/>
    <w:basedOn w:val="SX-Affiliation"/>
    <w:qFormat/>
    <w:rsid w:val="00CA3772"/>
    <w:pPr>
      <w:spacing w:after="80"/>
    </w:pPr>
  </w:style>
  <w:style w:type="paragraph" w:customStyle="1" w:styleId="SX-Date">
    <w:name w:val="SX-Date"/>
    <w:basedOn w:val="Normal"/>
    <w:qFormat/>
    <w:rsid w:val="00CA3772"/>
    <w:pPr>
      <w:spacing w:before="180"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Equation">
    <w:name w:val="SX-Equation"/>
    <w:basedOn w:val="SX-Bodytextflush"/>
    <w:next w:val="SX-Bodytext"/>
    <w:rsid w:val="00CA3772"/>
    <w:pPr>
      <w:autoSpaceDE w:val="0"/>
      <w:autoSpaceDN w:val="0"/>
      <w:adjustRightInd w:val="0"/>
      <w:spacing w:line="240" w:lineRule="auto"/>
      <w:jc w:val="center"/>
    </w:pPr>
  </w:style>
  <w:style w:type="paragraph" w:customStyle="1" w:styleId="SX-Legend">
    <w:name w:val="SX-Legend"/>
    <w:basedOn w:val="SX-Authornames"/>
    <w:rsid w:val="00CA3772"/>
    <w:pPr>
      <w:jc w:val="both"/>
    </w:pPr>
    <w:rPr>
      <w:sz w:val="18"/>
    </w:rPr>
  </w:style>
  <w:style w:type="paragraph" w:customStyle="1" w:styleId="SX-References">
    <w:name w:val="SX-References"/>
    <w:basedOn w:val="Normal"/>
    <w:rsid w:val="00CA3772"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RefHead">
    <w:name w:val="SX-RefHead"/>
    <w:basedOn w:val="Normal"/>
    <w:rsid w:val="00CA3772"/>
    <w:pPr>
      <w:spacing w:before="200" w:line="190" w:lineRule="exact"/>
    </w:pPr>
    <w:rPr>
      <w:rFonts w:eastAsia="Times New Roman"/>
      <w:b/>
      <w:sz w:val="16"/>
    </w:rPr>
  </w:style>
  <w:style w:type="character" w:customStyle="1" w:styleId="SX-reflink">
    <w:name w:val="SX-reflink"/>
    <w:uiPriority w:val="1"/>
    <w:qFormat/>
    <w:rsid w:val="00CA3772"/>
    <w:rPr>
      <w:color w:val="0000FF"/>
      <w:sz w:val="16"/>
      <w:u w:val="words"/>
      <w:bdr w:val="none" w:sz="0" w:space="0" w:color="auto"/>
      <w:shd w:val="clear" w:color="auto" w:fill="FFFFFF"/>
    </w:rPr>
  </w:style>
  <w:style w:type="paragraph" w:customStyle="1" w:styleId="SX-SOMHead">
    <w:name w:val="SX-SOMHead"/>
    <w:basedOn w:val="SX-RefHead"/>
    <w:rsid w:val="00CA3772"/>
  </w:style>
  <w:style w:type="paragraph" w:customStyle="1" w:styleId="SX-Tablehead">
    <w:name w:val="SX-Tablehead"/>
    <w:basedOn w:val="Normal"/>
    <w:qFormat/>
    <w:rsid w:val="00CA3772"/>
    <w:rPr>
      <w:rFonts w:eastAsia="Times New Roman"/>
      <w:szCs w:val="24"/>
    </w:rPr>
  </w:style>
  <w:style w:type="paragraph" w:customStyle="1" w:styleId="SX-Tablelegend">
    <w:name w:val="SX-Tablelegend"/>
    <w:basedOn w:val="Normal"/>
    <w:qFormat/>
    <w:rsid w:val="00CA3772"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Tabletext">
    <w:name w:val="SX-Tabletext"/>
    <w:basedOn w:val="Normal"/>
    <w:qFormat/>
    <w:rsid w:val="00CA3772"/>
    <w:pPr>
      <w:spacing w:line="210" w:lineRule="exact"/>
      <w:jc w:val="center"/>
    </w:pPr>
    <w:rPr>
      <w:rFonts w:eastAsia="Times New Roman"/>
      <w:sz w:val="18"/>
    </w:rPr>
  </w:style>
  <w:style w:type="paragraph" w:customStyle="1" w:styleId="SX-Tabletitle">
    <w:name w:val="SX-Tabletitle"/>
    <w:basedOn w:val="Normal"/>
    <w:qFormat/>
    <w:rsid w:val="00CA3772"/>
    <w:pPr>
      <w:spacing w:after="120" w:line="210" w:lineRule="exact"/>
      <w:jc w:val="both"/>
    </w:pPr>
    <w:rPr>
      <w:rFonts w:ascii="BlissMedium" w:eastAsia="Times New Roman" w:hAnsi="BlissMedium"/>
      <w:sz w:val="18"/>
    </w:rPr>
  </w:style>
  <w:style w:type="paragraph" w:customStyle="1" w:styleId="SX-Title">
    <w:name w:val="SX-Title"/>
    <w:basedOn w:val="Normal"/>
    <w:rsid w:val="00CA3772"/>
    <w:pPr>
      <w:spacing w:after="240" w:line="500" w:lineRule="exact"/>
    </w:pPr>
    <w:rPr>
      <w:rFonts w:ascii="BlissBold" w:eastAsia="Times New Roman" w:hAnsi="BlissBold"/>
      <w:b/>
      <w:sz w:val="44"/>
    </w:rPr>
  </w:style>
  <w:style w:type="paragraph" w:customStyle="1" w:styleId="Tablecolumnhead">
    <w:name w:val="Table column head"/>
    <w:basedOn w:val="BaseText"/>
    <w:rsid w:val="00CA3772"/>
    <w:pPr>
      <w:spacing w:before="0"/>
    </w:pPr>
  </w:style>
  <w:style w:type="paragraph" w:customStyle="1" w:styleId="Tabletext">
    <w:name w:val="Table text"/>
    <w:basedOn w:val="BaseText"/>
    <w:rsid w:val="00CA3772"/>
    <w:pPr>
      <w:spacing w:before="0"/>
    </w:pPr>
  </w:style>
  <w:style w:type="paragraph" w:customStyle="1" w:styleId="TableLegend">
    <w:name w:val="TableLegend"/>
    <w:basedOn w:val="BaseText"/>
    <w:rsid w:val="00CA3772"/>
    <w:pPr>
      <w:spacing w:before="0"/>
    </w:pPr>
  </w:style>
  <w:style w:type="paragraph" w:customStyle="1" w:styleId="TableTitle">
    <w:name w:val="TableTitle"/>
    <w:basedOn w:val="BaseHeading"/>
    <w:rsid w:val="00CA3772"/>
  </w:style>
  <w:style w:type="paragraph" w:customStyle="1" w:styleId="Teaser">
    <w:name w:val="Teaser"/>
    <w:basedOn w:val="BaseText"/>
    <w:rsid w:val="00CA3772"/>
  </w:style>
  <w:style w:type="paragraph" w:customStyle="1" w:styleId="TWIS">
    <w:name w:val="TWIS"/>
    <w:basedOn w:val="AbstractSummary"/>
    <w:rsid w:val="00CA3772"/>
    <w:pPr>
      <w:autoSpaceDE w:val="0"/>
      <w:autoSpaceDN w:val="0"/>
      <w:adjustRightInd w:val="0"/>
    </w:pPr>
  </w:style>
  <w:style w:type="paragraph" w:customStyle="1" w:styleId="TWISorEC">
    <w:name w:val="TWIS or EC"/>
    <w:basedOn w:val="Normal"/>
    <w:rsid w:val="00CA3772"/>
    <w:pPr>
      <w:spacing w:line="210" w:lineRule="exact"/>
    </w:pPr>
    <w:rPr>
      <w:rFonts w:ascii="BlissRegular" w:eastAsia="Times New Roman" w:hAnsi="BlissRegular"/>
      <w:sz w:val="19"/>
    </w:rPr>
  </w:style>
  <w:style w:type="paragraph" w:customStyle="1" w:styleId="work-sector">
    <w:name w:val="work-sector"/>
    <w:basedOn w:val="BaseText"/>
    <w:rsid w:val="00CA3772"/>
    <w:pPr>
      <w:jc w:val="right"/>
    </w:pPr>
    <w:rPr>
      <w:color w:val="003300"/>
    </w:rPr>
  </w:style>
  <w:style w:type="paragraph" w:customStyle="1" w:styleId="DOI">
    <w:name w:val="DOI"/>
    <w:basedOn w:val="DateAccepted"/>
    <w:qFormat/>
    <w:rsid w:val="00CA3772"/>
  </w:style>
  <w:style w:type="character" w:customStyle="1" w:styleId="custom-cit-author">
    <w:name w:val="custom-cit-author"/>
    <w:basedOn w:val="DefaultParagraphFont"/>
    <w:rsid w:val="00CA3772"/>
  </w:style>
  <w:style w:type="character" w:customStyle="1" w:styleId="custom-cit-title">
    <w:name w:val="custom-cit-title"/>
    <w:basedOn w:val="DefaultParagraphFont"/>
    <w:rsid w:val="00CA3772"/>
  </w:style>
  <w:style w:type="character" w:customStyle="1" w:styleId="custom-cit-jour-title">
    <w:name w:val="custom-cit-jour-title"/>
    <w:basedOn w:val="DefaultParagraphFont"/>
    <w:rsid w:val="00CA3772"/>
  </w:style>
  <w:style w:type="character" w:customStyle="1" w:styleId="custom-cit-volume">
    <w:name w:val="custom-cit-volume"/>
    <w:basedOn w:val="DefaultParagraphFont"/>
    <w:rsid w:val="00CA3772"/>
  </w:style>
  <w:style w:type="character" w:customStyle="1" w:styleId="custom-cit-volume-sep">
    <w:name w:val="custom-cit-volume-sep"/>
    <w:basedOn w:val="DefaultParagraphFont"/>
    <w:rsid w:val="00CA3772"/>
  </w:style>
  <w:style w:type="character" w:customStyle="1" w:styleId="custom-cit-fpage">
    <w:name w:val="custom-cit-fpage"/>
    <w:basedOn w:val="DefaultParagraphFont"/>
    <w:rsid w:val="00CA3772"/>
  </w:style>
  <w:style w:type="character" w:customStyle="1" w:styleId="custom-cit-date">
    <w:name w:val="custom-cit-date"/>
    <w:basedOn w:val="DefaultParagraphFont"/>
    <w:rsid w:val="00CA3772"/>
  </w:style>
  <w:style w:type="paragraph" w:customStyle="1" w:styleId="Arial">
    <w:name w:val="Arial"/>
    <w:basedOn w:val="Normal"/>
    <w:qFormat/>
    <w:rsid w:val="00CA3772"/>
    <w:rPr>
      <w:rFonts w:ascii="Arial" w:eastAsia="MS Mincho" w:hAnsi="Arial"/>
      <w:sz w:val="24"/>
      <w:szCs w:val="24"/>
    </w:rPr>
  </w:style>
  <w:style w:type="paragraph" w:customStyle="1" w:styleId="EndnoteText1">
    <w:name w:val="Endnote Text1"/>
    <w:basedOn w:val="Normal"/>
    <w:rsid w:val="00CA3772"/>
    <w:rPr>
      <w:rFonts w:ascii="Times" w:eastAsia="Times New Roman" w:hAnsi="Times"/>
      <w:sz w:val="24"/>
      <w:lang w:val="de-DE" w:eastAsia="zh-CN"/>
    </w:rPr>
  </w:style>
  <w:style w:type="paragraph" w:styleId="BodyText">
    <w:name w:val="Body Text"/>
    <w:basedOn w:val="Normal"/>
    <w:link w:val="BodyTextChar"/>
    <w:rsid w:val="00CA3772"/>
    <w:pPr>
      <w:tabs>
        <w:tab w:val="left" w:pos="1580"/>
      </w:tabs>
      <w:spacing w:line="360" w:lineRule="auto"/>
      <w:jc w:val="both"/>
    </w:pPr>
    <w:rPr>
      <w:rFonts w:eastAsia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CA3772"/>
    <w:rPr>
      <w:rFonts w:ascii="Times New Roman" w:eastAsia="Times New Roman" w:hAnsi="Times New Roman" w:cs="Times New Roman"/>
    </w:rPr>
  </w:style>
  <w:style w:type="paragraph" w:customStyle="1" w:styleId="EndNoteBibliographyTitle">
    <w:name w:val="EndNote Bibliography Title"/>
    <w:basedOn w:val="Normal"/>
    <w:rsid w:val="009A31F3"/>
    <w:pPr>
      <w:jc w:val="center"/>
    </w:pPr>
  </w:style>
  <w:style w:type="paragraph" w:customStyle="1" w:styleId="EndNoteBibliography">
    <w:name w:val="EndNote Bibliography"/>
    <w:basedOn w:val="Normal"/>
    <w:rsid w:val="009A31F3"/>
  </w:style>
  <w:style w:type="paragraph" w:styleId="NormalWeb">
    <w:name w:val="Normal (Web)"/>
    <w:basedOn w:val="Normal"/>
    <w:uiPriority w:val="99"/>
    <w:unhideWhenUsed/>
    <w:rsid w:val="001F09AF"/>
    <w:pPr>
      <w:spacing w:before="100" w:beforeAutospacing="1" w:after="100" w:afterAutospacing="1"/>
    </w:pPr>
    <w:rPr>
      <w:rFonts w:eastAsia="Times New Roman"/>
      <w:sz w:val="24"/>
      <w:szCs w:val="24"/>
      <w:lang w:val="en-CA"/>
    </w:rPr>
  </w:style>
  <w:style w:type="character" w:customStyle="1" w:styleId="Heading3Char">
    <w:name w:val="Heading 3 Char"/>
    <w:basedOn w:val="DefaultParagraphFont"/>
    <w:link w:val="Heading3"/>
    <w:uiPriority w:val="9"/>
    <w:rsid w:val="008D7C61"/>
    <w:rPr>
      <w:rFonts w:ascii="Times New Roman" w:eastAsia="Times New Roman" w:hAnsi="Times New Roman" w:cs="Times New Roman"/>
      <w:b/>
      <w:bCs/>
      <w:sz w:val="27"/>
      <w:szCs w:val="27"/>
      <w:lang w:val="de-DE"/>
    </w:rPr>
  </w:style>
  <w:style w:type="character" w:customStyle="1" w:styleId="Heading1Char">
    <w:name w:val="Heading 1 Char"/>
    <w:basedOn w:val="DefaultParagraphFont"/>
    <w:link w:val="Heading1"/>
    <w:uiPriority w:val="9"/>
    <w:rsid w:val="0000038B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75722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rsid w:val="00CB5F09"/>
    <w:rPr>
      <w:rFonts w:asciiTheme="majorHAnsi" w:eastAsiaTheme="majorEastAsia" w:hAnsiTheme="majorHAnsi" w:cstheme="majorBidi"/>
      <w:i/>
      <w:iCs/>
      <w:color w:val="365F91" w:themeColor="accent1" w:themeShade="BF"/>
      <w:sz w:val="20"/>
      <w:szCs w:val="20"/>
    </w:rPr>
  </w:style>
  <w:style w:type="paragraph" w:styleId="Caption">
    <w:name w:val="caption"/>
    <w:aliases w:val="Bildunterschrift fett"/>
    <w:basedOn w:val="Normal"/>
    <w:next w:val="Normal"/>
    <w:uiPriority w:val="35"/>
    <w:unhideWhenUsed/>
    <w:qFormat/>
    <w:rsid w:val="00CB5F09"/>
    <w:pPr>
      <w:spacing w:after="200"/>
      <w:jc w:val="both"/>
    </w:pPr>
    <w:rPr>
      <w:rFonts w:ascii="Arial" w:eastAsiaTheme="minorEastAsia" w:hAnsi="Arial" w:cstheme="minorBidi"/>
      <w:b/>
      <w:bCs/>
      <w:szCs w:val="18"/>
      <w:lang w:val="en-GB" w:eastAsia="de-DE"/>
    </w:rPr>
  </w:style>
  <w:style w:type="table" w:styleId="TableGrid">
    <w:name w:val="Table Grid"/>
    <w:basedOn w:val="TableNormal"/>
    <w:uiPriority w:val="59"/>
    <w:rsid w:val="00CB5F09"/>
    <w:rPr>
      <w:lang w:val="de-DE"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60611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D74409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B9063E"/>
  </w:style>
  <w:style w:type="character" w:customStyle="1" w:styleId="ml-auto">
    <w:name w:val="ml-auto"/>
    <w:basedOn w:val="DefaultParagraphFont"/>
    <w:rsid w:val="002A706A"/>
  </w:style>
  <w:style w:type="character" w:customStyle="1" w:styleId="identifier">
    <w:name w:val="identifier"/>
    <w:basedOn w:val="DefaultParagraphFont"/>
    <w:rsid w:val="00BC2C1E"/>
  </w:style>
  <w:style w:type="character" w:customStyle="1" w:styleId="Heading2Char">
    <w:name w:val="Heading 2 Char"/>
    <w:basedOn w:val="DefaultParagraphFont"/>
    <w:link w:val="Heading2"/>
    <w:uiPriority w:val="9"/>
    <w:rsid w:val="00F45484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C201C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1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4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81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411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90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386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432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9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0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30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74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519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3677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s://www.thermofisher.com/taqman-gene-expression/product/Mm01295803_m1?CID=&amp;ICID=&amp;subtype=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hyperlink" Target="https://www.thermofisher.com/taqman-gene-expression/product/Mm00445553_m1?CID=&amp;ICID=&amp;subtype=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thermofisher.com/taqman-gene-expression/product/Hs00174131_m1?CID=&amp;ICID=&amp;subtype=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yperlink" Target="https://www.thermofisher.com/taqman-gene-expression/product/Hs00174164_m1?CID=&amp;ICID=&amp;subtype=" TargetMode="External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92D9BE9-1CB0-6246-A72B-ADB3BE0131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2714</Words>
  <Characters>15475</Characters>
  <Application>Microsoft Office Word</Application>
  <DocSecurity>0</DocSecurity>
  <Lines>128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MDC</Company>
  <LinksUpToDate>false</LinksUpToDate>
  <CharactersWithSpaces>18153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Uta Höpken</dc:creator>
  <cp:keywords/>
  <dc:description/>
  <cp:lastModifiedBy>Rajendran Sharmila</cp:lastModifiedBy>
  <cp:revision>6</cp:revision>
  <cp:lastPrinted>2022-04-21T13:18:00Z</cp:lastPrinted>
  <dcterms:created xsi:type="dcterms:W3CDTF">2022-04-29T10:02:00Z</dcterms:created>
  <dcterms:modified xsi:type="dcterms:W3CDTF">2022-05-11T08:55:00Z</dcterms:modified>
</cp:coreProperties>
</file>