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1567" w14:textId="321AEA31" w:rsidR="00C80C7E" w:rsidRPr="00C80C7E" w:rsidRDefault="00C80C7E" w:rsidP="0008392C">
      <w:pPr>
        <w:jc w:val="both"/>
      </w:pPr>
      <w:r w:rsidRPr="00C80C7E">
        <w:t xml:space="preserve">This is a Multimedia Appendix to a full manuscript published in </w:t>
      </w:r>
      <w:r w:rsidR="00DC11DD" w:rsidRPr="00DC11DD">
        <w:t>JMIR Human Facto</w:t>
      </w:r>
      <w:r w:rsidR="00DC11DD">
        <w:t>rs</w:t>
      </w:r>
      <w:r w:rsidRPr="00C80C7E">
        <w:t xml:space="preserve">. For full copyright and citation information see </w:t>
      </w:r>
      <w:hyperlink r:id="rId8" w:history="1">
        <w:r w:rsidR="00DC11DD" w:rsidRPr="00DC11DD">
          <w:rPr>
            <w:rStyle w:val="Hyperlink"/>
            <w:color w:val="auto"/>
            <w:u w:val="none"/>
          </w:rPr>
          <w:t>http://dx.doi.org/</w:t>
        </w:r>
      </w:hyperlink>
      <w:r w:rsidR="00DC11DD" w:rsidRPr="00DC11DD">
        <w:t>10.2196/26825</w:t>
      </w:r>
    </w:p>
    <w:p w14:paraId="60AFF625" w14:textId="6622F59B" w:rsidR="00C80C7E" w:rsidRDefault="00C80C7E" w:rsidP="0008392C">
      <w:pPr>
        <w:jc w:val="both"/>
      </w:pPr>
    </w:p>
    <w:p w14:paraId="66352AA6" w14:textId="77777777" w:rsidR="00DC11DD" w:rsidRDefault="00DC11DD" w:rsidP="0008392C">
      <w:pPr>
        <w:jc w:val="both"/>
      </w:pPr>
    </w:p>
    <w:p w14:paraId="3EADB887" w14:textId="79A61128" w:rsidR="001C4509" w:rsidRDefault="0008392C" w:rsidP="0008392C">
      <w:pPr>
        <w:jc w:val="both"/>
      </w:pPr>
      <w:r w:rsidRPr="001C2762">
        <w:t xml:space="preserve">Table </w:t>
      </w:r>
      <w:r>
        <w:t>S</w:t>
      </w:r>
      <w:r w:rsidRPr="001C2762">
        <w:t>1</w:t>
      </w:r>
      <w:r>
        <w:t>:</w:t>
      </w:r>
      <w:r w:rsidRPr="001C2762">
        <w:t xml:space="preserve"> Demographic information about study subjects subdivided by study and disease status with missing data indicated as percentage. BMI: body mass index; EDSS: Expanded Disability Status Scale; HC: healthy controls; </w:t>
      </w:r>
      <w:proofErr w:type="spellStart"/>
      <w:r w:rsidRPr="001C2762">
        <w:t>na</w:t>
      </w:r>
      <w:proofErr w:type="spellEnd"/>
      <w:r w:rsidRPr="001C2762">
        <w:t>: information not available</w:t>
      </w:r>
      <w:r w:rsidR="0029221F">
        <w:t xml:space="preserve"> or not applicable in case of EDSS</w:t>
      </w:r>
      <w:r w:rsidRPr="001C2762">
        <w:t>; PwMS: people with multiple sclerosis; SD:  standard deviation.</w:t>
      </w:r>
    </w:p>
    <w:p w14:paraId="6B846C56" w14:textId="77777777" w:rsidR="0029221F" w:rsidRDefault="0029221F" w:rsidP="0008392C">
      <w:pPr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30"/>
        <w:gridCol w:w="851"/>
        <w:gridCol w:w="1158"/>
        <w:gridCol w:w="1158"/>
        <w:gridCol w:w="1158"/>
        <w:gridCol w:w="1158"/>
        <w:gridCol w:w="1158"/>
        <w:gridCol w:w="1159"/>
      </w:tblGrid>
      <w:tr w:rsidR="001C4509" w:rsidRPr="002E0322" w14:paraId="25E4AE2C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6325449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Study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27C548D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Group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688673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 xml:space="preserve">N (% female; % </w:t>
            </w:r>
            <w:proofErr w:type="spellStart"/>
            <w:r w:rsidRPr="002E0322">
              <w:rPr>
                <w:sz w:val="14"/>
                <w:szCs w:val="14"/>
              </w:rPr>
              <w:t>na</w:t>
            </w:r>
            <w:proofErr w:type="spellEnd"/>
            <w:r w:rsidRPr="002E0322">
              <w:rPr>
                <w:sz w:val="14"/>
                <w:szCs w:val="14"/>
              </w:rPr>
              <w:t>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9EBFC7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 xml:space="preserve">Age (years) mean (SD; % </w:t>
            </w:r>
            <w:proofErr w:type="spellStart"/>
            <w:r w:rsidRPr="002E0322">
              <w:rPr>
                <w:sz w:val="14"/>
                <w:szCs w:val="14"/>
              </w:rPr>
              <w:t>na</w:t>
            </w:r>
            <w:proofErr w:type="spellEnd"/>
            <w:r w:rsidRPr="002E0322">
              <w:rPr>
                <w:sz w:val="14"/>
                <w:szCs w:val="14"/>
              </w:rPr>
              <w:t>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D418BD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 xml:space="preserve">Height (cm) mean (SD; % </w:t>
            </w:r>
            <w:proofErr w:type="spellStart"/>
            <w:r w:rsidRPr="002E0322">
              <w:rPr>
                <w:sz w:val="14"/>
                <w:szCs w:val="14"/>
              </w:rPr>
              <w:t>na</w:t>
            </w:r>
            <w:proofErr w:type="spellEnd"/>
            <w:r w:rsidRPr="002E0322">
              <w:rPr>
                <w:sz w:val="14"/>
                <w:szCs w:val="14"/>
              </w:rPr>
              <w:t>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69EA7C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 xml:space="preserve">Weight (kg) mean (SD; % </w:t>
            </w:r>
            <w:proofErr w:type="spellStart"/>
            <w:r w:rsidRPr="002E0322">
              <w:rPr>
                <w:sz w:val="14"/>
                <w:szCs w:val="14"/>
              </w:rPr>
              <w:t>na</w:t>
            </w:r>
            <w:proofErr w:type="spellEnd"/>
            <w:r w:rsidRPr="002E0322">
              <w:rPr>
                <w:sz w:val="14"/>
                <w:szCs w:val="14"/>
              </w:rPr>
              <w:t>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F981E25" w14:textId="288E2722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BMI (kg/m</w:t>
            </w:r>
            <w:r w:rsidR="001106B4" w:rsidRPr="002E0322">
              <w:rPr>
                <w:sz w:val="14"/>
                <w:szCs w:val="14"/>
                <w:vertAlign w:val="superscript"/>
              </w:rPr>
              <w:t>2</w:t>
            </w:r>
            <w:r w:rsidRPr="002E0322">
              <w:rPr>
                <w:sz w:val="14"/>
                <w:szCs w:val="14"/>
              </w:rPr>
              <w:t xml:space="preserve">) mean (SD; % </w:t>
            </w:r>
            <w:proofErr w:type="spellStart"/>
            <w:r w:rsidRPr="002E0322">
              <w:rPr>
                <w:sz w:val="14"/>
                <w:szCs w:val="14"/>
              </w:rPr>
              <w:t>na</w:t>
            </w:r>
            <w:proofErr w:type="spellEnd"/>
            <w:r w:rsidRPr="002E0322">
              <w:rPr>
                <w:sz w:val="14"/>
                <w:szCs w:val="14"/>
              </w:rPr>
              <w:t>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29C92D8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 xml:space="preserve">EDSS median (range; % </w:t>
            </w:r>
            <w:proofErr w:type="spellStart"/>
            <w:r w:rsidRPr="002E0322">
              <w:rPr>
                <w:sz w:val="14"/>
                <w:szCs w:val="14"/>
              </w:rPr>
              <w:t>na</w:t>
            </w:r>
            <w:proofErr w:type="spellEnd"/>
            <w:r w:rsidRPr="002E0322">
              <w:rPr>
                <w:sz w:val="14"/>
                <w:szCs w:val="14"/>
              </w:rPr>
              <w:t>)</w:t>
            </w:r>
          </w:p>
        </w:tc>
      </w:tr>
      <w:tr w:rsidR="001C4509" w:rsidRPr="002E0322" w14:paraId="610DE5D2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50FA99D0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38EB9382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086BEF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C59C4CF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ADFE4F4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A5F67D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91F7F0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38599DF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425FAD91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6D368200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  <w:r w:rsidRPr="002E0322">
              <w:rPr>
                <w:b/>
                <w:bCs/>
                <w:sz w:val="14"/>
                <w:szCs w:val="14"/>
              </w:rPr>
              <w:t>All studies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F263C99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8EFAA7F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D6CC012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0116EFF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7DBFB3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D421B64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4C21A91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1D815946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6B927CF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DD057F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All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CCC32F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349 (51.6; 0.6)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0CD090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42.0 (12.2; 0.6)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4E0016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173.1 (9.2; 2.6)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0A368C6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72.9 (14.8; 8.0)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7F733E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24.3 (4.1; 8.0)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218F9CDC" w14:textId="15CFBAE6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2EE9CC46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064A927F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5E2D13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HC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98175A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162 (51.2; 1.2)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68BBB46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38.3 (12.8; 1.2)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99C2EF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172.0 (9.6; 3.7)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7C29EF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70.4 (14.6; 8.0)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059060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23.8 (3.9; 8.0)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424A13E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3D1D43FA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5A4E66F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0CD184F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PwMS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CE628F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187 (51.9;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4BF02B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45.3 (10.8;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ED73484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174.1 (8.8; 1.6)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1067B3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75.0 (14.6; 8.0)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0B240A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24.7 (4.3; 8.0)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116725A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3.0 (0.0-6.5; 2.7)</w:t>
            </w:r>
          </w:p>
        </w:tc>
      </w:tr>
      <w:tr w:rsidR="001C4509" w:rsidRPr="002E0322" w14:paraId="2FD203A8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26C59767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  <w:r w:rsidRPr="002E0322">
              <w:rPr>
                <w:b/>
                <w:bCs/>
                <w:sz w:val="14"/>
                <w:szCs w:val="14"/>
              </w:rPr>
              <w:t>Ambos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054E0C22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E34334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3A08DE6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1709F9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8A791C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F8FD63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4C1A80F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7C22A45D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26E316E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0F271B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PwMS (All)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0012C22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26 (46.2;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806E61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52.5 (5.4;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BB62D7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176.0 (9.5;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6FA122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77.5 (20.1;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29754B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24.8 (5.3; 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029A7FB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5.0 (4.0-6.5; 0)</w:t>
            </w:r>
          </w:p>
        </w:tc>
      </w:tr>
      <w:tr w:rsidR="001C4509" w:rsidRPr="002E0322" w14:paraId="5AEA5A68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5808718D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  <w:r w:rsidRPr="002E0322">
              <w:rPr>
                <w:b/>
                <w:bCs/>
                <w:sz w:val="14"/>
                <w:szCs w:val="14"/>
              </w:rPr>
              <w:t>ASD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6F90477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A2D25B2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10BD6B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E37DA2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FB9F20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B87A04F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5D1DCA6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3A77CF3E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6B9B403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3DFA6DA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HC (All)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B4E194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43 (51.2;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E2BAE2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33.1 (8.5;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CC5CCD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174.0 (9.6;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B501B7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73.0 (16.2;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B396E8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24.0 (4.5; 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05521EE4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40A28610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21566321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  <w:r w:rsidRPr="002E0322">
              <w:rPr>
                <w:b/>
                <w:bCs/>
                <w:sz w:val="14"/>
                <w:szCs w:val="14"/>
              </w:rPr>
              <w:t>Chiba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0A25A828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1B0BEB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491C84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7BC218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7602A6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F47F8A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571AF7D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393EE6FE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35FDEBE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950D45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HC (All)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CEDEC82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30 (36.7; 6.7)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E97233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30.9 (7.0; 6.7)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72E2B8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167.1 (8.6; 6.7)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14999C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60.7 (9.2; 6.7)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F9CAA14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21.7 (2.1; 6.7)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78358BB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3362D830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3D307890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  <w:r w:rsidRPr="002E0322">
              <w:rPr>
                <w:b/>
                <w:bCs/>
                <w:sz w:val="14"/>
                <w:szCs w:val="14"/>
              </w:rPr>
              <w:t>CIS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078E016F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DD9BFF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5A71D62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71F15B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E91C50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940A7C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5071A8B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14148169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720C838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51DAC1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PwMS (All)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E5F485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41 (65.9;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868147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37.7 (9.6;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BE5FCA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174.8 (8.4;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11ABAA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70.0 (11.8; 22.0)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977A22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23.0 (3.7; 22.0)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3D94E4A6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1.5 (0.0-5.5; 0)</w:t>
            </w:r>
          </w:p>
        </w:tc>
      </w:tr>
      <w:tr w:rsidR="001C4509" w:rsidRPr="002E0322" w14:paraId="5D483AAF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71B54919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  <w:r w:rsidRPr="002E0322">
              <w:rPr>
                <w:b/>
                <w:bCs/>
                <w:sz w:val="14"/>
                <w:szCs w:val="14"/>
              </w:rPr>
              <w:t>Oprims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2C22783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D72A7E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2A1190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94AB534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2166F8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1C217A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6E12AB7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59738855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3700389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1E88041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PwMS (All)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311131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25 (36.0;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116FA9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52.2 (6.7;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997DEB4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175.0 (9.5; 4.0)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247583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79.5 (11.5; 4.0)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60EF724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26.0 (3.8; 4.0)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272BE16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3.0 (0.0-5.5; 0)</w:t>
            </w:r>
          </w:p>
        </w:tc>
      </w:tr>
      <w:tr w:rsidR="001C4509" w:rsidRPr="002E0322" w14:paraId="0070CCA0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40420324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  <w:r w:rsidRPr="002E0322">
              <w:rPr>
                <w:b/>
                <w:bCs/>
                <w:sz w:val="14"/>
                <w:szCs w:val="14"/>
              </w:rPr>
              <w:t>Valkinect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3F7F42E3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035CAE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AB5712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DC2EDB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A2550F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4A0711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7A1E88B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075A3426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0266C35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3B5F757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All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82AD57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29 (44.8;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E4C4FC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48.2 (15.5;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09CA64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173.1 (10.1;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4A40C1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73.5 (13.2;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46FE84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24.5 (3.9; 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142FC30B" w14:textId="5D41C738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6C81CED5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2A8F3D4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42F358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HC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2250FE6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22 (50.0;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2DFC99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48.4 (16.9;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E447F7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172.2 (10.3;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4D9DBA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70.8 (11.0;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4CB97B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23.8 (2.6; 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5188145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74B77CC6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4AE8B12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BE1BF1F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PwMS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E6DF5C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 (28.6;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B7BCF1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47.4 (10.9;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7C50E9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175.7 (9.7;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DCE3B4F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82.0 (16.6;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BC607D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26.7 (6.3; 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47286BA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2.0 (1.0-4.5; 0)</w:t>
            </w:r>
          </w:p>
        </w:tc>
      </w:tr>
      <w:tr w:rsidR="001C4509" w:rsidRPr="002E0322" w14:paraId="5EBD25DA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3E3AA939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  <w:r w:rsidRPr="002E0322">
              <w:rPr>
                <w:b/>
                <w:bCs/>
                <w:sz w:val="14"/>
                <w:szCs w:val="14"/>
              </w:rPr>
              <w:t>VIMS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B7ABBC2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E81E95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8E10C1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C98A5C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71C35E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04BE53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4AA6093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779EA704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1961FAF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EE6406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All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241ABB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93 (51.6;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C65BF2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38.6 (11.9;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663516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172.9 (9.4; 4.3)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B36973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71.7 (13.6; 15.1)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854C93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24.1 (3.7; 15.1)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67B721F5" w14:textId="3F849BFD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73A590BA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1C7A3DB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189D5EE2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HC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84DC4B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36 (52.8;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A7F83CF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34.7 (11.0;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8F056F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173.4 (10.8; 5.6)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74444F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72.2 (16.4; 25.0)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116F41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24.5 (4.7; 25.0)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589F55A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278CDAE1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31AE1E1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FC52F32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PwMS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AB07F02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57 (50.9;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00554A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41.0 (11.8;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78D7E36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172.5 (8.5; 3.5)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A2F94B1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71.5 (12.1; 8.8)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E68112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23.9 (3.2; 8.8)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79680B7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2.0 (0.0-6.0; 3.5)</w:t>
            </w:r>
          </w:p>
        </w:tc>
      </w:tr>
      <w:tr w:rsidR="001C4509" w:rsidRPr="002E0322" w14:paraId="7BCA8C7F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61B5ACF2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  <w:r w:rsidRPr="002E0322">
              <w:rPr>
                <w:b/>
                <w:bCs/>
                <w:sz w:val="14"/>
                <w:szCs w:val="14"/>
              </w:rPr>
              <w:t>WALKIMS-DA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11B8BD7F" w14:textId="77777777" w:rsidR="001C4509" w:rsidRPr="002E0322" w:rsidRDefault="001C4509" w:rsidP="001C4509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74A751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E7B104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22B753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83D8717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B7466B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5B94F01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4352F0EB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247CD98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4B2C1F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All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8C85FC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62 (61.3;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A0FF5FD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50.0 (7.2;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15CE5C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172.5 (7.8; 3.2)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3E8726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76.5 (14.7; 3.2)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37793168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25.7 (4.3; 3.2)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3F693CEC" w14:textId="7246C854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079058F3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5FF13046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42D5E384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HC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228622F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31 (64.5;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0EF8E3D5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49.1 (8.7;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D49246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171.8 (7.3; 6.5)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A05EB2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73.8 (13.9; 6.5)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501AA39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24.9 (3.9; 6.5)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2903884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</w:tr>
      <w:tr w:rsidR="001C4509" w:rsidRPr="002E0322" w14:paraId="423A913B" w14:textId="77777777" w:rsidTr="002E0322">
        <w:trPr>
          <w:trHeight w:val="170"/>
        </w:trPr>
        <w:tc>
          <w:tcPr>
            <w:tcW w:w="830" w:type="dxa"/>
            <w:noWrap/>
            <w:tcMar>
              <w:left w:w="11" w:type="dxa"/>
              <w:right w:w="11" w:type="dxa"/>
            </w:tcMar>
            <w:hideMark/>
          </w:tcPr>
          <w:p w14:paraId="47B1227E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18508C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PwMS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7AF6FD3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31 (58.1;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4061B2EA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50.8 (5.1;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7F199CDC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173.3 (8.4;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14A3ACAB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79.1 (15.1; 0)</w:t>
            </w:r>
          </w:p>
        </w:tc>
        <w:tc>
          <w:tcPr>
            <w:tcW w:w="1158" w:type="dxa"/>
            <w:noWrap/>
            <w:tcMar>
              <w:left w:w="11" w:type="dxa"/>
              <w:right w:w="11" w:type="dxa"/>
            </w:tcMar>
            <w:hideMark/>
          </w:tcPr>
          <w:p w14:paraId="6623E2A0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26.3 (4.7; 0)</w:t>
            </w:r>
          </w:p>
        </w:tc>
        <w:tc>
          <w:tcPr>
            <w:tcW w:w="1159" w:type="dxa"/>
            <w:noWrap/>
            <w:tcMar>
              <w:left w:w="11" w:type="dxa"/>
              <w:right w:w="11" w:type="dxa"/>
            </w:tcMar>
            <w:hideMark/>
          </w:tcPr>
          <w:p w14:paraId="09BA1169" w14:textId="77777777" w:rsidR="001C4509" w:rsidRPr="002E0322" w:rsidRDefault="001C4509" w:rsidP="001C4509">
            <w:pPr>
              <w:jc w:val="both"/>
              <w:rPr>
                <w:sz w:val="14"/>
                <w:szCs w:val="14"/>
              </w:rPr>
            </w:pPr>
            <w:r w:rsidRPr="002E0322">
              <w:rPr>
                <w:sz w:val="14"/>
                <w:szCs w:val="14"/>
              </w:rPr>
              <w:t>4.0 (1.5-6.0; 9.7)</w:t>
            </w:r>
          </w:p>
        </w:tc>
      </w:tr>
    </w:tbl>
    <w:p w14:paraId="67B4C96F" w14:textId="1DA0A1E9" w:rsidR="0029221F" w:rsidRDefault="0029221F" w:rsidP="0008392C">
      <w:pPr>
        <w:jc w:val="both"/>
      </w:pPr>
    </w:p>
    <w:p w14:paraId="0399F395" w14:textId="20F8A663" w:rsidR="0098259D" w:rsidRDefault="0098259D" w:rsidP="0026035F">
      <w:pPr>
        <w:jc w:val="both"/>
      </w:pPr>
    </w:p>
    <w:p w14:paraId="7E13F02A" w14:textId="5DF1710B" w:rsidR="002E0322" w:rsidRDefault="002E0322" w:rsidP="0026035F">
      <w:pPr>
        <w:jc w:val="both"/>
      </w:pPr>
    </w:p>
    <w:p w14:paraId="128AA185" w14:textId="6B631BB8" w:rsidR="002E0322" w:rsidRDefault="002E0322" w:rsidP="0026035F">
      <w:pPr>
        <w:jc w:val="both"/>
      </w:pPr>
    </w:p>
    <w:p w14:paraId="542B48B8" w14:textId="1B91A3D2" w:rsidR="002E0322" w:rsidRDefault="002E0322" w:rsidP="0026035F">
      <w:pPr>
        <w:jc w:val="both"/>
      </w:pPr>
    </w:p>
    <w:p w14:paraId="3D46751F" w14:textId="53080B30" w:rsidR="002E0322" w:rsidRDefault="002E0322" w:rsidP="0026035F">
      <w:pPr>
        <w:jc w:val="both"/>
      </w:pPr>
    </w:p>
    <w:p w14:paraId="76A223F9" w14:textId="454B0B1B" w:rsidR="002E0322" w:rsidRDefault="002E0322" w:rsidP="0026035F">
      <w:pPr>
        <w:jc w:val="both"/>
      </w:pPr>
    </w:p>
    <w:p w14:paraId="6AF5EA31" w14:textId="77263C67" w:rsidR="002E0322" w:rsidRDefault="002E0322" w:rsidP="0026035F">
      <w:pPr>
        <w:jc w:val="both"/>
      </w:pPr>
    </w:p>
    <w:p w14:paraId="10E83D1F" w14:textId="387D91EC" w:rsidR="002E0322" w:rsidRDefault="002E0322" w:rsidP="0026035F">
      <w:pPr>
        <w:jc w:val="both"/>
      </w:pPr>
    </w:p>
    <w:p w14:paraId="4453E566" w14:textId="61944BA6" w:rsidR="002E0322" w:rsidRDefault="002E0322" w:rsidP="0026035F">
      <w:pPr>
        <w:jc w:val="both"/>
      </w:pPr>
    </w:p>
    <w:p w14:paraId="11271818" w14:textId="23D3FCB4" w:rsidR="002E0322" w:rsidRDefault="002E0322" w:rsidP="0026035F">
      <w:pPr>
        <w:jc w:val="both"/>
      </w:pPr>
    </w:p>
    <w:p w14:paraId="169250C5" w14:textId="06316512" w:rsidR="002E0322" w:rsidRDefault="002E0322" w:rsidP="0026035F">
      <w:pPr>
        <w:jc w:val="both"/>
      </w:pPr>
    </w:p>
    <w:p w14:paraId="2FFF0C4D" w14:textId="6687B89E" w:rsidR="002E0322" w:rsidRDefault="002E0322" w:rsidP="0026035F">
      <w:pPr>
        <w:jc w:val="both"/>
      </w:pPr>
    </w:p>
    <w:p w14:paraId="7FC26CA5" w14:textId="60CF01AE" w:rsidR="002E0322" w:rsidRDefault="002E0322" w:rsidP="0026035F">
      <w:pPr>
        <w:jc w:val="both"/>
      </w:pPr>
    </w:p>
    <w:p w14:paraId="00806747" w14:textId="5906B3F5" w:rsidR="002E0322" w:rsidRDefault="002E0322" w:rsidP="0026035F">
      <w:pPr>
        <w:jc w:val="both"/>
      </w:pPr>
    </w:p>
    <w:p w14:paraId="7FDEAAFE" w14:textId="31C4E8AB" w:rsidR="00FD61A0" w:rsidRDefault="002E0322" w:rsidP="0026035F">
      <w:pPr>
        <w:jc w:val="both"/>
      </w:pPr>
      <w:r>
        <w:lastRenderedPageBreak/>
        <w:t>T</w:t>
      </w:r>
      <w:r w:rsidR="0026035F" w:rsidRPr="008945DB">
        <w:t xml:space="preserve">able </w:t>
      </w:r>
      <w:r w:rsidR="0026035F">
        <w:t>S</w:t>
      </w:r>
      <w:r w:rsidR="0026035F" w:rsidRPr="008945DB">
        <w:t xml:space="preserve">2. Number of recordings per PASS-MS </w:t>
      </w:r>
      <w:r w:rsidR="00183870">
        <w:t>task</w:t>
      </w:r>
      <w:r w:rsidR="0026035F" w:rsidRPr="008945DB">
        <w:t xml:space="preserve">, and </w:t>
      </w:r>
      <w:proofErr w:type="gramStart"/>
      <w:r w:rsidR="0026035F" w:rsidRPr="008945DB">
        <w:t>time period</w:t>
      </w:r>
      <w:proofErr w:type="gramEnd"/>
      <w:r w:rsidR="0026035F" w:rsidRPr="008945DB">
        <w:t xml:space="preserve"> of included recordings subdivided by study. CB: Charité Berlin; CU: Chiba University; HC: healthy controls; PwMS: people with multiple sclerosis; UKE: Universitätsklinikum Eppendorf.</w:t>
      </w:r>
    </w:p>
    <w:p w14:paraId="79E9208F" w14:textId="77777777" w:rsidR="0029221F" w:rsidRDefault="0029221F" w:rsidP="0026035F">
      <w:pPr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414"/>
        <w:gridCol w:w="850"/>
        <w:gridCol w:w="851"/>
        <w:gridCol w:w="850"/>
        <w:gridCol w:w="851"/>
        <w:gridCol w:w="850"/>
        <w:gridCol w:w="851"/>
        <w:gridCol w:w="850"/>
        <w:gridCol w:w="851"/>
        <w:gridCol w:w="697"/>
      </w:tblGrid>
      <w:tr w:rsidR="001E04CE" w:rsidRPr="002E0322" w14:paraId="7E608AC8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</w:tcPr>
          <w:p w14:paraId="6EF491B1" w14:textId="4ECCF673" w:rsidR="001E04CE" w:rsidRPr="002E0322" w:rsidRDefault="001E04CE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Study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</w:tcPr>
          <w:p w14:paraId="378621AC" w14:textId="662631BD" w:rsidR="001E04CE" w:rsidRPr="002E0322" w:rsidRDefault="001E04CE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Site</w:t>
            </w:r>
          </w:p>
        </w:tc>
        <w:tc>
          <w:tcPr>
            <w:tcW w:w="6804" w:type="dxa"/>
            <w:gridSpan w:val="8"/>
            <w:noWrap/>
            <w:tcMar>
              <w:left w:w="11" w:type="dxa"/>
              <w:right w:w="11" w:type="dxa"/>
            </w:tcMar>
          </w:tcPr>
          <w:p w14:paraId="4711E0F6" w14:textId="6D74AA74" w:rsidR="001E04CE" w:rsidRPr="002E0322" w:rsidRDefault="001E04CE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Recordings #all (#HC; #PwMS)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</w:tcPr>
          <w:p w14:paraId="13F0224C" w14:textId="1D989657" w:rsidR="001E04CE" w:rsidRPr="002E0322" w:rsidRDefault="001E04CE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Time period</w:t>
            </w:r>
          </w:p>
        </w:tc>
      </w:tr>
      <w:tr w:rsidR="00FD61A0" w:rsidRPr="002E0322" w14:paraId="1950BD85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6FFC55E3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3E77D5C8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16513E4A" w14:textId="379F317D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 xml:space="preserve">All </w:t>
            </w:r>
            <w:r w:rsidR="00183870" w:rsidRPr="002E0322">
              <w:rPr>
                <w:rFonts w:cstheme="majorHAnsi"/>
                <w:sz w:val="14"/>
                <w:szCs w:val="14"/>
              </w:rPr>
              <w:t>tasks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45CF4E30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POCO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3CF74ED8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POCO-DUAL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6989247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SCSW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56309784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SMSW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2131882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SLW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044235C4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SIP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B1546A3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SAS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7A43E262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FD61A0" w:rsidRPr="002E0322" w14:paraId="519BE040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49834ACB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4CD91F6B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40972543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017D4992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3E7C0B6E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37CF46F1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25E1518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001C14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6E605F5C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023750D3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1F2460A2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FD61A0" w:rsidRPr="002E0322" w14:paraId="77025D94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63F6C6F9" w14:textId="77777777" w:rsidR="00FD61A0" w:rsidRPr="002E0322" w:rsidRDefault="00FD61A0" w:rsidP="00FD61A0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All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0D3C227D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CB, CU, UKE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5703DBB1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4692 (2010; 2682)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4A0FFDAD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354 (165; 189)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6283B0A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245 (88; 157)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11D22ED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1043 (489; 554)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05D1CEA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907 (361; 546)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CF13CD2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957 (428; 529)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2DB73CED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291 (131; 160)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9A91481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895 (348; 547)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168492D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2014/12-2019/04</w:t>
            </w:r>
          </w:p>
        </w:tc>
      </w:tr>
      <w:tr w:rsidR="00FD61A0" w:rsidRPr="002E0322" w14:paraId="4F7CFB95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30CCF34C" w14:textId="77777777" w:rsidR="00FD61A0" w:rsidRPr="002E0322" w:rsidRDefault="00FD61A0" w:rsidP="00FD61A0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Ambos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419E8041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UKE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78AB08B0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383 (0; 383)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479484A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27 (0; 27)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4BD71E91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26 (0; 26)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16BC78CB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78 (0; 78)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5772CE9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74 (0; 74)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A6CAF07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76 (0; 76)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66838B83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26 (0; 26)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F8C16FA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76 (0; 76)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1C5A4E5D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2017/08-2018/12</w:t>
            </w:r>
          </w:p>
        </w:tc>
      </w:tr>
      <w:tr w:rsidR="00FD61A0" w:rsidRPr="002E0322" w14:paraId="220B576B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08CC6D02" w14:textId="77777777" w:rsidR="00FD61A0" w:rsidRPr="002E0322" w:rsidRDefault="00FD61A0" w:rsidP="00FD61A0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ASD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257E8C18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CB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02D12833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346 (346;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2CFFD7D6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44 (44; 0)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6E080622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 (0;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44E02B94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130 (130; 0)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66F4B5E3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 (0;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4F2BF9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129 (129; 0)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7FAD2D44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43 (43;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31AE7DFE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 (0; 0)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0E244F8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2017/04-2017/08</w:t>
            </w:r>
          </w:p>
        </w:tc>
      </w:tr>
      <w:tr w:rsidR="00FD61A0" w:rsidRPr="002E0322" w14:paraId="46D47FB1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28255CE5" w14:textId="77777777" w:rsidR="00FD61A0" w:rsidRPr="002E0322" w:rsidRDefault="00FD61A0" w:rsidP="00FD61A0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Chiba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3C69796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CU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356472AA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391 (391;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98FA757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30 (30; 0)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4713AEAA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30 (30;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920857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91 (91; 0)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4FAD6B5E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92 (92;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4AFCCB04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32 (32; 0)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5F05386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29 (29;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652EE50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87 (87; 0)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168D53CC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2018/07-2018/08</w:t>
            </w:r>
          </w:p>
        </w:tc>
      </w:tr>
      <w:tr w:rsidR="00FD61A0" w:rsidRPr="002E0322" w14:paraId="1DD53799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6133872F" w14:textId="77777777" w:rsidR="00FD61A0" w:rsidRPr="002E0322" w:rsidRDefault="00FD61A0" w:rsidP="00FD61A0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CIS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10D606C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CB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7DCE6E3B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603 (0; 603)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367D640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41 (0; 41)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7193492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41 (0; 41)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3A6AAA1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120 (0; 120)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290C52D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120 (0; 120)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8D26F5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120 (0; 120)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1C077FFB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42 (0; 42)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6C58C4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119 (0; 119)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43A4A18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2017/06-2019/02</w:t>
            </w:r>
          </w:p>
        </w:tc>
      </w:tr>
      <w:tr w:rsidR="00FD61A0" w:rsidRPr="002E0322" w14:paraId="030D7201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17C2989D" w14:textId="77777777" w:rsidR="00FD61A0" w:rsidRPr="002E0322" w:rsidRDefault="00FD61A0" w:rsidP="00FD61A0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Oprims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1F658313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UKE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146220A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357 (0; 357)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138C9692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25 (0; 25)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13790CF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25 (0; 25)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25F36D32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72 (0; 72)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06B0EE9C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72 (0; 72)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4CBE892C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67 (0; 67)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44A14728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24 (0; 24)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A33B221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72 (0; 72)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2C458BB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2017/05-2019/02</w:t>
            </w:r>
          </w:p>
        </w:tc>
      </w:tr>
      <w:tr w:rsidR="00FD61A0" w:rsidRPr="002E0322" w14:paraId="7AE77138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35DB3C46" w14:textId="77777777" w:rsidR="00FD61A0" w:rsidRPr="002E0322" w:rsidRDefault="00FD61A0" w:rsidP="00FD61A0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Valkinect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36A40DD8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CB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4EB3DBBA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429 (324; 105)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5015A9D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29 (22; 7)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7FFE3663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29 (22; 7)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6796FB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86 (65; 21)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0BC0CEED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86 (65; 21)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7ECF1A1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87 (66; 21)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6A289C79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29 (22; 7)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3307D01C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83 (62; 21)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4DC78934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2017/06-2018/08</w:t>
            </w:r>
          </w:p>
        </w:tc>
      </w:tr>
      <w:tr w:rsidR="00FD61A0" w:rsidRPr="002E0322" w14:paraId="4F8661AA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1BEF6FAD" w14:textId="77777777" w:rsidR="00FD61A0" w:rsidRPr="002E0322" w:rsidRDefault="00FD61A0" w:rsidP="00FD61A0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VIMS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4B9BFCEA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CB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3A42784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1385 (546; 839)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230CD20C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96 (38; 58)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3DE2EE2D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94 (36; 58)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45D809B1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279 (110; 169)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0BF8A0D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276 (111; 165)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C404F1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269 (108; 161)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2A283660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98 (37; 61)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63BAB9BE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273 (106; 167)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0D74A90F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2017/06-2019/04</w:t>
            </w:r>
          </w:p>
        </w:tc>
      </w:tr>
      <w:tr w:rsidR="00FD61A0" w:rsidRPr="002E0322" w14:paraId="7C5DAEFA" w14:textId="77777777" w:rsidTr="002E0322">
        <w:trPr>
          <w:trHeight w:val="170"/>
        </w:trPr>
        <w:tc>
          <w:tcPr>
            <w:tcW w:w="715" w:type="dxa"/>
            <w:noWrap/>
            <w:tcMar>
              <w:left w:w="11" w:type="dxa"/>
              <w:right w:w="11" w:type="dxa"/>
            </w:tcMar>
            <w:hideMark/>
          </w:tcPr>
          <w:p w14:paraId="715D9FF4" w14:textId="77777777" w:rsidR="00FD61A0" w:rsidRPr="002E0322" w:rsidRDefault="00FD61A0" w:rsidP="00FD61A0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WALKIMS-DA</w:t>
            </w:r>
          </w:p>
        </w:tc>
        <w:tc>
          <w:tcPr>
            <w:tcW w:w="414" w:type="dxa"/>
            <w:noWrap/>
            <w:tcMar>
              <w:left w:w="11" w:type="dxa"/>
              <w:right w:w="11" w:type="dxa"/>
            </w:tcMar>
            <w:hideMark/>
          </w:tcPr>
          <w:p w14:paraId="2FCE54BE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CB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1995D5AB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798 (403; 395)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2432B007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62 (31; 31)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4797CB2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 (0;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255912AD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187 (93; 94)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652E2E38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187 (93; 94)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37AFFD1A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177 (93; 84)</w:t>
            </w:r>
          </w:p>
        </w:tc>
        <w:tc>
          <w:tcPr>
            <w:tcW w:w="850" w:type="dxa"/>
            <w:noWrap/>
            <w:tcMar>
              <w:left w:w="11" w:type="dxa"/>
              <w:right w:w="11" w:type="dxa"/>
            </w:tcMar>
            <w:hideMark/>
          </w:tcPr>
          <w:p w14:paraId="758D915A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 (0; 0)</w:t>
            </w:r>
          </w:p>
        </w:tc>
        <w:tc>
          <w:tcPr>
            <w:tcW w:w="851" w:type="dxa"/>
            <w:noWrap/>
            <w:tcMar>
              <w:left w:w="11" w:type="dxa"/>
              <w:right w:w="11" w:type="dxa"/>
            </w:tcMar>
            <w:hideMark/>
          </w:tcPr>
          <w:p w14:paraId="530E31C4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185 (93; 92)</w:t>
            </w:r>
          </w:p>
        </w:tc>
        <w:tc>
          <w:tcPr>
            <w:tcW w:w="697" w:type="dxa"/>
            <w:noWrap/>
            <w:tcMar>
              <w:left w:w="11" w:type="dxa"/>
              <w:right w:w="11" w:type="dxa"/>
            </w:tcMar>
            <w:hideMark/>
          </w:tcPr>
          <w:p w14:paraId="629800A5" w14:textId="77777777" w:rsidR="00FD61A0" w:rsidRPr="002E0322" w:rsidRDefault="00FD61A0" w:rsidP="00FD61A0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2014/12-2015/07</w:t>
            </w:r>
          </w:p>
        </w:tc>
      </w:tr>
    </w:tbl>
    <w:p w14:paraId="2B73B94C" w14:textId="5BC14FC2" w:rsidR="0008392C" w:rsidRDefault="0008392C" w:rsidP="00AF7A33">
      <w:pPr>
        <w:jc w:val="both"/>
        <w:rPr>
          <w:rFonts w:cs="Times New Roman"/>
        </w:rPr>
      </w:pPr>
    </w:p>
    <w:p w14:paraId="221D9BA5" w14:textId="64E8DE6F" w:rsidR="0029221F" w:rsidRDefault="0029221F" w:rsidP="00AF7A33">
      <w:pPr>
        <w:jc w:val="both"/>
        <w:rPr>
          <w:rFonts w:cs="Times New Roman"/>
        </w:rPr>
      </w:pPr>
    </w:p>
    <w:p w14:paraId="54AA2BD4" w14:textId="1F604640" w:rsidR="0029221F" w:rsidRDefault="0029221F" w:rsidP="00AF7A33">
      <w:pPr>
        <w:jc w:val="both"/>
        <w:rPr>
          <w:rFonts w:cs="Times New Roman"/>
        </w:rPr>
      </w:pPr>
    </w:p>
    <w:p w14:paraId="4B73BDBF" w14:textId="32432094" w:rsidR="0029221F" w:rsidRDefault="0029221F" w:rsidP="00AF7A33">
      <w:pPr>
        <w:jc w:val="both"/>
        <w:rPr>
          <w:rFonts w:cs="Times New Roman"/>
        </w:rPr>
      </w:pPr>
    </w:p>
    <w:p w14:paraId="54459F96" w14:textId="0E0824D2" w:rsidR="0029221F" w:rsidRDefault="0029221F" w:rsidP="00AF7A33">
      <w:pPr>
        <w:jc w:val="both"/>
        <w:rPr>
          <w:rFonts w:cs="Times New Roman"/>
        </w:rPr>
      </w:pPr>
    </w:p>
    <w:p w14:paraId="69795245" w14:textId="6E5613EE" w:rsidR="0029221F" w:rsidRDefault="0029221F" w:rsidP="00AF7A33">
      <w:pPr>
        <w:jc w:val="both"/>
        <w:rPr>
          <w:rFonts w:cs="Times New Roman"/>
        </w:rPr>
      </w:pPr>
    </w:p>
    <w:p w14:paraId="77477CC1" w14:textId="0C89FC84" w:rsidR="0029221F" w:rsidRDefault="0029221F" w:rsidP="00AF7A33">
      <w:pPr>
        <w:jc w:val="both"/>
        <w:rPr>
          <w:rFonts w:cs="Times New Roman"/>
        </w:rPr>
      </w:pPr>
    </w:p>
    <w:p w14:paraId="24A905EF" w14:textId="03555B39" w:rsidR="0029221F" w:rsidRDefault="0029221F" w:rsidP="00AF7A33">
      <w:pPr>
        <w:jc w:val="both"/>
        <w:rPr>
          <w:rFonts w:cs="Times New Roman"/>
        </w:rPr>
      </w:pPr>
    </w:p>
    <w:p w14:paraId="7C99526D" w14:textId="20FC0CB3" w:rsidR="0029221F" w:rsidRDefault="0029221F" w:rsidP="00AF7A33">
      <w:pPr>
        <w:jc w:val="both"/>
        <w:rPr>
          <w:rFonts w:cs="Times New Roman"/>
        </w:rPr>
      </w:pPr>
    </w:p>
    <w:p w14:paraId="007FE534" w14:textId="4588BBE1" w:rsidR="0029221F" w:rsidRDefault="0029221F" w:rsidP="00AF7A33">
      <w:pPr>
        <w:jc w:val="both"/>
        <w:rPr>
          <w:rFonts w:cs="Times New Roman"/>
        </w:rPr>
      </w:pPr>
    </w:p>
    <w:p w14:paraId="299C853A" w14:textId="74AFC2E1" w:rsidR="0029221F" w:rsidRDefault="0029221F" w:rsidP="00AF7A33">
      <w:pPr>
        <w:jc w:val="both"/>
        <w:rPr>
          <w:rFonts w:cs="Times New Roman"/>
        </w:rPr>
      </w:pPr>
    </w:p>
    <w:p w14:paraId="15D43684" w14:textId="093C1456" w:rsidR="0029221F" w:rsidRDefault="0029221F" w:rsidP="00AF7A33">
      <w:pPr>
        <w:jc w:val="both"/>
        <w:rPr>
          <w:rFonts w:cs="Times New Roman"/>
        </w:rPr>
      </w:pPr>
    </w:p>
    <w:p w14:paraId="60E4EB6D" w14:textId="492899AD" w:rsidR="0029221F" w:rsidRDefault="0029221F" w:rsidP="00AF7A33">
      <w:pPr>
        <w:jc w:val="both"/>
        <w:rPr>
          <w:rFonts w:cs="Times New Roman"/>
        </w:rPr>
      </w:pPr>
    </w:p>
    <w:p w14:paraId="359C5CF6" w14:textId="4AA71E69" w:rsidR="0029221F" w:rsidRDefault="0029221F" w:rsidP="00AF7A33">
      <w:pPr>
        <w:jc w:val="both"/>
        <w:rPr>
          <w:rFonts w:cs="Times New Roman"/>
        </w:rPr>
      </w:pPr>
    </w:p>
    <w:p w14:paraId="08468235" w14:textId="13FDD97D" w:rsidR="0029221F" w:rsidRDefault="0029221F" w:rsidP="00AF7A33">
      <w:pPr>
        <w:jc w:val="both"/>
        <w:rPr>
          <w:rFonts w:cs="Times New Roman"/>
        </w:rPr>
      </w:pPr>
    </w:p>
    <w:p w14:paraId="0C8D46A9" w14:textId="22DC885B" w:rsidR="0029221F" w:rsidRDefault="0029221F" w:rsidP="00AF7A33">
      <w:pPr>
        <w:jc w:val="both"/>
        <w:rPr>
          <w:rFonts w:cs="Times New Roman"/>
        </w:rPr>
      </w:pPr>
    </w:p>
    <w:p w14:paraId="0167BF10" w14:textId="04197E8A" w:rsidR="0029221F" w:rsidRDefault="0029221F" w:rsidP="00AF7A33">
      <w:pPr>
        <w:jc w:val="both"/>
        <w:rPr>
          <w:rFonts w:cs="Times New Roman"/>
        </w:rPr>
      </w:pPr>
    </w:p>
    <w:p w14:paraId="611830AD" w14:textId="78103930" w:rsidR="0029221F" w:rsidRDefault="0029221F" w:rsidP="00AF7A33">
      <w:pPr>
        <w:jc w:val="both"/>
        <w:rPr>
          <w:rFonts w:cs="Times New Roman"/>
        </w:rPr>
      </w:pPr>
    </w:p>
    <w:p w14:paraId="216EED50" w14:textId="3792C7BE" w:rsidR="0029221F" w:rsidRDefault="0029221F" w:rsidP="00AF7A33">
      <w:pPr>
        <w:jc w:val="both"/>
        <w:rPr>
          <w:rFonts w:cs="Times New Roman"/>
        </w:rPr>
      </w:pPr>
    </w:p>
    <w:p w14:paraId="150587E9" w14:textId="103BBEDA" w:rsidR="0029221F" w:rsidRDefault="0029221F" w:rsidP="00AF7A33">
      <w:pPr>
        <w:jc w:val="both"/>
        <w:rPr>
          <w:rFonts w:cs="Times New Roman"/>
        </w:rPr>
      </w:pPr>
    </w:p>
    <w:p w14:paraId="5F15766D" w14:textId="556D2D81" w:rsidR="0029221F" w:rsidRDefault="0029221F" w:rsidP="00AF7A33">
      <w:pPr>
        <w:jc w:val="both"/>
        <w:rPr>
          <w:rFonts w:cs="Times New Roman"/>
        </w:rPr>
      </w:pPr>
    </w:p>
    <w:p w14:paraId="264781A7" w14:textId="58C2633F" w:rsidR="0029221F" w:rsidRDefault="0029221F" w:rsidP="00AF7A33">
      <w:pPr>
        <w:jc w:val="both"/>
        <w:rPr>
          <w:rFonts w:cs="Times New Roman"/>
        </w:rPr>
      </w:pPr>
    </w:p>
    <w:p w14:paraId="346645EC" w14:textId="52954700" w:rsidR="002E0322" w:rsidRDefault="002E0322" w:rsidP="00AF7A33">
      <w:pPr>
        <w:jc w:val="both"/>
        <w:rPr>
          <w:rFonts w:cs="Times New Roman"/>
        </w:rPr>
      </w:pPr>
    </w:p>
    <w:p w14:paraId="43D1A3CA" w14:textId="77777777" w:rsidR="002E0322" w:rsidRDefault="002E0322" w:rsidP="00AF7A33">
      <w:pPr>
        <w:jc w:val="both"/>
        <w:rPr>
          <w:rFonts w:cs="Times New Roman"/>
        </w:rPr>
      </w:pPr>
    </w:p>
    <w:p w14:paraId="7778CF2C" w14:textId="77777777" w:rsidR="00DC11DD" w:rsidRDefault="00DC11DD" w:rsidP="00AF7A33">
      <w:pPr>
        <w:jc w:val="both"/>
        <w:rPr>
          <w:rFonts w:cs="Times New Roman"/>
        </w:rPr>
      </w:pPr>
    </w:p>
    <w:p w14:paraId="37FE37CF" w14:textId="77777777" w:rsidR="002E0322" w:rsidRDefault="002E0322" w:rsidP="00AF7A33">
      <w:pPr>
        <w:jc w:val="both"/>
        <w:rPr>
          <w:rFonts w:cs="Times New Roman"/>
        </w:rPr>
      </w:pPr>
    </w:p>
    <w:p w14:paraId="6A0BBC80" w14:textId="6A1EBB24" w:rsidR="00C17CB3" w:rsidRDefault="00AF7A33" w:rsidP="00AF7A33">
      <w:pPr>
        <w:jc w:val="both"/>
        <w:rPr>
          <w:rFonts w:cs="Times New Roman"/>
        </w:rPr>
      </w:pPr>
      <w:r w:rsidRPr="000C21D1">
        <w:rPr>
          <w:rFonts w:cs="Times New Roman"/>
        </w:rPr>
        <w:lastRenderedPageBreak/>
        <w:t>Table S</w:t>
      </w:r>
      <w:r w:rsidR="0026035F">
        <w:rPr>
          <w:rFonts w:cs="Times New Roman"/>
        </w:rPr>
        <w:t>3</w:t>
      </w:r>
      <w:r w:rsidRPr="000C21D1">
        <w:rPr>
          <w:rFonts w:cs="Times New Roman"/>
        </w:rPr>
        <w:t xml:space="preserve">: </w:t>
      </w:r>
      <w:r w:rsidRPr="000C21D1">
        <w:t xml:space="preserve">Statistics of unanimous </w:t>
      </w:r>
      <w:r w:rsidRPr="000C21D1">
        <w:rPr>
          <w:i/>
          <w:iCs/>
        </w:rPr>
        <w:t>keep</w:t>
      </w:r>
      <w:r w:rsidRPr="000C21D1">
        <w:t xml:space="preserve"> and unanimous </w:t>
      </w:r>
      <w:r w:rsidRPr="000C21D1">
        <w:rPr>
          <w:i/>
          <w:iCs/>
        </w:rPr>
        <w:t>discard</w:t>
      </w:r>
      <w:r w:rsidRPr="000C21D1">
        <w:t xml:space="preserve"> </w:t>
      </w:r>
      <w:r w:rsidR="00F037B1">
        <w:t>usability decisions</w:t>
      </w:r>
      <w:r w:rsidRPr="000C21D1">
        <w:t xml:space="preserve"> as well as rater concordance subdivided by study and by group. All values are given as percentages. </w:t>
      </w:r>
      <w:r w:rsidRPr="000C21D1">
        <w:rPr>
          <w:rFonts w:cs="Times New Roman"/>
        </w:rPr>
        <w:t>HC</w:t>
      </w:r>
      <w:r w:rsidR="000C21D1">
        <w:rPr>
          <w:rFonts w:cs="Times New Roman"/>
        </w:rPr>
        <w:t xml:space="preserve">: </w:t>
      </w:r>
      <w:r w:rsidRPr="000C21D1">
        <w:rPr>
          <w:rFonts w:cs="Times New Roman"/>
        </w:rPr>
        <w:t>healthy controls; PwMS</w:t>
      </w:r>
      <w:r w:rsidR="000C21D1">
        <w:rPr>
          <w:rFonts w:cs="Times New Roman"/>
        </w:rPr>
        <w:t xml:space="preserve">: </w:t>
      </w:r>
      <w:r w:rsidRPr="000C21D1">
        <w:rPr>
          <w:rFonts w:cs="Times New Roman"/>
        </w:rPr>
        <w:t>people with MS; RC</w:t>
      </w:r>
      <w:r w:rsidR="000C21D1">
        <w:rPr>
          <w:rFonts w:cs="Times New Roman"/>
        </w:rPr>
        <w:t xml:space="preserve">: </w:t>
      </w:r>
      <w:r w:rsidRPr="000C21D1">
        <w:rPr>
          <w:rFonts w:cs="Times New Roman"/>
        </w:rPr>
        <w:t>rater concordance rate; U</w:t>
      </w:r>
      <w:r w:rsidR="000C21D1">
        <w:rPr>
          <w:rFonts w:cs="Times New Roman"/>
        </w:rPr>
        <w:t xml:space="preserve">K: </w:t>
      </w:r>
      <w:r w:rsidRPr="000C21D1">
        <w:rPr>
          <w:rFonts w:cs="Times New Roman"/>
        </w:rPr>
        <w:t xml:space="preserve">Unanimous </w:t>
      </w:r>
      <w:r w:rsidRPr="000C21D1">
        <w:rPr>
          <w:rFonts w:cs="Times New Roman"/>
          <w:i/>
          <w:iCs/>
        </w:rPr>
        <w:t>keep</w:t>
      </w:r>
      <w:r w:rsidRPr="000C21D1">
        <w:rPr>
          <w:rFonts w:cs="Times New Roman"/>
        </w:rPr>
        <w:t xml:space="preserve"> </w:t>
      </w:r>
      <w:r w:rsidR="00F037B1">
        <w:rPr>
          <w:rFonts w:cs="Times New Roman"/>
        </w:rPr>
        <w:t>decision</w:t>
      </w:r>
      <w:r w:rsidRPr="000C21D1">
        <w:rPr>
          <w:rFonts w:cs="Times New Roman"/>
        </w:rPr>
        <w:t xml:space="preserve"> from both raters; UD</w:t>
      </w:r>
      <w:r w:rsidR="000C21D1">
        <w:rPr>
          <w:rFonts w:cs="Times New Roman"/>
        </w:rPr>
        <w:t xml:space="preserve">: </w:t>
      </w:r>
      <w:r w:rsidRPr="000C21D1">
        <w:rPr>
          <w:rFonts w:cs="Times New Roman"/>
        </w:rPr>
        <w:t xml:space="preserve">Unanimous </w:t>
      </w:r>
      <w:r w:rsidRPr="000C21D1">
        <w:rPr>
          <w:rFonts w:cs="Times New Roman"/>
          <w:i/>
          <w:iCs/>
        </w:rPr>
        <w:t>discard</w:t>
      </w:r>
      <w:r w:rsidRPr="000C21D1">
        <w:rPr>
          <w:rFonts w:cs="Times New Roman"/>
        </w:rPr>
        <w:t xml:space="preserve"> </w:t>
      </w:r>
      <w:r w:rsidR="00F037B1">
        <w:rPr>
          <w:rFonts w:cs="Times New Roman"/>
        </w:rPr>
        <w:t>decision</w:t>
      </w:r>
      <w:r w:rsidRPr="000C21D1">
        <w:rPr>
          <w:rFonts w:cs="Times New Roman"/>
        </w:rPr>
        <w:t xml:space="preserve"> from both raters. </w:t>
      </w:r>
    </w:p>
    <w:p w14:paraId="48E030EA" w14:textId="77777777" w:rsidR="0029221F" w:rsidRDefault="0029221F" w:rsidP="00AF7A33">
      <w:pPr>
        <w:jc w:val="both"/>
        <w:rPr>
          <w:rFonts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"/>
        <w:gridCol w:w="644"/>
        <w:gridCol w:w="315"/>
        <w:gridCol w:w="360"/>
        <w:gridCol w:w="468"/>
        <w:gridCol w:w="434"/>
        <w:gridCol w:w="586"/>
        <w:gridCol w:w="477"/>
        <w:gridCol w:w="456"/>
        <w:gridCol w:w="594"/>
        <w:gridCol w:w="393"/>
        <w:gridCol w:w="361"/>
        <w:gridCol w:w="435"/>
        <w:gridCol w:w="485"/>
        <w:gridCol w:w="424"/>
        <w:gridCol w:w="435"/>
        <w:gridCol w:w="424"/>
        <w:gridCol w:w="392"/>
        <w:gridCol w:w="446"/>
      </w:tblGrid>
      <w:tr w:rsidR="005F54C8" w:rsidRPr="002E0322" w14:paraId="58708B06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30BF98E0" w14:textId="72CBFF5C" w:rsidR="00846C59" w:rsidRPr="002E0322" w:rsidRDefault="00183870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Task</w:t>
            </w: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41588518" w14:textId="77777777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Decision</w:t>
            </w:r>
          </w:p>
        </w:tc>
        <w:tc>
          <w:tcPr>
            <w:tcW w:w="1143" w:type="dxa"/>
            <w:gridSpan w:val="3"/>
            <w:noWrap/>
            <w:tcMar>
              <w:left w:w="11" w:type="dxa"/>
              <w:right w:w="11" w:type="dxa"/>
            </w:tcMar>
            <w:hideMark/>
          </w:tcPr>
          <w:p w14:paraId="48EA723D" w14:textId="332B17E1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All studies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652D5D22" w14:textId="77777777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ASD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185ACC6D" w14:textId="77777777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Ambos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6E613ABA" w14:textId="77777777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CIS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2316D633" w14:textId="77777777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Chiba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3E243A45" w14:textId="77777777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Oprims</w:t>
            </w:r>
          </w:p>
        </w:tc>
        <w:tc>
          <w:tcPr>
            <w:tcW w:w="1189" w:type="dxa"/>
            <w:gridSpan w:val="3"/>
            <w:noWrap/>
            <w:tcMar>
              <w:left w:w="11" w:type="dxa"/>
              <w:right w:w="11" w:type="dxa"/>
            </w:tcMar>
            <w:hideMark/>
          </w:tcPr>
          <w:p w14:paraId="292D13C3" w14:textId="4D56D56A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VIMS</w:t>
            </w:r>
          </w:p>
        </w:tc>
        <w:tc>
          <w:tcPr>
            <w:tcW w:w="1344" w:type="dxa"/>
            <w:gridSpan w:val="3"/>
            <w:noWrap/>
            <w:tcMar>
              <w:left w:w="11" w:type="dxa"/>
              <w:right w:w="11" w:type="dxa"/>
            </w:tcMar>
            <w:hideMark/>
          </w:tcPr>
          <w:p w14:paraId="7CFA4919" w14:textId="3B7B79A8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Valkinect</w:t>
            </w:r>
          </w:p>
        </w:tc>
        <w:tc>
          <w:tcPr>
            <w:tcW w:w="1262" w:type="dxa"/>
            <w:gridSpan w:val="3"/>
            <w:noWrap/>
            <w:tcMar>
              <w:left w:w="11" w:type="dxa"/>
              <w:right w:w="11" w:type="dxa"/>
            </w:tcMar>
            <w:hideMark/>
          </w:tcPr>
          <w:p w14:paraId="4A4BC926" w14:textId="45803B92" w:rsidR="00846C59" w:rsidRPr="002E0322" w:rsidRDefault="00846C59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WALKIMS-DA</w:t>
            </w:r>
          </w:p>
        </w:tc>
      </w:tr>
      <w:tr w:rsidR="009A3CB6" w:rsidRPr="002E0322" w14:paraId="4778AE8D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7092454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3679E9A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7E0477C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All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0C736F7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HC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438843B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PwMS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5D9A4CE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HC (All)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0385CF3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PwMS (All)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3F6BC79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PwMS (All)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24D434A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HC (All)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7BF409B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PwMS (All)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5C25634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All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215F9F9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HC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6C7A788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PwMS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316E21D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All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9141BE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HC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437E4F1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PwMS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5FAE1D9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All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35B1448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HC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6C9FBF3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PwMS</w:t>
            </w:r>
          </w:p>
        </w:tc>
      </w:tr>
      <w:tr w:rsidR="009A3CB6" w:rsidRPr="002E0322" w14:paraId="02D60A98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7BCD28F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08A9927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6C64366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5B879AC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7C48C4D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0EB4471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351744C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58B715F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02D3302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7AEB063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255A086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0A005C0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4AD6B2B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2992BED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7DB120D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F44C76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5CA3377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7C931FF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333E948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46AE060E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6861181F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POCO</w:t>
            </w: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6FE75239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184A5A4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7777371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3388E4D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25BEE4C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275C026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0FD6292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25F4916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327C1CE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5E6C972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06EF0AC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1B7D782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3777D77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0B920C3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CEC140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07C8BC7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3AF2E0F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12AE603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27E3815E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1D2B2C6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1C52C1F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RC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2DE8A93B" w14:textId="68E8116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71.5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51B0F740" w14:textId="21533B0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67.9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0D0A42A5" w14:textId="0988F2E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74.6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5DAB7919" w14:textId="1D810B1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70.5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1651A706" w14:textId="750809F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74.1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55815D15" w14:textId="5C3E425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65.9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5EDCC88B" w14:textId="098385A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56.7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57065523" w14:textId="6C5C14E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84.0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28FCF4FC" w14:textId="772971A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74.0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0B4F3626" w14:textId="0A17343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68.4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8DD1808" w14:textId="70E36A8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77.6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54EFEF01" w14:textId="052AAF8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72.4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13B0DC32" w14:textId="520921D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81.8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2FC340C" w14:textId="6378230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42.9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20656795" w14:textId="6631B8E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72.6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6D4393F3" w14:textId="2AAF779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64.5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548FB36F" w14:textId="240E184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80.6</w:t>
            </w:r>
          </w:p>
        </w:tc>
      </w:tr>
      <w:tr w:rsidR="009A3CB6" w:rsidRPr="002E0322" w14:paraId="2CFAF00B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5DE6B70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77089D7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UK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208E168E" w14:textId="3457002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50.3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06041923" w14:textId="6FE21BC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52.7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6644F521" w14:textId="64B493A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48.1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7E7CF3A3" w14:textId="36BBFC3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59.1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1A9BAFB3" w14:textId="0894A73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29.6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61B026B0" w14:textId="35A429C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36.6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3DC924C6" w14:textId="5E2B8B6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43.3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68949CEA" w14:textId="6D7911E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52.0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2854A6CF" w14:textId="0267230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46.9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529018F5" w14:textId="4049A5C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39.5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D1A4CF6" w14:textId="5FDE638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51.7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75077106" w14:textId="554A8B3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69.0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3987F688" w14:textId="6DDB188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77.3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300982EB" w14:textId="4C86623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42.9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77F03E18" w14:textId="6F33173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61.3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568B1EEC" w14:textId="271499A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51.6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322E157B" w14:textId="787BCF1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71.0</w:t>
            </w:r>
          </w:p>
        </w:tc>
      </w:tr>
      <w:tr w:rsidR="009A3CB6" w:rsidRPr="002E0322" w14:paraId="68B70796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31D7A01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3825D19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UD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1DE5BCDC" w14:textId="799C54A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13.0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118B1034" w14:textId="1E98B7A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6.7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1EF94AEC" w14:textId="53172BD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18.5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5CBC03C5" w14:textId="2D6CCF1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4.5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33E973B6" w14:textId="4CEDE2C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22.2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1E08CA1C" w14:textId="1450A0B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19.5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523E6877" w14:textId="53BBD6B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6.7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3F3A8455" w14:textId="677D8CB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20.0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42F38852" w14:textId="5724CB7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22.9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13C18AA8" w14:textId="72A2B4B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18.4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2F112D8" w14:textId="781F84E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25.9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756CAAB4" w14:textId="12E3E11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4DDAB1C" w14:textId="549FB52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26FA3B59" w14:textId="02654FA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8C38791" w14:textId="0B0D971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1.6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3034B565" w14:textId="11B453E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711FB6DC" w14:textId="1177921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3.2</w:t>
            </w:r>
          </w:p>
        </w:tc>
      </w:tr>
      <w:tr w:rsidR="009A3CB6" w:rsidRPr="002E0322" w14:paraId="47E7C022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50AAF476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POCO-DUAL</w:t>
            </w: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49712D15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15DB4CC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191D597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15FD142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28FAD65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39FC931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29A436B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1BD313D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0BAE174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30BE9F6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1BF72D1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48A3F1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76A3773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7820C68D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1C6E062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43EE2A6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22DCB7E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0887417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48A27F26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20C2B7E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691549A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RC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70B71209" w14:textId="57EDCA4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72.7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3A3BCDF8" w14:textId="5751AD2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76.1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23596FBF" w14:textId="30ABA3D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70.7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3920C54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393C4AC5" w14:textId="2AC7C0F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69.2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590D4094" w14:textId="4A606A5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70.7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6C7365E0" w14:textId="5218AC1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90.0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221822BC" w14:textId="6A754D2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76.0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12F9508E" w14:textId="3311C03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74.5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01940B4A" w14:textId="1AD4FFC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80.6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2781D619" w14:textId="7C41AA0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70.7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3AFF4A1C" w14:textId="3CB018B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51.7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ECAEF05" w14:textId="76F8ED2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50.0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A40890D" w14:textId="1DF5E84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57.1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18D6A9D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7E3E692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3B550B6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396BB70C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1CF4B8C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7360D02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UK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641E54AA" w14:textId="2A93C5D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39.6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7AA2D831" w14:textId="40728A6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45.5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544CD938" w14:textId="61ABB8A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36.3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2336184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6D4E3AF3" w14:textId="3785A1B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38.5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6D387057" w14:textId="2DB6734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41.5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293AA162" w14:textId="54965EA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90.0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494DF61B" w14:textId="576DA87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40.0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4EE74AEA" w14:textId="6E796DF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28.7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1A31DC6F" w14:textId="20F6137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25.0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5E2579C" w14:textId="40817EA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31.0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5747A182" w14:textId="4FE761B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20.7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720BEE03" w14:textId="5DE2FAF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18.2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4EB6D79C" w14:textId="0E1EAC9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28.6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577A528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0ABC597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76BFDC1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4C99A134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745A2CE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4278DF0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UD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3210CC03" w14:textId="62B2426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25.3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496F58F8" w14:textId="0289171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20.5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4FB4FFAE" w14:textId="51DBCFD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28.0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6DC18B0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34FF7D0F" w14:textId="250F5CA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23.1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486D897B" w14:textId="4489C41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26.8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2D401624" w14:textId="32E9953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0E9E307B" w14:textId="1847F58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32.0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65B6AA82" w14:textId="6A3DDBF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37.2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2BB83689" w14:textId="6D79347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47.2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55110288" w14:textId="57768E8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31.0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089AF04E" w14:textId="6AF2735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6.9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3B018C18" w14:textId="06E68BF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4.5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4568518E" w14:textId="39148EA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14.3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4E0D907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796B59C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2660048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330F33CE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3CCA27A6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SCSW</w:t>
            </w: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325FEA64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24AFC51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0627BC4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3D6E8B8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54EB28B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5C868FB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314403A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194DAD1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53F4EE8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7670190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457CBC7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5D561CF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4BA2B28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3BA7F41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354B99F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305DF4B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1F80F5F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3169633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160AA1F3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694339F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53142B5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RC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47CFD504" w14:textId="27B1F39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92.3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0B2BD293" w14:textId="1A75489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94.1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2B39F5E5" w14:textId="2E4A559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90.8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699B1746" w14:textId="5D5BE35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92.3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7DD8C466" w14:textId="30A4D39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87.2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7FF37370" w14:textId="21B522B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84.2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39A08F97" w14:textId="6AC4CC1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98.9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5FB17017" w14:textId="1FA701D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94.4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35261333" w14:textId="178D140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91.4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10BB5423" w14:textId="18188F9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90.0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D977690" w14:textId="074D52B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92.3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36AC66D4" w14:textId="62804DB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95.3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0EF197E1" w14:textId="5F9DDCD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93.8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655C4371" w14:textId="74DD293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100.0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1F942271" w14:textId="4AAD073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95.7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10F9FB1B" w14:textId="3ED4AE3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96.8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6122FB2C" w14:textId="132138C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94.7</w:t>
            </w:r>
          </w:p>
        </w:tc>
      </w:tr>
      <w:tr w:rsidR="009A3CB6" w:rsidRPr="002E0322" w14:paraId="5F2FAFC9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30F3AE6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0F75CDE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UK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3568EAC4" w14:textId="734D4C5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85.1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15031E7F" w14:textId="119D93E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89.4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33B5B7F1" w14:textId="38637F0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81.4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5D5E6F2B" w14:textId="635FD87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83.8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0ADB9D91" w14:textId="5590CCA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73.1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26386818" w14:textId="5C138B1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75.0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5CFE1ED5" w14:textId="36172B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98.9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1BF1C179" w14:textId="2C8EC9A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94.4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24980E9C" w14:textId="7BC1EBE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83.2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78752D5E" w14:textId="36E5E7C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85.5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425A5FEA" w14:textId="707202E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81.7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201E7C16" w14:textId="232B37B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93.0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4C8B16EE" w14:textId="56C8BAB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92.3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EFB987B" w14:textId="11494E1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95.2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5156F5D" w14:textId="385BEFA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86.6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025E23F9" w14:textId="247D491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90.3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7096AB1F" w14:textId="6D36B3D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83.0</w:t>
            </w:r>
          </w:p>
        </w:tc>
      </w:tr>
      <w:tr w:rsidR="009A3CB6" w:rsidRPr="002E0322" w14:paraId="7FBDD0A1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4377959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5DB2F7C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UD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35D88E65" w14:textId="36A8E6D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6.5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4FDB9142" w14:textId="6D4DF0A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3.9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35605F47" w14:textId="1544B07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8.8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4D33F983" w14:textId="0EF26EB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6.9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5DF804CF" w14:textId="39CFE87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11.5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0EDD5A76" w14:textId="57A6957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9.2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5CE40B80" w14:textId="2A383FA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339A14E7" w14:textId="3CE77EF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3920AEDF" w14:textId="7FDE0E6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7.5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35E16965" w14:textId="5F1E6E4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3.6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23950D01" w14:textId="4406351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10.1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28209384" w14:textId="6D0D83D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1.2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04C7F29E" w14:textId="7670BC1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5B34BB4" w14:textId="5495562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4.8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4A6BE3A0" w14:textId="0F0A3FF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9.1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2808438C" w14:textId="4BCC021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6.5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60142434" w14:textId="773E54D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11.7</w:t>
            </w:r>
          </w:p>
        </w:tc>
      </w:tr>
      <w:tr w:rsidR="009A3CB6" w:rsidRPr="002E0322" w14:paraId="29A65D4B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2FF9A65A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SMSW</w:t>
            </w: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176F99E6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2F6FBFC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6D1E24F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387CFD7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2E154B4D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01F686D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69A0A77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5345A8F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3270250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1349962D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0912EFE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368A233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6C750A6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11E12E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59C8D66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08D6122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17820DE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735BF3D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72665612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6E55C62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6B9FEA6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RC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70F09DFA" w14:textId="6250936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79.5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59E965F2" w14:textId="3414C4B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70.6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69F8E4EE" w14:textId="781AD56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85.3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0C736D8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433CCF0C" w14:textId="577E7FB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79.7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0EDFC964" w14:textId="6CBA52C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92.5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3A3DC67D" w14:textId="7382B9B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80.4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6EF475FC" w14:textId="24E5576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93.1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335F36D0" w14:textId="2F80ED5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86.6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66C6A38D" w14:textId="06B58A8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83.8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6D7D37D4" w14:textId="3750566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88.5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77D3B786" w14:textId="038A41F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52.3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10348518" w14:textId="4973251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46.2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49E2B579" w14:textId="54774AA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71.4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1958AEF0" w14:textId="43B828B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67.4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7A3BE7B4" w14:textId="6EC1D47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62.4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6734DF45" w14:textId="66B380B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72.3</w:t>
            </w:r>
          </w:p>
        </w:tc>
      </w:tr>
      <w:tr w:rsidR="009A3CB6" w:rsidRPr="002E0322" w14:paraId="57FB834A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5B00E1F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4BEA345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UK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72E61B55" w14:textId="004223D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73.3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00B37B27" w14:textId="61DA8E4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66.2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0088309C" w14:textId="119ECA9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78.0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03BD6EF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15560794" w14:textId="7ED64E4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75.7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206D72CF" w14:textId="7F7982C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79.2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21DA38DB" w14:textId="20299FA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73.9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4BC3F23D" w14:textId="2033DEB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90.3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3730EF58" w14:textId="2D0DA5C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81.2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6B5ACCFF" w14:textId="7D9F429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80.2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15773E29" w14:textId="0B143F3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81.8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1A98778C" w14:textId="3FC0F5B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48.8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62F08BA" w14:textId="62074FC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41.5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356EC3BA" w14:textId="442F4B9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71.4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75578F95" w14:textId="4A2857E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61.5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3B2C3F3D" w14:textId="4D67335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59.1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2B82E798" w14:textId="7097C4F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63.8</w:t>
            </w:r>
          </w:p>
        </w:tc>
      </w:tr>
      <w:tr w:rsidR="009A3CB6" w:rsidRPr="002E0322" w14:paraId="797B9594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66E89C4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04BF327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UD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35FF082C" w14:textId="26B3907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5.0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13E941C6" w14:textId="7BAE5E8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2.8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768D0ED6" w14:textId="7F32E3B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6.4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1C7F13A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522143A2" w14:textId="54BD5D4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1.4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612C7B83" w14:textId="4BA392A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12.5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028B2C62" w14:textId="174C75E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1.1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30324C46" w14:textId="6656D5F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14A4D467" w14:textId="74D8803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5.1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12753C07" w14:textId="099EBFE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2.7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368C8C65" w14:textId="334F6CC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6.7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48F2CCD7" w14:textId="48899EB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3.5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25A93F41" w14:textId="61088C0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4.6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68EC70B6" w14:textId="6D02D8F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51ACD6A0" w14:textId="375226C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5.9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6EB2902A" w14:textId="5811375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3.2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53518581" w14:textId="4B77292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8.5</w:t>
            </w:r>
          </w:p>
        </w:tc>
      </w:tr>
      <w:tr w:rsidR="009A3CB6" w:rsidRPr="002E0322" w14:paraId="5AA019D9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1526484D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SLW</w:t>
            </w: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78B07D6C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25C8951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1B0B785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22140F7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76A2707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50C096E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076B40A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389BAA0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46D7595D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4E8C17C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6F7A1D9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3ACD147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6896526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9E4E07C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C84DA6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5FBC583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5791474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7B67DD4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007C81C4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4B0C70D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3751241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RC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3EE1A313" w14:textId="5F416FC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74.6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7139F640" w14:textId="1ADA4D2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79.9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57A8FA19" w14:textId="0FE18F0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70.3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088F6CDF" w14:textId="0988C57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87.6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01506E0C" w14:textId="5807867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69.7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059A7D55" w14:textId="4F71D2A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81.7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12C6D77C" w14:textId="358932D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81.2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71457875" w14:textId="2C1FB08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76.1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112B1B39" w14:textId="1DCFDCB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63.9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3DC002FE" w14:textId="1CB1B95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65.7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A3FA757" w14:textId="7155F8A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62.7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470358A5" w14:textId="0857A81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79.3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66C99F1" w14:textId="146E626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81.8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6F5A90E2" w14:textId="6F21519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71.4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0075223F" w14:textId="0AA27E3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74.6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28AF6CFB" w14:textId="4C6EB7C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83.9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6CF4A576" w14:textId="76BE55A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64.3</w:t>
            </w:r>
          </w:p>
        </w:tc>
      </w:tr>
      <w:tr w:rsidR="009A3CB6" w:rsidRPr="002E0322" w14:paraId="3A9C4546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438AE8A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430B840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UK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2BD55C3C" w14:textId="2DFBD45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60.5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33403327" w14:textId="542E2D7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70.6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40F73257" w14:textId="676A277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52.4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6652FEE8" w14:textId="2246357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73.6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1909F92E" w14:textId="506F062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44.7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2EA90698" w14:textId="6B2C43E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66.7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256EC77E" w14:textId="334A18D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81.2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25E7F12F" w14:textId="0F39D53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55.2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4E1C6BB2" w14:textId="1ED5C7E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50.2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335C5A6A" w14:textId="2CED2A0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57.4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9056AAC" w14:textId="12B7A30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45.3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5FDA4457" w14:textId="6BFB753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67.8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537CA12F" w14:textId="677DE62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69.7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6F407145" w14:textId="1C747AD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61.9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1646652C" w14:textId="08DDD29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63.8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25A3FB43" w14:textId="25A2381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78.5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1EEB0E9C" w14:textId="6889BC3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47.6</w:t>
            </w:r>
          </w:p>
        </w:tc>
      </w:tr>
      <w:tr w:rsidR="009A3CB6" w:rsidRPr="002E0322" w14:paraId="3A658C95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181A56A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457B6F2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UD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2B6327BF" w14:textId="3DABD3C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9.4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15F88D4D" w14:textId="25D55D6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6.5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7B517E50" w14:textId="3D0D341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11.7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0067BDE0" w14:textId="624F927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8.5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26EBE2C3" w14:textId="7AC1AA3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21.1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42672902" w14:textId="3088F40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10.0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0A9D159C" w14:textId="4BE7BC5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4752BA05" w14:textId="2F79E0E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11.9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4BB71C12" w14:textId="7C9E134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8.9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4ABCB89A" w14:textId="0BF1340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5.6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4502D286" w14:textId="627EEB4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11.2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18532BB5" w14:textId="258D2F3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9.2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49C08E1A" w14:textId="041EDB8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10.6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B1862FE" w14:textId="6BEE29D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4.8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719AAB86" w14:textId="4E8B569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6.2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55B31A41" w14:textId="79E6F94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4.3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53032314" w14:textId="730DDB2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8.3</w:t>
            </w:r>
          </w:p>
        </w:tc>
      </w:tr>
      <w:tr w:rsidR="009A3CB6" w:rsidRPr="002E0322" w14:paraId="090870BB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64CF138F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SIP</w:t>
            </w: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772E3035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41FC6A9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0B92477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05CCC94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1C522D8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17A8E57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4576D44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7ABA726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5DC46FC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5400F75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441D9A7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3EBBF3F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4B8A322D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0FB3C91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F35F13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5373828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1162594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05076DB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07E58C53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23D95D5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64DEE7A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RC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56693CEB" w14:textId="2C0D647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85.6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1E52E202" w14:textId="22AD264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88.5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6CB52A03" w14:textId="7A08924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83.1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7D199345" w14:textId="5D3C482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86.0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5933CAB5" w14:textId="38E8084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76.9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32F45959" w14:textId="478A497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90.5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63146BC5" w14:textId="4D76B21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93.1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21774680" w14:textId="49606D7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87.5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77D85F7C" w14:textId="08D25DF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81.6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42D400B9" w14:textId="5942149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86.5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5A2C899B" w14:textId="253A0ED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78.7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79A7D553" w14:textId="3856CEA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89.7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36AFBF13" w14:textId="2FA2019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90.9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F42015D" w14:textId="020149A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85.7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723B0ED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5EB662C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15F8E13D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2ABB331E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0C44F13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4BE7ADF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UK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120AB448" w14:textId="2FC03EB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70.8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3FB2DAD0" w14:textId="2F0917E4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77.9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4B81414B" w14:textId="40DA4CD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65.0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38B2AB05" w14:textId="7FE96C3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79.1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3957B150" w14:textId="79D17DC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34.6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743A2360" w14:textId="73BE91A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85.7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756C077E" w14:textId="31F2BA1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72.4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4C686316" w14:textId="607A6D2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50.0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5BAE15A3" w14:textId="4A084D6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71.4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4080F577" w14:textId="6686316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78.4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2E55BB9C" w14:textId="6B0FDCC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67.2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2A0B204C" w14:textId="4972D8D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82.8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07E2C82C" w14:textId="7017A9A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81.8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2225FB2E" w14:textId="32DE464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85.7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2621DA3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7BBD6D42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2D1571C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380F83B4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6AA4CC7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4F45689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UD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34C9735E" w14:textId="2B83F2B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13.1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2F5BBE2F" w14:textId="7CC786C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10.7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6D9BCD2A" w14:textId="4570DEE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15.0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0D1AB807" w14:textId="5D7A389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7.0</w:t>
            </w: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55128A15" w14:textId="06CFF24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34.6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4348218B" w14:textId="2E4C33D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4.8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413BAA23" w14:textId="35B8E55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20.7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28FAD5FC" w14:textId="4CEB8D6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33.3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39EFF326" w14:textId="7BDD97B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8.2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454FC109" w14:textId="035EF9B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8.1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1FAD5402" w14:textId="0A7FF4F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8.2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577C8D1E" w14:textId="1DD4DE5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6.9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03EA12C" w14:textId="02FA582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9.1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5DB9F6B0" w14:textId="22593A0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4239B8B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3B71461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0399A30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7E7D603C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463C7385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sz w:val="14"/>
                <w:szCs w:val="14"/>
              </w:rPr>
              <w:t>SAS</w:t>
            </w: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18289B12" w14:textId="77777777" w:rsidR="00C17CB3" w:rsidRPr="002E0322" w:rsidRDefault="00C17CB3" w:rsidP="00C17CB3">
            <w:pPr>
              <w:jc w:val="both"/>
              <w:rPr>
                <w:rFonts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68D1CEA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53F13FE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692D179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01F00A0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70BD6B2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2DC4DBB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742DC18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1A669E9B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6DDF614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2DA3806A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74822F2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41580AC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9A1D72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0C78D6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02882533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3C07D046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12CDDBF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</w:tr>
      <w:tr w:rsidR="009A3CB6" w:rsidRPr="002E0322" w14:paraId="1F48F976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2AE1CA25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3314BA18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RC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3D33FD97" w14:textId="45F7A36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90.4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0E945FA7" w14:textId="3361D62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92.5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6D263C51" w14:textId="06185ED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89.0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6EE4E789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5E935333" w14:textId="05AED11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76.3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54EBC309" w14:textId="4152779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91.6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73A6259B" w14:textId="0A12715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93.1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47FD9662" w14:textId="34386F9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87.5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667EF6CE" w14:textId="3A73D44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92.3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2FCF286F" w14:textId="07B6073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93.4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394EFDDF" w14:textId="4BE37C5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91.6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266E1BCB" w14:textId="6D11403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91.6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692D1508" w14:textId="45E5006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88.7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018CCF64" w14:textId="036E531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100.0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11FCEFFF" w14:textId="63AE443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91.9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2F8FB3C0" w14:textId="6881800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93.5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36EF8EE0" w14:textId="35A8377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90.2</w:t>
            </w:r>
          </w:p>
        </w:tc>
      </w:tr>
      <w:tr w:rsidR="009A3CB6" w:rsidRPr="002E0322" w14:paraId="6F7C0FEC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4D96EA00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319BDC71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UK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436497BE" w14:textId="4066999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62.9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051E32D0" w14:textId="08A289E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60.3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7290006B" w14:textId="7680D52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64.5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196D052E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066C7661" w14:textId="620138B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61.8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0A06115A" w14:textId="30DC99E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61.3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25D46052" w14:textId="4518F4C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21.8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5F7FED39" w14:textId="3677C0EF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68.1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49BC8FD4" w14:textId="210F765B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49.8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61E695F9" w14:textId="480582EE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48.1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6614691E" w14:textId="4A6C83D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50.9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381180CF" w14:textId="78AEC7A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85.5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12876808" w14:textId="61243D0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87.1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6FAEC4C8" w14:textId="0CE7E4D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81.0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1EC0309B" w14:textId="71BD12E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90.8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4E157F34" w14:textId="00BA158D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92.5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29BDC004" w14:textId="177748E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89.1</w:t>
            </w:r>
          </w:p>
        </w:tc>
      </w:tr>
      <w:tr w:rsidR="009A3CB6" w:rsidRPr="002E0322" w14:paraId="2D69EEEF" w14:textId="77777777" w:rsidTr="002E0322">
        <w:trPr>
          <w:trHeight w:val="170"/>
        </w:trPr>
        <w:tc>
          <w:tcPr>
            <w:tcW w:w="501" w:type="dxa"/>
            <w:noWrap/>
            <w:tcMar>
              <w:left w:w="11" w:type="dxa"/>
              <w:right w:w="11" w:type="dxa"/>
            </w:tcMar>
            <w:hideMark/>
          </w:tcPr>
          <w:p w14:paraId="057BD2F7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644" w:type="dxa"/>
            <w:noWrap/>
            <w:tcMar>
              <w:left w:w="11" w:type="dxa"/>
              <w:right w:w="11" w:type="dxa"/>
            </w:tcMar>
            <w:hideMark/>
          </w:tcPr>
          <w:p w14:paraId="7A58F584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UD</w:t>
            </w:r>
          </w:p>
        </w:tc>
        <w:tc>
          <w:tcPr>
            <w:tcW w:w="315" w:type="dxa"/>
            <w:noWrap/>
            <w:tcMar>
              <w:left w:w="11" w:type="dxa"/>
              <w:right w:w="11" w:type="dxa"/>
            </w:tcMar>
            <w:hideMark/>
          </w:tcPr>
          <w:p w14:paraId="41CFB41A" w14:textId="168ED50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26.3</w:t>
            </w:r>
          </w:p>
        </w:tc>
        <w:tc>
          <w:tcPr>
            <w:tcW w:w="360" w:type="dxa"/>
            <w:noWrap/>
            <w:tcMar>
              <w:left w:w="11" w:type="dxa"/>
              <w:right w:w="11" w:type="dxa"/>
            </w:tcMar>
            <w:hideMark/>
          </w:tcPr>
          <w:p w14:paraId="583D19B1" w14:textId="1408886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31.6</w:t>
            </w:r>
          </w:p>
        </w:tc>
        <w:tc>
          <w:tcPr>
            <w:tcW w:w="468" w:type="dxa"/>
            <w:noWrap/>
            <w:tcMar>
              <w:left w:w="11" w:type="dxa"/>
              <w:right w:w="11" w:type="dxa"/>
            </w:tcMar>
            <w:hideMark/>
          </w:tcPr>
          <w:p w14:paraId="3B0F89BF" w14:textId="1975A21A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22.9</w:t>
            </w:r>
          </w:p>
        </w:tc>
        <w:tc>
          <w:tcPr>
            <w:tcW w:w="434" w:type="dxa"/>
            <w:noWrap/>
            <w:tcMar>
              <w:left w:w="11" w:type="dxa"/>
              <w:right w:w="11" w:type="dxa"/>
            </w:tcMar>
            <w:hideMark/>
          </w:tcPr>
          <w:p w14:paraId="5E24342F" w14:textId="7777777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586" w:type="dxa"/>
            <w:noWrap/>
            <w:tcMar>
              <w:left w:w="11" w:type="dxa"/>
              <w:right w:w="11" w:type="dxa"/>
            </w:tcMar>
            <w:hideMark/>
          </w:tcPr>
          <w:p w14:paraId="2DF2DA13" w14:textId="1C3D582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11.8</w:t>
            </w:r>
          </w:p>
        </w:tc>
        <w:tc>
          <w:tcPr>
            <w:tcW w:w="477" w:type="dxa"/>
            <w:noWrap/>
            <w:tcMar>
              <w:left w:w="11" w:type="dxa"/>
              <w:right w:w="11" w:type="dxa"/>
            </w:tcMar>
            <w:hideMark/>
          </w:tcPr>
          <w:p w14:paraId="58A4CD10" w14:textId="44FE3D58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30.3</w:t>
            </w:r>
          </w:p>
        </w:tc>
        <w:tc>
          <w:tcPr>
            <w:tcW w:w="456" w:type="dxa"/>
            <w:noWrap/>
            <w:tcMar>
              <w:left w:w="11" w:type="dxa"/>
              <w:right w:w="11" w:type="dxa"/>
            </w:tcMar>
            <w:hideMark/>
          </w:tcPr>
          <w:p w14:paraId="455BC790" w14:textId="323C4545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71.3</w:t>
            </w:r>
          </w:p>
        </w:tc>
        <w:tc>
          <w:tcPr>
            <w:tcW w:w="594" w:type="dxa"/>
            <w:noWrap/>
            <w:tcMar>
              <w:left w:w="11" w:type="dxa"/>
              <w:right w:w="11" w:type="dxa"/>
            </w:tcMar>
            <w:hideMark/>
          </w:tcPr>
          <w:p w14:paraId="6D03B69A" w14:textId="4CEE4AC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12.5</w:t>
            </w:r>
          </w:p>
        </w:tc>
        <w:tc>
          <w:tcPr>
            <w:tcW w:w="393" w:type="dxa"/>
            <w:noWrap/>
            <w:tcMar>
              <w:left w:w="11" w:type="dxa"/>
              <w:right w:w="11" w:type="dxa"/>
            </w:tcMar>
            <w:hideMark/>
          </w:tcPr>
          <w:p w14:paraId="4281233D" w14:textId="2F2C1FD3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42.1</w:t>
            </w:r>
          </w:p>
        </w:tc>
        <w:tc>
          <w:tcPr>
            <w:tcW w:w="361" w:type="dxa"/>
            <w:noWrap/>
            <w:tcMar>
              <w:left w:w="11" w:type="dxa"/>
              <w:right w:w="11" w:type="dxa"/>
            </w:tcMar>
            <w:hideMark/>
          </w:tcPr>
          <w:p w14:paraId="6F31A736" w14:textId="4EE14200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45.3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5EE8AA77" w14:textId="52C9E39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40.1</w:t>
            </w:r>
          </w:p>
        </w:tc>
        <w:tc>
          <w:tcPr>
            <w:tcW w:w="485" w:type="dxa"/>
            <w:noWrap/>
            <w:tcMar>
              <w:left w:w="11" w:type="dxa"/>
              <w:right w:w="11" w:type="dxa"/>
            </w:tcMar>
            <w:hideMark/>
          </w:tcPr>
          <w:p w14:paraId="1EE08E25" w14:textId="1FAF4B7C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3.6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27B9DF09" w14:textId="5BBB9F81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435" w:type="dxa"/>
            <w:noWrap/>
            <w:tcMar>
              <w:left w:w="11" w:type="dxa"/>
              <w:right w:w="11" w:type="dxa"/>
            </w:tcMar>
            <w:hideMark/>
          </w:tcPr>
          <w:p w14:paraId="20AE1B96" w14:textId="6950CD32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14.3</w:t>
            </w:r>
          </w:p>
        </w:tc>
        <w:tc>
          <w:tcPr>
            <w:tcW w:w="424" w:type="dxa"/>
            <w:noWrap/>
            <w:tcMar>
              <w:left w:w="11" w:type="dxa"/>
              <w:right w:w="11" w:type="dxa"/>
            </w:tcMar>
            <w:hideMark/>
          </w:tcPr>
          <w:p w14:paraId="52650FA0" w14:textId="46D6E526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0.5</w:t>
            </w:r>
          </w:p>
        </w:tc>
        <w:tc>
          <w:tcPr>
            <w:tcW w:w="392" w:type="dxa"/>
            <w:noWrap/>
            <w:tcMar>
              <w:left w:w="11" w:type="dxa"/>
              <w:right w:w="11" w:type="dxa"/>
            </w:tcMar>
            <w:hideMark/>
          </w:tcPr>
          <w:p w14:paraId="0A154791" w14:textId="51DBDCC9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0.0</w:t>
            </w:r>
          </w:p>
        </w:tc>
        <w:tc>
          <w:tcPr>
            <w:tcW w:w="446" w:type="dxa"/>
            <w:noWrap/>
            <w:tcMar>
              <w:left w:w="11" w:type="dxa"/>
              <w:right w:w="11" w:type="dxa"/>
            </w:tcMar>
            <w:hideMark/>
          </w:tcPr>
          <w:p w14:paraId="6D67425E" w14:textId="17494AB7" w:rsidR="00C17CB3" w:rsidRPr="002E0322" w:rsidRDefault="00C17CB3" w:rsidP="00C17CB3">
            <w:pPr>
              <w:jc w:val="both"/>
              <w:rPr>
                <w:rFonts w:cstheme="majorHAnsi"/>
                <w:sz w:val="14"/>
                <w:szCs w:val="14"/>
              </w:rPr>
            </w:pPr>
            <w:r w:rsidRPr="002E0322">
              <w:rPr>
                <w:rFonts w:cstheme="majorHAnsi"/>
                <w:sz w:val="14"/>
                <w:szCs w:val="14"/>
              </w:rPr>
              <w:t>1.1</w:t>
            </w:r>
          </w:p>
        </w:tc>
      </w:tr>
    </w:tbl>
    <w:p w14:paraId="33642271" w14:textId="77777777" w:rsidR="00AF7A33" w:rsidRDefault="00AF7A33" w:rsidP="006E19C6">
      <w:pPr>
        <w:rPr>
          <w:rFonts w:cs="Times New Roman"/>
          <w:sz w:val="20"/>
          <w:szCs w:val="20"/>
        </w:rPr>
      </w:pPr>
    </w:p>
    <w:p w14:paraId="030DC8AA" w14:textId="7E77EC66" w:rsidR="00AF7A33" w:rsidRDefault="00AF7A33" w:rsidP="006E19C6">
      <w:pPr>
        <w:rPr>
          <w:rFonts w:cs="Times New Roman"/>
          <w:sz w:val="20"/>
          <w:szCs w:val="20"/>
        </w:rPr>
      </w:pPr>
    </w:p>
    <w:p w14:paraId="59B50854" w14:textId="110D6159" w:rsidR="0029221F" w:rsidRDefault="0029221F" w:rsidP="006E19C6">
      <w:pPr>
        <w:rPr>
          <w:rFonts w:cs="Times New Roman"/>
          <w:sz w:val="20"/>
          <w:szCs w:val="20"/>
        </w:rPr>
      </w:pPr>
    </w:p>
    <w:p w14:paraId="495C5D36" w14:textId="7770BE33" w:rsidR="0029221F" w:rsidRDefault="0029221F" w:rsidP="006E19C6">
      <w:pPr>
        <w:rPr>
          <w:rFonts w:cs="Times New Roman"/>
          <w:sz w:val="20"/>
          <w:szCs w:val="20"/>
        </w:rPr>
      </w:pPr>
    </w:p>
    <w:p w14:paraId="3B3DA5B6" w14:textId="470B0245" w:rsidR="0029221F" w:rsidRDefault="0029221F" w:rsidP="006E19C6">
      <w:pPr>
        <w:rPr>
          <w:rFonts w:cs="Times New Roman"/>
          <w:sz w:val="20"/>
          <w:szCs w:val="20"/>
        </w:rPr>
      </w:pPr>
    </w:p>
    <w:p w14:paraId="0C62F207" w14:textId="4AEBABAB" w:rsidR="0029221F" w:rsidRDefault="0029221F" w:rsidP="006E19C6">
      <w:pPr>
        <w:rPr>
          <w:rFonts w:cs="Times New Roman"/>
          <w:sz w:val="20"/>
          <w:szCs w:val="20"/>
        </w:rPr>
      </w:pPr>
    </w:p>
    <w:p w14:paraId="4E2590A4" w14:textId="122AD566" w:rsidR="0029221F" w:rsidRDefault="0029221F" w:rsidP="006E19C6">
      <w:pPr>
        <w:rPr>
          <w:rFonts w:cs="Times New Roman"/>
          <w:sz w:val="20"/>
          <w:szCs w:val="20"/>
        </w:rPr>
      </w:pPr>
    </w:p>
    <w:p w14:paraId="10495A29" w14:textId="6914A1E5" w:rsidR="0029221F" w:rsidRDefault="0029221F" w:rsidP="006E19C6">
      <w:pPr>
        <w:rPr>
          <w:rFonts w:cs="Times New Roman"/>
          <w:sz w:val="20"/>
          <w:szCs w:val="20"/>
        </w:rPr>
      </w:pPr>
    </w:p>
    <w:p w14:paraId="5793C793" w14:textId="5B5C3621" w:rsidR="0029221F" w:rsidRDefault="0029221F" w:rsidP="006E19C6">
      <w:pPr>
        <w:rPr>
          <w:rFonts w:cs="Times New Roman"/>
          <w:sz w:val="20"/>
          <w:szCs w:val="20"/>
        </w:rPr>
      </w:pPr>
    </w:p>
    <w:p w14:paraId="7B95871F" w14:textId="326DA91F" w:rsidR="0029221F" w:rsidRDefault="0029221F" w:rsidP="006E19C6">
      <w:pPr>
        <w:rPr>
          <w:rFonts w:cs="Times New Roman"/>
          <w:sz w:val="20"/>
          <w:szCs w:val="20"/>
        </w:rPr>
      </w:pPr>
    </w:p>
    <w:p w14:paraId="11DCF1B7" w14:textId="5C855F96" w:rsidR="0029221F" w:rsidRDefault="0029221F" w:rsidP="006E19C6">
      <w:pPr>
        <w:rPr>
          <w:rFonts w:cs="Times New Roman"/>
          <w:sz w:val="20"/>
          <w:szCs w:val="20"/>
        </w:rPr>
      </w:pPr>
    </w:p>
    <w:p w14:paraId="03B0EA38" w14:textId="351608F6" w:rsidR="002E0322" w:rsidRDefault="002E0322" w:rsidP="006E19C6">
      <w:pPr>
        <w:rPr>
          <w:rFonts w:cs="Times New Roman"/>
          <w:sz w:val="20"/>
          <w:szCs w:val="20"/>
        </w:rPr>
      </w:pPr>
    </w:p>
    <w:p w14:paraId="29629C10" w14:textId="4709CB5B" w:rsidR="002E0322" w:rsidRDefault="002E0322" w:rsidP="006E19C6">
      <w:pPr>
        <w:rPr>
          <w:rFonts w:cs="Times New Roman"/>
          <w:sz w:val="20"/>
          <w:szCs w:val="20"/>
        </w:rPr>
      </w:pPr>
    </w:p>
    <w:p w14:paraId="5DCB4F14" w14:textId="5BA5971E" w:rsidR="002E0322" w:rsidRDefault="002E0322" w:rsidP="006E19C6">
      <w:pPr>
        <w:rPr>
          <w:rFonts w:cs="Times New Roman"/>
          <w:sz w:val="20"/>
          <w:szCs w:val="20"/>
        </w:rPr>
      </w:pPr>
    </w:p>
    <w:p w14:paraId="7AA34677" w14:textId="64D34B00" w:rsidR="002E0322" w:rsidRDefault="002E0322" w:rsidP="006E19C6">
      <w:pPr>
        <w:rPr>
          <w:rFonts w:cs="Times New Roman"/>
          <w:sz w:val="20"/>
          <w:szCs w:val="20"/>
        </w:rPr>
      </w:pPr>
    </w:p>
    <w:p w14:paraId="18F11DF0" w14:textId="751638FB" w:rsidR="002E0322" w:rsidRDefault="002E0322" w:rsidP="006E19C6">
      <w:pPr>
        <w:rPr>
          <w:rFonts w:cs="Times New Roman"/>
          <w:sz w:val="20"/>
          <w:szCs w:val="20"/>
        </w:rPr>
      </w:pPr>
    </w:p>
    <w:p w14:paraId="7094E93F" w14:textId="1BC4FDAA" w:rsidR="002E0322" w:rsidRDefault="002E0322" w:rsidP="006E19C6">
      <w:pPr>
        <w:rPr>
          <w:rFonts w:cs="Times New Roman"/>
          <w:sz w:val="20"/>
          <w:szCs w:val="20"/>
        </w:rPr>
      </w:pPr>
    </w:p>
    <w:p w14:paraId="6F442C43" w14:textId="2562E773" w:rsidR="002E0322" w:rsidRDefault="002E0322" w:rsidP="006E19C6">
      <w:pPr>
        <w:rPr>
          <w:rFonts w:cs="Times New Roman"/>
          <w:sz w:val="20"/>
          <w:szCs w:val="20"/>
        </w:rPr>
      </w:pPr>
    </w:p>
    <w:p w14:paraId="5E55E9D6" w14:textId="77777777" w:rsidR="002E0322" w:rsidRDefault="002E0322" w:rsidP="006E19C6">
      <w:pPr>
        <w:rPr>
          <w:rFonts w:cs="Times New Roman"/>
          <w:sz w:val="20"/>
          <w:szCs w:val="20"/>
        </w:rPr>
      </w:pPr>
    </w:p>
    <w:p w14:paraId="4A4198AB" w14:textId="77777777" w:rsidR="00DC11DD" w:rsidRDefault="00DC11DD" w:rsidP="006E19C6">
      <w:pPr>
        <w:rPr>
          <w:rFonts w:cs="Times New Roman"/>
          <w:sz w:val="20"/>
          <w:szCs w:val="20"/>
        </w:rPr>
      </w:pPr>
    </w:p>
    <w:p w14:paraId="00640BE8" w14:textId="70B0D0A7" w:rsidR="00C17CB3" w:rsidRDefault="006E19C6" w:rsidP="006E19C6">
      <w:pPr>
        <w:rPr>
          <w:rFonts w:cs="Times New Roman"/>
        </w:rPr>
      </w:pPr>
      <w:r w:rsidRPr="000C21D1">
        <w:rPr>
          <w:rFonts w:cs="Times New Roman"/>
        </w:rPr>
        <w:lastRenderedPageBreak/>
        <w:t>Table S</w:t>
      </w:r>
      <w:r w:rsidR="0026035F">
        <w:rPr>
          <w:rFonts w:cs="Times New Roman"/>
        </w:rPr>
        <w:t>4</w:t>
      </w:r>
      <w:r w:rsidRPr="000C21D1">
        <w:rPr>
          <w:rFonts w:cs="Times New Roman"/>
        </w:rPr>
        <w:t>: F</w:t>
      </w:r>
      <w:r w:rsidRPr="000C21D1">
        <w:rPr>
          <w:rFonts w:cs="Times New Roman"/>
          <w:noProof/>
        </w:rPr>
        <w:t>requencies of selected rating criteria in percent (multiple criteria could be selected for one recording)</w:t>
      </w:r>
      <w:r w:rsidR="00094BD2" w:rsidRPr="000C21D1">
        <w:rPr>
          <w:rFonts w:cs="Times New Roman"/>
          <w:noProof/>
        </w:rPr>
        <w:t xml:space="preserve"> </w:t>
      </w:r>
      <w:r w:rsidR="00094BD2" w:rsidRPr="000C21D1">
        <w:t>subdivided by study and by group. All values are given as percentages.</w:t>
      </w:r>
      <w:r w:rsidR="000C21D1">
        <w:rPr>
          <w:rFonts w:cs="Times New Roman"/>
        </w:rPr>
        <w:t xml:space="preserve"> </w:t>
      </w:r>
      <w:r w:rsidR="00094BD2" w:rsidRPr="000C21D1">
        <w:rPr>
          <w:rFonts w:cs="Times New Roman"/>
        </w:rPr>
        <w:t>HC</w:t>
      </w:r>
      <w:r w:rsidR="000C21D1">
        <w:rPr>
          <w:rFonts w:cs="Times New Roman"/>
        </w:rPr>
        <w:t xml:space="preserve">: </w:t>
      </w:r>
      <w:r w:rsidR="00094BD2" w:rsidRPr="000C21D1">
        <w:rPr>
          <w:rFonts w:cs="Times New Roman"/>
        </w:rPr>
        <w:t>healthy controls; PwMS</w:t>
      </w:r>
      <w:r w:rsidR="000C21D1">
        <w:rPr>
          <w:rFonts w:cs="Times New Roman"/>
        </w:rPr>
        <w:t xml:space="preserve">: </w:t>
      </w:r>
      <w:r w:rsidR="00094BD2" w:rsidRPr="000C21D1">
        <w:rPr>
          <w:rFonts w:cs="Times New Roman"/>
        </w:rPr>
        <w:t>people with MS.</w:t>
      </w:r>
    </w:p>
    <w:p w14:paraId="3A09C5FD" w14:textId="77777777" w:rsidR="0029221F" w:rsidRDefault="0029221F" w:rsidP="006E19C6">
      <w:pPr>
        <w:rPr>
          <w:rFonts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2"/>
        <w:gridCol w:w="1072"/>
        <w:gridCol w:w="646"/>
        <w:gridCol w:w="646"/>
        <w:gridCol w:w="646"/>
        <w:gridCol w:w="646"/>
        <w:gridCol w:w="646"/>
        <w:gridCol w:w="646"/>
        <w:gridCol w:w="646"/>
        <w:gridCol w:w="659"/>
        <w:gridCol w:w="646"/>
        <w:gridCol w:w="899"/>
      </w:tblGrid>
      <w:tr w:rsidR="00C17CB3" w:rsidRPr="002E0322" w14:paraId="18BAF41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B60DDD6" w14:textId="54C86C0B" w:rsidR="00C17CB3" w:rsidRPr="002E0322" w:rsidRDefault="00183870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Task</w:t>
            </w: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E2B673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Rating Criterion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24327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Group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1B054D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 studies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B2DDA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Ambos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ECF4C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ASD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97846B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Chiba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3DF06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CIS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3CD7B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Oprims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62D679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Valkinect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EB13D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VIMS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364451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WALKIMS-DA</w:t>
            </w:r>
          </w:p>
        </w:tc>
      </w:tr>
      <w:tr w:rsidR="00C17CB3" w:rsidRPr="002E0322" w14:paraId="5C9E83D8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7322E4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B264E8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9F911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8E2FD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CD468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A18A96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288D6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C52A8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FCE71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83A2EB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1F907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4F52BC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FBB3D7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834DD52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POCO</w:t>
            </w: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F1B6330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B8FE7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C06960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B7A93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7E2C4C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A4939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BEB44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1749B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47381E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E4AD93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87B5D6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D26FE7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D32D50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223479B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Disturbances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7EEBE2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2C307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4D211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FC89D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3FCB7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A6CE14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0B4D3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29E0A7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403C4F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FA7A30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1D341D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BFD05D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4D6683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69E98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A304272" w14:textId="0EE7B72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71F2EC" w14:textId="16EBB80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37.0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681039B" w14:textId="1F3F58B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36.4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7409CD" w14:textId="0343E56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36.7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A8FC06" w14:textId="1E2932C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46.3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D96A71" w14:textId="236E168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28.0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CD5390E" w14:textId="0C32A67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AFABD47" w14:textId="3A18C8E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03C3BEA" w14:textId="1DDD7E0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29.0</w:t>
            </w:r>
          </w:p>
        </w:tc>
      </w:tr>
      <w:tr w:rsidR="00C17CB3" w:rsidRPr="002E0322" w14:paraId="58D8DBE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092D4E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BFDFEA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A1E2B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692CCA" w14:textId="504F800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7E803C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E573DB" w14:textId="5BEDA4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36.4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9A89D9" w14:textId="32D9E1F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36.7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A73C3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8BF24D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7F416EF" w14:textId="2C33FD8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A207A5C" w14:textId="10C0E5B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21.1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B02E35B" w14:textId="3B392E5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38.7</w:t>
            </w:r>
          </w:p>
        </w:tc>
      </w:tr>
      <w:tr w:rsidR="00C17CB3" w:rsidRPr="002E0322" w14:paraId="73450F4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279B99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2D27D7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236E3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47C165" w14:textId="69E680A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D306E0" w14:textId="0D07550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37.0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BB884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6801E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1CF8C5" w14:textId="6D58CDA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46.3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8063DA" w14:textId="0614D41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28.0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7836434" w14:textId="2949CED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57.1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A82012" w14:textId="331C500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25.9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AE30BB5" w14:textId="33864E1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19.4</w:t>
            </w:r>
          </w:p>
        </w:tc>
      </w:tr>
      <w:tr w:rsidR="00C17CB3" w:rsidRPr="002E0322" w14:paraId="669AA05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B68A9D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94908E8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Duration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E777A9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E65DE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ACE95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7F9B1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6CE8C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A2B72C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DE737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40060C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D8E06F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CAD121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EC4A60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507049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948423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422042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0594B9" w14:textId="2899321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27472A" w14:textId="452F699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E1D472" w14:textId="73501B4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A0107B" w14:textId="4825AE8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3A4E3D8" w14:textId="056A828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C5D945" w14:textId="675F5DA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C2CF307" w14:textId="7B10512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74078C" w14:textId="6DD8BF6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5523B96" w14:textId="6548A3A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3643FF1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922781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A66F05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1FF4F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0608D1" w14:textId="6803AC5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8D064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36AF28" w14:textId="61F5251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EA5171" w14:textId="3ABF78A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A4359E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DDDF4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ECC264D" w14:textId="3C8023C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E61A95" w14:textId="75CC21F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E96B253" w14:textId="46714CD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0D0A2469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99D95C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D88DD1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97CD9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8B635AD" w14:textId="299E2CF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360D4F" w14:textId="26F1D34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A952E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7DE8BD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A86140" w14:textId="10F6F71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9A78986" w14:textId="760D85B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B53B924" w14:textId="4161513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5F25D4B" w14:textId="58ADAEB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DF1B71A" w14:textId="201D1A0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6.5</w:t>
            </w:r>
          </w:p>
        </w:tc>
      </w:tr>
      <w:tr w:rsidR="00C17CB3" w:rsidRPr="002E0322" w14:paraId="702460D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92379F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10A6D1E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Feet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08EBD1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94B9B8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9B35E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6FDC4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623ED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11E75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E5E78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EEEF7F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AC5A4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F0F7C6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A9F23B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EA5229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02D54D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1BE53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3447AB" w14:textId="004A4E4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18.4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BAE2DCE" w14:textId="48E6733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25.9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202B01" w14:textId="1B81D54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1E7FE2" w14:textId="757CF11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A1CD59E" w14:textId="259EF85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3C0A68" w14:textId="0DC2F50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D6802EE" w14:textId="2C1C63B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456BC9" w14:textId="4C9ADA3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39.6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444B34A" w14:textId="168C289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</w:tr>
      <w:tr w:rsidR="00C17CB3" w:rsidRPr="002E0322" w14:paraId="4434EC0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6299A1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50A2FB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D4550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6CE71BE" w14:textId="2C89E0D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8EE401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1DC0CB" w14:textId="30F90C8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7A110C" w14:textId="0041420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ECE96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C1F6E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F2A76B5" w14:textId="0982D04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B18AF5B" w14:textId="1E4F1DF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39.5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D0C1957" w14:textId="440ED38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48B7CFC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D4ED48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43D1E8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7C9242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7D5A84" w14:textId="5D70B7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26.5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064C13" w14:textId="53E7B73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25.9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AA151B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9C99B8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6031D4" w14:textId="004EC07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647D2B" w14:textId="3D6C3B3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122845C" w14:textId="36B55B6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3C7790" w14:textId="5BB4162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39.7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EC3CDB7" w14:textId="092B610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2F0F368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EABE20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30A4E3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Support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66F4D0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1CA93D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395CB5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A6793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85C8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5EC28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59284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16C16D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B4520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2BAB06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3E1A8C8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5ACA56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B53172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DABCA7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834A52" w14:textId="3F16F5B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C6CE69" w14:textId="2739FEF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E9427A" w14:textId="6FC93CC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9A812DE" w14:textId="5FA7725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E8849A" w14:textId="26779E2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33B307" w14:textId="1EAF211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867FE63" w14:textId="30ABF51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8971CEA" w14:textId="59B7C66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83D2E00" w14:textId="180C37E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249194A9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B8E827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530047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E2939E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9E39FD" w14:textId="583DE7F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23832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86BBD99" w14:textId="398C4B3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555A2C" w14:textId="28D6CEC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70F75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CCB42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527C17C" w14:textId="312438F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36AE48" w14:textId="5B96BE2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9C8B9EC" w14:textId="307CCD0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3F70440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000F00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F055E8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08A2B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57DC52" w14:textId="1429A48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ABD6FB" w14:textId="49AC68E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6346E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A5110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8AD0B1" w14:textId="561D0AF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751B60" w14:textId="6373F5C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3A7FC22" w14:textId="5564172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E80580D" w14:textId="645E765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CBED14C" w14:textId="0EF0ED3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03B58D96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0ED835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2D4D4E2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Movements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9F7BCFD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1A1C6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C0D49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A7922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9E7CC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25578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9C88B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1360C8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8A8EE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B98E5D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774545D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705589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325928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73479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88D6F8C" w14:textId="61DDD97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FD40F3" w14:textId="1019B8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B1841E" w14:textId="197A03B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F264492" w14:textId="421407A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216E6D" w14:textId="653EA6C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964030" w14:textId="7B511BC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2293D30" w14:textId="2059EDF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1D4CC7" w14:textId="5652F80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6174F2C" w14:textId="771FA06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30632459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7962B4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707A76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ADD50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D1AF93" w14:textId="0DA8AAC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49924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7DEC56" w14:textId="607AA90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E075B6" w14:textId="5A1CA1F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51092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C2824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C0CE7E3" w14:textId="065A092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28C03D" w14:textId="50A8939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463B6A7" w14:textId="157E189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224CC988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676319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F593DB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A1FA8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153E2C" w14:textId="00FB129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FF071C" w14:textId="209ED58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1C090F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854A3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7DD429" w14:textId="7FACB9C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541061C" w14:textId="77AB8A5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A941225" w14:textId="7126E22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891B91" w14:textId="3EBC6C9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FF3428C" w14:textId="5CB474E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5296F626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6DC239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64F73F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Sidestep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1207F1B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B9077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35F9C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F246F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9913A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94923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7B91A1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32A0E2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F6F25A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6032B0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F298E5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46DEFA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88F264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BBE7A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B3C40C" w14:textId="04CFBDA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74BEEE" w14:textId="5DBC38D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CD5747" w14:textId="1A6E581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D99F5B7" w14:textId="674304B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744CCA" w14:textId="21CFC1E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B2D406" w14:textId="7E52AD8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57CC092" w14:textId="486CB3B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F48B70" w14:textId="742C51C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9961ED5" w14:textId="51F771F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</w:tr>
      <w:tr w:rsidR="00C17CB3" w:rsidRPr="002E0322" w14:paraId="66212A6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847A6C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FD713F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924B5A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58BA5B" w14:textId="1838EE0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F1F8D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E54540" w14:textId="1D954EB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59E719B" w14:textId="7E2A274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791A7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F9ABF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F47D170" w14:textId="3F9093C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3AAF4D" w14:textId="081D914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363C8F5" w14:textId="6539D74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5DF2A44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163CC9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CAB9DC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D0E9F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AC2FDA" w14:textId="248EF4E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B47B7D" w14:textId="4758A78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5F234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C9F89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52DE86" w14:textId="05275FE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82F8588" w14:textId="00CEE7D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2229DDA" w14:textId="3A75638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50EA052" w14:textId="4D7972B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D292162" w14:textId="049686E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36BCF59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0947B5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B4C08F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Other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003E66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766AD0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90843C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D1BF9A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45AB3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C69A0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0FBCB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8C848F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A52A2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94F6AB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38DC93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A27AF2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F763AB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B73B0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602607" w14:textId="537EC8A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9FB402" w14:textId="0E37ED5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C985EC" w14:textId="06F5F36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323765E" w14:textId="5AA270A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80C07F" w14:textId="699A1F5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065CBDC" w14:textId="34A5FD0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C4A9D59" w14:textId="3562F0B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8344CA" w14:textId="133D8B1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7F2AAC3" w14:textId="25C7154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17.7</w:t>
            </w:r>
          </w:p>
        </w:tc>
      </w:tr>
      <w:tr w:rsidR="00C17CB3" w:rsidRPr="002E0322" w14:paraId="29D97E6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16D1CA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1F1B63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E863F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5046C3" w14:textId="329DC22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8B7719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8E9EE1" w14:textId="4FD3765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71E778" w14:textId="2C553A3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C9B63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B61459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DB755E6" w14:textId="22390AF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671A44" w14:textId="64305DC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5.3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7678803" w14:textId="4013554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22.6</w:t>
            </w:r>
          </w:p>
        </w:tc>
      </w:tr>
      <w:tr w:rsidR="00C17CB3" w:rsidRPr="002E0322" w14:paraId="12BC196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7D23E4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7AC315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EDA0A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38525F" w14:textId="4648356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BCF975" w14:textId="2AE9F27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9BAA33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1376A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DBBCC12" w14:textId="21FFF2A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8909B7D" w14:textId="2C93618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EA9F928" w14:textId="286EDB0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C838D7" w14:textId="626DDD7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1396A9F" w14:textId="79FCFA7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12.9</w:t>
            </w:r>
          </w:p>
        </w:tc>
      </w:tr>
      <w:tr w:rsidR="00C17CB3" w:rsidRPr="002E0322" w14:paraId="69098228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5281EE6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POCO-DUAL</w:t>
            </w: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F363AA6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E74F9C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9F0A5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5D0E5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FBEBC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9233A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D3494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2AF25E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44EB5C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9FCA5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F213C0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DF52B7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CD324A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B31F8A1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Disturbances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71C09CA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9B040E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9B7CD4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4B801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7F29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5CD18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DE60B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83102F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4B26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D10F0D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7D8103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1927F7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C314B1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1A1D5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E4CC6E" w14:textId="07F93BB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17.6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835D6C" w14:textId="26DC089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4A3BA5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82FBD92" w14:textId="455EC3F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886574" w14:textId="37E2CEC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DA8DDB1" w14:textId="37A7ED8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24DC53E" w14:textId="7A01119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69.0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C948B66" w14:textId="241678F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9B4CAE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FAA2FF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6F2550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9B5124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8C4AF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B24157C" w14:textId="3A43A20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30.7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58FB4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AACCCB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35DD3F" w14:textId="7DA0BB4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7759B2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CDAB7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E36CF17" w14:textId="63916C2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72.7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B3724F" w14:textId="6E0C95F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22.2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A35091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5D6CEF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EFDE4B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D3B910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1387A6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EBBF9B7" w14:textId="1DB962C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679B8D" w14:textId="11838A7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C7414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020C89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BD1E3C" w14:textId="7FEF922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3D8630" w14:textId="2B7A8FD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151D5F5" w14:textId="5600D26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57.1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8A0EFE" w14:textId="12E03A3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17.2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A6DEAD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7C79869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CCD93B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5A7EA9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Duration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DF249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8B226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B46F3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1B4C9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57601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0DC3D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D1E1FF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7BDF87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F0BE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7BA98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B2FDBB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D2E61F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77149A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22537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FE9F6D8" w14:textId="59B1954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DAF8FCA" w14:textId="030E9F1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2C11A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ACE76A" w14:textId="0A9EDC0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36A181" w14:textId="3F67CE5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ADE9D18" w14:textId="4CA2009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93D6349" w14:textId="5B08DE1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169887" w14:textId="7D1F7F2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5.3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4E61E9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5DE519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60C23E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AC9AEC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42F70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0BFFF1" w14:textId="7A08D9B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669B1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8579ED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755268" w14:textId="2C63D9E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E7316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5E28A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24AADBE" w14:textId="69D59BA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5F81D66" w14:textId="3B95F10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8.3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A8CC7E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2377D7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CEC27A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ABA14C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FBCBBD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7FDA62" w14:textId="2E3A279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E9DE49" w14:textId="7E949EE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01539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1F07CC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1EEDB18" w14:textId="6DA8733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57FF89" w14:textId="77CACF7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1F3001E" w14:textId="4C55F07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582E1A" w14:textId="7F2A305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BED85E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1E29BF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5D5D44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73DF759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Feet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46CA81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D381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0A561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959B0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36A34B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76098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587C5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8A7494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4B33F0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B85AA4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0A7414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D855C4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031963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95D6D9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42F681" w14:textId="370F914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29.4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F78C3F" w14:textId="700FDFA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34.6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CC0BD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EE8DAC" w14:textId="604FAC2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BDC82B" w14:textId="06FFB3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B4D470" w14:textId="4FB8EBA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32.0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D46BD15" w14:textId="20D6E6C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D093CB" w14:textId="5E1548C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44.7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5C278F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E070E3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B7FCDF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10DEED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8FE9E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0DD157" w14:textId="4C90BE4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24987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FA37B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377B0E" w14:textId="4E0C9D9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678CEA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9CFCA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894F1DA" w14:textId="656A13F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50EFC9B" w14:textId="7C81133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AFD99E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876119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FB903D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7D5EB6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B3EDF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BDBF27" w14:textId="35495CC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34.4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5B1681" w14:textId="6F248A1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34.6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07B3CD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D8CB4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FA78B3" w14:textId="3302257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F52237" w14:textId="58BDA96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32.0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72E5621" w14:textId="48F9F74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AB36BF" w14:textId="08C0C24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41.4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E601E4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752B635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48D7D2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30672CB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Movements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6EAFBC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589EE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D4FB6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BE79F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58B0E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8730A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638E3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F53388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AD8D5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B14B9D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7F624909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C9018A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F0F13F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7EAFC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29F0C1" w14:textId="3E5CE69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21.2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06144D" w14:textId="081E2E1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26.9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458EE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89532B" w14:textId="738BE94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9488B7C" w14:textId="61FF5F6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1BFF57" w14:textId="74E8922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01FB102" w14:textId="1420FD4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37.9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AD64BB3" w14:textId="3B9A2F3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21.3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A23182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DDADF6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898D94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AD542B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6CC43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B131A0" w14:textId="42A3074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C99C5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7ED46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6A81CE3" w14:textId="2C2C06E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68E84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A41EB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43B6FC1" w14:textId="4712AC2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40.9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3B2312" w14:textId="2CB8F7D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22.2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2BD290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3A3B75B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0BA778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C880D1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A6C360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46092D0" w14:textId="39C664E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ED1638" w14:textId="7900B3C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26.9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7A485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3553C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DC8310" w14:textId="463D0E8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9CE15D" w14:textId="7D45297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67EA3DA" w14:textId="1038242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28.6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60876F" w14:textId="5AB40EF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93891B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19B467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61F017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E86DC03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Support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B32D0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D2C8B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6A31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EB780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67C75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56E3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579EE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B78E42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D5A84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AA4714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3D4AF1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CEB964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4F1FBF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5BED1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A3C506" w14:textId="0B7B192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4CA7B6D" w14:textId="38168B5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EDF55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EAD8CA" w14:textId="5C39D2D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98B755B" w14:textId="0EA100E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21F1D7" w14:textId="446042D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F47670C" w14:textId="39DCF6D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491C10" w14:textId="69FD20C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CC6707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F8D262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14CD72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BE69A9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C50E9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CD5CC5" w14:textId="52CA03A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6CC7F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3FEC6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5D0290" w14:textId="088614A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5380B4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21683A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4C49E97" w14:textId="31C1DA2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604DE4D" w14:textId="2B78CCA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3D0E27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93CEB4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4FCA89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BDC723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31654C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ABF94AF" w14:textId="48C5D07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2B7EC78" w14:textId="07B56A1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F78AD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962C6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3149A6" w14:textId="529FE0D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E338ED" w14:textId="64D224A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00BAAD9" w14:textId="2B25E93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A61CFF" w14:textId="382DCC9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1B35E7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3AAD04B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11AE50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FD10D0B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Sidestep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EE2E1F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96C2DE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2A048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FCBAC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9681A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EF85B8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8DB1F0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94348F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52B5E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119ED2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3BF17BD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A9B5FE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5BB4FA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EB83A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254F51" w14:textId="3C109D6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560A71F" w14:textId="2D17F38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F8422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0EAF9B" w14:textId="3DFEB13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739432" w14:textId="517967E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D08EF32" w14:textId="29F0CF7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ACD3160" w14:textId="24E7A55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EBEC0B" w14:textId="6550666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1CB365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D5CAED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A2953E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E83B7F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35D87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BE6DF3" w14:textId="5191B92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8CF4F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09DB08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89B888" w14:textId="38E7C32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A79078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023BDB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632A566" w14:textId="1F5B19F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FFF445" w14:textId="0DBE817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94B007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787248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7AB518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262AA1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E24013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501C37" w14:textId="22F94D4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570D0C" w14:textId="3BF5D8A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9C5F8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0878A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0A9A7B" w14:textId="508228D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D5307C" w14:textId="61346DC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4B1C9AE" w14:textId="1E1DB55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9300BC" w14:textId="102AC57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99015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2BA75E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690EF7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1405AD7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Other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E9A812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E19CB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C45308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6493F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8D8FF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D8249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014B8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EBACE7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8E5D1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396940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DBFF3B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649640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88F1CD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53063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D22C4E5" w14:textId="29336FB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E87F9F" w14:textId="2C2AF65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26.9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74EF7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C13C055" w14:textId="41A9325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C672BE" w14:textId="22C892F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2CB23A" w14:textId="435E706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1BE0E52" w14:textId="6687A12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33842EC" w14:textId="01F5C5C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06C17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A8D9A9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7F5FCE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2F373E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B1F37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D58C1F" w14:textId="66CE1F1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6D591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FF299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CEC1B3D" w14:textId="59337CB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DDDDA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8C6E0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0663579" w14:textId="06CE5AA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1E3382" w14:textId="70149A5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DAABFD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0B66AA8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570F28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914935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5660F5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67F537" w14:textId="4604E51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15.9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37330B" w14:textId="5CC3A57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26.9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AE14C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5FB95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56D890" w14:textId="5ED446D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BED37F" w14:textId="6AFA138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BC4780A" w14:textId="2A03C4D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3E0DB9" w14:textId="3D34FD7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6A12FE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9D8D979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1269768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SCSW</w:t>
            </w: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08B4B98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ADFE5C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7DE74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1EFB5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9D234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6033F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B743C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7B0259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B9F459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83E422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77C626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FB5F2AC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F1BC3B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72EEA6B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Disturbances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E3B62E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D0DC1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989FA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032553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FCD12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EF00C9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201E1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D2FA11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743BA7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C540E5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7A0984D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22B81A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A18F2D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2873B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EC6FB4" w14:textId="1006B48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17.4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860AA8" w14:textId="09D225C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53A6B2" w14:textId="2E8DFA5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2EE870" w14:textId="2308806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897C836" w14:textId="1AABC7F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41.7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E889F2" w14:textId="2344C7C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6.9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100E9F2" w14:textId="2158865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1BCB5E" w14:textId="5152B54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21.5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455C8E9" w14:textId="0E77B31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14.4</w:t>
            </w:r>
          </w:p>
        </w:tc>
      </w:tr>
      <w:tr w:rsidR="00C17CB3" w:rsidRPr="002E0322" w14:paraId="591D0D8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A39D8B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83AB4C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35EBC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A398E5" w14:textId="1C74470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2D746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D7DD94" w14:textId="1A27ADD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5C2CC9" w14:textId="31D9A84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2F19C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FD8DD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53725B6" w14:textId="3E2861E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FAE57DD" w14:textId="243E0DB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27.3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E6D7B39" w14:textId="10CB04B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7.5</w:t>
            </w:r>
          </w:p>
        </w:tc>
      </w:tr>
      <w:tr w:rsidR="00C17CB3" w:rsidRPr="002E0322" w14:paraId="725BF2F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A9DBDE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08A2A8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8EED1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92B4A79" w14:textId="52B43C9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CD4F52C" w14:textId="03C9F4B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CE846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BB5C1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C86F97" w14:textId="21E7644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41.7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6DC527" w14:textId="6E6F414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6.9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1314614" w14:textId="6E9CFD6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5A5019" w14:textId="4795EDB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17.8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5BF98F7" w14:textId="324068B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21.3</w:t>
            </w:r>
          </w:p>
        </w:tc>
      </w:tr>
      <w:tr w:rsidR="00C17CB3" w:rsidRPr="002E0322" w14:paraId="522F117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C844F7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AE92D06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Step Detection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70F9C6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2AFC6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22666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5BEFC2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ADBEDF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45AE8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44F33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E33691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533E3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587B4C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6883AA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2BE77B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002C39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16BFF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4D02CF7" w14:textId="10E1DEA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59FAB1" w14:textId="231392C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F30E8D" w14:textId="2018755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81FE2D" w14:textId="6AA961D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010514" w14:textId="362E967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15.8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E2C8624" w14:textId="6A61BD5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5.6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D22DD8F" w14:textId="2138679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9A7F8E" w14:textId="31B8EF0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B1C44CD" w14:textId="660652D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12.3</w:t>
            </w:r>
          </w:p>
        </w:tc>
      </w:tr>
      <w:tr w:rsidR="00C17CB3" w:rsidRPr="002E0322" w14:paraId="5CE5526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33DD0E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5844AB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343B8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DCA872" w14:textId="1C07421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93707A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2DCDF6" w14:textId="5CB9291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4341F7" w14:textId="7BE9B55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46744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E78F9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17BD4D8" w14:textId="5F5FE3D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A11F29" w14:textId="599FB75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E3546AD" w14:textId="1874BE3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9.7</w:t>
            </w:r>
          </w:p>
        </w:tc>
      </w:tr>
      <w:tr w:rsidR="00C17CB3" w:rsidRPr="002E0322" w14:paraId="2D4BD56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498424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03311A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39238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151FE0" w14:textId="4F1416C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74BDCC" w14:textId="2154CC1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A241C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6C172B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59A13A" w14:textId="5ED56BF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15.8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8B1F5D" w14:textId="51279DA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5.6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F3EFED6" w14:textId="5F911B4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EC33F98" w14:textId="2C4F816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36B7A9D" w14:textId="3B73099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14.9</w:t>
            </w:r>
          </w:p>
        </w:tc>
      </w:tr>
      <w:tr w:rsidR="00C17CB3" w:rsidRPr="002E0322" w14:paraId="03B69A9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147316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3400E58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Support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B732773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BD4CA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8338A4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4B875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8935F5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8BD141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B8E33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7F1909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945DCD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836A72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3EA0417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F54970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B31AB2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809E7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4BE8CA" w14:textId="01D7EEA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2E51A4" w14:textId="78C3C7C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FEECA0" w14:textId="1D5BEE8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C88D1E" w14:textId="065E15F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DA8D52" w14:textId="1EEFFBD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6C38F7" w14:textId="0830553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9D21BB8" w14:textId="306B6AB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7E4054" w14:textId="35E82B6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276B23B" w14:textId="66A93C8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</w:tr>
      <w:tr w:rsidR="00C17CB3" w:rsidRPr="002E0322" w14:paraId="6923090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4FD8A9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DBA9A7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C3EE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99695E9" w14:textId="3835E99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01F4F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209D19" w14:textId="1936B03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537A657" w14:textId="78C7965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F544C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5C52C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EE1211E" w14:textId="4586FF4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C060E6" w14:textId="68CEBC7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8525210" w14:textId="5AB0420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49CAF72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01F1E6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4DD1CD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1A9623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A2AB47A" w14:textId="10111C4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5A589B" w14:textId="375BB32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05F33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B4FAA8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4E671E" w14:textId="5662E82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D6D4D2" w14:textId="2D35F6B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8AF5DD9" w14:textId="594D681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AB01457" w14:textId="1E11712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0092487" w14:textId="5FAA914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11E9B9A8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A778DA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781D8EC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Other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B6B9161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8B5003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D53C5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9793FC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8FC10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EC20C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B31F5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FC6B97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C5775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38073D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5EF786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E8429B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F420AF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AC186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31CDE2" w14:textId="233DD3B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B45175" w14:textId="0524272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9A5E719" w14:textId="7A62E05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9F6BA5" w14:textId="7A2F1AC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F1704F" w14:textId="4E04B5B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6E5899" w14:textId="0FAC878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349AD83" w14:textId="6C39FDE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C9262D0" w14:textId="1F8EB80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6E5B8CE" w14:textId="761CB51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0.5</w:t>
            </w:r>
          </w:p>
        </w:tc>
      </w:tr>
      <w:tr w:rsidR="00C17CB3" w:rsidRPr="002E0322" w14:paraId="7860289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EEAB86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DB1D92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E3B54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AE7362" w14:textId="43FA268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B8D437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628719" w14:textId="722EF41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E59396" w14:textId="62425C7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5BC29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45510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A418302" w14:textId="714E7C6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4BAFEE" w14:textId="1C06D31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8A90CE3" w14:textId="50B8B5E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45A75AB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C03328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1B64C1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9911F0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5F9314" w14:textId="2727DAE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9A29B4" w14:textId="669F18B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3EA42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2C23C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64E781" w14:textId="136A70F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11F67D" w14:textId="42FD1D7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129DCDA" w14:textId="468941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E0A3697" w14:textId="69B82C1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1.2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8DD1CD2" w14:textId="3EDC404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</w:tr>
      <w:tr w:rsidR="00C17CB3" w:rsidRPr="002E0322" w14:paraId="5C92D90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04EE6D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SMSW</w:t>
            </w: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DFA4B80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2F4A5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43A11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8856F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97CE02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B0084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39F94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1D448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6DAD52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30C29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DA4F68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51E069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89C098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525634B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Step Detection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5F0E62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B7B32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6081B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5CF2D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DD062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41330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4E492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25992A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5B9B3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25F17B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4DA6FF6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BF0E99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43EFC6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F67046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214B66" w14:textId="4FDB58A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564952" w14:textId="7EAFBE3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478A4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90CE8A" w14:textId="15F0666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C504A90" w14:textId="75E274E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F496C9F" w14:textId="65D3293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5.6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ED908C6" w14:textId="695F953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51.2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73254D2" w14:textId="6C1B493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0ECBB4E" w14:textId="2426147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36.9</w:t>
            </w:r>
          </w:p>
        </w:tc>
      </w:tr>
      <w:tr w:rsidR="00C17CB3" w:rsidRPr="002E0322" w14:paraId="16A079B9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B05F4E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E9209A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89388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4ADD0D" w14:textId="151A071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0F0A2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061AA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38EB8E" w14:textId="59AC4FD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B1889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D1F92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350F18B" w14:textId="220AE5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58.5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34F0BD4" w14:textId="555F270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7.2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A85B5E9" w14:textId="038D128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39.8</w:t>
            </w:r>
          </w:p>
        </w:tc>
      </w:tr>
      <w:tr w:rsidR="00C17CB3" w:rsidRPr="002E0322" w14:paraId="13F06B3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56A6C0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EBEF66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FF872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F21814" w14:textId="14BAA82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927071" w14:textId="77E12AD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F042D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4211B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EAF9C30" w14:textId="5AE293A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07A212" w14:textId="1079952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5.6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9E17511" w14:textId="6C62B61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28.6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54CF90" w14:textId="7C66421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5AB9E9B" w14:textId="526EBB2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34.0</w:t>
            </w:r>
          </w:p>
        </w:tc>
      </w:tr>
      <w:tr w:rsidR="00C17CB3" w:rsidRPr="002E0322" w14:paraId="6651418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94ECF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F703278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Disturbances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4CF5FD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85E74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06EFC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2A773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2C80D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057048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5696A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5DD5D3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4D386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578CCA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8C353B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64C67E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C3A22A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D4FC9B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8FB4189" w14:textId="4723CD8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0DF192" w14:textId="047E733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F94ED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E52A862" w14:textId="16092F5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12915E" w14:textId="4D1AFAF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5F8DD9" w14:textId="5FE4EDA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8.3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7D1C1B5" w14:textId="3DA4FF2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010A9B" w14:textId="438E138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400AB96" w14:textId="5E50A63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9.6</w:t>
            </w:r>
          </w:p>
        </w:tc>
      </w:tr>
      <w:tr w:rsidR="00C17CB3" w:rsidRPr="002E0322" w14:paraId="340B45F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86F4C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0C84DC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5BAEB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49A461" w14:textId="1642759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33DC4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957A3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C7F3AB7" w14:textId="2DD05E2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FC866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DBCE41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28691C3" w14:textId="7C7043A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9285D5" w14:textId="223E1E5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26.1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3252BBA" w14:textId="0E39E37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5.4</w:t>
            </w:r>
          </w:p>
        </w:tc>
      </w:tr>
      <w:tr w:rsidR="00C17CB3" w:rsidRPr="002E0322" w14:paraId="7DC4E9C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F8865A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EAFBB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ADEBC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3AC6A5" w14:textId="3625626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E39F3B" w14:textId="0409A38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6054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96A9F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022432" w14:textId="1987A44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335AFE" w14:textId="1AD5603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8.3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C36B164" w14:textId="246E244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40317B" w14:textId="2CABC44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15.2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EB70197" w14:textId="21E44E1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13.8</w:t>
            </w:r>
          </w:p>
        </w:tc>
      </w:tr>
      <w:tr w:rsidR="00C17CB3" w:rsidRPr="002E0322" w14:paraId="7F185BF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6485A2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0B8015C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Support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18E2D0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C22ED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38BA97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FF0753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CDDA6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3FB0C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6E821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A8169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1AAB00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C2F568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FBE1CD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48D70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116EB7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754D76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D85EB6" w14:textId="3E5776A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3B65337" w14:textId="4DAEE8F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4A362C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1191F5" w14:textId="0CE8E22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C195525" w14:textId="4D8E3F1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2E45112" w14:textId="1DB7CCC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C06F748" w14:textId="0C24D9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2495389" w14:textId="51FBEA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2.2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2166218" w14:textId="279779A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</w:tr>
      <w:tr w:rsidR="00C17CB3" w:rsidRPr="002E0322" w14:paraId="3B39636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B645F8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4B2BE6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402E6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40A798" w14:textId="612510D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6A2FF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BEBD9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7D3AA7" w14:textId="61D735C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3FF3D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7AF49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B0560F9" w14:textId="0EC3BC8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662BCA" w14:textId="6870176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2AABDA0" w14:textId="116F86C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366927F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3A7AD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2B7F91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6DBCF4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9ABD49A" w14:textId="75AEE55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07CA73" w14:textId="3AA5FDD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EE619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22A01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648213" w14:textId="29FBEB6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DEE612" w14:textId="0FE2A88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02D3235" w14:textId="1D97EDD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EBE3C9" w14:textId="112E333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48E6945" w14:textId="113C1BF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1BC8A5A8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B2F663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471B90D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Other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9D51CD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C013E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C8A74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AC68D0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1D733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DA538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C4667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D9BFB6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08C19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EF86F0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3F693B1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B87DB6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5F8A8D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719FA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06FDA5" w14:textId="7C2F047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3D8853" w14:textId="3130935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BA3826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ACEE112" w14:textId="0FDA26F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D9D2ABC" w14:textId="11B328E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7D34CE" w14:textId="2012A07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1.4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B5F99C1" w14:textId="735C163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9A4F91" w14:textId="026802B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3EB27F9" w14:textId="3F1FC0E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</w:tr>
      <w:tr w:rsidR="00C17CB3" w:rsidRPr="002E0322" w14:paraId="3809A5F6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30C038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EF0DBD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2D9F1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63E1299" w14:textId="6B2FC6F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5C431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87669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78358E" w14:textId="3888A26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BAB5BF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F48C6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BBABADC" w14:textId="3D2D4A3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9F5E4C" w14:textId="4EA526E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DF12AF4" w14:textId="63989B2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2881F719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530A79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69ACBF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8F705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8D66B03" w14:textId="3D6CCE6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4D43A04" w14:textId="59F896F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C282D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D21842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D8ED5E" w14:textId="5832EFB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171760" w14:textId="0D4477A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1.4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AE88AC1" w14:textId="2B2851F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61FCF87" w14:textId="5604220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D693779" w14:textId="4B55518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5734BEA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CF1414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SLW</w:t>
            </w: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E61969B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DBAE6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BE3CB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2C4B7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D58E2E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06D3A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F265A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32125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FF6F55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02FD57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61DFB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23DD32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D829E2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6F917D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Disturbances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13F091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00A84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441E6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4E5BB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2215B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0A8B05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824B7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B967EE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8F6BB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4231DD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DA3A118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8DB0CD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6883D0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399BA0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82E793" w14:textId="171655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29.8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FAD95A" w14:textId="38FF459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25.0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D714190" w14:textId="08A2B98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ED127F" w14:textId="2E0A81C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EB5C3E" w14:textId="1C876E8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34.2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3E82A6" w14:textId="4ACBF87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22.4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E270920" w14:textId="518B410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A95DCE7" w14:textId="455C7C8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42.0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248604F" w14:textId="11767B0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24.9</w:t>
            </w:r>
          </w:p>
        </w:tc>
      </w:tr>
      <w:tr w:rsidR="00C17CB3" w:rsidRPr="002E0322" w14:paraId="712054F4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968133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8B6552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ECFAF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F652BCD" w14:textId="4C1FA38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25.0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4E2F4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78FF3B" w14:textId="3FD4561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5E429A3" w14:textId="7AD6077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D1E3CB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C0B0A0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E8D4D97" w14:textId="6157AE1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E694F7" w14:textId="311A798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39.8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1ED8BFD" w14:textId="3CC511B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15.1</w:t>
            </w:r>
          </w:p>
        </w:tc>
      </w:tr>
      <w:tr w:rsidR="00C17CB3" w:rsidRPr="002E0322" w14:paraId="3D3992DC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068120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387392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A78A7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78F463" w14:textId="7EEECF9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33.6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6447A65" w14:textId="2B59884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25.0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1834E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B2754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44B270C" w14:textId="7565D60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34.2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25DEE9" w14:textId="35E644E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22.4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1E56B88" w14:textId="181C801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5B26E9" w14:textId="64B28D5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43.5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8F07EB3" w14:textId="5F19C34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35.7</w:t>
            </w:r>
          </w:p>
        </w:tc>
      </w:tr>
      <w:tr w:rsidR="00C17CB3" w:rsidRPr="002E0322" w14:paraId="3710AD1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4C3E93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AD8023C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Step Detection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DA844C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1242E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C9D9C5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582A7B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680A3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5DB74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4DE97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801D0F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B9AA8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5CFFC5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75093FE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5CDEFA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86FA36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DC4FB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7EA8973" w14:textId="7692B07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A7F18B" w14:textId="4FEB372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15.8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4EA497F" w14:textId="5670DB5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18.6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B126B79" w14:textId="57477B6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B1CEBB" w14:textId="298C012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18.3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54CA9A" w14:textId="72778B3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20.9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BED5AA6" w14:textId="464AE03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BB70F1" w14:textId="044AC78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13.4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0E890D7" w14:textId="72F6204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18.6</w:t>
            </w:r>
          </w:p>
        </w:tc>
      </w:tr>
      <w:tr w:rsidR="00C17CB3" w:rsidRPr="002E0322" w14:paraId="4A20871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EE64D4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4305F0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BBA56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C644C6" w14:textId="33B68C7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495BA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4D51DC" w14:textId="470CD96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18.6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A4A3001" w14:textId="7DBC751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2049F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0C34E8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FA81576" w14:textId="349AFDC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15.2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4C4535" w14:textId="43CF100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F07D26D" w14:textId="0B0606E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7.5</w:t>
            </w:r>
          </w:p>
        </w:tc>
      </w:tr>
      <w:tr w:rsidR="00C17CB3" w:rsidRPr="002E0322" w14:paraId="54B3DA8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CEAB7D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39ADDE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7401FB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0CA04B" w14:textId="1D1DBF6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96E32AA" w14:textId="16F9B5F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15.8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9A804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938A39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E90312" w14:textId="44E7481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18.3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277EF6" w14:textId="035E429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20.9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03E90C4" w14:textId="25BFD0A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38.1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446A2D" w14:textId="1D1B41C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AA9F1F4" w14:textId="1BA767E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31.0</w:t>
            </w:r>
          </w:p>
        </w:tc>
      </w:tr>
      <w:tr w:rsidR="00C17CB3" w:rsidRPr="002E0322" w14:paraId="031BA6F6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2D46D4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A7101A6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Sidestep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593ABC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2F1AD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82543B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A43B6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88539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FB618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DA6A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722D93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F446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C41CB2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898320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6E0CE5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959729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8E138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8FE182" w14:textId="3B2321A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CB0C4C" w14:textId="255F5D2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AA391CD" w14:textId="2E4D026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01D6FA3" w14:textId="60B2811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450BE52" w14:textId="7F1FD24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A21E3E" w14:textId="13A2128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14.9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E6EEAD2" w14:textId="7504CBC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3339E8" w14:textId="58BB656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84134EC" w14:textId="2044038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11.3</w:t>
            </w:r>
          </w:p>
        </w:tc>
      </w:tr>
      <w:tr w:rsidR="00C17CB3" w:rsidRPr="002E0322" w14:paraId="466105A6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1C5014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DCED17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479A6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FA3947" w14:textId="016468F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7441E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011A823" w14:textId="0CF461A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06C49E9" w14:textId="69485A7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5C71F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8C25F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9990811" w14:textId="4B64088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D72268" w14:textId="48F2236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E4FCC65" w14:textId="5CD78C7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2.2</w:t>
            </w:r>
          </w:p>
        </w:tc>
      </w:tr>
      <w:tr w:rsidR="00C17CB3" w:rsidRPr="002E0322" w14:paraId="56B0B86C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3228BA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F54FB3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36032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240CBE" w14:textId="2409961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09AE7D" w14:textId="3EC783B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77C69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0AEFF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A3BCE8" w14:textId="5DC5183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92C748" w14:textId="415562B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14.9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6F3D513" w14:textId="0A70DD9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41EB0F" w14:textId="4D8A360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13.0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2E357EC" w14:textId="5C402D8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21.4</w:t>
            </w:r>
          </w:p>
        </w:tc>
      </w:tr>
      <w:tr w:rsidR="00C17CB3" w:rsidRPr="002E0322" w14:paraId="425EC8D4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49FF03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6CF0D7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Support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43D9B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03C1E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33A4B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4412B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78E124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060F36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67AC8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E52DB0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AABFB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08AA81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D19C35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94B446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78B357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90376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AB5F2F" w14:textId="44456C1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6F8151" w14:textId="23167E0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C0C1D6" w14:textId="2A70AC7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3D91E88" w14:textId="5304E3D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B7547E8" w14:textId="04867D9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547CE8" w14:textId="36975F7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10.4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D4879DD" w14:textId="69D9865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780C38" w14:textId="6B81AEC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879A0C6" w14:textId="2D4F706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3D12832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068B54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C00482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DDD43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224094" w14:textId="627B295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14535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5CF22AD" w14:textId="1582411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722568" w14:textId="6ED380E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411E97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36362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0C91BD1" w14:textId="32312D5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3CCEA3" w14:textId="7AB8025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DCFEF0C" w14:textId="138BCE5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1B5A14E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A3EBA0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372606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5E81C9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49CAA69" w14:textId="0C79D15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425FC6" w14:textId="45CCD89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6122C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37FB25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4EA689C" w14:textId="617EE68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BC05D0" w14:textId="62A2432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10.4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B37A792" w14:textId="14ED471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1246FEB" w14:textId="0A06BF1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DE66914" w14:textId="0881F59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008936E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9DFFC2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0D9BDD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Movements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5487C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1E95FE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117B8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6BDF7D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D9B33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BE3DF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5B406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AC1D6C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596EB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6F8C42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7FAA28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B0BFAA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59AF3F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8E2B4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1F0B22" w14:textId="2530F76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FB12B9" w14:textId="68DB464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0A0CB5" w14:textId="47E3CE1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96833A" w14:textId="3062910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A350B21" w14:textId="50551D8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FF8E0A1" w14:textId="4EB4835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9CE7334" w14:textId="0AA5DA7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266F41" w14:textId="1468728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0.4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D86D087" w14:textId="7DFA7DB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1101F558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53B27C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97209B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6EB4DE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178496" w14:textId="08AFEC9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462BC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80A87D3" w14:textId="2377C0C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098045" w14:textId="3DEEE03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8AB00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8F078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31FC459" w14:textId="13A2623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BC44B4" w14:textId="6431215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5A473FA" w14:textId="369200E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7015E8E4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32DFB4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60E73A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3773D0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6D4FAC" w14:textId="430BDB4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964550" w14:textId="1F913C0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EDE10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DDE67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E01E4D" w14:textId="4DF22B7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F76887" w14:textId="74CF6DC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C720D4A" w14:textId="68F4BB6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74884F" w14:textId="448295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79DE98F" w14:textId="60247AC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5E5E58E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39459C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D451750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Other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E9C20BF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A0FA3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AB8D4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857EEA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6C55C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23F27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918742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A2DB2B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2F1F7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8D7803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BE2FEB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484919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4CD2569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51186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211131" w14:textId="6ABD619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9D3103" w14:textId="5805594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6DFA03" w14:textId="167FAA0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1D083B" w14:textId="21ED242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D16951" w14:textId="2254D5B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8C236DE" w14:textId="5644DCA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4.5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DBFD8CF" w14:textId="54AC97A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ED6832" w14:textId="5266897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5C32EB1" w14:textId="30FDE29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4.0</w:t>
            </w:r>
          </w:p>
        </w:tc>
      </w:tr>
      <w:tr w:rsidR="00C17CB3" w:rsidRPr="002E0322" w14:paraId="4D149AE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E517D3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73E0B5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46BAD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7A8B97" w14:textId="50B645C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4A169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52986C" w14:textId="3C43FAB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AE25CD" w14:textId="7325231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ECF6A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BF1B9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4924F2A" w14:textId="7FF0C85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F3D9E6" w14:textId="6B00FC6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4FB05A7" w14:textId="531CF2F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5.4</w:t>
            </w:r>
          </w:p>
        </w:tc>
      </w:tr>
      <w:tr w:rsidR="00C17CB3" w:rsidRPr="002E0322" w14:paraId="3FE5461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A8680F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50DFAF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61A5E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267665" w14:textId="0EF6BA4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98D49D" w14:textId="31B4F4A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214F4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5EBDC4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6F003E" w14:textId="30A52CD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68F995" w14:textId="2A43526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4.5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33B7F4E" w14:textId="11A1F1E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8F9354" w14:textId="3873CE3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B13C123" w14:textId="0B21EEA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</w:tr>
      <w:tr w:rsidR="00C17CB3" w:rsidRPr="002E0322" w14:paraId="1EC91A7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9BE2DC7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SAS</w:t>
            </w: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FEF1431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E6810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F0D2A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CEBDE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57B08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01B85E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AEBDEF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D61FA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288EAB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9A125E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638DED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7A96937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408606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0682DB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Disturbances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AE591C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69D77C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095A7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BDFADF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22B64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B88E5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38E4A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1A81CE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6A968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91D782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67D919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DA34B9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C989FB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34666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487FEA" w14:textId="56C395B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F600455" w14:textId="216215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92FFE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711923" w14:textId="4A87F8A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DE3F16" w14:textId="2FD882C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2713FF" w14:textId="2D8F9A0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16.7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B36F1C8" w14:textId="549DD09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E65ED2" w14:textId="3C629F2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1D07DF9" w14:textId="7F9728E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8.1</w:t>
            </w:r>
          </w:p>
        </w:tc>
      </w:tr>
      <w:tr w:rsidR="00C17CB3" w:rsidRPr="002E0322" w14:paraId="4A59D7E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A467F4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D8CCC0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7D476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29CA42" w14:textId="104EF8C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411F8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62E71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6492D68" w14:textId="197CF98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05FE1D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6901D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C78D9F1" w14:textId="56CFD5B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4DD2EA" w14:textId="224CFA1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BA0FEBF" w14:textId="4CBC240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7.5</w:t>
            </w:r>
          </w:p>
        </w:tc>
      </w:tr>
      <w:tr w:rsidR="00C17CB3" w:rsidRPr="002E0322" w14:paraId="5097E28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3BBB23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2B011B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A556F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D059992" w14:textId="5F6A5CF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AE15918" w14:textId="54E1064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23CC8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69421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191BEF" w14:textId="46B22A8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5186C7" w14:textId="3D7ACB8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16.7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BAC49F3" w14:textId="34336F6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B9DB7F5" w14:textId="49943FC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CA71330" w14:textId="5F7FAFA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8.7</w:t>
            </w:r>
          </w:p>
        </w:tc>
      </w:tr>
      <w:tr w:rsidR="00C17CB3" w:rsidRPr="002E0322" w14:paraId="444E11A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DDABA9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B36549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Up/Down Phase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57A47A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34DE01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9BCC3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CF65AB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02ADD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D3F41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47C7D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5C9258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B21B1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BC51F4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275E7AD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2072CB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84B89E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4F539F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EBD45D8" w14:textId="48593BA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2D4123" w14:textId="77CD790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28DB7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7858E5" w14:textId="200546B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F71BE9" w14:textId="3335FEE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0F6A7DE" w14:textId="0484AFE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2.8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192AA8C" w14:textId="41579AA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A5677E" w14:textId="797401B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E80342D" w14:textId="0CD4497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5CFDF819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E9B516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7900C8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3D84F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22BD1D" w14:textId="4B2275C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2BDE30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BAF66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8CBBF8" w14:textId="03537F0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13E30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FA27E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EDA0CB4" w14:textId="06664F3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E264749" w14:textId="63E8E93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D897298" w14:textId="2B0D212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63541DC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623D0D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70FA84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B8E79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9986AB" w14:textId="2B920DD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CFF66F" w14:textId="600F0BA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2DCF8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7F214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F2D1D60" w14:textId="4C3D9E8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CCD1A0" w14:textId="1CECADD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2.8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C92DA97" w14:textId="4931713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D8A92D" w14:textId="7FD6EFD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ADEE06A" w14:textId="7197062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2D035B8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D06F18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E6D5FAC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Arms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FC4531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F73E7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423667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D1FC9C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8C1D7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5295E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4E742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8CAA17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A1D70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BC4191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C06DEF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4DA16B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DA7374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01CC3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03E67F" w14:textId="05A3D01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26.8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AE566D" w14:textId="5651385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A36679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30FD72" w14:textId="4A694EB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74.7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677E658" w14:textId="679B3C0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CC6F0D" w14:textId="254F3C8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11.1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DCCF83A" w14:textId="66C25F7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5B8CE2" w14:textId="6BA1F2D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43.6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2387C56" w14:textId="5BF2C05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</w:tr>
      <w:tr w:rsidR="00C17CB3" w:rsidRPr="002E0322" w14:paraId="121B3BD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EA4568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198B76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C20C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5B9397" w14:textId="7AE8350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34.5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39DA2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71E86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ED64AE" w14:textId="6A317F8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74.7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53C0F9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2F36C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A54393F" w14:textId="1DCA7B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C24E306" w14:textId="27C5180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48.1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E2665C6" w14:textId="434B7C2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</w:tr>
      <w:tr w:rsidR="00C17CB3" w:rsidRPr="002E0322" w14:paraId="7AFA4B3C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9D46C7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5511F1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423833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6E7D9F" w14:textId="25D59CE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21.9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6D61B06" w14:textId="36736F0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D77BF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BC655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887893" w14:textId="3A51298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31.9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865B31" w14:textId="1EF1B17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11.1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065650E" w14:textId="63D5D06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CE2A679" w14:textId="178EE90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40.7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E194860" w14:textId="521C7E9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5958A6C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F253E1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2CD18E3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Support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40660E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97D34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191DB8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9FD0D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1B992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D041B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75F8A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6D1CD9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9C9751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09E05F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3821C17F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9041C4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DBCC74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35A4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E9BF73" w14:textId="59F182C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628728" w14:textId="3DC0FDD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E7BE0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F730597" w14:textId="5221458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AAA37EA" w14:textId="4B59966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F2FDF7B" w14:textId="3CAF839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A9D327F" w14:textId="33F0513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A7108C" w14:textId="31A5ED0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3329F9B" w14:textId="598FD9E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2.7</w:t>
            </w:r>
          </w:p>
        </w:tc>
      </w:tr>
      <w:tr w:rsidR="00C17CB3" w:rsidRPr="002E0322" w14:paraId="58DFEF74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208E3D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A19FD4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1794B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B23416" w14:textId="67FE017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884FB8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0B1FAC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ED84FF" w14:textId="7D3BC05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13FE0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05649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4F05C47" w14:textId="1F9BC2A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410F9D1" w14:textId="1B33ABC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A4CA197" w14:textId="78ADC56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1.1</w:t>
            </w:r>
          </w:p>
        </w:tc>
      </w:tr>
      <w:tr w:rsidR="00C17CB3" w:rsidRPr="002E0322" w14:paraId="56F8AD7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1F2079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D18F1A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FBABC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1F99A6D" w14:textId="3826283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A63D17" w14:textId="22B060B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8247A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031F7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DAFDC1" w14:textId="7BBB053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45DA0A" w14:textId="16D3392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CCA6E1A" w14:textId="1DF6897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EEA553" w14:textId="354430B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A493EBD" w14:textId="785B57B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4.3</w:t>
            </w:r>
          </w:p>
        </w:tc>
      </w:tr>
      <w:tr w:rsidR="00C17CB3" w:rsidRPr="002E0322" w14:paraId="066B51D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D2412D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BF37CB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Movements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03BA8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172B7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4EBB2C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362C6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52100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3EE27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882F95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3A3B5E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8717B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BA6BB4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E634700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E2E42D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FC65D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F2C22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0FFEDA" w14:textId="7A76169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BB0EE79" w14:textId="66561A3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B98CC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5A424C" w14:textId="784AC5C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BAE4AA1" w14:textId="7D82DA4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71E758" w14:textId="4DDEFCE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1.4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4C4E153" w14:textId="300F01C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0051C7E" w14:textId="5161FBF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F230AD5" w14:textId="073C7C4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5572839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1A798A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59712D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FBB48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ED95AC0" w14:textId="1F4081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37B421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AA2DA4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9D7810" w14:textId="6518250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813F19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2786A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7662809" w14:textId="375C5C1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1AB9EA" w14:textId="182ACF7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D5AF4E9" w14:textId="67569D8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08A514C9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52FBFF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3E4BE8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6DF95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B025BB6" w14:textId="1F0E1CF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485334D" w14:textId="00F0DC7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0DF72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D049E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AFBA25" w14:textId="4CCB14F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885031F" w14:textId="7D537DC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1.4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1D58265" w14:textId="1A91DAE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F83721" w14:textId="10DF666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B67D00B" w14:textId="04FE724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</w:tr>
      <w:tr w:rsidR="00C17CB3" w:rsidRPr="002E0322" w14:paraId="110BAB24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01B0DF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8F3268D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Other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31AD20D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F92CF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3EDD5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BD413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7CD9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9F359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3D7BD5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3687AA7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A46F3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84BDA8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E1C592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7B130D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3AA5FE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2DC73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400F20" w14:textId="3024BEB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91146A" w14:textId="39A14A1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18.4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DC925E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8BF4737" w14:textId="4EDE5F9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1BC30D" w14:textId="0F111AE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D169ACC" w14:textId="6635152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9.7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73D4C1E" w14:textId="5CD24DE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59DE3BA" w14:textId="1C7CE5F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53645B0" w14:textId="7E18C36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2.7</w:t>
            </w:r>
          </w:p>
        </w:tc>
      </w:tr>
      <w:tr w:rsidR="00C17CB3" w:rsidRPr="002E0322" w14:paraId="7EE6197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0956D2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F8899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67506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84F303" w14:textId="751B7F5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6B814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4B235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9769F8" w14:textId="42701E6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C90CC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DFB5B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EE39CA3" w14:textId="55138AC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FCF408" w14:textId="6335D85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F2A9013" w14:textId="211438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2.2</w:t>
            </w:r>
          </w:p>
        </w:tc>
      </w:tr>
      <w:tr w:rsidR="00C17CB3" w:rsidRPr="002E0322" w14:paraId="3B2CB26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C6AFD8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F8C4F0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BF869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9C5084" w14:textId="5FB9976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C987C3" w14:textId="21684AE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18.4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69F2F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9AF79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6198AD1" w14:textId="73A51B0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CEF2C6B" w14:textId="5C60775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9.7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E88036D" w14:textId="5309760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F83E7F" w14:textId="1D6925B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8825611" w14:textId="39AF243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3.3</w:t>
            </w:r>
          </w:p>
        </w:tc>
      </w:tr>
      <w:tr w:rsidR="00C17CB3" w:rsidRPr="002E0322" w14:paraId="15085F7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CC4E65F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SIP</w:t>
            </w: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8C692E4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FE20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31A90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2DC21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7CAD3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80D4F1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1A151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AF0BB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A60EA2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302E9D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1D21F5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5B11EC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D42239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D5BC113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Disturbances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0AEDB6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4E4A0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07B434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3D0552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6098A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CD41C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61DDA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480AEB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BAE5D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8112B2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8DB0846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6F7A20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5107EB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D978C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5FB961A" w14:textId="747F81F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BA508A" w14:textId="438B728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9B0A9F5" w14:textId="73739B4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974DE2A" w14:textId="376BF60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7BDA03" w14:textId="4B75E4A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67562C" w14:textId="5BF8021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461887C" w14:textId="5A5EDF3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CBDE738" w14:textId="19F75F7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C5C37F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493130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5D9123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39D797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4992C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901615" w14:textId="6D069A9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AC1C4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C5211C" w14:textId="388146D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8942927" w14:textId="4A4BCF5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FBB24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F34A6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07A0783" w14:textId="07A45B3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7F3257" w14:textId="3A89292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EBAEFE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737578E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94E4C7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BD81EE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27AF6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80267B" w14:textId="091FC38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D511B64" w14:textId="0F1CB0E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94BBF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FB0CF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2DB966" w14:textId="68F7650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2E4B15" w14:textId="039B569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50333FB" w14:textId="51D01CD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EDE55F" w14:textId="18B6EB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3.3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F85486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0353858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126CF0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8E05333" w14:textId="364ECFCE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 xml:space="preserve">Step </w:t>
            </w:r>
            <w:r w:rsidR="00E755CD"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</w:t>
            </w: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etection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E48C58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E8C40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EB4A23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BF42B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6F253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8F2CA4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46DAD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A4623C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D8441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6B81CC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1016D8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4BF3C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76F550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1EB28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B2F673" w14:textId="45701DB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DA56FB8" w14:textId="66AA081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BBCCCC" w14:textId="10DF864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5AC779C" w14:textId="036EE96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75A324" w14:textId="3807791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008580" w14:textId="47441C2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F0E6F39" w14:textId="078725C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7CD8A84" w14:textId="6CF3B47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347B54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F9C3DC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ED2E77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C06DF3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AE9ED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109817" w14:textId="2C47985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A7791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DDD6FA" w14:textId="6B11BCC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8D0A51" w14:textId="604E3DD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D1829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8AD6E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5636124" w14:textId="1427870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927A44" w14:textId="5EB4C78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5.4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E697AE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133569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7FB5AC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0D7644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2FEB8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36ADF00" w14:textId="0D47A95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F9D7BF" w14:textId="5166C1E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19.2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CD67E9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C28C1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863617" w14:textId="341B5E1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D5C602" w14:textId="7D804F8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6819F04D" w14:textId="01D1CEF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249A71" w14:textId="4757505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545C8C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A3D23F6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98D23A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69DF792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Duration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52F421A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07C3C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1EE652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ABB4C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342284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110A2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BF9ED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63E413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D5835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1BFE6A3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3F5298B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6994A6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1C7B6B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5BA7DC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E7709B6" w14:textId="219CAA5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BC7897" w14:textId="26A5353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46AFACB" w14:textId="5900F4D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7241198" w14:textId="45A7AAE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DC3B183" w14:textId="5C20951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7DB865" w14:textId="1AA4B70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D17D150" w14:textId="27B95E6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C59CA4" w14:textId="47E115D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9170A5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37141D5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F475CE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FC539C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C476CC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B24D913" w14:textId="21FDDA7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A86C2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4A854A" w14:textId="4879074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E82F4B" w14:textId="62E40BC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6B07B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12FB0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E34FA55" w14:textId="1970A0C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7470F6" w14:textId="2C7FCF6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B1E5E4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E0B7A4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9B57D8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29C5F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08C70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C95333" w14:textId="1104BF7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89DA0A" w14:textId="4A3ADF1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87E9E0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C82528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A5F8C4" w14:textId="791E9A1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452F41" w14:textId="165C732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9327EFE" w14:textId="55B25D0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3EC0D3" w14:textId="56963B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F781D5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D80BE7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95E316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D995CA9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Forward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8493FE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2E2D8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29534A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112B9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AC1A8D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77961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0C6344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ED0FAB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22F045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0C555F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02F0C11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F17361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882006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E56E55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A8CD43" w14:textId="239EFAE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10.7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D765F3" w14:textId="3891D72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34.6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66ED040" w14:textId="553375D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381132" w14:textId="3DD4570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17.2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F8A539" w14:textId="13CCC21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E75180" w14:textId="2BF0605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29.2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B2E7484" w14:textId="59CE5A6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038BDB3" w14:textId="495C6C0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BD25C6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521B0D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7EEDAB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14A7A7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4855F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158897" w14:textId="0C1A025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25EFB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6ACD4C" w14:textId="04B418A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52B9D2" w14:textId="33E327E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17.2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AF85A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EA6513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D87BD1F" w14:textId="090A1C4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6F22EE" w14:textId="00AFE5C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19BE8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A1B66E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0889B61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61C80E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E8AF0B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429167" w14:textId="0D2CD6B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D0D0DE" w14:textId="14B4516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34.6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E9B42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4B2394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44B45B6" w14:textId="5D47C28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6BE1B74" w14:textId="5803A00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29.2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62FFDCC" w14:textId="0E18113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A28279D" w14:textId="223484E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3.3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184AE3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278CEBC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847119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97BBD9B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Movements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B25A9AA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EACE1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0F1922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80289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5A348C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2C059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DF18A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4C2356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87B61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6616BF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6E90D34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F9FC5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F68E37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EA677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8F9B38" w14:textId="31CAE17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C427129" w14:textId="692B83D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FC061E" w14:textId="25CFE0A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8366AA" w14:textId="66BB3C3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0689B0" w14:textId="244F8CA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DCD737" w14:textId="5B383AF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6392E3F" w14:textId="5A45161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AB01BDA" w14:textId="21A56CD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12.2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129428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AC8ABC5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5AC628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714C985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27CACD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FFF50C" w14:textId="1C8DE21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689CA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14DD370" w14:textId="49DB2FF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B52855" w14:textId="36E0AC9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DD92B0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F53B54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95F5968" w14:textId="6AAB064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9F5F685" w14:textId="123E49E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BFF436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BFA614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F725BA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132697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04A74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B91958C" w14:textId="4DA1E75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6.9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B2309E4" w14:textId="3513C8E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3F24F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379762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5B6F4B5" w14:textId="1E43D2A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D6C097" w14:textId="16843BE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7A705A4" w14:textId="5B95999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D906BE6" w14:textId="28E4D3E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14.8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888323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3E5C2E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7F720A8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50B9A83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Backward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3384F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8807E0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46F8FE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6F0AE6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A60115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2871C7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5BC87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027334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AE7432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506E0A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40BE1E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0722BD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2709E6B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E42EF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EA1CE1" w14:textId="11DBB6D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562E690" w14:textId="215D50B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E3401B2" w14:textId="319BF3B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31EC45" w14:textId="6CC84DA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41EE67" w14:textId="6F4FAA4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663CF5F" w14:textId="19A97DB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20.8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E171CD9" w14:textId="631A7E3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7BA6030" w14:textId="23EACBE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3408E37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AF7D6D4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6E6ADF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AADB6E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54E764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E1CBB78" w14:textId="08CE90B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F50A21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368233A" w14:textId="282B344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1C491B" w14:textId="1724350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2D4CE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EC075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46E1A09E" w14:textId="4663556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8DBA058" w14:textId="10AEB1A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CA32CB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D06ABD2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30F9553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846DC6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82F2F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B02F33" w14:textId="36E4B25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7.5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D0F6ADA" w14:textId="63AD9BA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38322C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8DAB5F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9848880" w14:textId="4A2E775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7544F5" w14:textId="1DA82E7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20.8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9E33627" w14:textId="353D0F8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CA17D7E" w14:textId="5C016EA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9.8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7A5800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1322A0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3FA5AA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56747775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Support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D17A596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383C6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728EF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E284A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106B62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985FF2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49B76D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B2A96C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BE7427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1EE61F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0A8955F6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4C83702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972CD6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43DDF12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4A3B7C5" w14:textId="2014AB9A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0.3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7CDA85B" w14:textId="5124CC1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7C06FD8" w14:textId="188D6242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8F8191" w14:textId="12BFE4D3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86A782E" w14:textId="102A339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7917B1D" w14:textId="16D4CFB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32CF1CA" w14:textId="031E5D9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E447539" w14:textId="775706F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5351F74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A05C61C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1B3840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EDDBDB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C3EAE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6175618" w14:textId="029EC88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84E96B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9F87C3D" w14:textId="47F22AF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CC30BE0" w14:textId="09D7FB1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1AB507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39BE2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064042AC" w14:textId="6CC9E9A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A4A80EC" w14:textId="09EF2A8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740BFAA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63F1DACA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6A8DE27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0367F5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C12E9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F2415FD" w14:textId="34769760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0.6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66C7649" w14:textId="668F7905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A028D3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EF111E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148ECB0" w14:textId="32D7FA6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5ACFBFF" w14:textId="6736905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784C3A3A" w14:textId="7D75455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F62C60C" w14:textId="5C695D8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1.6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2B54815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AD9A4F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5063537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0D860581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  <w:r w:rsidRPr="002E0322">
              <w:rPr>
                <w:rFonts w:cstheme="majorHAnsi"/>
                <w:b/>
                <w:bCs/>
                <w:noProof/>
                <w:sz w:val="14"/>
                <w:szCs w:val="14"/>
              </w:rPr>
              <w:t>Other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8DD058" w14:textId="77777777" w:rsidR="00C17CB3" w:rsidRPr="002E0322" w:rsidRDefault="00C17CB3">
            <w:pPr>
              <w:rPr>
                <w:rFonts w:cstheme="majorHAns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07EBFC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990CA4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2ADD9F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28FD6F3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35EDF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F6CD5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53117D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76C6FA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603CCEE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5CD3253D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A99B3A1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658CE78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99BF1A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All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E935171" w14:textId="7C22F71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4.1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4A81C7E" w14:textId="144C6BB9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059C958" w14:textId="2AA655A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F8DF7F4" w14:textId="78F33E4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46E3450" w14:textId="2075184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2D9D7BF" w14:textId="58EB9E5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8.3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2A36AFCD" w14:textId="4ED6DF7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03173A" w14:textId="5C7E926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4.1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049ED80D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172F6CE3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2B48900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19CACBA4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3F31DA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HC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0C59004" w14:textId="2050825B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6632EF6C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4B17F9BF" w14:textId="2EC56E78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1D4E35C" w14:textId="162DF2BE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3.4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0F232B7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53487057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1D0AA534" w14:textId="780C8D2C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708F70" w14:textId="0F911466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2.7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453B8378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  <w:tr w:rsidR="00C17CB3" w:rsidRPr="002E0322" w14:paraId="43CD56C7" w14:textId="77777777" w:rsidTr="002E0322">
        <w:trPr>
          <w:trHeight w:val="170"/>
        </w:trPr>
        <w:tc>
          <w:tcPr>
            <w:tcW w:w="1240" w:type="dxa"/>
            <w:noWrap/>
            <w:tcMar>
              <w:left w:w="11" w:type="dxa"/>
              <w:right w:w="11" w:type="dxa"/>
            </w:tcMar>
            <w:hideMark/>
          </w:tcPr>
          <w:p w14:paraId="1170EF39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1600" w:type="dxa"/>
            <w:noWrap/>
            <w:tcMar>
              <w:left w:w="11" w:type="dxa"/>
              <w:right w:w="11" w:type="dxa"/>
            </w:tcMar>
            <w:hideMark/>
          </w:tcPr>
          <w:p w14:paraId="34961E5F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E17F2FB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PwMS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D18A88" w14:textId="5DCD82A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6.2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BC6D48" w14:textId="76748801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11.5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3B92FF6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1271AAD0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2DB2BB1D" w14:textId="644EC42D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4.8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3CC1214D" w14:textId="029DED74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8.3</w:t>
            </w:r>
          </w:p>
        </w:tc>
        <w:tc>
          <w:tcPr>
            <w:tcW w:w="980" w:type="dxa"/>
            <w:noWrap/>
            <w:tcMar>
              <w:left w:w="11" w:type="dxa"/>
              <w:right w:w="11" w:type="dxa"/>
            </w:tcMar>
            <w:hideMark/>
          </w:tcPr>
          <w:p w14:paraId="582751AD" w14:textId="63A7066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0.0</w:t>
            </w:r>
          </w:p>
        </w:tc>
        <w:tc>
          <w:tcPr>
            <w:tcW w:w="960" w:type="dxa"/>
            <w:noWrap/>
            <w:tcMar>
              <w:left w:w="11" w:type="dxa"/>
              <w:right w:w="11" w:type="dxa"/>
            </w:tcMar>
            <w:hideMark/>
          </w:tcPr>
          <w:p w14:paraId="7775375B" w14:textId="2EADF1AF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  <w:r w:rsidRPr="002E0322">
              <w:rPr>
                <w:rFonts w:cstheme="majorHAnsi"/>
                <w:noProof/>
                <w:sz w:val="14"/>
                <w:szCs w:val="14"/>
              </w:rPr>
              <w:t>4.9</w:t>
            </w:r>
          </w:p>
        </w:tc>
        <w:tc>
          <w:tcPr>
            <w:tcW w:w="1340" w:type="dxa"/>
            <w:noWrap/>
            <w:tcMar>
              <w:left w:w="11" w:type="dxa"/>
              <w:right w:w="11" w:type="dxa"/>
            </w:tcMar>
            <w:hideMark/>
          </w:tcPr>
          <w:p w14:paraId="66D99245" w14:textId="77777777" w:rsidR="00C17CB3" w:rsidRPr="002E0322" w:rsidRDefault="00C17CB3">
            <w:pPr>
              <w:rPr>
                <w:rFonts w:cstheme="majorHAnsi"/>
                <w:noProof/>
                <w:sz w:val="14"/>
                <w:szCs w:val="14"/>
              </w:rPr>
            </w:pPr>
          </w:p>
        </w:tc>
      </w:tr>
    </w:tbl>
    <w:p w14:paraId="6E0882C1" w14:textId="77777777" w:rsidR="00094BD2" w:rsidRDefault="00094BD2" w:rsidP="006E19C6">
      <w:pPr>
        <w:rPr>
          <w:rFonts w:cs="Times New Roman"/>
          <w:noProof/>
          <w:sz w:val="20"/>
          <w:szCs w:val="20"/>
        </w:rPr>
      </w:pPr>
    </w:p>
    <w:p w14:paraId="2C80387C" w14:textId="77777777" w:rsidR="00CF7979" w:rsidRDefault="00CF7979" w:rsidP="00C6736B"/>
    <w:p w14:paraId="16739B10" w14:textId="77777777" w:rsidR="006E19C6" w:rsidRPr="00C6736B" w:rsidRDefault="006E19C6" w:rsidP="00C6736B"/>
    <w:sectPr w:rsidR="006E19C6" w:rsidRPr="00C6736B" w:rsidSect="00076A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033F" w14:textId="77777777" w:rsidR="00D93EBE" w:rsidRDefault="00D93EBE" w:rsidP="00DC185E">
      <w:r>
        <w:separator/>
      </w:r>
    </w:p>
  </w:endnote>
  <w:endnote w:type="continuationSeparator" w:id="0">
    <w:p w14:paraId="381EF264" w14:textId="77777777" w:rsidR="00D93EBE" w:rsidRDefault="00D93EBE" w:rsidP="00DC185E">
      <w:r>
        <w:continuationSeparator/>
      </w:r>
    </w:p>
  </w:endnote>
  <w:endnote w:type="continuationNotice" w:id="1">
    <w:p w14:paraId="09972994" w14:textId="77777777" w:rsidR="00D93EBE" w:rsidRDefault="00D93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A089" w14:textId="77777777" w:rsidR="00D93EBE" w:rsidRDefault="00D93EBE" w:rsidP="00DC185E">
      <w:r>
        <w:separator/>
      </w:r>
    </w:p>
  </w:footnote>
  <w:footnote w:type="continuationSeparator" w:id="0">
    <w:p w14:paraId="2A2CB72E" w14:textId="77777777" w:rsidR="00D93EBE" w:rsidRDefault="00D93EBE" w:rsidP="00DC185E">
      <w:r>
        <w:continuationSeparator/>
      </w:r>
    </w:p>
  </w:footnote>
  <w:footnote w:type="continuationNotice" w:id="1">
    <w:p w14:paraId="03662533" w14:textId="77777777" w:rsidR="00D93EBE" w:rsidRDefault="00D93E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2F820A2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0F03057"/>
    <w:multiLevelType w:val="hybridMultilevel"/>
    <w:tmpl w:val="87705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5EBA"/>
    <w:multiLevelType w:val="hybridMultilevel"/>
    <w:tmpl w:val="8FA2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90A"/>
    <w:multiLevelType w:val="hybridMultilevel"/>
    <w:tmpl w:val="7F7C4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4FC7"/>
    <w:multiLevelType w:val="hybridMultilevel"/>
    <w:tmpl w:val="1CEABEC8"/>
    <w:lvl w:ilvl="0" w:tplc="B0B248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C20"/>
    <w:multiLevelType w:val="hybridMultilevel"/>
    <w:tmpl w:val="7C460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03A4"/>
    <w:multiLevelType w:val="hybridMultilevel"/>
    <w:tmpl w:val="CA128D2C"/>
    <w:lvl w:ilvl="0" w:tplc="B0B248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59E2"/>
    <w:multiLevelType w:val="hybridMultilevel"/>
    <w:tmpl w:val="C778BA98"/>
    <w:lvl w:ilvl="0" w:tplc="6DE440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B013C"/>
    <w:multiLevelType w:val="hybridMultilevel"/>
    <w:tmpl w:val="CC16FD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212BF"/>
    <w:multiLevelType w:val="hybridMultilevel"/>
    <w:tmpl w:val="5DCCF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4E0"/>
    <w:multiLevelType w:val="hybridMultilevel"/>
    <w:tmpl w:val="2B98E074"/>
    <w:lvl w:ilvl="0" w:tplc="0407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C4E34"/>
    <w:multiLevelType w:val="hybridMultilevel"/>
    <w:tmpl w:val="3CAAD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7CF"/>
    <w:multiLevelType w:val="hybridMultilevel"/>
    <w:tmpl w:val="79E85C68"/>
    <w:lvl w:ilvl="0" w:tplc="3150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77D64"/>
    <w:multiLevelType w:val="singleLevel"/>
    <w:tmpl w:val="8306F9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  <w:lang w:val="de-DE"/>
      </w:rPr>
    </w:lvl>
  </w:abstractNum>
  <w:abstractNum w:abstractNumId="14" w15:restartNumberingAfterBreak="0">
    <w:nsid w:val="3B381FA3"/>
    <w:multiLevelType w:val="hybridMultilevel"/>
    <w:tmpl w:val="D90E7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45BD"/>
    <w:multiLevelType w:val="hybridMultilevel"/>
    <w:tmpl w:val="6E02D3A6"/>
    <w:lvl w:ilvl="0" w:tplc="7BE46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5C1A63"/>
    <w:multiLevelType w:val="hybridMultilevel"/>
    <w:tmpl w:val="BEFA2118"/>
    <w:lvl w:ilvl="0" w:tplc="16E8404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A355E8"/>
    <w:multiLevelType w:val="hybridMultilevel"/>
    <w:tmpl w:val="C5722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63C8F"/>
    <w:multiLevelType w:val="hybridMultilevel"/>
    <w:tmpl w:val="833C07A2"/>
    <w:lvl w:ilvl="0" w:tplc="957E7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620DB"/>
    <w:multiLevelType w:val="hybridMultilevel"/>
    <w:tmpl w:val="873EC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5BE6"/>
    <w:multiLevelType w:val="hybridMultilevel"/>
    <w:tmpl w:val="2CAE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37F0E"/>
    <w:multiLevelType w:val="hybridMultilevel"/>
    <w:tmpl w:val="FC9A2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B5296"/>
    <w:multiLevelType w:val="hybridMultilevel"/>
    <w:tmpl w:val="0C683A7E"/>
    <w:lvl w:ilvl="0" w:tplc="14B00DDC">
      <w:start w:val="8"/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F18AA"/>
    <w:multiLevelType w:val="hybridMultilevel"/>
    <w:tmpl w:val="056A2C20"/>
    <w:lvl w:ilvl="0" w:tplc="14B00DDC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24294"/>
    <w:multiLevelType w:val="hybridMultilevel"/>
    <w:tmpl w:val="F9B2AFC8"/>
    <w:lvl w:ilvl="0" w:tplc="763C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A6BED"/>
    <w:multiLevelType w:val="hybridMultilevel"/>
    <w:tmpl w:val="396E8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622D"/>
    <w:multiLevelType w:val="hybridMultilevel"/>
    <w:tmpl w:val="DA78B236"/>
    <w:lvl w:ilvl="0" w:tplc="B0B248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37636"/>
    <w:multiLevelType w:val="hybridMultilevel"/>
    <w:tmpl w:val="C3A4000A"/>
    <w:lvl w:ilvl="0" w:tplc="5A0CDE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BF175C"/>
    <w:multiLevelType w:val="hybridMultilevel"/>
    <w:tmpl w:val="2CD67EC6"/>
    <w:lvl w:ilvl="0" w:tplc="A904AF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639E3"/>
    <w:multiLevelType w:val="hybridMultilevel"/>
    <w:tmpl w:val="CD221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1108"/>
    <w:multiLevelType w:val="hybridMultilevel"/>
    <w:tmpl w:val="54245724"/>
    <w:lvl w:ilvl="0" w:tplc="D6BC8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0D47AD"/>
    <w:multiLevelType w:val="hybridMultilevel"/>
    <w:tmpl w:val="43660962"/>
    <w:lvl w:ilvl="0" w:tplc="2390CB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FA252A"/>
    <w:multiLevelType w:val="hybridMultilevel"/>
    <w:tmpl w:val="858CC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D49EE"/>
    <w:multiLevelType w:val="hybridMultilevel"/>
    <w:tmpl w:val="ABE88AA8"/>
    <w:lvl w:ilvl="0" w:tplc="0458E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8C7229"/>
    <w:multiLevelType w:val="hybridMultilevel"/>
    <w:tmpl w:val="4F7CD868"/>
    <w:lvl w:ilvl="0" w:tplc="F828BF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14"/>
  </w:num>
  <w:num w:numId="5">
    <w:abstractNumId w:val="0"/>
  </w:num>
  <w:num w:numId="6">
    <w:abstractNumId w:val="3"/>
  </w:num>
  <w:num w:numId="7">
    <w:abstractNumId w:val="26"/>
  </w:num>
  <w:num w:numId="8">
    <w:abstractNumId w:val="6"/>
  </w:num>
  <w:num w:numId="9">
    <w:abstractNumId w:val="4"/>
  </w:num>
  <w:num w:numId="10">
    <w:abstractNumId w:val="27"/>
  </w:num>
  <w:num w:numId="11">
    <w:abstractNumId w:val="13"/>
  </w:num>
  <w:num w:numId="12">
    <w:abstractNumId w:val="7"/>
  </w:num>
  <w:num w:numId="13">
    <w:abstractNumId w:val="32"/>
  </w:num>
  <w:num w:numId="14">
    <w:abstractNumId w:val="31"/>
  </w:num>
  <w:num w:numId="15">
    <w:abstractNumId w:val="33"/>
  </w:num>
  <w:num w:numId="16">
    <w:abstractNumId w:val="16"/>
  </w:num>
  <w:num w:numId="17">
    <w:abstractNumId w:val="12"/>
  </w:num>
  <w:num w:numId="18">
    <w:abstractNumId w:val="30"/>
  </w:num>
  <w:num w:numId="19">
    <w:abstractNumId w:val="15"/>
  </w:num>
  <w:num w:numId="20">
    <w:abstractNumId w:val="24"/>
  </w:num>
  <w:num w:numId="21">
    <w:abstractNumId w:val="11"/>
  </w:num>
  <w:num w:numId="22">
    <w:abstractNumId w:val="9"/>
  </w:num>
  <w:num w:numId="23">
    <w:abstractNumId w:val="19"/>
  </w:num>
  <w:num w:numId="24">
    <w:abstractNumId w:val="18"/>
  </w:num>
  <w:num w:numId="25">
    <w:abstractNumId w:val="5"/>
  </w:num>
  <w:num w:numId="26">
    <w:abstractNumId w:val="1"/>
  </w:num>
  <w:num w:numId="27">
    <w:abstractNumId w:val="2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0"/>
  </w:num>
  <w:num w:numId="31">
    <w:abstractNumId w:val="17"/>
  </w:num>
  <w:num w:numId="32">
    <w:abstractNumId w:val="22"/>
  </w:num>
  <w:num w:numId="33">
    <w:abstractNumId w:val="8"/>
  </w:num>
  <w:num w:numId="34">
    <w:abstractNumId w:val="21"/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6A"/>
    <w:rsid w:val="000058F6"/>
    <w:rsid w:val="00006E5E"/>
    <w:rsid w:val="00007D03"/>
    <w:rsid w:val="00012002"/>
    <w:rsid w:val="00023BB0"/>
    <w:rsid w:val="00026F7E"/>
    <w:rsid w:val="00030551"/>
    <w:rsid w:val="00035EC4"/>
    <w:rsid w:val="00037A60"/>
    <w:rsid w:val="00037A74"/>
    <w:rsid w:val="00037FF2"/>
    <w:rsid w:val="000411CC"/>
    <w:rsid w:val="00041357"/>
    <w:rsid w:val="000425BA"/>
    <w:rsid w:val="00043E68"/>
    <w:rsid w:val="000464D1"/>
    <w:rsid w:val="00054E5F"/>
    <w:rsid w:val="00060826"/>
    <w:rsid w:val="000631FD"/>
    <w:rsid w:val="0006550F"/>
    <w:rsid w:val="000708CF"/>
    <w:rsid w:val="00070D00"/>
    <w:rsid w:val="00071A14"/>
    <w:rsid w:val="00071DF8"/>
    <w:rsid w:val="0007356A"/>
    <w:rsid w:val="00076790"/>
    <w:rsid w:val="00076A71"/>
    <w:rsid w:val="000776D9"/>
    <w:rsid w:val="00080B2E"/>
    <w:rsid w:val="00080F13"/>
    <w:rsid w:val="00081086"/>
    <w:rsid w:val="00082B03"/>
    <w:rsid w:val="0008392C"/>
    <w:rsid w:val="00083BF4"/>
    <w:rsid w:val="0008544E"/>
    <w:rsid w:val="0008698A"/>
    <w:rsid w:val="00092171"/>
    <w:rsid w:val="0009308C"/>
    <w:rsid w:val="000945A5"/>
    <w:rsid w:val="00094896"/>
    <w:rsid w:val="00094BD2"/>
    <w:rsid w:val="0009623D"/>
    <w:rsid w:val="00096A15"/>
    <w:rsid w:val="00096A51"/>
    <w:rsid w:val="00097349"/>
    <w:rsid w:val="000A2620"/>
    <w:rsid w:val="000A70D6"/>
    <w:rsid w:val="000A72D9"/>
    <w:rsid w:val="000B1D40"/>
    <w:rsid w:val="000B7070"/>
    <w:rsid w:val="000C0133"/>
    <w:rsid w:val="000C07DF"/>
    <w:rsid w:val="000C21D1"/>
    <w:rsid w:val="000C2F83"/>
    <w:rsid w:val="000C55D5"/>
    <w:rsid w:val="000D027D"/>
    <w:rsid w:val="000D0EAC"/>
    <w:rsid w:val="000D1A46"/>
    <w:rsid w:val="000D37AF"/>
    <w:rsid w:val="000D3852"/>
    <w:rsid w:val="000D737E"/>
    <w:rsid w:val="000E1ED1"/>
    <w:rsid w:val="000E2DBC"/>
    <w:rsid w:val="000E5C9A"/>
    <w:rsid w:val="000E7785"/>
    <w:rsid w:val="000F2FCF"/>
    <w:rsid w:val="000F54D7"/>
    <w:rsid w:val="0010684A"/>
    <w:rsid w:val="00106E06"/>
    <w:rsid w:val="00107C2E"/>
    <w:rsid w:val="001106B4"/>
    <w:rsid w:val="00110924"/>
    <w:rsid w:val="00111346"/>
    <w:rsid w:val="00111608"/>
    <w:rsid w:val="00111A20"/>
    <w:rsid w:val="001145A5"/>
    <w:rsid w:val="0012025B"/>
    <w:rsid w:val="00122D75"/>
    <w:rsid w:val="00125E97"/>
    <w:rsid w:val="00126DD7"/>
    <w:rsid w:val="001325D0"/>
    <w:rsid w:val="00137AE4"/>
    <w:rsid w:val="0014226F"/>
    <w:rsid w:val="00142991"/>
    <w:rsid w:val="00145613"/>
    <w:rsid w:val="001462DA"/>
    <w:rsid w:val="00146691"/>
    <w:rsid w:val="00146C20"/>
    <w:rsid w:val="00151F8A"/>
    <w:rsid w:val="001520A1"/>
    <w:rsid w:val="001530FA"/>
    <w:rsid w:val="00155F7F"/>
    <w:rsid w:val="00171C92"/>
    <w:rsid w:val="00173112"/>
    <w:rsid w:val="0017599F"/>
    <w:rsid w:val="00181020"/>
    <w:rsid w:val="001810D2"/>
    <w:rsid w:val="00182B77"/>
    <w:rsid w:val="0018302A"/>
    <w:rsid w:val="00183870"/>
    <w:rsid w:val="001840A3"/>
    <w:rsid w:val="001854E5"/>
    <w:rsid w:val="001854FF"/>
    <w:rsid w:val="001856FE"/>
    <w:rsid w:val="00187283"/>
    <w:rsid w:val="0018752D"/>
    <w:rsid w:val="00191924"/>
    <w:rsid w:val="00194CD5"/>
    <w:rsid w:val="00196B3B"/>
    <w:rsid w:val="001A05B3"/>
    <w:rsid w:val="001A2615"/>
    <w:rsid w:val="001A6FE3"/>
    <w:rsid w:val="001B3EA6"/>
    <w:rsid w:val="001B4806"/>
    <w:rsid w:val="001B56FC"/>
    <w:rsid w:val="001B6862"/>
    <w:rsid w:val="001B6A05"/>
    <w:rsid w:val="001B7CEB"/>
    <w:rsid w:val="001C2762"/>
    <w:rsid w:val="001C2C3F"/>
    <w:rsid w:val="001C37EC"/>
    <w:rsid w:val="001C4509"/>
    <w:rsid w:val="001C4D26"/>
    <w:rsid w:val="001D00F3"/>
    <w:rsid w:val="001D084D"/>
    <w:rsid w:val="001D10AE"/>
    <w:rsid w:val="001D1C58"/>
    <w:rsid w:val="001D296D"/>
    <w:rsid w:val="001D5C1E"/>
    <w:rsid w:val="001E04CE"/>
    <w:rsid w:val="001E4D37"/>
    <w:rsid w:val="001E6C78"/>
    <w:rsid w:val="001E7294"/>
    <w:rsid w:val="001F1132"/>
    <w:rsid w:val="001F136D"/>
    <w:rsid w:val="001F1FD1"/>
    <w:rsid w:val="001F627A"/>
    <w:rsid w:val="002022F7"/>
    <w:rsid w:val="002055F2"/>
    <w:rsid w:val="00206388"/>
    <w:rsid w:val="00206502"/>
    <w:rsid w:val="00206DDB"/>
    <w:rsid w:val="00210856"/>
    <w:rsid w:val="00211BFA"/>
    <w:rsid w:val="00213673"/>
    <w:rsid w:val="00214B40"/>
    <w:rsid w:val="00217858"/>
    <w:rsid w:val="0022227F"/>
    <w:rsid w:val="00224B53"/>
    <w:rsid w:val="002276BD"/>
    <w:rsid w:val="00232632"/>
    <w:rsid w:val="002339DD"/>
    <w:rsid w:val="002406C5"/>
    <w:rsid w:val="002411BD"/>
    <w:rsid w:val="00241B9C"/>
    <w:rsid w:val="0024792B"/>
    <w:rsid w:val="00247BEF"/>
    <w:rsid w:val="0026035F"/>
    <w:rsid w:val="00266665"/>
    <w:rsid w:val="00266FE9"/>
    <w:rsid w:val="002733AB"/>
    <w:rsid w:val="00276017"/>
    <w:rsid w:val="00276047"/>
    <w:rsid w:val="00284CEB"/>
    <w:rsid w:val="0029175D"/>
    <w:rsid w:val="0029221F"/>
    <w:rsid w:val="00293E8C"/>
    <w:rsid w:val="002A083A"/>
    <w:rsid w:val="002A1A4D"/>
    <w:rsid w:val="002A2449"/>
    <w:rsid w:val="002A3AF6"/>
    <w:rsid w:val="002A69DA"/>
    <w:rsid w:val="002A6B85"/>
    <w:rsid w:val="002B2575"/>
    <w:rsid w:val="002B2F6E"/>
    <w:rsid w:val="002B5705"/>
    <w:rsid w:val="002B6FDC"/>
    <w:rsid w:val="002B77D5"/>
    <w:rsid w:val="002C14EC"/>
    <w:rsid w:val="002C7054"/>
    <w:rsid w:val="002C75B5"/>
    <w:rsid w:val="002C7D5F"/>
    <w:rsid w:val="002D5F17"/>
    <w:rsid w:val="002D62B2"/>
    <w:rsid w:val="002D65FE"/>
    <w:rsid w:val="002D7B74"/>
    <w:rsid w:val="002E0296"/>
    <w:rsid w:val="002E0322"/>
    <w:rsid w:val="002E067F"/>
    <w:rsid w:val="002E7142"/>
    <w:rsid w:val="002F1B9B"/>
    <w:rsid w:val="002F62B6"/>
    <w:rsid w:val="002F67EC"/>
    <w:rsid w:val="00300950"/>
    <w:rsid w:val="0030189C"/>
    <w:rsid w:val="003027CC"/>
    <w:rsid w:val="00302FF0"/>
    <w:rsid w:val="003055A7"/>
    <w:rsid w:val="00306F0F"/>
    <w:rsid w:val="00310A9A"/>
    <w:rsid w:val="0031229A"/>
    <w:rsid w:val="003125AC"/>
    <w:rsid w:val="0031443D"/>
    <w:rsid w:val="0031641A"/>
    <w:rsid w:val="00316B1B"/>
    <w:rsid w:val="00330D43"/>
    <w:rsid w:val="00330F8D"/>
    <w:rsid w:val="003320AC"/>
    <w:rsid w:val="00332E51"/>
    <w:rsid w:val="003363EB"/>
    <w:rsid w:val="00336AA4"/>
    <w:rsid w:val="00336BCB"/>
    <w:rsid w:val="00344770"/>
    <w:rsid w:val="0035660C"/>
    <w:rsid w:val="003566BF"/>
    <w:rsid w:val="0036006F"/>
    <w:rsid w:val="00360814"/>
    <w:rsid w:val="00361CE6"/>
    <w:rsid w:val="003676BB"/>
    <w:rsid w:val="00370224"/>
    <w:rsid w:val="00370E71"/>
    <w:rsid w:val="00373576"/>
    <w:rsid w:val="00373971"/>
    <w:rsid w:val="0037479C"/>
    <w:rsid w:val="00386F09"/>
    <w:rsid w:val="0038727D"/>
    <w:rsid w:val="0039200A"/>
    <w:rsid w:val="003928DE"/>
    <w:rsid w:val="00392D9B"/>
    <w:rsid w:val="00394045"/>
    <w:rsid w:val="00394E35"/>
    <w:rsid w:val="003973AC"/>
    <w:rsid w:val="003A145F"/>
    <w:rsid w:val="003A1AFB"/>
    <w:rsid w:val="003A2FE1"/>
    <w:rsid w:val="003A5BFA"/>
    <w:rsid w:val="003A733F"/>
    <w:rsid w:val="003A7FC8"/>
    <w:rsid w:val="003B0DF8"/>
    <w:rsid w:val="003B1D2D"/>
    <w:rsid w:val="003B27DD"/>
    <w:rsid w:val="003B5712"/>
    <w:rsid w:val="003C153A"/>
    <w:rsid w:val="003C277E"/>
    <w:rsid w:val="003D4839"/>
    <w:rsid w:val="003D5375"/>
    <w:rsid w:val="003D7E3D"/>
    <w:rsid w:val="003E0222"/>
    <w:rsid w:val="003E46E8"/>
    <w:rsid w:val="003F0301"/>
    <w:rsid w:val="003F252F"/>
    <w:rsid w:val="003F37D9"/>
    <w:rsid w:val="003F483D"/>
    <w:rsid w:val="0040090B"/>
    <w:rsid w:val="00402936"/>
    <w:rsid w:val="00403F8A"/>
    <w:rsid w:val="00404EB8"/>
    <w:rsid w:val="004053EE"/>
    <w:rsid w:val="004056D8"/>
    <w:rsid w:val="0041222B"/>
    <w:rsid w:val="00417756"/>
    <w:rsid w:val="00420DCC"/>
    <w:rsid w:val="00421D5D"/>
    <w:rsid w:val="00424EA6"/>
    <w:rsid w:val="0043320B"/>
    <w:rsid w:val="004361F9"/>
    <w:rsid w:val="004362C4"/>
    <w:rsid w:val="004415E5"/>
    <w:rsid w:val="00443804"/>
    <w:rsid w:val="0044553E"/>
    <w:rsid w:val="00446E10"/>
    <w:rsid w:val="00450793"/>
    <w:rsid w:val="00451644"/>
    <w:rsid w:val="00451BA3"/>
    <w:rsid w:val="00455C21"/>
    <w:rsid w:val="00461721"/>
    <w:rsid w:val="00463C7A"/>
    <w:rsid w:val="00466171"/>
    <w:rsid w:val="0047056C"/>
    <w:rsid w:val="0047260F"/>
    <w:rsid w:val="00474B51"/>
    <w:rsid w:val="004801D6"/>
    <w:rsid w:val="0048059C"/>
    <w:rsid w:val="00481007"/>
    <w:rsid w:val="0048245E"/>
    <w:rsid w:val="00485018"/>
    <w:rsid w:val="004857D3"/>
    <w:rsid w:val="00486D1F"/>
    <w:rsid w:val="00493207"/>
    <w:rsid w:val="00493C77"/>
    <w:rsid w:val="00495C6B"/>
    <w:rsid w:val="00496C3B"/>
    <w:rsid w:val="004A1409"/>
    <w:rsid w:val="004A1D39"/>
    <w:rsid w:val="004A4615"/>
    <w:rsid w:val="004A6DF2"/>
    <w:rsid w:val="004B7CD8"/>
    <w:rsid w:val="004C6C03"/>
    <w:rsid w:val="004D004A"/>
    <w:rsid w:val="004D1640"/>
    <w:rsid w:val="004D2E95"/>
    <w:rsid w:val="004D5063"/>
    <w:rsid w:val="004D5704"/>
    <w:rsid w:val="004E041B"/>
    <w:rsid w:val="004E1BAB"/>
    <w:rsid w:val="004E380D"/>
    <w:rsid w:val="004E3DCF"/>
    <w:rsid w:val="004E40AD"/>
    <w:rsid w:val="004E47CD"/>
    <w:rsid w:val="004E4F8E"/>
    <w:rsid w:val="004F114F"/>
    <w:rsid w:val="004F2332"/>
    <w:rsid w:val="004F7A07"/>
    <w:rsid w:val="00502842"/>
    <w:rsid w:val="00502F46"/>
    <w:rsid w:val="00504C46"/>
    <w:rsid w:val="005071D0"/>
    <w:rsid w:val="0050741B"/>
    <w:rsid w:val="005102F5"/>
    <w:rsid w:val="00511751"/>
    <w:rsid w:val="00511B12"/>
    <w:rsid w:val="00513EAD"/>
    <w:rsid w:val="00513FDA"/>
    <w:rsid w:val="00515897"/>
    <w:rsid w:val="00516F4A"/>
    <w:rsid w:val="005220C3"/>
    <w:rsid w:val="00522F4E"/>
    <w:rsid w:val="005248F9"/>
    <w:rsid w:val="00524D72"/>
    <w:rsid w:val="00530038"/>
    <w:rsid w:val="0053275A"/>
    <w:rsid w:val="00532C74"/>
    <w:rsid w:val="00533A40"/>
    <w:rsid w:val="0054004E"/>
    <w:rsid w:val="00540483"/>
    <w:rsid w:val="005418AA"/>
    <w:rsid w:val="00541F75"/>
    <w:rsid w:val="005441E2"/>
    <w:rsid w:val="00546D78"/>
    <w:rsid w:val="005470A8"/>
    <w:rsid w:val="005542D9"/>
    <w:rsid w:val="00560A06"/>
    <w:rsid w:val="0056152B"/>
    <w:rsid w:val="005619DB"/>
    <w:rsid w:val="00562C21"/>
    <w:rsid w:val="0057322B"/>
    <w:rsid w:val="00576CB8"/>
    <w:rsid w:val="00582483"/>
    <w:rsid w:val="00582FCE"/>
    <w:rsid w:val="005841FE"/>
    <w:rsid w:val="00585533"/>
    <w:rsid w:val="00585867"/>
    <w:rsid w:val="00585F3A"/>
    <w:rsid w:val="00586B2D"/>
    <w:rsid w:val="00594BC6"/>
    <w:rsid w:val="00596B69"/>
    <w:rsid w:val="00596C96"/>
    <w:rsid w:val="005A02D2"/>
    <w:rsid w:val="005A0F2C"/>
    <w:rsid w:val="005A1AD3"/>
    <w:rsid w:val="005A1B8B"/>
    <w:rsid w:val="005A2EE2"/>
    <w:rsid w:val="005B35BE"/>
    <w:rsid w:val="005B4A90"/>
    <w:rsid w:val="005B629A"/>
    <w:rsid w:val="005B7CA2"/>
    <w:rsid w:val="005C419A"/>
    <w:rsid w:val="005D068D"/>
    <w:rsid w:val="005D17B2"/>
    <w:rsid w:val="005D2B71"/>
    <w:rsid w:val="005D34B0"/>
    <w:rsid w:val="005D4159"/>
    <w:rsid w:val="005E6AD2"/>
    <w:rsid w:val="005E7292"/>
    <w:rsid w:val="005F1BDE"/>
    <w:rsid w:val="005F3634"/>
    <w:rsid w:val="005F54C8"/>
    <w:rsid w:val="005F7109"/>
    <w:rsid w:val="0060401B"/>
    <w:rsid w:val="00604400"/>
    <w:rsid w:val="00605C40"/>
    <w:rsid w:val="0060675C"/>
    <w:rsid w:val="006078E6"/>
    <w:rsid w:val="00615384"/>
    <w:rsid w:val="00616AD6"/>
    <w:rsid w:val="00623FA5"/>
    <w:rsid w:val="00634922"/>
    <w:rsid w:val="006374A4"/>
    <w:rsid w:val="00637E4B"/>
    <w:rsid w:val="0064062A"/>
    <w:rsid w:val="006439F1"/>
    <w:rsid w:val="006451D9"/>
    <w:rsid w:val="006521BB"/>
    <w:rsid w:val="006554E2"/>
    <w:rsid w:val="006554E9"/>
    <w:rsid w:val="00656B83"/>
    <w:rsid w:val="00657882"/>
    <w:rsid w:val="00660442"/>
    <w:rsid w:val="00661F8A"/>
    <w:rsid w:val="006627B9"/>
    <w:rsid w:val="00663593"/>
    <w:rsid w:val="006662BA"/>
    <w:rsid w:val="0066684A"/>
    <w:rsid w:val="006712AA"/>
    <w:rsid w:val="00672E0E"/>
    <w:rsid w:val="006773E3"/>
    <w:rsid w:val="00680357"/>
    <w:rsid w:val="00683B68"/>
    <w:rsid w:val="0068443C"/>
    <w:rsid w:val="0068706B"/>
    <w:rsid w:val="00691EE1"/>
    <w:rsid w:val="006940F1"/>
    <w:rsid w:val="006953FF"/>
    <w:rsid w:val="00697AFE"/>
    <w:rsid w:val="00697E8D"/>
    <w:rsid w:val="006A391F"/>
    <w:rsid w:val="006A3C41"/>
    <w:rsid w:val="006A464F"/>
    <w:rsid w:val="006B143B"/>
    <w:rsid w:val="006B18A5"/>
    <w:rsid w:val="006B2238"/>
    <w:rsid w:val="006B3A77"/>
    <w:rsid w:val="006B40CE"/>
    <w:rsid w:val="006B4792"/>
    <w:rsid w:val="006B63BD"/>
    <w:rsid w:val="006B7E71"/>
    <w:rsid w:val="006C1080"/>
    <w:rsid w:val="006C23E4"/>
    <w:rsid w:val="006C2474"/>
    <w:rsid w:val="006C49EA"/>
    <w:rsid w:val="006C76F1"/>
    <w:rsid w:val="006D10D9"/>
    <w:rsid w:val="006D75D5"/>
    <w:rsid w:val="006D7B50"/>
    <w:rsid w:val="006E0FB7"/>
    <w:rsid w:val="006E19C6"/>
    <w:rsid w:val="006E3014"/>
    <w:rsid w:val="006E509F"/>
    <w:rsid w:val="006F0F32"/>
    <w:rsid w:val="006F1123"/>
    <w:rsid w:val="006F2082"/>
    <w:rsid w:val="006F281F"/>
    <w:rsid w:val="006F38B8"/>
    <w:rsid w:val="00701ACF"/>
    <w:rsid w:val="00701D36"/>
    <w:rsid w:val="007027EF"/>
    <w:rsid w:val="007057F4"/>
    <w:rsid w:val="00706DC1"/>
    <w:rsid w:val="00706FCD"/>
    <w:rsid w:val="00716ADE"/>
    <w:rsid w:val="0071770B"/>
    <w:rsid w:val="00720236"/>
    <w:rsid w:val="00722248"/>
    <w:rsid w:val="00722C3A"/>
    <w:rsid w:val="00722F92"/>
    <w:rsid w:val="00723A13"/>
    <w:rsid w:val="00727033"/>
    <w:rsid w:val="00731FE4"/>
    <w:rsid w:val="007330E0"/>
    <w:rsid w:val="00734D73"/>
    <w:rsid w:val="00735A09"/>
    <w:rsid w:val="0073723E"/>
    <w:rsid w:val="00737EE2"/>
    <w:rsid w:val="007417E1"/>
    <w:rsid w:val="00745C7A"/>
    <w:rsid w:val="00746383"/>
    <w:rsid w:val="0075048D"/>
    <w:rsid w:val="007516CD"/>
    <w:rsid w:val="007528E1"/>
    <w:rsid w:val="00753968"/>
    <w:rsid w:val="00755406"/>
    <w:rsid w:val="0075686E"/>
    <w:rsid w:val="0076013B"/>
    <w:rsid w:val="007603DB"/>
    <w:rsid w:val="007606CD"/>
    <w:rsid w:val="0076424C"/>
    <w:rsid w:val="00766E0F"/>
    <w:rsid w:val="00767F0A"/>
    <w:rsid w:val="0077571E"/>
    <w:rsid w:val="007765CE"/>
    <w:rsid w:val="00777F99"/>
    <w:rsid w:val="007825FA"/>
    <w:rsid w:val="00785D1F"/>
    <w:rsid w:val="00791F8E"/>
    <w:rsid w:val="00791F98"/>
    <w:rsid w:val="0079218E"/>
    <w:rsid w:val="0079538F"/>
    <w:rsid w:val="007967DC"/>
    <w:rsid w:val="007A0945"/>
    <w:rsid w:val="007B1D2F"/>
    <w:rsid w:val="007B1F2B"/>
    <w:rsid w:val="007B3BE6"/>
    <w:rsid w:val="007B5421"/>
    <w:rsid w:val="007B578C"/>
    <w:rsid w:val="007B5CCF"/>
    <w:rsid w:val="007B6058"/>
    <w:rsid w:val="007C249E"/>
    <w:rsid w:val="007C5B94"/>
    <w:rsid w:val="007C5F44"/>
    <w:rsid w:val="007C715D"/>
    <w:rsid w:val="007C7DA8"/>
    <w:rsid w:val="007D2940"/>
    <w:rsid w:val="007D5017"/>
    <w:rsid w:val="007D63A1"/>
    <w:rsid w:val="007D6C15"/>
    <w:rsid w:val="007E0C9F"/>
    <w:rsid w:val="007E5AA3"/>
    <w:rsid w:val="007F01DD"/>
    <w:rsid w:val="007F05D2"/>
    <w:rsid w:val="007F2BF5"/>
    <w:rsid w:val="007F4CF1"/>
    <w:rsid w:val="007F59D5"/>
    <w:rsid w:val="0080073A"/>
    <w:rsid w:val="00800B8C"/>
    <w:rsid w:val="008017B3"/>
    <w:rsid w:val="00822335"/>
    <w:rsid w:val="0082284F"/>
    <w:rsid w:val="00824166"/>
    <w:rsid w:val="00833296"/>
    <w:rsid w:val="00833F7A"/>
    <w:rsid w:val="00834E12"/>
    <w:rsid w:val="00835D00"/>
    <w:rsid w:val="00836BF0"/>
    <w:rsid w:val="00836C56"/>
    <w:rsid w:val="008437D1"/>
    <w:rsid w:val="00846C59"/>
    <w:rsid w:val="00852310"/>
    <w:rsid w:val="00854333"/>
    <w:rsid w:val="00861F35"/>
    <w:rsid w:val="00864852"/>
    <w:rsid w:val="00864A5C"/>
    <w:rsid w:val="00866950"/>
    <w:rsid w:val="008670BB"/>
    <w:rsid w:val="00870464"/>
    <w:rsid w:val="008727DB"/>
    <w:rsid w:val="008735ED"/>
    <w:rsid w:val="00875278"/>
    <w:rsid w:val="008755D9"/>
    <w:rsid w:val="00877237"/>
    <w:rsid w:val="008810D8"/>
    <w:rsid w:val="0088110A"/>
    <w:rsid w:val="008830C3"/>
    <w:rsid w:val="0088419F"/>
    <w:rsid w:val="00891DD1"/>
    <w:rsid w:val="008945DB"/>
    <w:rsid w:val="00895BB7"/>
    <w:rsid w:val="008A0939"/>
    <w:rsid w:val="008A0F4C"/>
    <w:rsid w:val="008A5676"/>
    <w:rsid w:val="008A6270"/>
    <w:rsid w:val="008B13F7"/>
    <w:rsid w:val="008B48A7"/>
    <w:rsid w:val="008B7514"/>
    <w:rsid w:val="008C2986"/>
    <w:rsid w:val="008D2DC3"/>
    <w:rsid w:val="008D2EB7"/>
    <w:rsid w:val="008D57C3"/>
    <w:rsid w:val="008E36D4"/>
    <w:rsid w:val="008E55BA"/>
    <w:rsid w:val="008F63BB"/>
    <w:rsid w:val="008F6F37"/>
    <w:rsid w:val="00900035"/>
    <w:rsid w:val="00906861"/>
    <w:rsid w:val="00907F09"/>
    <w:rsid w:val="009109A8"/>
    <w:rsid w:val="0091260B"/>
    <w:rsid w:val="00912E66"/>
    <w:rsid w:val="009157CA"/>
    <w:rsid w:val="009202F4"/>
    <w:rsid w:val="00920FE9"/>
    <w:rsid w:val="00926F53"/>
    <w:rsid w:val="00933EA5"/>
    <w:rsid w:val="009367BB"/>
    <w:rsid w:val="00936FCE"/>
    <w:rsid w:val="00937947"/>
    <w:rsid w:val="00941930"/>
    <w:rsid w:val="00941A77"/>
    <w:rsid w:val="00944E43"/>
    <w:rsid w:val="00945075"/>
    <w:rsid w:val="00953D6B"/>
    <w:rsid w:val="00953E86"/>
    <w:rsid w:val="00954334"/>
    <w:rsid w:val="00954782"/>
    <w:rsid w:val="009549AC"/>
    <w:rsid w:val="00957732"/>
    <w:rsid w:val="00957F89"/>
    <w:rsid w:val="00961B7E"/>
    <w:rsid w:val="009625F3"/>
    <w:rsid w:val="0096285D"/>
    <w:rsid w:val="009635BE"/>
    <w:rsid w:val="00965978"/>
    <w:rsid w:val="00966803"/>
    <w:rsid w:val="00970428"/>
    <w:rsid w:val="0097394F"/>
    <w:rsid w:val="00975408"/>
    <w:rsid w:val="00975D70"/>
    <w:rsid w:val="00980B8A"/>
    <w:rsid w:val="00981147"/>
    <w:rsid w:val="0098259D"/>
    <w:rsid w:val="00984974"/>
    <w:rsid w:val="00985B41"/>
    <w:rsid w:val="00992607"/>
    <w:rsid w:val="00992BB4"/>
    <w:rsid w:val="00994909"/>
    <w:rsid w:val="00995129"/>
    <w:rsid w:val="009952F7"/>
    <w:rsid w:val="009953C5"/>
    <w:rsid w:val="009A1300"/>
    <w:rsid w:val="009A1FD5"/>
    <w:rsid w:val="009A2EEE"/>
    <w:rsid w:val="009A3CB6"/>
    <w:rsid w:val="009A4AA5"/>
    <w:rsid w:val="009A5113"/>
    <w:rsid w:val="009A71BF"/>
    <w:rsid w:val="009B2639"/>
    <w:rsid w:val="009B514E"/>
    <w:rsid w:val="009B63D0"/>
    <w:rsid w:val="009B6879"/>
    <w:rsid w:val="009B71A7"/>
    <w:rsid w:val="009B7D49"/>
    <w:rsid w:val="009C53A1"/>
    <w:rsid w:val="009C6D75"/>
    <w:rsid w:val="009C72C3"/>
    <w:rsid w:val="009D0D40"/>
    <w:rsid w:val="009D41AC"/>
    <w:rsid w:val="009D453A"/>
    <w:rsid w:val="009D784B"/>
    <w:rsid w:val="009E0D57"/>
    <w:rsid w:val="009E30ED"/>
    <w:rsid w:val="009E4A83"/>
    <w:rsid w:val="009E5E8B"/>
    <w:rsid w:val="009E6153"/>
    <w:rsid w:val="009F08E5"/>
    <w:rsid w:val="009F40CC"/>
    <w:rsid w:val="009F67D4"/>
    <w:rsid w:val="009F7050"/>
    <w:rsid w:val="009F7111"/>
    <w:rsid w:val="00A00076"/>
    <w:rsid w:val="00A0257D"/>
    <w:rsid w:val="00A04F8F"/>
    <w:rsid w:val="00A06316"/>
    <w:rsid w:val="00A11260"/>
    <w:rsid w:val="00A11264"/>
    <w:rsid w:val="00A11592"/>
    <w:rsid w:val="00A138F9"/>
    <w:rsid w:val="00A153BC"/>
    <w:rsid w:val="00A21CF1"/>
    <w:rsid w:val="00A21FF1"/>
    <w:rsid w:val="00A23F35"/>
    <w:rsid w:val="00A263B1"/>
    <w:rsid w:val="00A269FE"/>
    <w:rsid w:val="00A26E02"/>
    <w:rsid w:val="00A27C79"/>
    <w:rsid w:val="00A31A2E"/>
    <w:rsid w:val="00A32B86"/>
    <w:rsid w:val="00A33065"/>
    <w:rsid w:val="00A3321E"/>
    <w:rsid w:val="00A33CCB"/>
    <w:rsid w:val="00A343FE"/>
    <w:rsid w:val="00A34F87"/>
    <w:rsid w:val="00A3786A"/>
    <w:rsid w:val="00A4097A"/>
    <w:rsid w:val="00A40AA3"/>
    <w:rsid w:val="00A43BBC"/>
    <w:rsid w:val="00A43F45"/>
    <w:rsid w:val="00A559CD"/>
    <w:rsid w:val="00A573B0"/>
    <w:rsid w:val="00A57537"/>
    <w:rsid w:val="00A57C0C"/>
    <w:rsid w:val="00A6168A"/>
    <w:rsid w:val="00A62B22"/>
    <w:rsid w:val="00A62DAB"/>
    <w:rsid w:val="00A62F27"/>
    <w:rsid w:val="00A630DC"/>
    <w:rsid w:val="00A63B40"/>
    <w:rsid w:val="00A66011"/>
    <w:rsid w:val="00A66B27"/>
    <w:rsid w:val="00A67C96"/>
    <w:rsid w:val="00A71201"/>
    <w:rsid w:val="00A73E99"/>
    <w:rsid w:val="00A73EE8"/>
    <w:rsid w:val="00A746E5"/>
    <w:rsid w:val="00A74C44"/>
    <w:rsid w:val="00A827F8"/>
    <w:rsid w:val="00A87E32"/>
    <w:rsid w:val="00A91503"/>
    <w:rsid w:val="00A94974"/>
    <w:rsid w:val="00A96065"/>
    <w:rsid w:val="00A966A0"/>
    <w:rsid w:val="00A96D97"/>
    <w:rsid w:val="00AA09CF"/>
    <w:rsid w:val="00AA0B58"/>
    <w:rsid w:val="00AA34CA"/>
    <w:rsid w:val="00AB2E54"/>
    <w:rsid w:val="00AB361A"/>
    <w:rsid w:val="00AB6327"/>
    <w:rsid w:val="00AB72C9"/>
    <w:rsid w:val="00AB774C"/>
    <w:rsid w:val="00AC25A0"/>
    <w:rsid w:val="00AC3D29"/>
    <w:rsid w:val="00AC5E32"/>
    <w:rsid w:val="00AC6E24"/>
    <w:rsid w:val="00AD2932"/>
    <w:rsid w:val="00AD2F4C"/>
    <w:rsid w:val="00AD4773"/>
    <w:rsid w:val="00AE3035"/>
    <w:rsid w:val="00AE4CC3"/>
    <w:rsid w:val="00AE54C5"/>
    <w:rsid w:val="00AE7295"/>
    <w:rsid w:val="00AF0EDE"/>
    <w:rsid w:val="00AF10E4"/>
    <w:rsid w:val="00AF1102"/>
    <w:rsid w:val="00AF2EDE"/>
    <w:rsid w:val="00AF7A33"/>
    <w:rsid w:val="00B0033D"/>
    <w:rsid w:val="00B00CF1"/>
    <w:rsid w:val="00B02EED"/>
    <w:rsid w:val="00B0338A"/>
    <w:rsid w:val="00B063C8"/>
    <w:rsid w:val="00B1219B"/>
    <w:rsid w:val="00B2200C"/>
    <w:rsid w:val="00B22821"/>
    <w:rsid w:val="00B237DD"/>
    <w:rsid w:val="00B253A4"/>
    <w:rsid w:val="00B2546A"/>
    <w:rsid w:val="00B26E40"/>
    <w:rsid w:val="00B31ED5"/>
    <w:rsid w:val="00B31FE4"/>
    <w:rsid w:val="00B335BE"/>
    <w:rsid w:val="00B33A73"/>
    <w:rsid w:val="00B37D8A"/>
    <w:rsid w:val="00B403E2"/>
    <w:rsid w:val="00B425E0"/>
    <w:rsid w:val="00B42928"/>
    <w:rsid w:val="00B42F59"/>
    <w:rsid w:val="00B43296"/>
    <w:rsid w:val="00B43A24"/>
    <w:rsid w:val="00B4459E"/>
    <w:rsid w:val="00B4482F"/>
    <w:rsid w:val="00B4697C"/>
    <w:rsid w:val="00B46AEB"/>
    <w:rsid w:val="00B47BE8"/>
    <w:rsid w:val="00B51DC3"/>
    <w:rsid w:val="00B603F8"/>
    <w:rsid w:val="00B60A52"/>
    <w:rsid w:val="00B61232"/>
    <w:rsid w:val="00B6406A"/>
    <w:rsid w:val="00B641CE"/>
    <w:rsid w:val="00B64C7D"/>
    <w:rsid w:val="00B678B0"/>
    <w:rsid w:val="00B67B7A"/>
    <w:rsid w:val="00B71E88"/>
    <w:rsid w:val="00B7470C"/>
    <w:rsid w:val="00B74F87"/>
    <w:rsid w:val="00B752F8"/>
    <w:rsid w:val="00B7651A"/>
    <w:rsid w:val="00B77D55"/>
    <w:rsid w:val="00B818E8"/>
    <w:rsid w:val="00B81C08"/>
    <w:rsid w:val="00B82BF0"/>
    <w:rsid w:val="00B82FD9"/>
    <w:rsid w:val="00B9023B"/>
    <w:rsid w:val="00B91C08"/>
    <w:rsid w:val="00B92DDB"/>
    <w:rsid w:val="00BA3AC9"/>
    <w:rsid w:val="00BB30B4"/>
    <w:rsid w:val="00BB6DC8"/>
    <w:rsid w:val="00BC13CB"/>
    <w:rsid w:val="00BC6479"/>
    <w:rsid w:val="00BC7E5D"/>
    <w:rsid w:val="00BD131B"/>
    <w:rsid w:val="00BD390B"/>
    <w:rsid w:val="00BD481C"/>
    <w:rsid w:val="00BD5C89"/>
    <w:rsid w:val="00BD6A1F"/>
    <w:rsid w:val="00BE45DD"/>
    <w:rsid w:val="00BE6F65"/>
    <w:rsid w:val="00BE7303"/>
    <w:rsid w:val="00BF094B"/>
    <w:rsid w:val="00BF1209"/>
    <w:rsid w:val="00BF56EE"/>
    <w:rsid w:val="00C00267"/>
    <w:rsid w:val="00C02AAE"/>
    <w:rsid w:val="00C17CB3"/>
    <w:rsid w:val="00C209BD"/>
    <w:rsid w:val="00C21270"/>
    <w:rsid w:val="00C22D8A"/>
    <w:rsid w:val="00C27949"/>
    <w:rsid w:val="00C306F5"/>
    <w:rsid w:val="00C32976"/>
    <w:rsid w:val="00C32CD1"/>
    <w:rsid w:val="00C33881"/>
    <w:rsid w:val="00C3789B"/>
    <w:rsid w:val="00C4294F"/>
    <w:rsid w:val="00C44F5A"/>
    <w:rsid w:val="00C456E6"/>
    <w:rsid w:val="00C458E1"/>
    <w:rsid w:val="00C45A80"/>
    <w:rsid w:val="00C46444"/>
    <w:rsid w:val="00C46446"/>
    <w:rsid w:val="00C47BDD"/>
    <w:rsid w:val="00C5238F"/>
    <w:rsid w:val="00C56211"/>
    <w:rsid w:val="00C563E0"/>
    <w:rsid w:val="00C60153"/>
    <w:rsid w:val="00C60EB5"/>
    <w:rsid w:val="00C61A38"/>
    <w:rsid w:val="00C66D9F"/>
    <w:rsid w:val="00C6736B"/>
    <w:rsid w:val="00C707BD"/>
    <w:rsid w:val="00C74050"/>
    <w:rsid w:val="00C74A90"/>
    <w:rsid w:val="00C80C0C"/>
    <w:rsid w:val="00C80C7E"/>
    <w:rsid w:val="00C821FB"/>
    <w:rsid w:val="00C838CE"/>
    <w:rsid w:val="00C839F3"/>
    <w:rsid w:val="00C840AA"/>
    <w:rsid w:val="00C84978"/>
    <w:rsid w:val="00C879B3"/>
    <w:rsid w:val="00C90A3B"/>
    <w:rsid w:val="00C92262"/>
    <w:rsid w:val="00C9378A"/>
    <w:rsid w:val="00C95F35"/>
    <w:rsid w:val="00CA07B1"/>
    <w:rsid w:val="00CA13F5"/>
    <w:rsid w:val="00CA259C"/>
    <w:rsid w:val="00CA2929"/>
    <w:rsid w:val="00CA2981"/>
    <w:rsid w:val="00CA5CA6"/>
    <w:rsid w:val="00CA77CE"/>
    <w:rsid w:val="00CB13E8"/>
    <w:rsid w:val="00CB165A"/>
    <w:rsid w:val="00CB1CFC"/>
    <w:rsid w:val="00CC0D81"/>
    <w:rsid w:val="00CC5332"/>
    <w:rsid w:val="00CC5628"/>
    <w:rsid w:val="00CC5FD4"/>
    <w:rsid w:val="00CC690D"/>
    <w:rsid w:val="00CD37E8"/>
    <w:rsid w:val="00CD6BA5"/>
    <w:rsid w:val="00CD72EB"/>
    <w:rsid w:val="00CE0D48"/>
    <w:rsid w:val="00CE3F9E"/>
    <w:rsid w:val="00CF172E"/>
    <w:rsid w:val="00CF1B94"/>
    <w:rsid w:val="00CF34E5"/>
    <w:rsid w:val="00CF6CCD"/>
    <w:rsid w:val="00CF7979"/>
    <w:rsid w:val="00D02829"/>
    <w:rsid w:val="00D04AE8"/>
    <w:rsid w:val="00D05B72"/>
    <w:rsid w:val="00D07A12"/>
    <w:rsid w:val="00D1224F"/>
    <w:rsid w:val="00D12AB4"/>
    <w:rsid w:val="00D13651"/>
    <w:rsid w:val="00D15468"/>
    <w:rsid w:val="00D15743"/>
    <w:rsid w:val="00D174DA"/>
    <w:rsid w:val="00D22AFA"/>
    <w:rsid w:val="00D268F4"/>
    <w:rsid w:val="00D26D40"/>
    <w:rsid w:val="00D26ECC"/>
    <w:rsid w:val="00D271E0"/>
    <w:rsid w:val="00D34EDF"/>
    <w:rsid w:val="00D409F3"/>
    <w:rsid w:val="00D40AEE"/>
    <w:rsid w:val="00D40F07"/>
    <w:rsid w:val="00D43747"/>
    <w:rsid w:val="00D50AB8"/>
    <w:rsid w:val="00D518CE"/>
    <w:rsid w:val="00D520E6"/>
    <w:rsid w:val="00D667E8"/>
    <w:rsid w:val="00D71C20"/>
    <w:rsid w:val="00D726B6"/>
    <w:rsid w:val="00D735EC"/>
    <w:rsid w:val="00D76490"/>
    <w:rsid w:val="00D841FB"/>
    <w:rsid w:val="00D86683"/>
    <w:rsid w:val="00D879DF"/>
    <w:rsid w:val="00D92882"/>
    <w:rsid w:val="00D9376A"/>
    <w:rsid w:val="00D93EBE"/>
    <w:rsid w:val="00D95E82"/>
    <w:rsid w:val="00D97D6F"/>
    <w:rsid w:val="00DA1E30"/>
    <w:rsid w:val="00DA2851"/>
    <w:rsid w:val="00DA2AFB"/>
    <w:rsid w:val="00DB1083"/>
    <w:rsid w:val="00DB1F28"/>
    <w:rsid w:val="00DB31DC"/>
    <w:rsid w:val="00DB4435"/>
    <w:rsid w:val="00DB7ECA"/>
    <w:rsid w:val="00DC11DD"/>
    <w:rsid w:val="00DC185E"/>
    <w:rsid w:val="00DC3980"/>
    <w:rsid w:val="00DC4EC3"/>
    <w:rsid w:val="00DC6EDD"/>
    <w:rsid w:val="00DD31E4"/>
    <w:rsid w:val="00DD70FE"/>
    <w:rsid w:val="00DE517A"/>
    <w:rsid w:val="00DE6DC7"/>
    <w:rsid w:val="00DF267E"/>
    <w:rsid w:val="00DF27B9"/>
    <w:rsid w:val="00DF2B0A"/>
    <w:rsid w:val="00E021F9"/>
    <w:rsid w:val="00E066CF"/>
    <w:rsid w:val="00E06F7F"/>
    <w:rsid w:val="00E06FA9"/>
    <w:rsid w:val="00E12473"/>
    <w:rsid w:val="00E126B5"/>
    <w:rsid w:val="00E20A84"/>
    <w:rsid w:val="00E21827"/>
    <w:rsid w:val="00E21D98"/>
    <w:rsid w:val="00E224A8"/>
    <w:rsid w:val="00E26042"/>
    <w:rsid w:val="00E261F2"/>
    <w:rsid w:val="00E26F76"/>
    <w:rsid w:val="00E275B1"/>
    <w:rsid w:val="00E311BB"/>
    <w:rsid w:val="00E330D1"/>
    <w:rsid w:val="00E33DE8"/>
    <w:rsid w:val="00E3402F"/>
    <w:rsid w:val="00E34E6E"/>
    <w:rsid w:val="00E351C4"/>
    <w:rsid w:val="00E3562B"/>
    <w:rsid w:val="00E376D8"/>
    <w:rsid w:val="00E42514"/>
    <w:rsid w:val="00E435C7"/>
    <w:rsid w:val="00E43875"/>
    <w:rsid w:val="00E4474F"/>
    <w:rsid w:val="00E45398"/>
    <w:rsid w:val="00E45F55"/>
    <w:rsid w:val="00E46E69"/>
    <w:rsid w:val="00E52BE9"/>
    <w:rsid w:val="00E52FF4"/>
    <w:rsid w:val="00E53B95"/>
    <w:rsid w:val="00E60549"/>
    <w:rsid w:val="00E60C0C"/>
    <w:rsid w:val="00E61557"/>
    <w:rsid w:val="00E64FC8"/>
    <w:rsid w:val="00E6501E"/>
    <w:rsid w:val="00E65F30"/>
    <w:rsid w:val="00E70D5C"/>
    <w:rsid w:val="00E7107B"/>
    <w:rsid w:val="00E755CD"/>
    <w:rsid w:val="00E76244"/>
    <w:rsid w:val="00E82015"/>
    <w:rsid w:val="00E83784"/>
    <w:rsid w:val="00E85A59"/>
    <w:rsid w:val="00E8717B"/>
    <w:rsid w:val="00E9163B"/>
    <w:rsid w:val="00E91BEC"/>
    <w:rsid w:val="00E92B02"/>
    <w:rsid w:val="00E93478"/>
    <w:rsid w:val="00E936FC"/>
    <w:rsid w:val="00E95D01"/>
    <w:rsid w:val="00EA09CE"/>
    <w:rsid w:val="00EA186C"/>
    <w:rsid w:val="00EA18F4"/>
    <w:rsid w:val="00EA4FB4"/>
    <w:rsid w:val="00EA7331"/>
    <w:rsid w:val="00EB2C75"/>
    <w:rsid w:val="00EB6E35"/>
    <w:rsid w:val="00EC01CF"/>
    <w:rsid w:val="00EC01D1"/>
    <w:rsid w:val="00EC41B5"/>
    <w:rsid w:val="00EC6A40"/>
    <w:rsid w:val="00EC6DB9"/>
    <w:rsid w:val="00ED0BE8"/>
    <w:rsid w:val="00ED223D"/>
    <w:rsid w:val="00ED2B95"/>
    <w:rsid w:val="00ED5C75"/>
    <w:rsid w:val="00ED7F77"/>
    <w:rsid w:val="00EE068D"/>
    <w:rsid w:val="00EE3D62"/>
    <w:rsid w:val="00EE4DA9"/>
    <w:rsid w:val="00EF053A"/>
    <w:rsid w:val="00EF070B"/>
    <w:rsid w:val="00EF4122"/>
    <w:rsid w:val="00EF57C1"/>
    <w:rsid w:val="00EF5BB5"/>
    <w:rsid w:val="00EF6413"/>
    <w:rsid w:val="00F0059B"/>
    <w:rsid w:val="00F019FB"/>
    <w:rsid w:val="00F01D4C"/>
    <w:rsid w:val="00F037B1"/>
    <w:rsid w:val="00F05D4A"/>
    <w:rsid w:val="00F11784"/>
    <w:rsid w:val="00F156C2"/>
    <w:rsid w:val="00F15ADC"/>
    <w:rsid w:val="00F2276F"/>
    <w:rsid w:val="00F235B5"/>
    <w:rsid w:val="00F255AE"/>
    <w:rsid w:val="00F26DD1"/>
    <w:rsid w:val="00F361D8"/>
    <w:rsid w:val="00F423D0"/>
    <w:rsid w:val="00F44404"/>
    <w:rsid w:val="00F44F30"/>
    <w:rsid w:val="00F52A7A"/>
    <w:rsid w:val="00F537A6"/>
    <w:rsid w:val="00F53C37"/>
    <w:rsid w:val="00F55784"/>
    <w:rsid w:val="00F55EE2"/>
    <w:rsid w:val="00F61102"/>
    <w:rsid w:val="00F63133"/>
    <w:rsid w:val="00F63A18"/>
    <w:rsid w:val="00F64782"/>
    <w:rsid w:val="00F6600B"/>
    <w:rsid w:val="00F75F48"/>
    <w:rsid w:val="00F76482"/>
    <w:rsid w:val="00F767B8"/>
    <w:rsid w:val="00F778DD"/>
    <w:rsid w:val="00F81E81"/>
    <w:rsid w:val="00F821FD"/>
    <w:rsid w:val="00F834D5"/>
    <w:rsid w:val="00F8381B"/>
    <w:rsid w:val="00F83ACC"/>
    <w:rsid w:val="00F84FA6"/>
    <w:rsid w:val="00F86E89"/>
    <w:rsid w:val="00F91A80"/>
    <w:rsid w:val="00F91F47"/>
    <w:rsid w:val="00F92477"/>
    <w:rsid w:val="00F9636A"/>
    <w:rsid w:val="00FA5F10"/>
    <w:rsid w:val="00FB05BD"/>
    <w:rsid w:val="00FB4D94"/>
    <w:rsid w:val="00FB4E24"/>
    <w:rsid w:val="00FB5C65"/>
    <w:rsid w:val="00FB75B3"/>
    <w:rsid w:val="00FC221D"/>
    <w:rsid w:val="00FC4B97"/>
    <w:rsid w:val="00FC530C"/>
    <w:rsid w:val="00FC7E97"/>
    <w:rsid w:val="00FD0866"/>
    <w:rsid w:val="00FD12AC"/>
    <w:rsid w:val="00FD182A"/>
    <w:rsid w:val="00FD38E2"/>
    <w:rsid w:val="00FD406C"/>
    <w:rsid w:val="00FD4BC5"/>
    <w:rsid w:val="00FD5790"/>
    <w:rsid w:val="00FD61A0"/>
    <w:rsid w:val="00FE1DBB"/>
    <w:rsid w:val="00FE4216"/>
    <w:rsid w:val="00FE7620"/>
    <w:rsid w:val="00FF2C30"/>
    <w:rsid w:val="00FF2C38"/>
    <w:rsid w:val="00FF4961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024A07"/>
  <w14:defaultImageDpi w14:val="300"/>
  <w15:docId w15:val="{7C07B5E9-A587-4702-B113-628A07A8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7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5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7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37A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19C6"/>
    <w:pPr>
      <w:spacing w:before="240" w:after="60"/>
      <w:ind w:left="1872" w:hanging="720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E19C6"/>
    <w:pPr>
      <w:spacing w:before="240" w:after="60"/>
      <w:ind w:left="2592" w:hanging="720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6E19C6"/>
    <w:pPr>
      <w:spacing w:before="240" w:after="60"/>
      <w:ind w:left="3312" w:hanging="720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6E19C6"/>
    <w:pPr>
      <w:spacing w:before="240" w:after="60"/>
      <w:ind w:left="4032" w:hanging="720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E19C6"/>
    <w:pPr>
      <w:spacing w:before="240" w:after="60"/>
      <w:ind w:left="4752" w:hanging="720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70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19C6"/>
    <w:rPr>
      <w:rFonts w:ascii="Times New Roman" w:eastAsia="Times New Roman" w:hAnsi="Times New Roman" w:cs="Times New Roman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E19C6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E19C6"/>
    <w:rPr>
      <w:rFonts w:ascii="Times New Roman" w:eastAsia="Times New Roman" w:hAnsi="Times New Roman" w:cs="Times New Roman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E19C6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E19C6"/>
    <w:rPr>
      <w:rFonts w:ascii="Times New Roman" w:eastAsia="Times New Roman" w:hAnsi="Times New Roman" w:cs="Times New Roman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097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4097A"/>
  </w:style>
  <w:style w:type="character" w:customStyle="1" w:styleId="KommentartextZchn">
    <w:name w:val="Kommentartext Zchn"/>
    <w:basedOn w:val="Absatz-Standardschriftart"/>
    <w:link w:val="Kommentartext"/>
    <w:uiPriority w:val="99"/>
    <w:rsid w:val="00A4097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097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09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97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97A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0D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4E4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4E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F5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27B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27B9"/>
    <w:rPr>
      <w:rFonts w:ascii="Lucida Grande" w:hAnsi="Lucida Grande" w:cs="Lucida Grande"/>
    </w:rPr>
  </w:style>
  <w:style w:type="paragraph" w:customStyle="1" w:styleId="Text">
    <w:name w:val="Text"/>
    <w:basedOn w:val="Standard"/>
    <w:rsid w:val="004857D3"/>
    <w:pPr>
      <w:widowControl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EinfacheTabelle4">
    <w:name w:val="Plain Table 4"/>
    <w:basedOn w:val="NormaleTabelle"/>
    <w:uiPriority w:val="44"/>
    <w:rsid w:val="00D174DA"/>
    <w:rPr>
      <w:rFonts w:eastAsiaTheme="minorHAnsi"/>
      <w:sz w:val="22"/>
      <w:szCs w:val="22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C6736B"/>
  </w:style>
  <w:style w:type="paragraph" w:styleId="Funotentext">
    <w:name w:val="footnote text"/>
    <w:basedOn w:val="Standard"/>
    <w:link w:val="FunotentextZchn"/>
    <w:uiPriority w:val="99"/>
    <w:semiHidden/>
    <w:unhideWhenUsed/>
    <w:rsid w:val="00DC18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18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185E"/>
    <w:rPr>
      <w:vertAlign w:val="superscript"/>
    </w:rPr>
  </w:style>
  <w:style w:type="paragraph" w:customStyle="1" w:styleId="Abstract">
    <w:name w:val="Abstract"/>
    <w:basedOn w:val="Standard"/>
    <w:next w:val="Standard"/>
    <w:rsid w:val="006E19C6"/>
    <w:pPr>
      <w:spacing w:before="20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KeinLeerraum">
    <w:name w:val="No Spacing"/>
    <w:uiPriority w:val="1"/>
    <w:qFormat/>
    <w:rsid w:val="006E19C6"/>
    <w:rPr>
      <w:rFonts w:eastAsiaTheme="minorHAnsi"/>
      <w:sz w:val="22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E19C6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E19C6"/>
    <w:rPr>
      <w:rFonts w:eastAsiaTheme="minorHAnsi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E19C6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E19C6"/>
    <w:rPr>
      <w:rFonts w:eastAsiaTheme="minorHAnsi"/>
      <w:sz w:val="22"/>
      <w:szCs w:val="22"/>
      <w:lang w:val="de-DE"/>
    </w:rPr>
  </w:style>
  <w:style w:type="paragraph" w:customStyle="1" w:styleId="References">
    <w:name w:val="References"/>
    <w:basedOn w:val="Standard"/>
    <w:rsid w:val="006E19C6"/>
    <w:pPr>
      <w:numPr>
        <w:numId w:val="11"/>
      </w:numPr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igureCaption">
    <w:name w:val="Figure Caption"/>
    <w:basedOn w:val="Standard"/>
    <w:rsid w:val="006E19C6"/>
    <w:pPr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ReferenceHead">
    <w:name w:val="Reference Head"/>
    <w:basedOn w:val="berschrift1"/>
    <w:link w:val="ReferenceHeadChar"/>
    <w:rsid w:val="006E19C6"/>
    <w:pPr>
      <w:keepLines w:val="0"/>
      <w:spacing w:before="240" w:after="80"/>
      <w:jc w:val="center"/>
    </w:pPr>
    <w:rPr>
      <w:rFonts w:ascii="Times New Roman" w:eastAsia="Times New Roman" w:hAnsi="Times New Roman" w:cs="Times New Roman"/>
      <w:b w:val="0"/>
      <w:bCs w:val="0"/>
      <w:smallCaps/>
      <w:kern w:val="28"/>
      <w:sz w:val="20"/>
      <w:szCs w:val="20"/>
    </w:rPr>
  </w:style>
  <w:style w:type="character" w:customStyle="1" w:styleId="ReferenceHeadChar">
    <w:name w:val="Reference Head Char"/>
    <w:basedOn w:val="berschrift1Zchn"/>
    <w:link w:val="ReferenceHead"/>
    <w:rsid w:val="006E19C6"/>
    <w:rPr>
      <w:rFonts w:ascii="Times New Roman" w:eastAsia="Times New Roman" w:hAnsi="Times New Roman" w:cs="Times New Roman"/>
      <w:b w:val="0"/>
      <w:bCs w:val="0"/>
      <w:smallCaps/>
      <w:color w:val="345A8A" w:themeColor="accent1" w:themeShade="B5"/>
      <w:kern w:val="28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19C6"/>
    <w:rPr>
      <w:color w:val="605E5C"/>
      <w:shd w:val="clear" w:color="auto" w:fill="E1DFDD"/>
    </w:rPr>
  </w:style>
  <w:style w:type="paragraph" w:customStyle="1" w:styleId="Default">
    <w:name w:val="Default"/>
    <w:rsid w:val="006E19C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de-DE"/>
    </w:rPr>
  </w:style>
  <w:style w:type="table" w:styleId="EinfacheTabelle5">
    <w:name w:val="Plain Table 5"/>
    <w:basedOn w:val="NormaleTabelle"/>
    <w:uiPriority w:val="45"/>
    <w:rsid w:val="006E19C6"/>
    <w:rPr>
      <w:rFonts w:eastAsiaTheme="minorHAnsi"/>
      <w:sz w:val="22"/>
      <w:szCs w:val="22"/>
      <w:lang w:val="de-DE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tt">
    <w:name w:val="Strong"/>
    <w:basedOn w:val="Absatz-Standardschriftart"/>
    <w:uiPriority w:val="22"/>
    <w:qFormat/>
    <w:rsid w:val="006E19C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E19C6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E1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E19C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title-text">
    <w:name w:val="title-text"/>
    <w:basedOn w:val="Absatz-Standardschriftart"/>
    <w:rsid w:val="006E19C6"/>
  </w:style>
  <w:style w:type="paragraph" w:styleId="berarbeitung">
    <w:name w:val="Revision"/>
    <w:hidden/>
    <w:uiPriority w:val="99"/>
    <w:semiHidden/>
    <w:rsid w:val="006E19C6"/>
    <w:rPr>
      <w:rFonts w:eastAsiaTheme="minorHAnsi"/>
      <w:sz w:val="22"/>
      <w:szCs w:val="22"/>
      <w:lang w:val="de-DE"/>
    </w:rPr>
  </w:style>
  <w:style w:type="table" w:styleId="EinfacheTabelle3">
    <w:name w:val="Plain Table 3"/>
    <w:basedOn w:val="NormaleTabelle"/>
    <w:uiPriority w:val="43"/>
    <w:rsid w:val="006E19C6"/>
    <w:rPr>
      <w:rFonts w:eastAsiaTheme="minorHAnsi"/>
      <w:sz w:val="22"/>
      <w:szCs w:val="22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6E19C6"/>
    <w:rPr>
      <w:rFonts w:eastAsiaTheme="minorHAnsi"/>
      <w:sz w:val="22"/>
      <w:szCs w:val="22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6E19C6"/>
    <w:rPr>
      <w:rFonts w:eastAsiaTheme="minorHAnsi"/>
      <w:sz w:val="22"/>
      <w:szCs w:val="22"/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2Akzent3">
    <w:name w:val="Grid Table 2 Accent 3"/>
    <w:basedOn w:val="NormaleTabelle"/>
    <w:uiPriority w:val="47"/>
    <w:rsid w:val="006E19C6"/>
    <w:rPr>
      <w:rFonts w:eastAsiaTheme="minorHAnsi"/>
      <w:sz w:val="22"/>
      <w:szCs w:val="22"/>
      <w:lang w:val="de-D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infacheTabelle1">
    <w:name w:val="Plain Table 1"/>
    <w:basedOn w:val="NormaleTabelle"/>
    <w:uiPriority w:val="41"/>
    <w:rsid w:val="006E19C6"/>
    <w:rPr>
      <w:rFonts w:eastAsiaTheme="minorHAnsi"/>
      <w:sz w:val="22"/>
      <w:szCs w:val="22"/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6farbigAkzent3">
    <w:name w:val="Grid Table 6 Colorful Accent 3"/>
    <w:basedOn w:val="NormaleTabelle"/>
    <w:uiPriority w:val="51"/>
    <w:rsid w:val="006E19C6"/>
    <w:rPr>
      <w:rFonts w:eastAsiaTheme="minorHAnsi"/>
      <w:color w:val="76923C" w:themeColor="accent3" w:themeShade="BF"/>
      <w:sz w:val="22"/>
      <w:szCs w:val="22"/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msonormal0">
    <w:name w:val="msonormal"/>
    <w:basedOn w:val="Standard"/>
    <w:rsid w:val="006E19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xl65">
    <w:name w:val="xl65"/>
    <w:basedOn w:val="Standard"/>
    <w:rsid w:val="006E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customStyle="1" w:styleId="xl67">
    <w:name w:val="xl67"/>
    <w:basedOn w:val="Standard"/>
    <w:rsid w:val="006E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lang w:val="de-DE" w:eastAsia="de-DE"/>
    </w:rPr>
  </w:style>
  <w:style w:type="paragraph" w:customStyle="1" w:styleId="xl66">
    <w:name w:val="xl66"/>
    <w:basedOn w:val="Standard"/>
    <w:rsid w:val="00224B5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xl68">
    <w:name w:val="xl68"/>
    <w:basedOn w:val="Standard"/>
    <w:rsid w:val="00224B5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customStyle="1" w:styleId="xl69">
    <w:name w:val="xl69"/>
    <w:basedOn w:val="Standard"/>
    <w:rsid w:val="003A5BF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Dre20</b:Tag>
    <b:SourceType>ArticleInAPeriodical</b:SourceType>
    <b:Guid>{5F5C522C-2368-46CA-AA96-F078851ACD70}</b:Guid>
    <b:Title>Association Between Fatigue and Motor Exertion in Patients With Multiple Sclerosis - a Prospective Study</b:Title>
    <b:PeriodicalTitle>Front Neurol</b:PeriodicalTitle>
    <b:Year>2020</b:Year>
    <b:Author>
      <b:Author>
        <b:NameList>
          <b:Person>
            <b:Last>Drebinger</b:Last>
            <b:First>D.</b:First>
          </b:Person>
          <b:Person>
            <b:Last>Rasche</b:Last>
            <b:First>L.</b:First>
          </b:Person>
          <b:Person>
            <b:Last>Kroneberg</b:Last>
            <b:First>D.</b:First>
          </b:Person>
          <b:Person>
            <b:Last>Althoff</b:Last>
            <b:First>P.</b:First>
          </b:Person>
          <b:Person>
            <b:Last>Bellmann-Strobl</b:Last>
            <b:First>J.</b:First>
          </b:Person>
          <b:Person>
            <b:Last>Weygandt</b:Last>
            <b:First>M.</b:First>
          </b:Person>
          <b:Person>
            <b:Last>Paul</b:Last>
            <b:First>F.</b:First>
          </b:Person>
          <b:Person>
            <b:Last>Brandt</b:Last>
            <b:First>A. U.</b:First>
          </b:Person>
          <b:Person>
            <b:Last>Schmitz-Hübsch</b:Last>
            <b:First>T.</b:First>
          </b:Person>
        </b:NameList>
      </b:Author>
    </b:Author>
    <b:Month>Apr</b:Month>
    <b:Day>15</b:Day>
    <b:Pages>PMID: 32351439</b:Pages>
    <b:Issue>11:208</b:Issue>
    <b:RefOrder>1</b:RefOrder>
  </b:Source>
  <b:Source>
    <b:Tag>Gro15</b:Tag>
    <b:SourceType>ArticleInAPeriodical</b:SourceType>
    <b:Guid>{040E3A03-71B3-4779-8188-48D3F311C49A}</b:Guid>
    <b:Author>
      <b:Author>
        <b:NameList>
          <b:Person>
            <b:Last>Grobelny</b:Last>
            <b:First>A.</b:First>
          </b:Person>
          <b:Person>
            <b:Last>Behrens</b:Last>
            <b:First>J.</b:First>
            <b:Middle>R.</b:Middle>
          </b:Person>
          <b:Person>
            <b:Last>Mertens</b:Last>
            <b:First>S.</b:First>
          </b:Person>
          <b:Person>
            <b:Last>Otte</b:Last>
            <b:First>K.</b:First>
          </b:Person>
          <b:Person>
            <b:Last>Mansow-Model</b:Last>
            <b:First>S.</b:First>
          </b:Person>
          <b:Person>
            <b:Last>Krüger</b:Last>
            <b:First>T.</b:First>
          </b:Person>
          <b:Person>
            <b:Last>Gusho</b:Last>
            <b:First>E.</b:First>
          </b:Person>
          <b:Person>
            <b:Last>Bellmann-Strobl</b:Last>
            <b:First>J.</b:First>
          </b:Person>
          <b:Person>
            <b:Last>Paul</b:Last>
            <b:First>F.</b:First>
          </b:Person>
          <b:Person>
            <b:Last>Brandt</b:Last>
            <b:First>A.</b:First>
            <b:Middle>U.</b:Middle>
          </b:Person>
          <b:Person>
            <b:Last>Schmitz-Hübsch</b:Last>
            <b:First>T.</b:First>
          </b:Person>
        </b:NameList>
      </b:Author>
    </b:Author>
    <b:Title>Maximum walking speed in multiple sclerosis assessed with visual perceptive computing</b:Title>
    <b:PeriodicalTitle>PLoS One</b:PeriodicalTitle>
    <b:Year>2017</b:Year>
    <b:Month>December</b:Month>
    <b:Volume>12</b:Volume>
    <b:Issue>12(12)</b:Issue>
    <b:DOI>10.1371/journal.pone.0189281</b:DOI>
    <b:Day>15</b:Day>
    <b:Pages>PMID: 29244874</b:Pages>
    <b:RefOrder>2</b:RefOrder>
  </b:Source>
  <b:Source>
    <b:Tag>Krü17</b:Tag>
    <b:SourceType>ArticleInAPeriodical</b:SourceType>
    <b:Guid>{693B917B-2EF5-47FC-A5E1-64862F681931}</b:Guid>
    <b:Title>Subjective and objective assessment of physical activity in multiple sclerosis and their relation to health-related quality of life</b:Title>
    <b:PeriodicalTitle>BMC Neurol</b:PeriodicalTitle>
    <b:Year>2017</b:Year>
    <b:Author>
      <b:Author>
        <b:NameList>
          <b:Person>
            <b:Last>Krüger</b:Last>
            <b:First>T.</b:First>
          </b:Person>
          <b:Person>
            <b:Last>Behrens</b:Last>
            <b:First>J. R.</b:First>
          </b:Person>
          <b:Person>
            <b:Last>Grobelny</b:Last>
            <b:First>A.</b:First>
          </b:Person>
          <b:Person>
            <b:Last>Otte</b:Last>
            <b:First>K.</b:First>
          </b:Person>
          <b:Person>
            <b:Last>Mansow-Model</b:Last>
            <b:First>S.</b:First>
          </b:Person>
          <b:Person>
            <b:Last>Kayser</b:Last>
            <b:First>B.</b:First>
          </b:Person>
          <b:Person>
            <b:Last>Bellmann-Strobl</b:Last>
            <b:First>J.</b:First>
          </b:Person>
          <b:Person>
            <b:Last>Brandt</b:Last>
            <b:First>A. U.</b:First>
          </b:Person>
          <b:Person>
            <b:Last>Paul</b:Last>
            <b:First>F.</b:First>
          </b:Person>
          <b:Person>
            <b:Last>Schmitz-Hübsch</b:Last>
            <b:First>T.</b:First>
          </b:Person>
        </b:NameList>
      </b:Author>
    </b:Author>
    <b:Month>Jan</b:Month>
    <b:Day>13</b:Day>
    <b:Pages>PMID: 28086828</b:Pages>
    <b:Issue>17(1):10</b:Issue>
    <b:RefOrder>3</b:RefOrder>
  </b:Source>
  <b:Source>
    <b:Tag>Kur83</b:Tag>
    <b:SourceType>ArticleInAPeriodical</b:SourceType>
    <b:Guid>{65448BEB-1E42-46B9-9155-A1B3EDECB839}</b:Guid>
    <b:Title>Rating neurologic impairment in multiple sclerosis: an expanded disability status scale (EDSS)</b:Title>
    <b:PeriodicalTitle>Neurology</b:PeriodicalTitle>
    <b:Year>1983</b:Year>
    <b:Month>Nov</b:Month>
    <b:Pages>1444-52 PMID: 6685237</b:Pages>
    <b:Author>
      <b:Author>
        <b:NameList>
          <b:Person>
            <b:Last>Kurtzke</b:Last>
            <b:First>J. F.</b:First>
          </b:Person>
        </b:NameList>
      </b:Author>
    </b:Author>
    <b:Edition>33</b:Edition>
    <b:Volume>11</b:Volume>
    <b:DOI>10.1212/wnl.33.11.1444</b:DOI>
    <b:Issue>33(11)</b:Issue>
    <b:RefOrder>4</b:RefOrder>
  </b:Source>
  <b:Source>
    <b:Tag>Ale20</b:Tag>
    <b:SourceType>ArticleInAPeriodical</b:SourceType>
    <b:Guid>{122FB4DB-915A-4204-9003-842CCC16A2D0}</b:Guid>
    <b:Title>Wearable technologies to measure clinical outcomes in multiple sclerosis: A scoping review</b:Title>
    <b:PeriodicalTitle>Mult Scler</b:PeriodicalTitle>
    <b:Year>2020</b:Year>
    <b:Author>
      <b:Author>
        <b:NameList>
          <b:Person>
            <b:Last>Alexander</b:Last>
            <b:First>S.</b:First>
          </b:Person>
          <b:Person>
            <b:Last>Peryer</b:Last>
            <b:First>G.</b:First>
          </b:Person>
          <b:Person>
            <b:Last>Gray</b:Last>
            <b:First>E.</b:First>
          </b:Person>
          <b:Person>
            <b:Last>Barkhof</b:Last>
            <b:First>F.</b:First>
          </b:Person>
          <b:Person>
            <b:Last>Chataway</b:Last>
            <b:First>J.</b:First>
          </b:Person>
        </b:NameList>
      </b:Author>
    </b:Author>
    <b:StandardNumber>PMID: 30311493</b:StandardNumber>
    <b:Pages>PMID: 30311493</b:Pages>
    <b:DOI>PMID: 30311493</b:DOI>
    <b:Month>Aug</b:Month>
    <b:Day>4</b:Day>
    <b:Issue>Epub ahead of print</b:Issue>
    <b:RefOrder>5</b:RefOrder>
  </b:Source>
  <b:Source>
    <b:Tag>Beh16</b:Tag>
    <b:SourceType>ArticleInAPeriodical</b:SourceType>
    <b:Guid>{D59542FA-15DF-42E0-8991-FA577C74BBF7}</b:Guid>
    <b:Author>
      <b:Author>
        <b:NameList>
          <b:Person>
            <b:Last>Behrens</b:Last>
            <b:First>J.</b:First>
            <b:Middle>R.</b:Middle>
          </b:Person>
          <b:Person>
            <b:Last>Mertens</b:Last>
            <b:First>S.</b:First>
          </b:Person>
          <b:Person>
            <b:Last>Krüger</b:Last>
            <b:First>T.</b:First>
          </b:Person>
          <b:Person>
            <b:Last>Grobelny</b:Last>
            <b:First>A.</b:First>
          </b:Person>
          <b:Person>
            <b:Last>Otte</b:Last>
            <b:First>K.</b:First>
          </b:Person>
          <b:Person>
            <b:Last>Mansow-Model</b:Last>
            <b:First>S.</b:First>
          </b:Person>
          <b:Person>
            <b:Last>Gusho</b:Last>
            <b:First>E.</b:First>
          </b:Person>
          <b:Person>
            <b:Last>Paul</b:Last>
            <b:First>F.</b:First>
          </b:Person>
          <b:Person>
            <b:Last>Brandt</b:Last>
            <b:First>A.</b:First>
            <b:Middle>U.</b:Middle>
          </b:Person>
          <b:Person>
            <b:Last>Schmitz-Hübsch</b:Last>
            <b:First>T.</b:First>
          </b:Person>
        </b:NameList>
      </b:Author>
    </b:Author>
    <b:Title>Validity of visual perceptive computing for static posturography in patients with multiple sclerosis</b:Title>
    <b:PeriodicalTitle>Mult Scler</b:PeriodicalTitle>
    <b:Year>2016</b:Year>
    <b:Month>Oct</b:Month>
    <b:Pages>1596-1606 PMID: 26814201</b:Pages>
    <b:Issue>22(12)</b:Issue>
    <b:DOI>10.1177/1352458515625807</b:DOI>
    <b:RefOrder>6</b:RefOrder>
  </b:Source>
  <b:Source>
    <b:Tag>Beh14</b:Tag>
    <b:SourceType>ArticleInAPeriodical</b:SourceType>
    <b:Guid>{8A57D60F-E9F4-4FD1-A1EE-BAD13CD52B77}</b:Guid>
    <b:Author>
      <b:Author>
        <b:NameList>
          <b:Person>
            <b:Last>Behrens</b:Last>
            <b:First>J.</b:First>
          </b:Person>
          <b:Person>
            <b:Last>Pfüller</b:Last>
            <b:First>C.</b:First>
          </b:Person>
          <b:Person>
            <b:Last>Mansow-Model</b:Last>
            <b:First>S.</b:First>
          </b:Person>
          <b:Person>
            <b:Last>Otte</b:Last>
            <b:First>K.</b:First>
          </b:Person>
          <b:Person>
            <b:Last>Paul</b:Last>
            <b:First>F.</b:First>
          </b:Person>
          <b:Person>
            <b:Last>Brandt</b:Last>
            <b:First>A.</b:First>
            <b:Middle>U.</b:Middle>
          </b:Person>
        </b:NameList>
      </b:Author>
    </b:Author>
    <b:Title>Using perceptive computing in multiple sclerosis - the Short Maximum Speed Walk test</b:Title>
    <b:PeriodicalTitle>J Neuroeng Rehabil</b:PeriodicalTitle>
    <b:Year>2014</b:Year>
    <b:Month>May</b:Month>
    <b:Issue>11:89</b:Issue>
    <b:DOI>10.1186/1743-0003-11-89</b:DOI>
    <b:Day>27</b:Day>
    <b:Pages> PMID: 24886525</b:Pages>
    <b:RefOrder>7</b:RefOrder>
  </b:Source>
  <b:Source>
    <b:Tag>Bri</b:Tag>
    <b:SourceType>ArticleInAPeriodical</b:SourceType>
    <b:Guid>{81CBB208-5FE1-4A72-A02A-1474C1263CAD}</b:Guid>
    <b:Author>
      <b:Author>
        <b:NameList>
          <b:Person>
            <b:Last>Brichetto</b:Last>
            <b:First>G.</b:First>
          </b:Person>
          <b:Person>
            <b:Last>Pedullà</b:Last>
            <b:First>L.</b:First>
          </b:Person>
          <b:Person>
            <b:Last>Podda</b:Last>
            <b:First>J.</b:First>
          </b:Person>
          <b:Person>
            <b:Last>Tacchino</b:Last>
            <b:First>A.</b:First>
          </b:Person>
        </b:NameList>
      </b:Author>
    </b:Author>
    <b:Title>Beyond center-based testing: Understanding and improving functioning with wearable technology in MS</b:Title>
    <b:PeriodicalTitle>Mult Scler</b:PeriodicalTitle>
    <b:Year>2019</b:Year>
    <b:Pages>1402-1411 PMID: 31502913</b:Pages>
    <b:Issue>25(10)</b:Issue>
    <b:DOI>10.1177/1352458519857075</b:DOI>
    <b:Month>Sep</b:Month>
    <b:RefOrder>8</b:RefOrder>
  </b:Source>
  <b:Source>
    <b:Tag>Cru16</b:Tag>
    <b:SourceType>ArticleInAPeriodical</b:SourceType>
    <b:Guid>{BF022DEB-659A-4475-B3E9-8CF6D4FA77BD}</b:Guid>
    <b:Title>The APOSTEL recommendations for reporting quantitative optical coherence tomography studies</b:Title>
    <b:PeriodicalTitle>Neurology</b:PeriodicalTitle>
    <b:Year>2016</b:Year>
    <b:Month>Jun</b:Month>
    <b:Pages>2303-9 PMID: 27225223</b:Pages>
    <b:Author>
      <b:Author>
        <b:NameList>
          <b:Person>
            <b:Last>Cruz-Herranz</b:Last>
            <b:First>A.</b:First>
          </b:Person>
          <b:Person>
            <b:Last>Balk</b:Last>
            <b:First>L. J.</b:First>
          </b:Person>
          <b:Person>
            <b:Last>Oberwahrenbrock</b:Last>
            <b:First>T.</b:First>
          </b:Person>
          <b:Person>
            <b:Last>Saidha</b:Last>
            <b:First>S.</b:First>
          </b:Person>
          <b:Person>
            <b:Last>Martinez-Lapiscina</b:Last>
            <b:First>E. H.</b:First>
          </b:Person>
          <b:Person>
            <b:Last>Lagreze</b:Last>
            <b:First>W. A.</b:First>
          </b:Person>
          <b:Person>
            <b:Last>Schuman</b:Last>
            <b:First>J. S.</b:First>
          </b:Person>
          <b:Person>
            <b:Last>Villoslada</b:Last>
            <b:First>P.</b:First>
          </b:Person>
          <b:Person>
            <b:Last>Calabresi</b:Last>
            <b:First>P.</b:First>
          </b:Person>
          <b:Person>
            <b:Last>Balcer</b:Last>
            <b:First>L.</b:First>
          </b:Person>
          <b:Person>
            <b:Last>Petzold</b:Last>
            <b:First>A.</b:First>
          </b:Person>
          <b:Person>
            <b:Last>Green</b:Last>
            <b:First>A. J.</b:First>
          </b:Person>
          <b:Person>
            <b:Last>Paul</b:Last>
            <b:First>F.</b:First>
          </b:Person>
          <b:Person>
            <b:Last>Brandt</b:Last>
            <b:First>A. U.</b:First>
          </b:Person>
          <b:Person>
            <b:Last>Albrecht</b:Last>
            <b:First>P.</b:First>
          </b:Person>
          <b:Person>
            <b:Last>IMSVISUAL consortium</b:Last>
          </b:Person>
        </b:NameList>
      </b:Author>
    </b:Author>
    <b:Issue>86(24)</b:Issue>
    <b:DOI>10.1212/WNL.0000000000002774</b:DOI>
    <b:Day>14</b:Day>
    <b:RefOrder>9</b:RefOrder>
  </b:Source>
  <b:Source>
    <b:Tag>Dus07</b:Tag>
    <b:SourceType>ArticleInAPeriodical</b:SourceType>
    <b:Guid>{AF34CC64-98FF-4AF5-AD69-F36F654AFD22}</b:Guid>
    <b:Title>A normative sample of temporal and spatial gait parameters in children using the GAITRite electronic walkway</b:Title>
    <b:PeriodicalTitle>Gait Posture</b:PeriodicalTitle>
    <b:Year>2007</b:Year>
    <b:Author>
      <b:Author>
        <b:NameList>
          <b:Person>
            <b:Last>Dusing</b:Last>
            <b:First>S.</b:First>
            <b:Middle>C.</b:Middle>
          </b:Person>
          <b:Person>
            <b:Last>Thorpe</b:Last>
            <b:First>D.</b:First>
            <b:Middle>E.</b:Middle>
          </b:Person>
        </b:NameList>
      </b:Author>
    </b:Author>
    <b:Month>Jan</b:Month>
    <b:Pages>135-9 PMID: 16875823</b:Pages>
    <b:Issue>25(1)</b:Issue>
    <b:RefOrder>10</b:RefOrder>
  </b:Source>
  <b:Source>
    <b:Tag>Esp19</b:Tag>
    <b:SourceType>ArticleInAPeriodical</b:SourceType>
    <b:Guid>{CB35C41D-E9F8-440E-8323-B8F1FF9E47D4}</b:Guid>
    <b:Author>
      <b:Author>
        <b:NameList>
          <b:Person>
            <b:Last>Espay</b:Last>
            <b:First>A.</b:First>
            <b:Middle>J.</b:Middle>
          </b:Person>
          <b:Person>
            <b:Last>Hausdorff</b:Last>
            <b:First>J.</b:First>
            <b:Middle>M.</b:Middle>
          </b:Person>
          <b:Person>
            <b:Last>Sánchez-Ferro</b:Last>
            <b:First>Á.</b:First>
          </b:Person>
          <b:Person>
            <b:Last>Klucken</b:Last>
            <b:First>J.</b:First>
          </b:Person>
          <b:Person>
            <b:Last>Merola</b:Last>
            <b:First>A.</b:First>
          </b:Person>
          <b:Person>
            <b:Last>Bonato</b:Last>
            <b:First>P.</b:First>
          </b:Person>
          <b:Person>
            <b:Last>Paul</b:Last>
            <b:First>S.</b:First>
            <b:Middle>S.</b:Middle>
          </b:Person>
          <b:Person>
            <b:Last>Horak</b:Last>
            <b:First>F.</b:First>
            <b:Middle>B.</b:Middle>
          </b:Person>
          <b:Person>
            <b:Last>Vizcarra</b:Last>
            <b:First>J.</b:First>
            <b:Middle>A.</b:Middle>
          </b:Person>
          <b:Person>
            <b:Last>Mestre</b:Last>
            <b:First>T.</b:First>
            <b:Middle>A.</b:Middle>
          </b:Person>
          <b:Person>
            <b:Last>Reilmann</b:Last>
            <b:First>R.</b:First>
          </b:Person>
          <b:Person>
            <b:Last>Nieuwboer</b:Last>
            <b:First>A.</b:First>
          </b:Person>
          <b:Person>
            <b:Last>Dorsey</b:Last>
            <b:First>E.</b:First>
            <b:Middle>R.</b:Middle>
          </b:Person>
          <b:Person>
            <b:Last>Rochester</b:Last>
            <b:First>L.</b:First>
          </b:Person>
          <b:Person>
            <b:Last>Bloem</b:Last>
            <b:First>B.</b:First>
            <b:Middle>R.</b:Middle>
          </b:Person>
          <b:Person>
            <b:Last>Maetzler</b:Last>
            <b:First>W.</b:First>
          </b:Person>
          <b:Person>
            <b:Last>Movement Disorder Society Task Force on Technology</b:Last>
          </b:Person>
        </b:NameList>
      </b:Author>
    </b:Author>
    <b:Title>A roadmap for implementation of patient-centered digital outcome measures in Parkinson's disease obtained using mobile health technologies</b:Title>
    <b:PeriodicalTitle>Mov Disord.</b:PeriodicalTitle>
    <b:Year>2019</b:Year>
    <b:Pages>657-663 PMID: 30901495</b:Pages>
    <b:Volume>34</b:Volume>
    <b:Issue>34(5)</b:Issue>
    <b:DOI>10.1002/mds.27671</b:DOI>
    <b:Month>May</b:Month>
    <b:RefOrder>11</b:RefOrder>
  </b:Source>
  <b:Source>
    <b:Tag>Fre19</b:Tag>
    <b:SourceType>ArticleInAPeriodical</b:SourceType>
    <b:Guid>{7B1FAFAA-851A-424C-A9AB-4292CF7823E1}</b:Guid>
    <b:Title>Next Steps in Wearable Technology and Community Ambulation in Multiple Sclerosis</b:Title>
    <b:PeriodicalTitle>Curr Neurol Neurosci Rep</b:PeriodicalTitle>
    <b:Year>2019</b:Year>
    <b:Author>
      <b:Author>
        <b:NameList>
          <b:Person>
            <b:Last>Frechette</b:Last>
            <b:First>M. L.</b:First>
          </b:Person>
          <b:Person>
            <b:Last>Meyer, B. M.</b:Last>
          </b:Person>
          <b:Person>
            <b:Last>Tulipani</b:Last>
            <b:First>L. J.</b:First>
          </b:Person>
          <b:Person>
            <b:Last>Gurchiek</b:Last>
            <b:First>R. D.</b:First>
          </b:Person>
          <b:Person>
            <b:Last>McGinnis</b:Last>
            <b:First>R. S.</b:First>
          </b:Person>
          <b:Person>
            <b:Last>Sosnoff</b:Last>
            <b:First>J. J.</b:First>
          </b:Person>
        </b:NameList>
      </b:Author>
    </b:Author>
    <b:Month>Sep</b:Month>
    <b:Day>4</b:Day>
    <b:Pages>80 PMID: 31485896</b:Pages>
    <b:Issue>19(10)</b:Issue>
    <b:RefOrder>12</b:RefOrder>
  </b:Source>
  <b:Source>
    <b:Tag>Guf15</b:Tag>
    <b:SourceType>ArticleInAPeriodical</b:SourceType>
    <b:Guid>{310A204C-F822-4E18-8EC6-8A5E7E084547}</b:Guid>
    <b:Title>Gait parameters associated with balance in healthy 2- to 4-year old children</b:Title>
    <b:PeriodicalTitle>Gait Posture</b:PeriodicalTitle>
    <b:Year>2016</b:Year>
    <b:Month>Jan</b:Month>
    <b:Pages>165-9 PMID: 26439183</b:Pages>
    <b:Author>
      <b:Author>
        <b:NameList>
          <b:Person>
            <b:Last>Guffey</b:Last>
            <b:First>K.</b:First>
          </b:Person>
          <b:Person>
            <b:Last>Regier</b:Last>
            <b:First>M.</b:First>
          </b:Person>
          <b:Person>
            <b:Last>Mancinelli</b:Last>
            <b:First>C.</b:First>
          </b:Person>
          <b:Person>
            <b:Last>Pergami</b:Last>
            <b:First>P.</b:First>
          </b:Person>
        </b:NameList>
      </b:Author>
    </b:Author>
    <b:Volume>43</b:Volume>
    <b:DOI>http://dx.doi.org/10.1016/j.gaitpost.2015.09.01743</b:DOI>
    <b:Issue>43</b:Issue>
    <b:RefOrder>13</b:RefOrder>
  </b:Source>
  <b:Source>
    <b:Tag>Hin18</b:Tag>
    <b:SourceType>ArticleInAPeriodical</b:SourceType>
    <b:Guid>{FA8AAF93-AB39-4C06-A58B-AA444DF247E4}</b:Guid>
    <b:Title>Everyday multitasking habits: University students seamlessly text and walk on a split-belt treadmill</b:Title>
    <b:PeriodicalTitle>Gait Posture</b:PeriodicalTitle>
    <b:Year>2018</b:Year>
    <b:Month>Jan</b:Month>
    <b:Pages>168-173 PMID: 29032000</b:Pages>
    <b:Author>
      <b:Author>
        <b:NameList>
          <b:Person>
            <b:Last>Hinton</b:Last>
            <b:First>D.</b:First>
            <b:Middle>C.</b:Middle>
          </b:Person>
          <b:Person>
            <b:Last>Cheng</b:Last>
            <b:First>Y.</b:First>
            <b:Middle>Y.</b:Middle>
          </b:Person>
          <b:Person>
            <b:Last>Paquette</b:Last>
            <b:First>C.</b:First>
          </b:Person>
        </b:NameList>
      </b:Author>
    </b:Author>
    <b:Volume>59</b:Volume>
    <b:DOI>http://dx.doi.org/10.1016/j.gaitpost.2017.10.011</b:DOI>
    <b:Issue>59</b:Issue>
    <b:RefOrder>14</b:RefOrder>
  </b:Source>
  <b:Source>
    <b:Tag>Kre06</b:Tag>
    <b:SourceType>ArticleInAPeriodical</b:SourceType>
    <b:Guid>{2E981ECA-0F68-4A6D-87DD-916423EE6FA3}</b:Guid>
    <b:Title>Guidelines for clinical applications of spatio-temporal gait analysis in older adults</b:Title>
    <b:PeriodicalTitle>Aging Clin Exp Res</b:PeriodicalTitle>
    <b:Year>2006</b:Year>
    <b:Author>
      <b:Author>
        <b:NameList>
          <b:Person>
            <b:Last>Kressig</b:Last>
            <b:Middle>W</b:Middle>
            <b:First>R</b:First>
          </b:Person>
          <b:Person>
            <b:Last>Beauchet</b:Last>
            <b:First>O</b:First>
          </b:Person>
          <b:Person>
            <b:Last>European GAITRite Network Group</b:Last>
          </b:Person>
        </b:NameList>
      </b:Author>
    </b:Author>
    <b:Month>Apr</b:Month>
    <b:Pages>174-6 PMID: 16702791</b:Pages>
    <b:Issue>18(2)</b:Issue>
    <b:RefOrder>15</b:RefOrder>
  </b:Source>
  <b:Source>
    <b:Tag>Kro19</b:Tag>
    <b:SourceType>ArticleInAPeriodical</b:SourceType>
    <b:Guid>{CD95DAFC-A434-4D51-BD07-0D4E38BF859D}</b:Guid>
    <b:Author>
      <b:Author>
        <b:NameList>
          <b:Person>
            <b:Last>Kroneberg</b:Last>
            <b:First>D.</b:First>
          </b:Person>
          <b:Person>
            <b:Last>Elshehabi</b:Last>
            <b:First>M.</b:First>
          </b:Person>
          <b:Person>
            <b:Last>Meyer</b:Last>
            <b:First>A.</b:First>
            <b:Middle>C.</b:Middle>
          </b:Person>
          <b:Person>
            <b:Last>Otte</b:Last>
            <b:First>K.</b:First>
          </b:Person>
          <b:Person>
            <b:Last>Doss</b:Last>
            <b:First>S.</b:First>
          </b:Person>
          <b:Person>
            <b:Last>Paul</b:Last>
            <b:First>F.</b:First>
          </b:Person>
          <b:Person>
            <b:Last>Nussbaum</b:Last>
            <b:First>S.</b:First>
          </b:Person>
          <b:Person>
            <b:Last>Berg</b:Last>
            <b:First>D.</b:First>
          </b:Person>
          <b:Person>
            <b:Last>Kühn</b:Last>
            <b:First>A.</b:First>
            <b:Middle>A.</b:Middle>
          </b:Person>
          <b:Person>
            <b:Last>Maetzler</b:Last>
            <b:First>W.</b:First>
          </b:Person>
          <b:Person>
            <b:Last>Schmitz-Hübsch</b:Last>
            <b:First>T.</b:First>
          </b:Person>
        </b:NameList>
      </b:Author>
    </b:Author>
    <b:Title>Less Is More - Estimation of the Number of Strides Required to Assess Gait Variability in Spatially Confined Settings</b:Title>
    <b:PeriodicalTitle>Front Aging Neurosci</b:PeriodicalTitle>
    <b:Year>2019</b:Year>
    <b:Month>Jan</b:Month>
    <b:Volume>10</b:Volume>
    <b:Issue>10:435</b:Issue>
    <b:DOI>10.3389/fnagi.2018.00435</b:DOI>
    <b:Day>21</b:Day>
    <b:Pages>PMID: 30719002</b:Pages>
    <b:RefOrder>16</b:RefOrder>
  </b:Source>
  <b:Source>
    <b:Tag>Lac15</b:Tag>
    <b:SourceType>ArticleInAPeriodical</b:SourceType>
    <b:Guid>{E57144A0-E502-4B96-A1A8-5258B801152A}</b:Guid>
    <b:Author>
      <b:Author>
        <b:NameList>
          <b:Person>
            <b:Last>Lachat</b:Last>
            <b:First>E.</b:First>
          </b:Person>
          <b:Person>
            <b:Last>Macher</b:Last>
            <b:First>H.</b:First>
          </b:Person>
          <b:Person>
            <b:Last>Landes</b:Last>
            <b:First>T.</b:First>
          </b:Person>
          <b:Person>
            <b:Last>Grussenmeyer</b:Last>
            <b:First>P.</b:First>
          </b:Person>
        </b:NameList>
      </b:Author>
    </b:Author>
    <b:Title>Assessment and Calibration of a RGB-D Camera (Kinect v2 Sensor) Towards a Potential Use for Close-Range 3D Modeling</b:Title>
    <b:PeriodicalTitle>Remote Sensing</b:PeriodicalTitle>
    <b:Year>2015</b:Year>
    <b:Month>Oct</b:Month>
    <b:Pages>13070-13097 PMID: ?</b:Pages>
    <b:Volume>7</b:Volume>
    <b:DOI>10.3390/rs71013070</b:DOI>
    <b:Issue>7(10)</b:Issue>
    <b:RefOrder>17</b:RefOrder>
  </b:Source>
  <b:Source>
    <b:Tag>Lar15</b:Tag>
    <b:SourceType>ArticleInAPeriodical</b:SourceType>
    <b:Guid>{711F6E96-A614-44F3-A714-9A2FC8E8F77E}</b:Guid>
    <b:Title>Increased double support variability in elderly female fallers with vestibular asymmetry</b:Title>
    <b:PeriodicalTitle>Gait Posture</b:PeriodicalTitle>
    <b:Year>2015</b:Year>
    <b:Author>
      <b:Author>
        <b:NameList>
          <b:Person>
            <b:Last>Larsson</b:Last>
            <b:First>J.</b:First>
          </b:Person>
          <b:Person>
            <b:Last>Hansson</b:Last>
            <b:First>E.</b:First>
          </b:Person>
          <b:Person>
            <b:Last>Miller</b:Last>
            <b:First>M.</b:First>
          </b:Person>
        </b:NameList>
      </b:Author>
    </b:Author>
    <b:Month>Mar</b:Month>
    <b:Pages>820-4 PMID: 25800649</b:Pages>
    <b:Issue>41(3)</b:Issue>
    <b:RefOrder>18</b:RefOrder>
  </b:Source>
  <b:Source>
    <b:Tag>Man12</b:Tag>
    <b:SourceType>ArticleInAPeriodical</b:SourceType>
    <b:Guid>{44C17142-9FF4-4C7D-8794-53D58D8A1572}</b:Guid>
    <b:Title>ISway: a sensitive, valid and reliable measure of postural control</b:Title>
    <b:PeriodicalTitle>J Neuroeng Rehabil</b:PeriodicalTitle>
    <b:Year>2012</b:Year>
    <b:Month>Aug</b:Month>
    <b:Author>
      <b:Author>
        <b:NameList>
          <b:Person>
            <b:Last>Mancini</b:Last>
            <b:First>M.</b:First>
          </b:Person>
          <b:Person>
            <b:Last>Salarian</b:Last>
            <b:First>A.</b:First>
          </b:Person>
          <b:Person>
            <b:Last>Carlson-Kuhta</b:Last>
            <b:First>P.</b:First>
          </b:Person>
          <b:Person>
            <b:Last>Zampieri</b:Last>
            <b:First>C.</b:First>
          </b:Person>
          <b:Person>
            <b:Last>King</b:Last>
            <b:First>L.</b:First>
          </b:Person>
          <b:Person>
            <b:Last>Chiari</b:Last>
            <b:First>L.</b:First>
          </b:Person>
          <b:Person>
            <b:Last>Horak</b:Last>
            <b:First>F. B.</b:First>
          </b:Person>
        </b:NameList>
      </b:Author>
    </b:Author>
    <b:Volume>22</b:Volume>
    <b:Issue>9:59</b:Issue>
    <b:DOI>10.1186/1743-0003-9-59</b:DOI>
    <b:Day>22</b:Day>
    <b:Pages>PMID: 22913719</b:Pages>
    <b:RefOrder>19</b:RefOrder>
  </b:Source>
  <b:Source>
    <b:Tag>Mae16</b:Tag>
    <b:SourceType>ArticleInAPeriodical</b:SourceType>
    <b:Guid>{396EDF44-AE74-456E-9C3B-44A9DC37C230}</b:Guid>
    <b:Author>
      <b:Author>
        <b:NameList>
          <b:Person>
            <b:Last>Maetzler</b:Last>
            <b:First>W.</b:First>
          </b:Person>
          <b:Person>
            <b:Last>Klucken</b:Last>
            <b:First>J.</b:First>
          </b:Person>
          <b:Person>
            <b:Last>Horne</b:Last>
            <b:First>M.</b:First>
          </b:Person>
        </b:NameList>
      </b:Author>
    </b:Author>
    <b:Title>A Clinical View on the Development of Technology-Based Tools in Managing Parkinson’s Disease</b:Title>
    <b:PeriodicalTitle>Mov Disord</b:PeriodicalTitle>
    <b:Year>2016</b:Year>
    <b:Month>Sep</b:Month>
    <b:Pages>1263-1271 PMID: 27273651</b:Pages>
    <b:Volume>31</b:Volume>
    <b:Issue>31(9)</b:Issue>
    <b:DOI>10.1002/mds.26673</b:DOI>
    <b:RefOrder>20</b:RefOrder>
  </b:Source>
  <b:Source>
    <b:Tag>Mar20</b:Tag>
    <b:SourceType>ArticleInAPeriodical</b:SourceType>
    <b:Guid>{947EFC61-DA15-4B59-A79A-05F8C5B54576}</b:Guid>
    <b:Title>Technical Validation of an Automated Mobile Gait Analysis System for Hereditary Spastic Paraplegia Patients</b:Title>
    <b:PeriodicalTitle>IEEE J Biomed Health Inform</b:PeriodicalTitle>
    <b:Year>2020</b:Year>
    <b:Month>May</b:Month>
    <b:Pages>1490-1499 PMID: 31449035</b:Pages>
    <b:Author>
      <b:Author>
        <b:NameList>
          <b:Person>
            <b:Last>Martindale</b:Last>
            <b:First>C.</b:First>
            <b:Middle>F.</b:Middle>
          </b:Person>
          <b:Person>
            <b:Last>Roth</b:Last>
            <b:First>N.</b:First>
          </b:Person>
          <b:Person>
            <b:Last>Gasner</b:Last>
            <b:First>H.</b:First>
          </b:Person>
          <b:Person>
            <b:Last>List</b:Last>
            <b:First>J.</b:First>
          </b:Person>
          <b:Person>
            <b:Last>Regensburger</b:Last>
            <b:First>M.</b:First>
          </b:Person>
          <b:Person>
            <b:Last>Eskofier</b:Last>
            <b:First>B.</b:First>
            <b:Middle>M.</b:Middle>
          </b:Person>
          <b:Person>
            <b:Last>Kohl</b:Last>
            <b:First>Z.</b:First>
          </b:Person>
        </b:NameList>
      </b:Author>
    </b:Author>
    <b:Edition>24</b:Edition>
    <b:Volume>5</b:Volume>
    <b:DOI>10.1109/JBHI.2019.2937574</b:DOI>
    <b:Issue>24(5)</b:Issue>
    <b:RefOrder>21</b:RefOrder>
  </b:Source>
  <b:Source>
    <b:Tag>Mot19</b:Tag>
    <b:SourceType>ArticleInAPeriodical</b:SourceType>
    <b:Guid>{52FDEF96-A5D9-426E-A330-0C8AC8DFDC99}</b:Guid>
    <b:Title>Normative Data and Minimally Detectable Change for Inner RetinalLayer Thicknesses Using a Semi-automated OCT Image Segmentation Pipeline</b:Title>
    <b:PeriodicalTitle>Front Neurol</b:PeriodicalTitle>
    <b:Year>2019</b:Year>
    <b:Month>Nov</b:Month>
    <b:Author>
      <b:Author>
        <b:NameList>
          <b:Person>
            <b:Last>Motamedi</b:Last>
            <b:First>S.</b:First>
          </b:Person>
          <b:Person>
            <b:Last>Gawlik</b:Last>
            <b:First>K.</b:First>
          </b:Person>
          <b:Person>
            <b:Last>Ayadi</b:Last>
            <b:First>N.</b:First>
          </b:Person>
          <b:Person>
            <b:Last>Zimmermann</b:Last>
            <b:First>H. G.</b:First>
          </b:Person>
          <b:Person>
            <b:Last>Asseyer</b:Last>
            <b:First>S.</b:First>
          </b:Person>
          <b:Person>
            <b:Last>Bereuter</b:Last>
            <b:First>C.</b:First>
          </b:Person>
          <b:Person>
            <b:Last>Mikolajczak</b:Last>
            <b:First>J.</b:First>
          </b:Person>
          <b:Person>
            <b:Last>Paul</b:Last>
            <b:First>F.</b:First>
          </b:Person>
          <b:Person>
            <b:Last>Kadas</b:Last>
            <b:First>E. M.</b:First>
          </b:Person>
          <b:Person>
            <b:Last>Brandt</b:Last>
            <b:First>A. U.</b:First>
          </b:Person>
        </b:NameList>
      </b:Author>
    </b:Author>
    <b:Volume>10</b:Volume>
    <b:DOI>10.3389/fneur.2019.01117</b:DOI>
    <b:Day>25</b:Day>
    <b:Pages>PMID: 31824393</b:Pages>
    <b:Issue>10:1117</b:Issue>
    <b:RefOrder>22</b:RefOrder>
  </b:Source>
  <b:Source>
    <b:Tag>Mur14</b:Tag>
    <b:SourceType>ArticleInAPeriodical</b:SourceType>
    <b:Guid>{73965B1C-0962-4E06-BE88-78D4AF6E249A}</b:Guid>
    <b:Title>Gait Analysis Methods: An Overview of Wearable and Non-Wearable Systems, Highlighting Clinical Applications</b:Title>
    <b:PeriodicalTitle>Sensors (Basel)</b:PeriodicalTitle>
    <b:Year>2014</b:Year>
    <b:Month>Feb</b:Month>
    <b:Author>
      <b:Author>
        <b:NameList>
          <b:Person>
            <b:Last>Muro-de-la-Herran</b:Last>
            <b:First>A.</b:First>
          </b:Person>
          <b:Person>
            <b:Last>Garcia-Zapirain</b:Last>
            <b:First>B.</b:First>
          </b:Person>
          <b:Person>
            <b:Last>Mendez-Zorrilla</b:Last>
            <b:First>A.</b:First>
          </b:Person>
        </b:NameList>
      </b:Author>
    </b:Author>
    <b:Volume>14</b:Volume>
    <b:Issue>14(2)</b:Issue>
    <b:DOI>10.3390/s140203362</b:DOI>
    <b:Day>19</b:Day>
    <b:Pages>3362-94 PMID: 24556672</b:Pages>
    <b:RefOrder>23</b:RefOrder>
  </b:Source>
  <b:Source>
    <b:Tag>Ott16</b:Tag>
    <b:SourceType>ArticleInAPeriodical</b:SourceType>
    <b:Guid>{AC37A1E2-3A81-44C1-B1C1-7048CEA2443E}</b:Guid>
    <b:Author>
      <b:Author>
        <b:NameList>
          <b:Person>
            <b:Last>Otte</b:Last>
            <b:First>K.</b:First>
          </b:Person>
          <b:Person>
            <b:Last>Kayser</b:Last>
            <b:First>B.</b:First>
          </b:Person>
          <b:Person>
            <b:Last>Mansow-Model</b:Last>
            <b:First>S.</b:First>
          </b:Person>
          <b:Person>
            <b:Last>Verrel</b:Last>
            <b:First>J.</b:First>
          </b:Person>
          <b:Person>
            <b:Last>Paul</b:Last>
            <b:First>F.</b:First>
          </b:Person>
          <b:Person>
            <b:Last>Brandt</b:Last>
            <b:First>A.</b:First>
            <b:Middle>U.</b:Middle>
          </b:Person>
          <b:Person>
            <b:Last>Schmitz-Hübsch</b:Last>
            <b:First>T.</b:First>
          </b:Person>
        </b:NameList>
      </b:Author>
    </b:Author>
    <b:Title>Accuracy and Reliability of the Kinect Version 2 for Clinical Measurement of Motor Function</b:Title>
    <b:PeriodicalTitle>PLoS One</b:PeriodicalTitle>
    <b:Year>2016</b:Year>
    <b:Month>Nov</b:Month>
    <b:Volume>11</b:Volume>
    <b:Issue>11(11)</b:Issue>
    <b:DOI>10.1371/journal.pone.0166532</b:DOI>
    <b:Day>18</b:Day>
    <b:Pages>PMID: 27861541</b:Pages>
    <b:RefOrder>24</b:RefOrder>
  </b:Source>
  <b:Source>
    <b:Tag>Pet19</b:Tag>
    <b:SourceType>ArticleInAPeriodical</b:SourceType>
    <b:Guid>{76AA3676-7DD8-41E6-8733-158A1BB2A926}</b:Guid>
    <b:Author>
      <b:Author>
        <b:NameList>
          <b:Person>
            <b:Last>Petraglia</b:Last>
            <b:First>F.</b:First>
          </b:Person>
          <b:Person>
            <b:Last>Scarcella</b:Last>
            <b:First>L.</b:First>
          </b:Person>
          <b:Person>
            <b:Last>Pedrazzi</b:Last>
            <b:First>G.</b:First>
          </b:Person>
          <b:Person>
            <b:Last>Brancato</b:Last>
            <b:First>L.</b:First>
          </b:Person>
          <b:Person>
            <b:Last>Puers</b:Last>
            <b:First>R.</b:First>
          </b:Person>
          <b:Person>
            <b:Last>Costantino</b:Last>
            <b:First>C.</b:First>
          </b:Person>
        </b:NameList>
      </b:Author>
    </b:Author>
    <b:Title>Inertial sensors versus standard systems in gait analysis: a systematic review and meta-analysis</b:Title>
    <b:PeriodicalTitle>Eur J Phys Rehabil Med</b:PeriodicalTitle>
    <b:Year>2019</b:Year>
    <b:Month>Apr</b:Month>
    <b:Pages>265-280 PMID: 30311493</b:Pages>
    <b:Edition>55</b:Edition>
    <b:Volume>2</b:Volume>
    <b:DOI>10.23736/S1973-9087.18.05306-6</b:DOI>
    <b:Issue>55(2)</b:Issue>
    <b:RefOrder>25</b:RefOrder>
  </b:Source>
  <b:Source>
    <b:Tag>Pra151</b:Tag>
    <b:SourceType>ArticleInAPeriodical</b:SourceType>
    <b:Guid>{7732481E-DC11-45AD-B860-69B4363B3070}</b:Guid>
    <b:Title>Automated classification of neurological disorders of gait using spatio-temporal gait parameters</b:Title>
    <b:PeriodicalTitle>J Electromyogr Kinesiol</b:PeriodicalTitle>
    <b:Year>2015</b:Year>
    <b:Author>
      <b:Author>
        <b:NameList>
          <b:Person>
            <b:Last>Pradhan</b:Last>
            <b:First>C.</b:First>
          </b:Person>
          <b:Person>
            <b:Last>Wuehr</b:Last>
            <b:First>M.</b:First>
          </b:Person>
          <b:Person>
            <b:Last>Akrami</b:Last>
            <b:First>F.</b:First>
          </b:Person>
          <b:Person>
            <b:Last>Neuhaeusser</b:Last>
            <b:First>M.</b:First>
          </b:Person>
          <b:Person>
            <b:Last>Huth</b:Last>
            <b:First>S.</b:First>
          </b:Person>
          <b:Person>
            <b:Last>Brandt</b:Last>
            <b:First>T.</b:First>
          </b:Person>
          <b:Person>
            <b:Last>Jahn</b:Last>
            <b:First>K.</b:First>
          </b:Person>
          <b:Person>
            <b:Last>Schniepp</b:Last>
            <b:First>R.</b:First>
          </b:Person>
        </b:NameList>
      </b:Author>
    </b:Author>
    <b:Month>Apr</b:Month>
    <b:Pages>413-22 PMID: 25725811</b:Pages>
    <b:Issue>25(2)</b:Issue>
    <b:RefOrder>26</b:RefOrder>
  </b:Source>
  <b:Source>
    <b:Tag>Ram151</b:Tag>
    <b:SourceType>ArticleInAPeriodical</b:SourceType>
    <b:Guid>{B228B3DB-53AE-4B49-9DDE-F2A783F10212}</b:Guid>
    <b:Title>Inertial Sensor-Based Stride Parameter Calculation From Gait Sequences in Geriatric Patients</b:Title>
    <b:PeriodicalTitle>IEEE Trans Biomed Eng</b:PeriodicalTitle>
    <b:Year>2015</b:Year>
    <b:Month>April</b:Month>
    <b:Author>
      <b:Author>
        <b:NameList>
          <b:Person>
            <b:Last>Rampp</b:Last>
            <b:First>A.</b:First>
          </b:Person>
          <b:Person>
            <b:Last>Barth</b:Last>
            <b:First>J.</b:First>
          </b:Person>
          <b:Person>
            <b:Last>Schülein</b:Last>
            <b:First>S.</b:First>
          </b:Person>
          <b:Person>
            <b:Last>Gaßmann</b:Last>
            <b:First>K.</b:First>
            <b:Middle>G.</b:Middle>
          </b:Person>
          <b:Person>
            <b:Last>Klucken</b:Last>
            <b:First>J.</b:First>
          </b:Person>
          <b:Person>
            <b:Last>Eskofier</b:Last>
            <b:First>B.</b:First>
            <b:Middle>M.</b:Middle>
          </b:Person>
        </b:NameList>
      </b:Author>
    </b:Author>
    <b:Volume>62</b:Volume>
    <b:Issue>62(4)</b:Issue>
    <b:DOI>10.1109/TBME.2014.2368211</b:DOI>
    <b:Pages>1089-97 PMID: 25389237</b:Pages>
    <b:RefOrder>27</b:RefOrder>
  </b:Source>
  <b:Source>
    <b:Tag>Ram16</b:Tag>
    <b:SourceType>ArticleInAPeriodical</b:SourceType>
    <b:Guid>{9CEAFB36-DAF0-4CAF-A02D-53D23C736BA3}</b:Guid>
    <b:Title>Continuous leg dyskinesia assessment in Parkinson’s disease –clinical validity and ecological effect</b:Title>
    <b:PeriodicalTitle>Parkinsonism Relat Disord</b:PeriodicalTitle>
    <b:Year>2016</b:Year>
    <b:Author>
      <b:Author>
        <b:NameList>
          <b:Person>
            <b:Last>Ramsperger</b:Last>
            <b:First>R.</b:First>
          </b:Person>
          <b:Person>
            <b:Last>Meckler</b:Last>
            <b:First>S.</b:First>
          </b:Person>
          <b:Person>
            <b:Last>Heger</b:Last>
            <b:First>T.</b:First>
          </b:Person>
          <b:Person>
            <b:Last>van Uem</b:Last>
            <b:First>J.</b:First>
          </b:Person>
          <b:Person>
            <b:Last>Hucker</b:Last>
            <b:First>S.</b:First>
          </b:Person>
          <b:Person>
            <b:Last>Braatz</b:Last>
            <b:First>U.</b:First>
          </b:Person>
          <b:Person>
            <b:Last>Graessner</b:Last>
            <b:First>H.</b:First>
          </b:Person>
          <b:Person>
            <b:Last>Berg</b:Last>
            <b:First>D.</b:First>
          </b:Person>
          <b:Person>
            <b:Last>Manoli</b:Last>
            <b:First>Y.</b:First>
          </b:Person>
          <b:Person>
            <b:Last>Serrano</b:Last>
            <b:First>J.</b:First>
            <b:Middle>A.</b:Middle>
          </b:Person>
          <b:Person>
            <b:Last>Ferreira</b:Last>
            <b:First>J.</b:First>
            <b:Middle>J.</b:Middle>
          </b:Person>
          <b:Person>
            <b:Last>Hobert</b:Last>
            <b:First>M.</b:First>
            <b:Middle>A.</b:Middle>
          </b:Person>
          <b:Person>
            <b:Last>Maetzler</b:Last>
            <b:First>W.</b:First>
          </b:Person>
          <b:Person>
            <b:Last>team</b:Last>
            <b:First>SENSE-PARK</b:First>
            <b:Middle>study</b:Middle>
          </b:Person>
        </b:NameList>
      </b:Author>
    </b:Author>
    <b:Month>May</b:Month>
    <b:Pages>41-6 PMID: 26952699</b:Pages>
    <b:Issue>26</b:Issue>
    <b:RefOrder>28</b:RefOrder>
  </b:Source>
  <b:Source>
    <b:Tag>Sch16</b:Tag>
    <b:SourceType>ArticleInAPeriodical</b:SourceType>
    <b:Guid>{77100014-85D9-4856-8F42-0CA5E6CAB807}</b:Guid>
    <b:Author>
      <b:Author>
        <b:NameList>
          <b:Person>
            <b:Last>Schmitz-Hübsch</b:Last>
            <b:First>T.</b:First>
          </b:Person>
          <b:Person>
            <b:Last>Brandt</b:Last>
            <b:First>A.</b:First>
            <b:Middle>U.</b:Middle>
          </b:Person>
          <b:Person>
            <b:Last>Pfueller</b:Last>
            <b:First>C.</b:First>
          </b:Person>
          <b:Person>
            <b:Last>Zange</b:Last>
            <b:First>L.</b:First>
          </b:Person>
          <b:Person>
            <b:Last>Seidel</b:Last>
            <b:First>A.</b:First>
          </b:Person>
          <b:Person>
            <b:Last>Kühn</b:Last>
            <b:First>A.</b:First>
            <b:Middle>A.</b:Middle>
          </b:Person>
          <b:Person>
            <b:Last>Paul</b:Last>
            <b:First>F.</b:First>
          </b:Person>
          <b:Person>
            <b:Last>Minnerop</b:Last>
            <b:First>M.</b:First>
          </b:Person>
          <b:Person>
            <b:Last>Doss</b:Last>
            <b:First>S.</b:First>
          </b:Person>
        </b:NameList>
      </b:Author>
    </b:Author>
    <b:Title>Accuracy and repeatability of two methods of gait analysis – GaitRite™ und Mobility Lab™ – in subjects with cerebellar ataxia</b:Title>
    <b:PeriodicalTitle>Gait Posture</b:PeriodicalTitle>
    <b:Year>2016</b:Year>
    <b:Month>Jul</b:Month>
    <b:Pages>194-201 PMID: 27289221</b:Pages>
    <b:Volume>48</b:Volume>
    <b:DOI>10.1016/j.gaitpost.2016.05.014</b:DOI>
    <b:Issue>48</b:Issue>
    <b:RefOrder>29</b:RefOrder>
  </b:Source>
  <b:Source>
    <b:Tag>Sta18</b:Tag>
    <b:SourceType>ArticleInAPeriodical</b:SourceType>
    <b:Guid>{BC3E0F97-7302-41E0-BD50-600C034D408D}</b:Guid>
    <b:Author>
      <b:Author>
        <b:NameList>
          <b:Person>
            <b:Last>Stamate</b:Last>
            <b:First>C.</b:First>
          </b:Person>
          <b:Person>
            <b:Last>Magoulas</b:Last>
            <b:First>G.</b:First>
            <b:Middle>D.</b:Middle>
          </b:Person>
          <b:Person>
            <b:Last>Kueppers</b:Last>
            <b:First>S.</b:First>
          </b:Person>
          <b:Person>
            <b:Last>Nomikou</b:Last>
            <b:First>E.</b:First>
          </b:Person>
          <b:Person>
            <b:Last>Daskalopoulos</b:Last>
            <b:First>I.</b:First>
          </b:Person>
          <b:Person>
            <b:Last>Jha</b:Last>
            <b:First>A.</b:First>
          </b:Person>
          <b:Person>
            <b:Last>Pons</b:Last>
            <b:First>J.</b:First>
            <b:Middle>S.</b:Middle>
          </b:Person>
          <b:Person>
            <b:Last>Rothwell</b:Last>
            <b:First>J.</b:First>
          </b:Person>
          <b:Person>
            <b:Last>Luchini</b:Last>
            <b:First>M.</b:First>
            <b:Middle>U.</b:Middle>
          </b:Person>
          <b:Person>
            <b:Last>Moussouri</b:Last>
            <b:First>T.</b:First>
          </b:Person>
          <b:Person>
            <b:Last>Iannone</b:Last>
            <b:First>M.</b:First>
          </b:Person>
          <b:Person>
            <b:Last>Roussos</b:Last>
            <b:First>G.</b:First>
          </b:Person>
        </b:NameList>
      </b:Author>
    </b:Author>
    <b:Title>The cloudUPDRS app: A medical device for the clinical assessment of Parkinson’s Disease</b:Title>
    <b:PeriodicalTitle>Pervasive Mob Comput</b:PeriodicalTitle>
    <b:Year>2018</b:Year>
    <b:Month>Jan</b:Month>
    <b:Pages>146-166 PMID: ?</b:Pages>
    <b:Volume>43</b:Volume>
    <b:DOI>10.1016/j.pmcj.2017.12.005</b:DOI>
    <b:Issue>43</b:Issue>
    <b:RefOrder>30</b:RefOrder>
  </b:Source>
  <b:Source>
    <b:Tag>Ste19</b:Tag>
    <b:SourceType>ArticleInAPeriodical</b:SourceType>
    <b:Guid>{D3D95868-E824-47C7-AFC9-47AAE918073C}</b:Guid>
    <b:Author>
      <b:Author>
        <b:NameList>
          <b:Person>
            <b:Last>Steinert</b:Last>
            <b:First>A.</b:First>
          </b:Person>
          <b:Person>
            <b:Last>Sattler</b:Last>
            <b:First>I.</b:First>
          </b:Person>
          <b:Person>
            <b:Last>Otte</b:Last>
            <b:First>K.</b:First>
          </b:Person>
          <b:Person>
            <b:Last>Röhling</b:Last>
            <b:First>H.</b:First>
          </b:Person>
          <b:Person>
            <b:Last>Mansow-Model</b:Last>
            <b:First>S.</b:First>
          </b:Person>
          <b:Person>
            <b:Last>Müller-Werdan</b:Last>
            <b:First>U.</b:First>
          </b:Person>
        </b:NameList>
      </b:Author>
    </b:Author>
    <b:Title>Using New Camera-Based Technologies for Gait Analysis in Older Adults in Comparison to the Established GAITRite System</b:Title>
    <b:PeriodicalTitle>Sensors</b:PeriodicalTitle>
    <b:Year>2019</b:Year>
    <b:Month>Dec</b:Month>
    <b:Volume>20</b:Volume>
    <b:Issue>20(1):125</b:Issue>
    <b:DOI>10.3390/s20010125</b:DOI>
    <b:Day>24</b:Day>
    <b:Pages>PMID: 31878177</b:Pages>
    <b:RefOrder>31</b:RefOrder>
  </b:Source>
  <b:Source>
    <b:Tag>Sun19</b:Tag>
    <b:SourceType>ArticleInAPeriodical</b:SourceType>
    <b:Guid>{8F2640A6-6E20-4D75-AE09-5A74897E269D}</b:Guid>
    <b:Title>The utility of multivariate outlier detection techniques for data quality evaluation in large studies: an application within the ONDRI project</b:Title>
    <b:PeriodicalTitle>BMC Med Res Methodol</b:PeriodicalTitle>
    <b:Year>2019</b:Year>
    <b:Month>May</b:Month>
    <b:Author>
      <b:Author>
        <b:NameList>
          <b:Person>
            <b:Last>Sunderland</b:Last>
            <b:First>K. M.</b:First>
          </b:Person>
          <b:Person>
            <b:Last>Beaton</b:Last>
            <b:First>D.</b:First>
          </b:Person>
          <b:Person>
            <b:Last>Fraser</b:Last>
            <b:First>J.</b:First>
          </b:Person>
          <b:Person>
            <b:Last>Kwan</b:Last>
            <b:First>D.</b:First>
          </b:Person>
          <b:Person>
            <b:Last>McLaughlin</b:Last>
            <b:First>P. M.</b:First>
          </b:Person>
          <b:Person>
            <b:Last>Montero-Odasso</b:Last>
            <b:First>M.</b:First>
          </b:Person>
          <b:Person>
            <b:Last>Peltsch</b:Last>
            <b:First>A. J.</b:First>
          </b:Person>
          <b:Person>
            <b:Last>Pieruccini-Faria</b:Last>
            <b:First>F.</b:First>
          </b:Person>
          <b:Person>
            <b:Last>Sahlas</b:Last>
            <b:First>D. J.</b:First>
          </b:Person>
          <b:Person>
            <b:Last>Swartz</b:Last>
            <b:First>R. H.</b:First>
          </b:Person>
          <b:Person>
            <b:Last>Strother</b:Last>
            <b:First>S. C.</b:First>
          </b:Person>
          <b:Person>
            <b:Last>Binns</b:Last>
            <b:First>M. A.</b:First>
          </b:Person>
        </b:NameList>
      </b:Author>
    </b:Author>
    <b:Volume>19</b:Volume>
    <b:Issue>19(1):102</b:Issue>
    <b:DOI>https://doi.org/10.1186/s12874-019-0737-5</b:DOI>
    <b:Day>15</b:Day>
    <b:Pages>PMID: 31092212</b:Pages>
    <b:RefOrder>32</b:RefOrder>
  </b:Source>
  <b:Source>
    <b:Tag>Tew12</b:Tag>
    <b:SourceType>ArticleInAPeriodical</b:SourceType>
    <b:Guid>{10505ABA-F480-4F76-BE5E-A76F48532372}</b:Guid>
    <b:Title>The OSCAR-IB Consensus Criteria for Retinal OCT Quality Assessment</b:Title>
    <b:PeriodicalTitle>PLoS One</b:PeriodicalTitle>
    <b:Year>2012</b:Year>
    <b:Author>
      <b:Author>
        <b:NameList>
          <b:Person>
            <b:Last>Tewarie</b:Last>
            <b:First>P.</b:First>
          </b:Person>
          <b:Person>
            <b:Last>Balk</b:Last>
            <b:First>L.</b:First>
          </b:Person>
          <b:Person>
            <b:Last>Costello</b:Last>
            <b:First>F.</b:First>
          </b:Person>
          <b:Person>
            <b:Last>Green</b:Last>
            <b:First>A.</b:First>
          </b:Person>
          <b:Person>
            <b:Last>Martin</b:Last>
            <b:First>R.</b:First>
          </b:Person>
          <b:Person>
            <b:Last>Schippling</b:Last>
            <b:First>S.</b:First>
          </b:Person>
          <b:Person>
            <b:Last>Petzold</b:Last>
            <b:First>A.</b:First>
          </b:Person>
        </b:NameList>
      </b:Author>
    </b:Author>
    <b:Volume>7</b:Volume>
    <b:Issue>7(4) </b:Issue>
    <b:DOI>10.1371/journal.pone.0034823</b:DOI>
    <b:Pages>PMID: 22536333</b:Pages>
    <b:RefOrder>33</b:RefOrder>
  </b:Source>
  <b:Source>
    <b:Tag>Tra16</b:Tag>
    <b:SourceType>ArticleInAPeriodical</b:SourceType>
    <b:Guid>{7B0515FB-49A3-4CF8-ADF7-3768E5E2355F}</b:Guid>
    <b:Title>Revised Recommendations of the Consortium of MS Centers Task Force for a Standardized MRI Protocol and Clinical Guidelines for the Diagnosis and Follow-Up of Multiple Sclerosis</b:Title>
    <b:PeriodicalTitle>AJNR Am J Neuroradiol</b:PeriodicalTitle>
    <b:Year>2016</b:Year>
    <b:Month>Mar</b:Month>
    <b:Pages>394-401 PMID: 26564433</b:Pages>
    <b:Author>
      <b:Author>
        <b:NameList>
          <b:Person>
            <b:Last>Traboulsee</b:Last>
            <b:First>A.</b:First>
          </b:Person>
          <b:Person>
            <b:Last>Simon</b:Last>
            <b:First>J. H.</b:First>
          </b:Person>
          <b:Person>
            <b:Last>Stone</b:Last>
            <b:First>L.</b:First>
          </b:Person>
          <b:Person>
            <b:Last>Fisher</b:Last>
            <b:First>E.</b:First>
          </b:Person>
          <b:Person>
            <b:Last>Jones</b:Last>
            <b:First>D. E.</b:First>
          </b:Person>
          <b:Person>
            <b:Last>Malhotra</b:Last>
            <b:First>A.</b:First>
          </b:Person>
          <b:Person>
            <b:Last>Newsome</b:Last>
            <b:First>S. D.</b:First>
          </b:Person>
          <b:Person>
            <b:Last>Oh</b:Last>
            <b:First>J.</b:First>
          </b:Person>
          <b:Person>
            <b:Last>Reich</b:Last>
            <b:First>D. S.</b:First>
          </b:Person>
          <b:Person>
            <b:Last>Richert</b:Last>
            <b:First>N.</b:First>
          </b:Person>
          <b:Person>
            <b:Last>Rammohan</b:Last>
            <b:First>K.</b:First>
          </b:Person>
          <b:Person>
            <b:Last>Khan</b:Last>
            <b:First>O.</b:First>
          </b:Person>
          <b:Person>
            <b:Last>Radue</b:Last>
            <b:First>E.-W.</b:First>
          </b:Person>
          <b:Person>
            <b:Last>Ford</b:Last>
            <b:First>C.</b:First>
          </b:Person>
          <b:Person>
            <b:Last>Halper</b:Last>
            <b:First>J.</b:First>
          </b:Person>
          <b:Person>
            <b:Last>Li</b:Last>
            <b:First>D.</b:First>
          </b:Person>
        </b:NameList>
      </b:Author>
    </b:Author>
    <b:Volume>37</b:Volume>
    <b:Issue>37(3)</b:Issue>
    <b:DOI>https://doi.org/10.3174/ajnr.A4539</b:DOI>
    <b:RefOrder>34</b:RefOrder>
  </b:Source>
  <b:Source>
    <b:Tag>Vea19</b:Tag>
    <b:SourceType>ArticleInAPeriodical</b:SourceType>
    <b:Guid>{A0E01DC5-7331-461B-8571-1961ED18CE0A}</b:Guid>
    <b:Title>Contactless recording of sleep apnea and periodic leg movements by nocturnal 3-D-video and subsequent visual perceptive computing</b:Title>
    <b:PeriodicalTitle>Sci Rep</b:PeriodicalTitle>
    <b:Year>2019</b:Year>
    <b:Author>
      <b:Author>
        <b:NameList>
          <b:Person>
            <b:Last>Veauthier</b:Last>
            <b:First>C.</b:First>
          </b:Person>
          <b:Person>
            <b:Last>Ryczewski</b:Last>
            <b:First>J.</b:First>
          </b:Person>
          <b:Person>
            <b:Last>Mansow-Model</b:Last>
            <b:First>S.</b:First>
          </b:Person>
          <b:Person>
            <b:Last>Otte</b:Last>
            <b:First>K.</b:First>
          </b:Person>
          <b:Person>
            <b:Last>Kayser</b:Last>
            <b:First>B.</b:First>
          </b:Person>
          <b:Person>
            <b:Last>Glos</b:Last>
            <b:First>M.</b:First>
          </b:Person>
          <b:Person>
            <b:Last>Schöbel</b:Last>
            <b:First>C.</b:First>
          </b:Person>
          <b:Person>
            <b:Last>Paul</b:Last>
            <b:First>F.</b:First>
          </b:Person>
          <b:Person>
            <b:Last>Brandt</b:Last>
            <b:First>A. U.</b:First>
          </b:Person>
          <b:Person>
            <b:Last>Penzel</b:Last>
            <b:First>T.</b:First>
          </b:Person>
        </b:NameList>
      </b:Author>
    </b:Author>
    <b:Month>Nov</b:Month>
    <b:Day>14</b:Day>
    <b:Pages>16812 PMID: 31727918</b:Pages>
    <b:Issue>9(1)</b:Issue>
    <b:RefOrder>35</b:RefOrder>
  </b:Source>
  <b:Source>
    <b:Tag>Vic20</b:Tag>
    <b:SourceType>ArticleInAPeriodical</b:SourceType>
    <b:Guid>{58571373-B9B3-4623-AA2F-33C47ADAD3A5}</b:Guid>
    <b:Title>Toward a Regulatory Qualification of Real-World Mobility Performance Biomarkers in Parkinson’s Patients Using Digital Mobility Outcomes</b:Title>
    <b:PeriodicalTitle>Sensors (Basel)</b:PeriodicalTitle>
    <b:Year>2020</b:Year>
    <b:Author>
      <b:Author>
        <b:NameList>
          <b:Person>
            <b:Last>Viceconti</b:Last>
            <b:First>M.</b:First>
          </b:Person>
          <b:Person>
            <b:Last>Hernandez Penna</b:Last>
            <b:First>S.</b:First>
          </b:Person>
          <b:Person>
            <b:Last>Dartee</b:Last>
            <b:First>W.</b:First>
          </b:Person>
          <b:Person>
            <b:Last>Mazzà</b:Last>
            <b:First>C.</b:First>
          </b:Person>
          <b:Person>
            <b:Last>Caulfield</b:Last>
            <b:First>B.</b:First>
          </b:Person>
          <b:Person>
            <b:Last>Becker</b:Last>
            <b:First>C.</b:First>
          </b:Person>
          <b:Person>
            <b:Last>Maetzler</b:Last>
            <b:First>W.</b:First>
          </b:Person>
          <b:Person>
            <b:Last>Garcia-Aymerich</b:Last>
            <b:First>J.</b:First>
          </b:Person>
          <b:Person>
            <b:Last>Davico</b:Last>
            <b:First>G.</b:First>
          </b:Person>
          <b:Person>
            <b:Last>Rochester</b:Last>
            <b:First>L.</b:First>
          </b:Person>
        </b:NameList>
      </b:Author>
    </b:Author>
    <b:Month>Oct</b:Month>
    <b:Day>20</b:Day>
    <b:Pages>5920 PMID: 33092143</b:Pages>
    <b:Issue>20(20)</b:Issue>
    <b:RefOrder>36</b:RefOrder>
  </b:Source>
  <b:Source>
    <b:Tag>Web05</b:Tag>
    <b:SourceType>ArticleInAPeriodical</b:SourceType>
    <b:Guid>{298DF168-FBED-45FE-849A-AF15C9B2D46A}</b:Guid>
    <b:Title>Validity of the GAITRite® walkway system for the measurement of averaged and individual step parameters of gait</b:Title>
    <b:PeriodicalTitle>Gait Posture</b:PeriodicalTitle>
    <b:Year>2005</b:Year>
    <b:Month>Dec</b:Month>
    <b:Pages>317-321 PMID: 16274913</b:Pages>
    <b:Author>
      <b:Author>
        <b:NameList>
          <b:Person>
            <b:Last>Webster</b:Last>
            <b:First>K. E.</b:First>
          </b:Person>
          <b:Person>
            <b:Last>Wittwer</b:Last>
            <b:First>J. E.</b:First>
          </b:Person>
          <b:Person>
            <b:Last>Feller</b:Last>
            <b:First>J. A.</b:First>
          </b:Person>
        </b:NameList>
      </b:Author>
    </b:Author>
    <b:Volume>22</b:Volume>
    <b:Issue>22(4)</b:Issue>
    <b:DOI>10.1016/j.gaitpost.2004.10.005</b:DOI>
    <b:RefOrder>37</b:RefOrder>
  </b:Source>
  <b:Source>
    <b:Tag>Won14</b:Tag>
    <b:SourceType>ArticleInAPeriodical</b:SourceType>
    <b:Guid>{F7E6A33D-C3E0-4942-A2A8-E020A7F636A9}</b:Guid>
    <b:Title>Inter- and intra-rater reliability of the GAITRite system among individuals with sub-acute stroke</b:Title>
    <b:PeriodicalTitle>Gait Posture</b:PeriodicalTitle>
    <b:Year>2014</b:Year>
    <b:Author>
      <b:Author>
        <b:NameList>
          <b:Person>
            <b:Last>Wong</b:Last>
            <b:First>J. S.</b:First>
          </b:Person>
          <b:Person>
            <b:Last>Jasani</b:Last>
            <b:First>H.</b:First>
          </b:Person>
          <b:Person>
            <b:Last>Poon</b:Last>
            <b:First>V.</b:First>
          </b:Person>
          <b:Person>
            <b:Last>Inness</b:Last>
            <b:First>E. L.</b:First>
          </b:Person>
          <b:Person>
            <b:Last>McIlroy</b:Last>
            <b:First>W. E.</b:First>
          </b:Person>
          <b:Person>
            <b:Last>Mansfield</b:Last>
            <b:First>A.</b:First>
          </b:Person>
        </b:NameList>
      </b:Author>
    </b:Author>
    <b:Pages>259-61 PMID: 24630463</b:Pages>
    <b:Issue>40(1)</b:Issue>
    <b:RefOrder>38</b:RefOrder>
  </b:Source>
  <b:Source>
    <b:Tag>Mae20</b:Tag>
    <b:SourceType>ArticleInAPeriodical</b:SourceType>
    <b:Guid>{89EABED2-32D5-410F-A27D-0F526D85F903}</b:Guid>
    <b:Title>Modernizing Daily Function Assessment in Parkinson’s Disease Using Capacity, Perception, and Performance Measures</b:Title>
    <b:PeriodicalTitle>Mov Disord.</b:PeriodicalTitle>
    <b:Year>2020</b:Year>
    <b:Month>Nov</b:Month>
    <b:Day>15</b:Day>
    <b:Pages>PMID: 33191498</b:Pages>
    <b:Issue>Online ahead of print</b:Issue>
    <b:Author>
      <b:Author>
        <b:NameList>
          <b:Person>
            <b:Last>Maetzler</b:Last>
            <b:First>W.</b:First>
          </b:Person>
          <b:Person>
            <b:Last>Rochester</b:Last>
            <b:First>L.</b:First>
          </b:Person>
          <b:Person>
            <b:Last>Bhidayasiri</b:Last>
            <b:First>R.</b:First>
          </b:Person>
          <b:Person>
            <b:Last>Espay</b:Last>
            <b:First>A. J.</b:First>
          </b:Person>
          <b:Person>
            <b:Last>Sánchez-Ferro</b:Last>
            <b:First>A.</b:First>
          </b:Person>
          <b:Person>
            <b:Last>van Uem</b:Last>
            <b:First>J. M. T.</b:First>
          </b:Person>
        </b:NameList>
      </b:Author>
    </b:Author>
    <b:RefOrder>39</b:RefOrder>
  </b:Source>
  <b:Source>
    <b:Tag>Mor15</b:Tag>
    <b:SourceType>ArticleInAPeriodical</b:SourceType>
    <b:Guid>{DDB674ED-6B94-46CC-A3A9-7F2D55B5AAA8}</b:Guid>
    <b:Title>Usability and Acceptability of ASSESS MS: Assessment of Motor Dysfunction in Multiple Sclerosis Using Depth-Sensing Computer Vision</b:Title>
    <b:PeriodicalTitle>JMIR Hum Factors</b:PeriodicalTitle>
    <b:Year>2015</b:Year>
    <b:Month>Jun</b:Month>
    <b:Day>24</b:Day>
    <b:Pages>PMID: 27025782</b:Pages>
    <b:Author>
      <b:Author>
        <b:NameList>
          <b:Person>
            <b:Last>Morrison</b:Last>
            <b:First>C.</b:First>
          </b:Person>
          <b:Person>
            <b:Last>D'Souza</b:Last>
            <b:First>M.</b:First>
          </b:Person>
          <b:Person>
            <b:Last>Huckvale</b:Last>
            <b:First>K.</b:First>
          </b:Person>
          <b:Person>
            <b:Last>Dorn</b:Last>
            <b:First>J. F.</b:First>
          </b:Person>
          <b:Person>
            <b:Last>Burggraaf</b:Last>
            <b:First>J.</b:First>
          </b:Person>
          <b:Person>
            <b:Last>Kamm</b:Last>
            <b:First>C. P.</b:First>
          </b:Person>
          <b:Person>
            <b:Last>Steinheimer</b:Last>
            <b:First>S. M.</b:First>
          </b:Person>
          <b:Person>
            <b:Last>Kontschieder</b:Last>
            <b:First>P.</b:First>
          </b:Person>
          <b:Person>
            <b:Last>Criminisi</b:Last>
            <b:First>A.</b:First>
          </b:Person>
          <b:Person>
            <b:Last>Uitdehaag</b:Last>
            <b:First>B.</b:First>
          </b:Person>
          <b:Person>
            <b:Last>Dahlke</b:Last>
            <b:First>F.</b:First>
          </b:Person>
          <b:Person>
            <b:Last>Kappos</b:Last>
            <b:First>L.</b:First>
          </b:Person>
          <b:Person>
            <b:Last>Sellen</b:Last>
            <b:First>A.</b:First>
          </b:Person>
        </b:NameList>
      </b:Author>
    </b:Author>
    <b:RefOrder>40</b:RefOrder>
  </b:Source>
  <b:Source>
    <b:Tag>Chi20</b:Tag>
    <b:SourceType>ArticleInAPeriodical</b:SourceType>
    <b:Guid>{72EA022E-6701-4930-9003-247647517A18}</b:Guid>
    <b:Title>Considerations for Mean Upper Cervical Cord Area Implementation in a Longitudinal MRI Setting: Methods, Interrater Reliability, and MRI Quality Control.</b:Title>
    <b:PeriodicalTitle>AJNR Am J Neuroradiol</b:PeriodicalTitle>
    <b:Year>2020</b:Year>
    <b:Month>Feb</b:Month>
    <b:Pages>343-350 PMID: 31974079</b:Pages>
    <b:Issue>41(2)</b:Issue>
    <b:Author>
      <b:Author>
        <b:NameList>
          <b:Person>
            <b:Last>Chien</b:Last>
            <b:First>C</b:First>
          </b:Person>
          <b:Person>
            <b:Last>Juenger</b:Last>
            <b:First>V</b:First>
          </b:Person>
          <b:Person>
            <b:Last>Scheel</b:Last>
            <b:First>M</b:First>
          </b:Person>
          <b:Person>
            <b:Last>Brandt</b:Last>
            <b:First>A U</b:First>
          </b:Person>
          <b:Person>
            <b:Last>Paul</b:Last>
            <b:First>F</b:First>
          </b:Person>
        </b:NameList>
      </b:Author>
    </b:Author>
    <b:RefOrder>41</b:RefOrder>
  </b:Source>
</b:Sources>
</file>

<file path=customXml/itemProps1.xml><?xml version="1.0" encoding="utf-8"?>
<ds:datastoreItem xmlns:ds="http://schemas.openxmlformats.org/officeDocument/2006/customXml" ds:itemID="{BA846029-A9B4-4F16-BF31-2E65DC69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1725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Hanna Röhling</cp:lastModifiedBy>
  <cp:revision>30</cp:revision>
  <cp:lastPrinted>2020-12-10T14:06:00Z</cp:lastPrinted>
  <dcterms:created xsi:type="dcterms:W3CDTF">2020-12-29T11:16:00Z</dcterms:created>
  <dcterms:modified xsi:type="dcterms:W3CDTF">2022-03-30T08:39:00Z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9c305a46-5642-3e9c-b2b8-254dac27a0e1</vt:lpwstr>
  </property>
  <property fmtid="{D5CDD505-2E9C-101B-9397-08002B2CF9AE}" pid="4" name="Mendeley Citation Style_1">
    <vt:lpwstr>http://www.zotero.org/styles/apa</vt:lpwstr>
  </property>
</Properties>
</file>