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76C5B1CF" w14:textId="19433B54" w:rsidR="00263D7E" w:rsidRDefault="00263D7E" w:rsidP="00263D7E">
      <w:pPr>
        <w:pStyle w:val="Heading2"/>
      </w:pPr>
      <w:r>
        <w:t>Supplementary Tables</w:t>
      </w:r>
    </w:p>
    <w:p w14:paraId="773111AB" w14:textId="77777777" w:rsidR="00263D7E" w:rsidRPr="00CE5AFE" w:rsidRDefault="00263D7E" w:rsidP="00263D7E">
      <w:pPr>
        <w:pStyle w:val="Caption"/>
      </w:pPr>
      <w:r w:rsidRPr="00CE5AFE">
        <w:t xml:space="preserve">Table </w:t>
      </w:r>
      <w:r w:rsidR="00A917DB">
        <w:rPr>
          <w:noProof/>
        </w:rPr>
        <w:fldChar w:fldCharType="begin"/>
      </w:r>
      <w:r w:rsidR="00A917DB">
        <w:rPr>
          <w:noProof/>
        </w:rPr>
        <w:instrText xml:space="preserve"> SEQ Table \* ARABIC </w:instrText>
      </w:r>
      <w:r w:rsidR="00A917DB">
        <w:rPr>
          <w:noProof/>
        </w:rPr>
        <w:fldChar w:fldCharType="separate"/>
      </w:r>
      <w:r w:rsidR="00DA1109">
        <w:rPr>
          <w:noProof/>
        </w:rPr>
        <w:t>1</w:t>
      </w:r>
      <w:r w:rsidR="00A917DB">
        <w:rPr>
          <w:noProof/>
        </w:rPr>
        <w:fldChar w:fldCharType="end"/>
      </w:r>
      <w:r w:rsidRPr="00CE5AFE">
        <w:t xml:space="preserve">: Flow cytometry antibodies used for leucocyte panel </w:t>
      </w:r>
      <w:bookmarkStart w:id="0" w:name="_Ref479864936"/>
    </w:p>
    <w:tbl>
      <w:tblPr>
        <w:tblStyle w:val="HelleSchattierung2"/>
        <w:tblW w:w="9225" w:type="dxa"/>
        <w:tblLook w:val="04A0" w:firstRow="1" w:lastRow="0" w:firstColumn="1" w:lastColumn="0" w:noHBand="0" w:noVBand="1"/>
      </w:tblPr>
      <w:tblGrid>
        <w:gridCol w:w="3075"/>
        <w:gridCol w:w="3075"/>
        <w:gridCol w:w="3075"/>
      </w:tblGrid>
      <w:tr w:rsidR="00263D7E" w:rsidRPr="00CE5AFE" w14:paraId="0F603F3B" w14:textId="77777777" w:rsidTr="00E54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307FB559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Target epitope</w:t>
            </w:r>
          </w:p>
        </w:tc>
        <w:tc>
          <w:tcPr>
            <w:tcW w:w="3075" w:type="dxa"/>
          </w:tcPr>
          <w:p w14:paraId="2E5CE449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Fluorochrome-conjugate</w:t>
            </w:r>
          </w:p>
        </w:tc>
        <w:tc>
          <w:tcPr>
            <w:tcW w:w="3075" w:type="dxa"/>
          </w:tcPr>
          <w:p w14:paraId="3CAE8CE7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Dilution x:100</w:t>
            </w:r>
          </w:p>
        </w:tc>
      </w:tr>
      <w:tr w:rsidR="00263D7E" w:rsidRPr="00CE5AFE" w14:paraId="60C81AD8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7A666E95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CD25</w:t>
            </w:r>
          </w:p>
        </w:tc>
        <w:tc>
          <w:tcPr>
            <w:tcW w:w="3075" w:type="dxa"/>
          </w:tcPr>
          <w:p w14:paraId="46AD3427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APC</w:t>
            </w:r>
          </w:p>
        </w:tc>
        <w:tc>
          <w:tcPr>
            <w:tcW w:w="3075" w:type="dxa"/>
          </w:tcPr>
          <w:p w14:paraId="7DB696E7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2</w:t>
            </w:r>
          </w:p>
        </w:tc>
      </w:tr>
      <w:tr w:rsidR="00263D7E" w:rsidRPr="00CE5AFE" w14:paraId="3853CFE2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77BAC547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CD3</w:t>
            </w:r>
          </w:p>
        </w:tc>
        <w:tc>
          <w:tcPr>
            <w:tcW w:w="3075" w:type="dxa"/>
          </w:tcPr>
          <w:p w14:paraId="532F3BD0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A700</w:t>
            </w:r>
          </w:p>
        </w:tc>
        <w:tc>
          <w:tcPr>
            <w:tcW w:w="3075" w:type="dxa"/>
          </w:tcPr>
          <w:p w14:paraId="561680B0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34265005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025AD2D1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CD16</w:t>
            </w:r>
          </w:p>
        </w:tc>
        <w:tc>
          <w:tcPr>
            <w:tcW w:w="3075" w:type="dxa"/>
          </w:tcPr>
          <w:p w14:paraId="71565ADD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APC-750</w:t>
            </w:r>
          </w:p>
        </w:tc>
        <w:tc>
          <w:tcPr>
            <w:tcW w:w="3075" w:type="dxa"/>
          </w:tcPr>
          <w:p w14:paraId="18E8C04F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2</w:t>
            </w:r>
          </w:p>
        </w:tc>
      </w:tr>
      <w:tr w:rsidR="00263D7E" w:rsidRPr="00CE5AFE" w14:paraId="34909738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3CD8A7EF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CD127</w:t>
            </w:r>
          </w:p>
        </w:tc>
        <w:tc>
          <w:tcPr>
            <w:tcW w:w="3075" w:type="dxa"/>
          </w:tcPr>
          <w:p w14:paraId="5EAF46AD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PE</w:t>
            </w:r>
          </w:p>
        </w:tc>
        <w:tc>
          <w:tcPr>
            <w:tcW w:w="3075" w:type="dxa"/>
          </w:tcPr>
          <w:p w14:paraId="0537464C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1</w:t>
            </w:r>
          </w:p>
        </w:tc>
      </w:tr>
      <w:tr w:rsidR="00263D7E" w:rsidRPr="00CE5AFE" w14:paraId="31A866F5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2A060F5E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 xml:space="preserve">CD56 </w:t>
            </w:r>
          </w:p>
        </w:tc>
        <w:tc>
          <w:tcPr>
            <w:tcW w:w="3075" w:type="dxa"/>
          </w:tcPr>
          <w:p w14:paraId="458862B0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PE Dazzle</w:t>
            </w:r>
          </w:p>
        </w:tc>
        <w:tc>
          <w:tcPr>
            <w:tcW w:w="3075" w:type="dxa"/>
          </w:tcPr>
          <w:p w14:paraId="1C3ED61A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63B04255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248291BC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CD123</w:t>
            </w:r>
          </w:p>
        </w:tc>
        <w:tc>
          <w:tcPr>
            <w:tcW w:w="3075" w:type="dxa"/>
          </w:tcPr>
          <w:p w14:paraId="401D8CC6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PE-Cy7</w:t>
            </w:r>
          </w:p>
        </w:tc>
        <w:tc>
          <w:tcPr>
            <w:tcW w:w="3075" w:type="dxa"/>
          </w:tcPr>
          <w:p w14:paraId="48AE599A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5BF78773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7BEDAB77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IgD</w:t>
            </w:r>
          </w:p>
        </w:tc>
        <w:tc>
          <w:tcPr>
            <w:tcW w:w="3075" w:type="dxa"/>
          </w:tcPr>
          <w:p w14:paraId="67D7E658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eastAsia="Times New Roman" w:cs="Times New Roman"/>
              </w:rPr>
              <w:t>FITC</w:t>
            </w:r>
          </w:p>
        </w:tc>
        <w:tc>
          <w:tcPr>
            <w:tcW w:w="3075" w:type="dxa"/>
          </w:tcPr>
          <w:p w14:paraId="60ACB062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1D583CF5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42143D8A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HLA-DR</w:t>
            </w:r>
          </w:p>
        </w:tc>
        <w:tc>
          <w:tcPr>
            <w:tcW w:w="3075" w:type="dxa"/>
          </w:tcPr>
          <w:p w14:paraId="1D89AD27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cs="Times New Roman"/>
              </w:rPr>
              <w:t>PerCP-C5,5</w:t>
            </w:r>
          </w:p>
        </w:tc>
        <w:tc>
          <w:tcPr>
            <w:tcW w:w="3075" w:type="dxa"/>
          </w:tcPr>
          <w:p w14:paraId="45C478B9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1</w:t>
            </w:r>
          </w:p>
        </w:tc>
      </w:tr>
      <w:tr w:rsidR="00263D7E" w:rsidRPr="00CE5AFE" w14:paraId="464A58AF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5D273E1F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CD27</w:t>
            </w:r>
          </w:p>
        </w:tc>
        <w:tc>
          <w:tcPr>
            <w:tcW w:w="3075" w:type="dxa"/>
          </w:tcPr>
          <w:p w14:paraId="4587112A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BV421</w:t>
            </w:r>
          </w:p>
        </w:tc>
        <w:tc>
          <w:tcPr>
            <w:tcW w:w="3075" w:type="dxa"/>
          </w:tcPr>
          <w:p w14:paraId="69AA534B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70B680A7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2D3915C1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CD4</w:t>
            </w:r>
          </w:p>
        </w:tc>
        <w:tc>
          <w:tcPr>
            <w:tcW w:w="3075" w:type="dxa"/>
          </w:tcPr>
          <w:p w14:paraId="02046156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BV510</w:t>
            </w:r>
          </w:p>
        </w:tc>
        <w:tc>
          <w:tcPr>
            <w:tcW w:w="3075" w:type="dxa"/>
          </w:tcPr>
          <w:p w14:paraId="7D16DA02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2</w:t>
            </w:r>
          </w:p>
        </w:tc>
      </w:tr>
      <w:tr w:rsidR="00263D7E" w:rsidRPr="00CE5AFE" w14:paraId="35ADF2D5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2472763D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 xml:space="preserve">CD19 </w:t>
            </w:r>
          </w:p>
        </w:tc>
        <w:tc>
          <w:tcPr>
            <w:tcW w:w="3075" w:type="dxa"/>
          </w:tcPr>
          <w:p w14:paraId="562EC778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BV605</w:t>
            </w:r>
          </w:p>
        </w:tc>
        <w:tc>
          <w:tcPr>
            <w:tcW w:w="3075" w:type="dxa"/>
          </w:tcPr>
          <w:p w14:paraId="5BA7211B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38F3B9CC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6D49B00A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CD14</w:t>
            </w:r>
          </w:p>
        </w:tc>
        <w:tc>
          <w:tcPr>
            <w:tcW w:w="3075" w:type="dxa"/>
          </w:tcPr>
          <w:p w14:paraId="3EF36798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BV650</w:t>
            </w:r>
          </w:p>
        </w:tc>
        <w:tc>
          <w:tcPr>
            <w:tcW w:w="3075" w:type="dxa"/>
          </w:tcPr>
          <w:p w14:paraId="1ADA04B8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242645CE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792B8E5D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CD8</w:t>
            </w:r>
          </w:p>
        </w:tc>
        <w:tc>
          <w:tcPr>
            <w:tcW w:w="3075" w:type="dxa"/>
          </w:tcPr>
          <w:p w14:paraId="17017C06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BV785</w:t>
            </w:r>
          </w:p>
        </w:tc>
        <w:tc>
          <w:tcPr>
            <w:tcW w:w="3075" w:type="dxa"/>
          </w:tcPr>
          <w:p w14:paraId="2EFFBDEF" w14:textId="77777777" w:rsidR="00263D7E" w:rsidRPr="00CE5AFE" w:rsidRDefault="00263D7E" w:rsidP="00E5428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0,5</w:t>
            </w:r>
          </w:p>
        </w:tc>
      </w:tr>
      <w:tr w:rsidR="00263D7E" w:rsidRPr="00CE5AFE" w14:paraId="7F4C5F38" w14:textId="77777777" w:rsidTr="00E5428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</w:tcPr>
          <w:p w14:paraId="6B50AA5A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CD45</w:t>
            </w:r>
          </w:p>
        </w:tc>
        <w:tc>
          <w:tcPr>
            <w:tcW w:w="3075" w:type="dxa"/>
          </w:tcPr>
          <w:p w14:paraId="10A43995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BUV395</w:t>
            </w:r>
          </w:p>
        </w:tc>
        <w:tc>
          <w:tcPr>
            <w:tcW w:w="3075" w:type="dxa"/>
          </w:tcPr>
          <w:p w14:paraId="0741B86A" w14:textId="77777777" w:rsidR="00263D7E" w:rsidRPr="00CE5AFE" w:rsidRDefault="00263D7E" w:rsidP="00E5428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CE5AFE">
              <w:rPr>
                <w:rFonts w:eastAsia="Times New Roman" w:cs="Times New Roman"/>
              </w:rPr>
              <w:t>1</w:t>
            </w:r>
          </w:p>
        </w:tc>
      </w:tr>
    </w:tbl>
    <w:p w14:paraId="2FEDE7B2" w14:textId="77777777" w:rsidR="00263D7E" w:rsidRPr="00CE5AFE" w:rsidRDefault="00263D7E" w:rsidP="00263D7E">
      <w:pPr>
        <w:pStyle w:val="NoSpacing"/>
        <w:rPr>
          <w:rFonts w:cs="Times New Roman"/>
        </w:rPr>
      </w:pPr>
    </w:p>
    <w:p w14:paraId="6446C604" w14:textId="77777777" w:rsidR="00F048C4" w:rsidRDefault="00F048C4" w:rsidP="00263D7E">
      <w:pPr>
        <w:pStyle w:val="Caption"/>
      </w:pPr>
      <w:bookmarkStart w:id="1" w:name="_Ref480046438"/>
      <w:r>
        <w:br w:type="page"/>
      </w:r>
    </w:p>
    <w:p w14:paraId="54DE7759" w14:textId="1AB6722C" w:rsidR="00263D7E" w:rsidRPr="00CE5AFE" w:rsidRDefault="00263D7E" w:rsidP="00263D7E">
      <w:pPr>
        <w:pStyle w:val="Caption"/>
      </w:pPr>
      <w:r w:rsidRPr="00CE5AFE">
        <w:lastRenderedPageBreak/>
        <w:t xml:space="preserve">Table </w:t>
      </w:r>
      <w:r w:rsidR="00A917DB">
        <w:rPr>
          <w:noProof/>
        </w:rPr>
        <w:fldChar w:fldCharType="begin"/>
      </w:r>
      <w:r w:rsidR="00A917DB">
        <w:rPr>
          <w:noProof/>
        </w:rPr>
        <w:instrText xml:space="preserve"> SEQ Table \* ARABIC </w:instrText>
      </w:r>
      <w:r w:rsidR="00A917DB">
        <w:rPr>
          <w:noProof/>
        </w:rPr>
        <w:fldChar w:fldCharType="separate"/>
      </w:r>
      <w:r w:rsidR="00DA1109">
        <w:rPr>
          <w:noProof/>
        </w:rPr>
        <w:t>2</w:t>
      </w:r>
      <w:r w:rsidR="00A917DB">
        <w:rPr>
          <w:noProof/>
        </w:rPr>
        <w:fldChar w:fldCharType="end"/>
      </w:r>
      <w:bookmarkEnd w:id="0"/>
      <w:bookmarkEnd w:id="1"/>
      <w:r w:rsidRPr="00CE5AFE">
        <w:t>: Flow cytometry antibodies used for B cell panel</w:t>
      </w:r>
    </w:p>
    <w:tbl>
      <w:tblPr>
        <w:tblStyle w:val="HelleSchattierung1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263D7E" w:rsidRPr="00CE5AFE" w14:paraId="773E5EBD" w14:textId="77777777" w:rsidTr="00E54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75956972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  <w:highlight w:val="yellow"/>
              </w:rPr>
            </w:pPr>
            <w:r w:rsidRPr="00CE5AFE">
              <w:rPr>
                <w:rFonts w:cs="Times New Roman"/>
              </w:rPr>
              <w:t>Target epitope</w:t>
            </w:r>
          </w:p>
        </w:tc>
        <w:tc>
          <w:tcPr>
            <w:tcW w:w="3069" w:type="dxa"/>
          </w:tcPr>
          <w:p w14:paraId="7FFB2BA1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Fluorochrome-conjugate</w:t>
            </w:r>
          </w:p>
        </w:tc>
        <w:tc>
          <w:tcPr>
            <w:tcW w:w="3069" w:type="dxa"/>
          </w:tcPr>
          <w:p w14:paraId="61C5AB02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Dilution x:100</w:t>
            </w:r>
          </w:p>
        </w:tc>
      </w:tr>
      <w:tr w:rsidR="00263D7E" w:rsidRPr="00CE5AFE" w14:paraId="2A6FF0D8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2EC571E5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CD19</w:t>
            </w:r>
          </w:p>
        </w:tc>
        <w:tc>
          <w:tcPr>
            <w:tcW w:w="3069" w:type="dxa"/>
          </w:tcPr>
          <w:p w14:paraId="67AF3422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PE-Cy7</w:t>
            </w:r>
          </w:p>
        </w:tc>
        <w:tc>
          <w:tcPr>
            <w:tcW w:w="3069" w:type="dxa"/>
          </w:tcPr>
          <w:p w14:paraId="476FE34E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0,5</w:t>
            </w:r>
          </w:p>
        </w:tc>
      </w:tr>
      <w:tr w:rsidR="00263D7E" w:rsidRPr="00CE5AFE" w14:paraId="2566F8FF" w14:textId="77777777" w:rsidTr="00E54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23774937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IgD</w:t>
            </w:r>
          </w:p>
        </w:tc>
        <w:tc>
          <w:tcPr>
            <w:tcW w:w="3069" w:type="dxa"/>
          </w:tcPr>
          <w:p w14:paraId="3240860B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APC-H7</w:t>
            </w:r>
          </w:p>
        </w:tc>
        <w:tc>
          <w:tcPr>
            <w:tcW w:w="3069" w:type="dxa"/>
          </w:tcPr>
          <w:p w14:paraId="70631D46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0,5</w:t>
            </w:r>
          </w:p>
        </w:tc>
      </w:tr>
      <w:tr w:rsidR="00263D7E" w:rsidRPr="00CE5AFE" w14:paraId="3F4F1A14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7A6B1E22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CD3</w:t>
            </w:r>
          </w:p>
        </w:tc>
        <w:tc>
          <w:tcPr>
            <w:tcW w:w="3069" w:type="dxa"/>
          </w:tcPr>
          <w:p w14:paraId="7A6FF3D6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PB</w:t>
            </w:r>
          </w:p>
        </w:tc>
        <w:tc>
          <w:tcPr>
            <w:tcW w:w="3069" w:type="dxa"/>
          </w:tcPr>
          <w:p w14:paraId="33EA51C1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1</w:t>
            </w:r>
          </w:p>
        </w:tc>
      </w:tr>
      <w:tr w:rsidR="00263D7E" w:rsidRPr="00CE5AFE" w14:paraId="4D65C565" w14:textId="77777777" w:rsidTr="00E54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58A8373F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IgG</w:t>
            </w:r>
          </w:p>
        </w:tc>
        <w:tc>
          <w:tcPr>
            <w:tcW w:w="3069" w:type="dxa"/>
          </w:tcPr>
          <w:p w14:paraId="485C5EC0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PE</w:t>
            </w:r>
          </w:p>
        </w:tc>
        <w:tc>
          <w:tcPr>
            <w:tcW w:w="3069" w:type="dxa"/>
          </w:tcPr>
          <w:p w14:paraId="1AABD70D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1</w:t>
            </w:r>
          </w:p>
        </w:tc>
      </w:tr>
      <w:tr w:rsidR="00263D7E" w:rsidRPr="00CE5AFE" w14:paraId="3C31AB00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54528BF5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CD27</w:t>
            </w:r>
          </w:p>
        </w:tc>
        <w:tc>
          <w:tcPr>
            <w:tcW w:w="3069" w:type="dxa"/>
          </w:tcPr>
          <w:p w14:paraId="7DD00ECA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FITC</w:t>
            </w:r>
          </w:p>
        </w:tc>
        <w:tc>
          <w:tcPr>
            <w:tcW w:w="3069" w:type="dxa"/>
          </w:tcPr>
          <w:p w14:paraId="31D464F4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1,5</w:t>
            </w:r>
          </w:p>
        </w:tc>
      </w:tr>
      <w:tr w:rsidR="00263D7E" w:rsidRPr="00CE5AFE" w14:paraId="2219922E" w14:textId="77777777" w:rsidTr="00E54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5879E7FB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CD38</w:t>
            </w:r>
          </w:p>
        </w:tc>
        <w:tc>
          <w:tcPr>
            <w:tcW w:w="3069" w:type="dxa"/>
          </w:tcPr>
          <w:p w14:paraId="57C55EE0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AF700</w:t>
            </w:r>
          </w:p>
        </w:tc>
        <w:tc>
          <w:tcPr>
            <w:tcW w:w="3069" w:type="dxa"/>
          </w:tcPr>
          <w:p w14:paraId="49D59748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1,5</w:t>
            </w:r>
          </w:p>
        </w:tc>
      </w:tr>
      <w:tr w:rsidR="00263D7E" w:rsidRPr="00CE5AFE" w14:paraId="2174F459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4A09AD33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IgM</w:t>
            </w:r>
          </w:p>
        </w:tc>
        <w:tc>
          <w:tcPr>
            <w:tcW w:w="3069" w:type="dxa"/>
          </w:tcPr>
          <w:p w14:paraId="70466A19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APC</w:t>
            </w:r>
          </w:p>
        </w:tc>
        <w:tc>
          <w:tcPr>
            <w:tcW w:w="3069" w:type="dxa"/>
          </w:tcPr>
          <w:p w14:paraId="5861227D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2</w:t>
            </w:r>
          </w:p>
        </w:tc>
      </w:tr>
      <w:tr w:rsidR="00263D7E" w:rsidRPr="00CE5AFE" w14:paraId="47C7970A" w14:textId="77777777" w:rsidTr="00E54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1ECEB321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CD24</w:t>
            </w:r>
          </w:p>
        </w:tc>
        <w:tc>
          <w:tcPr>
            <w:tcW w:w="3069" w:type="dxa"/>
          </w:tcPr>
          <w:p w14:paraId="7ABAC6B0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PerCP-C5,5</w:t>
            </w:r>
          </w:p>
        </w:tc>
        <w:tc>
          <w:tcPr>
            <w:tcW w:w="3069" w:type="dxa"/>
          </w:tcPr>
          <w:p w14:paraId="6A6535A3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2</w:t>
            </w:r>
          </w:p>
        </w:tc>
      </w:tr>
      <w:tr w:rsidR="00263D7E" w:rsidRPr="00CE5AFE" w14:paraId="086045EE" w14:textId="77777777" w:rsidTr="00E542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14:paraId="4EFA38E4" w14:textId="77777777" w:rsidR="00263D7E" w:rsidRPr="00CE5AFE" w:rsidRDefault="00263D7E" w:rsidP="00E54288">
            <w:pPr>
              <w:spacing w:before="0" w:after="0" w:line="360" w:lineRule="auto"/>
              <w:jc w:val="both"/>
              <w:rPr>
                <w:rFonts w:cs="Times New Roman"/>
              </w:rPr>
            </w:pPr>
            <w:r w:rsidRPr="00CE5AFE">
              <w:rPr>
                <w:rFonts w:cs="Times New Roman"/>
              </w:rPr>
              <w:t>Live/dead</w:t>
            </w:r>
          </w:p>
        </w:tc>
        <w:tc>
          <w:tcPr>
            <w:tcW w:w="3069" w:type="dxa"/>
          </w:tcPr>
          <w:p w14:paraId="70656FFF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Dapi</w:t>
            </w:r>
          </w:p>
        </w:tc>
        <w:tc>
          <w:tcPr>
            <w:tcW w:w="3069" w:type="dxa"/>
          </w:tcPr>
          <w:p w14:paraId="7E867C6C" w14:textId="77777777" w:rsidR="00263D7E" w:rsidRPr="00CE5AFE" w:rsidRDefault="00263D7E" w:rsidP="00E54288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CE5AFE">
              <w:rPr>
                <w:rFonts w:cs="Times New Roman"/>
              </w:rPr>
              <w:t>1</w:t>
            </w:r>
          </w:p>
        </w:tc>
      </w:tr>
    </w:tbl>
    <w:p w14:paraId="70677753" w14:textId="77777777" w:rsidR="00263D7E" w:rsidRPr="00CE5AFE" w:rsidRDefault="00263D7E" w:rsidP="00263D7E">
      <w:pPr>
        <w:pStyle w:val="NoSpacing"/>
        <w:rPr>
          <w:rFonts w:cs="Times New Roman"/>
        </w:rPr>
      </w:pPr>
    </w:p>
    <w:p w14:paraId="4C59B060" w14:textId="77777777" w:rsidR="00263D7E" w:rsidRPr="00CE5AFE" w:rsidRDefault="00263D7E" w:rsidP="00263D7E">
      <w:pPr>
        <w:pStyle w:val="NoSpacing"/>
        <w:rPr>
          <w:rFonts w:cs="Times New Roman"/>
        </w:rPr>
      </w:pPr>
    </w:p>
    <w:p w14:paraId="27D02B38" w14:textId="77777777" w:rsidR="00263D7E" w:rsidRPr="00CE5AFE" w:rsidRDefault="00263D7E" w:rsidP="00263D7E">
      <w:pPr>
        <w:jc w:val="both"/>
        <w:rPr>
          <w:rFonts w:cs="Times New Roman"/>
        </w:rPr>
      </w:pPr>
    </w:p>
    <w:p w14:paraId="09F05EBC" w14:textId="77777777" w:rsidR="00F048C4" w:rsidRDefault="00F048C4" w:rsidP="00263D7E">
      <w:pPr>
        <w:pStyle w:val="Caption"/>
        <w:jc w:val="both"/>
        <w:rPr>
          <w:b w:val="0"/>
          <w:bCs w:val="0"/>
          <w:szCs w:val="22"/>
        </w:rPr>
      </w:pPr>
      <w:bookmarkStart w:id="2" w:name="_Ref478735599"/>
    </w:p>
    <w:p w14:paraId="36FC4A1C" w14:textId="77777777" w:rsidR="00F048C4" w:rsidRDefault="00F048C4" w:rsidP="00263D7E">
      <w:pPr>
        <w:pStyle w:val="Caption"/>
        <w:jc w:val="both"/>
      </w:pPr>
      <w:r>
        <w:br w:type="page"/>
      </w:r>
    </w:p>
    <w:p w14:paraId="56758F92" w14:textId="7711B3F2" w:rsidR="00A917DB" w:rsidRPr="00A917DB" w:rsidRDefault="00263D7E" w:rsidP="00A917DB">
      <w:pPr>
        <w:pStyle w:val="Caption"/>
        <w:jc w:val="both"/>
      </w:pPr>
      <w:r w:rsidRPr="00CE5AFE">
        <w:lastRenderedPageBreak/>
        <w:t xml:space="preserve">Table </w:t>
      </w:r>
      <w:r w:rsidR="00A917DB">
        <w:rPr>
          <w:noProof/>
        </w:rPr>
        <w:fldChar w:fldCharType="begin"/>
      </w:r>
      <w:r w:rsidR="00A917DB">
        <w:rPr>
          <w:noProof/>
        </w:rPr>
        <w:instrText xml:space="preserve"> SEQ Table \* ARABIC </w:instrText>
      </w:r>
      <w:r w:rsidR="00A917DB">
        <w:rPr>
          <w:noProof/>
        </w:rPr>
        <w:fldChar w:fldCharType="separate"/>
      </w:r>
      <w:r w:rsidR="00DA1109">
        <w:rPr>
          <w:noProof/>
        </w:rPr>
        <w:t>3</w:t>
      </w:r>
      <w:r w:rsidR="00A917DB">
        <w:rPr>
          <w:noProof/>
        </w:rPr>
        <w:fldChar w:fldCharType="end"/>
      </w:r>
      <w:bookmarkEnd w:id="2"/>
      <w:r w:rsidRPr="00CE5AFE">
        <w:t xml:space="preserve"> Clinical backgrounds of patients undergoing auto-HSCT</w:t>
      </w:r>
    </w:p>
    <w:tbl>
      <w:tblPr>
        <w:tblStyle w:val="HelleSchattierung1"/>
        <w:tblW w:w="10206" w:type="dxa"/>
        <w:tblLook w:val="04A0" w:firstRow="1" w:lastRow="0" w:firstColumn="1" w:lastColumn="0" w:noHBand="0" w:noVBand="1"/>
      </w:tblPr>
      <w:tblGrid>
        <w:gridCol w:w="952"/>
        <w:gridCol w:w="991"/>
        <w:gridCol w:w="773"/>
        <w:gridCol w:w="1293"/>
        <w:gridCol w:w="2795"/>
        <w:gridCol w:w="1489"/>
        <w:gridCol w:w="44"/>
        <w:gridCol w:w="961"/>
        <w:gridCol w:w="908"/>
      </w:tblGrid>
      <w:tr w:rsidR="00A917DB" w:rsidRPr="005F1E4F" w14:paraId="07BE220F" w14:textId="77777777" w:rsidTr="00873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08E78007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Patient ID</w:t>
            </w:r>
          </w:p>
        </w:tc>
        <w:tc>
          <w:tcPr>
            <w:tcW w:w="991" w:type="dxa"/>
          </w:tcPr>
          <w:p w14:paraId="34275539" w14:textId="77777777" w:rsidR="00A917DB" w:rsidRPr="005F1E4F" w:rsidRDefault="00A917DB" w:rsidP="0009745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Gender (m/f)</w:t>
            </w:r>
          </w:p>
        </w:tc>
        <w:tc>
          <w:tcPr>
            <w:tcW w:w="773" w:type="dxa"/>
          </w:tcPr>
          <w:p w14:paraId="63FD4CE3" w14:textId="77777777" w:rsidR="00A917DB" w:rsidRPr="005F1E4F" w:rsidRDefault="00A917DB" w:rsidP="0009745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Age</w:t>
            </w:r>
            <w:r w:rsidRPr="005F1E4F">
              <w:rPr>
                <w:rFonts w:cs="Times New Roman"/>
                <w:lang w:val="en-US"/>
              </w:rPr>
              <w:br/>
              <w:t>in</w:t>
            </w:r>
            <w:r w:rsidRPr="005F1E4F">
              <w:rPr>
                <w:rFonts w:cs="Times New Roman"/>
                <w:lang w:val="en-US"/>
              </w:rPr>
              <w:br/>
              <w:t>years</w:t>
            </w:r>
          </w:p>
        </w:tc>
        <w:tc>
          <w:tcPr>
            <w:tcW w:w="1293" w:type="dxa"/>
          </w:tcPr>
          <w:p w14:paraId="077B90DC" w14:textId="77777777" w:rsidR="00A917DB" w:rsidRPr="005F1E4F" w:rsidRDefault="00A917DB" w:rsidP="0009745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MM subtype</w:t>
            </w:r>
          </w:p>
        </w:tc>
        <w:tc>
          <w:tcPr>
            <w:tcW w:w="2795" w:type="dxa"/>
          </w:tcPr>
          <w:p w14:paraId="2A710D15" w14:textId="77777777" w:rsidR="00A917DB" w:rsidRPr="005F1E4F" w:rsidRDefault="00A917DB" w:rsidP="00097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Treatment preceding high-dose chemotherapy and auto-HSCT</w:t>
            </w:r>
          </w:p>
        </w:tc>
        <w:tc>
          <w:tcPr>
            <w:tcW w:w="1533" w:type="dxa"/>
            <w:gridSpan w:val="2"/>
          </w:tcPr>
          <w:p w14:paraId="4E0FAB35" w14:textId="77777777" w:rsidR="00A917DB" w:rsidRPr="0087379F" w:rsidRDefault="00A917DB" w:rsidP="0009745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Infections requiring treatment</w:t>
            </w:r>
          </w:p>
        </w:tc>
        <w:tc>
          <w:tcPr>
            <w:tcW w:w="961" w:type="dxa"/>
          </w:tcPr>
          <w:p w14:paraId="4A27DC28" w14:textId="77777777" w:rsidR="00A917DB" w:rsidRPr="0087379F" w:rsidRDefault="00A917DB" w:rsidP="0009745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Remis-sion status*</w:t>
            </w:r>
          </w:p>
        </w:tc>
        <w:tc>
          <w:tcPr>
            <w:tcW w:w="908" w:type="dxa"/>
          </w:tcPr>
          <w:p w14:paraId="7635C471" w14:textId="77777777" w:rsidR="00A917DB" w:rsidRPr="005F1E4F" w:rsidRDefault="00A917DB" w:rsidP="0009745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Days after HSCT</w:t>
            </w:r>
          </w:p>
        </w:tc>
      </w:tr>
      <w:tr w:rsidR="00A917DB" w:rsidRPr="005F1E4F" w14:paraId="16697E6B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242D486E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P001</w:t>
            </w:r>
          </w:p>
        </w:tc>
        <w:tc>
          <w:tcPr>
            <w:tcW w:w="991" w:type="dxa"/>
          </w:tcPr>
          <w:p w14:paraId="78407987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5C831A84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71</w:t>
            </w:r>
          </w:p>
        </w:tc>
        <w:tc>
          <w:tcPr>
            <w:tcW w:w="1293" w:type="dxa"/>
          </w:tcPr>
          <w:p w14:paraId="2C9D1824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Kappa</w:t>
            </w:r>
          </w:p>
        </w:tc>
        <w:tc>
          <w:tcPr>
            <w:tcW w:w="2795" w:type="dxa"/>
          </w:tcPr>
          <w:p w14:paraId="21B3DCEB" w14:textId="5888EBE4" w:rsidR="00A917DB" w:rsidRPr="005F1E4F" w:rsidRDefault="00A917DB" w:rsidP="00873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Dexamethasone pulse therapy</w:t>
            </w:r>
            <w:r w:rsidRPr="005F1E4F">
              <w:rPr>
                <w:rFonts w:cs="Times New Roman"/>
                <w:lang w:val="en-US"/>
              </w:rPr>
              <w:br/>
              <w:t>7x plasmapheresis</w:t>
            </w:r>
            <w:r w:rsidRPr="005F1E4F">
              <w:rPr>
                <w:rFonts w:cs="Times New Roman"/>
                <w:lang w:val="en-US"/>
              </w:rPr>
              <w:br/>
              <w:t xml:space="preserve">2x MTX, Dexamethasone </w:t>
            </w:r>
            <w:r w:rsidR="0087379F">
              <w:rPr>
                <w:rFonts w:cs="Times New Roman"/>
                <w:lang w:val="en-US"/>
              </w:rPr>
              <w:t>i</w:t>
            </w:r>
            <w:r w:rsidRPr="005F1E4F">
              <w:rPr>
                <w:rFonts w:cs="Times New Roman"/>
                <w:lang w:val="en-US"/>
              </w:rPr>
              <w:t>.t</w:t>
            </w:r>
            <w:proofErr w:type="gramStart"/>
            <w:r w:rsidRPr="005F1E4F">
              <w:rPr>
                <w:rFonts w:cs="Times New Roman"/>
                <w:lang w:val="en-US"/>
              </w:rPr>
              <w:t>.</w:t>
            </w:r>
            <w:proofErr w:type="gramEnd"/>
            <w:r w:rsidRPr="005F1E4F">
              <w:rPr>
                <w:rFonts w:cs="Times New Roman"/>
                <w:lang w:val="en-US"/>
              </w:rPr>
              <w:br/>
              <w:t>4x VCD</w:t>
            </w:r>
            <w:r w:rsidRPr="005F1E4F">
              <w:rPr>
                <w:rFonts w:cs="Times New Roman"/>
                <w:lang w:val="en-US"/>
              </w:rPr>
              <w:br/>
              <w:t>3x Rituximab</w:t>
            </w:r>
            <w:r w:rsidRPr="005F1E4F">
              <w:rPr>
                <w:rFonts w:cs="Times New Roman"/>
                <w:lang w:val="en-US"/>
              </w:rPr>
              <w:br/>
              <w:t xml:space="preserve">3x </w:t>
            </w:r>
            <w:proofErr w:type="spellStart"/>
            <w:r w:rsidRPr="005F1E4F">
              <w:rPr>
                <w:rFonts w:cs="Times New Roman"/>
                <w:lang w:val="en-US"/>
              </w:rPr>
              <w:t>Lenalidomide</w:t>
            </w:r>
            <w:proofErr w:type="spellEnd"/>
            <w:r w:rsidRPr="005F1E4F">
              <w:rPr>
                <w:rFonts w:cs="Times New Roman"/>
                <w:lang w:val="en-US"/>
              </w:rPr>
              <w:t>, Dexamethasone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0C2EF3EC" w14:textId="06DF561D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>Pre-HSCT:</w:t>
            </w:r>
            <w:r w:rsidRPr="0087379F">
              <w:rPr>
                <w:rFonts w:cs="Times New Roman"/>
                <w:lang w:val="en-US"/>
              </w:rPr>
              <w:br/>
            </w:r>
            <w:r w:rsidR="0087379F" w:rsidRPr="0087379F">
              <w:rPr>
                <w:rFonts w:cs="Times New Roman"/>
                <w:lang w:val="en-US"/>
              </w:rPr>
              <w:t>-</w:t>
            </w:r>
            <w:r w:rsidRPr="0087379F">
              <w:rPr>
                <w:rFonts w:cs="Times New Roman"/>
                <w:lang w:val="en-US"/>
              </w:rPr>
              <w:t>Aspergillus pneumonia</w:t>
            </w:r>
          </w:p>
          <w:p w14:paraId="00506254" w14:textId="4FDCE463" w:rsidR="00A917DB" w:rsidRPr="0087379F" w:rsidRDefault="00A917DB" w:rsidP="00873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>Post-HSCT:</w:t>
            </w:r>
            <w:r w:rsidRPr="0087379F">
              <w:rPr>
                <w:rFonts w:cs="Times New Roman"/>
                <w:lang w:val="en-US"/>
              </w:rPr>
              <w:br/>
            </w:r>
            <w:r w:rsidR="0087379F" w:rsidRPr="0087379F">
              <w:rPr>
                <w:rFonts w:cs="Times New Roman"/>
                <w:lang w:val="en-US"/>
              </w:rPr>
              <w:t>-</w:t>
            </w:r>
            <w:r w:rsidRPr="0087379F">
              <w:rPr>
                <w:rFonts w:cs="Times New Roman"/>
                <w:lang w:val="en-US"/>
              </w:rPr>
              <w:t>C. diff. Colitis</w:t>
            </w:r>
            <w:r w:rsidRPr="0087379F">
              <w:rPr>
                <w:rFonts w:cs="Times New Roman"/>
                <w:lang w:val="en-US"/>
              </w:rPr>
              <w:br/>
            </w:r>
            <w:r w:rsidR="0087379F" w:rsidRPr="0087379F">
              <w:rPr>
                <w:rFonts w:cs="Times New Roman"/>
                <w:lang w:val="en-US"/>
              </w:rPr>
              <w:t>-</w:t>
            </w:r>
            <w:r w:rsidRPr="0087379F">
              <w:rPr>
                <w:rFonts w:cs="Times New Roman"/>
                <w:lang w:val="en-US"/>
              </w:rPr>
              <w:t>E. coli sepsis</w:t>
            </w:r>
          </w:p>
        </w:tc>
        <w:tc>
          <w:tcPr>
            <w:tcW w:w="1005" w:type="dxa"/>
            <w:gridSpan w:val="2"/>
          </w:tcPr>
          <w:p w14:paraId="26D8EFD5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PR</w:t>
            </w:r>
          </w:p>
        </w:tc>
        <w:tc>
          <w:tcPr>
            <w:tcW w:w="908" w:type="dxa"/>
          </w:tcPr>
          <w:p w14:paraId="6B758483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20</w:t>
            </w:r>
          </w:p>
        </w:tc>
      </w:tr>
      <w:tr w:rsidR="00A917DB" w:rsidRPr="005F1E4F" w14:paraId="335E0278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682386D7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P002</w:t>
            </w:r>
          </w:p>
        </w:tc>
        <w:tc>
          <w:tcPr>
            <w:tcW w:w="991" w:type="dxa"/>
          </w:tcPr>
          <w:p w14:paraId="35F8DA3F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26D96B32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60</w:t>
            </w:r>
          </w:p>
        </w:tc>
        <w:tc>
          <w:tcPr>
            <w:tcW w:w="1293" w:type="dxa"/>
          </w:tcPr>
          <w:p w14:paraId="7DF21B80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Kappa</w:t>
            </w:r>
          </w:p>
        </w:tc>
        <w:tc>
          <w:tcPr>
            <w:tcW w:w="2795" w:type="dxa"/>
          </w:tcPr>
          <w:p w14:paraId="4C16027F" w14:textId="77777777" w:rsidR="00A917DB" w:rsidRPr="005F1E4F" w:rsidRDefault="00A917DB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proofErr w:type="spellStart"/>
            <w:r w:rsidRPr="005F1E4F">
              <w:rPr>
                <w:rFonts w:cs="Times New Roman"/>
                <w:lang w:val="en-US"/>
              </w:rPr>
              <w:t>Radiatio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of cervical vertebrae</w:t>
            </w:r>
            <w:r w:rsidRPr="005F1E4F">
              <w:rPr>
                <w:rFonts w:cs="Times New Roman"/>
                <w:lang w:val="en-US"/>
              </w:rPr>
              <w:br/>
              <w:t>4x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036AABDD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 xml:space="preserve">Post-HSCT: </w:t>
            </w:r>
            <w:r w:rsidRPr="0087379F">
              <w:rPr>
                <w:rFonts w:cs="Times New Roman"/>
                <w:lang w:val="en-US"/>
              </w:rPr>
              <w:br/>
              <w:t xml:space="preserve">-Staph. epidermidis catheter sepsis </w:t>
            </w:r>
          </w:p>
        </w:tc>
        <w:tc>
          <w:tcPr>
            <w:tcW w:w="1005" w:type="dxa"/>
            <w:gridSpan w:val="2"/>
          </w:tcPr>
          <w:p w14:paraId="2E4FFC14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MR</w:t>
            </w:r>
          </w:p>
        </w:tc>
        <w:tc>
          <w:tcPr>
            <w:tcW w:w="908" w:type="dxa"/>
          </w:tcPr>
          <w:p w14:paraId="4D8646FC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18</w:t>
            </w:r>
          </w:p>
        </w:tc>
      </w:tr>
      <w:tr w:rsidR="00A917DB" w:rsidRPr="005F1E4F" w14:paraId="01219F72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38919607" w14:textId="77777777" w:rsidR="00A917DB" w:rsidRPr="005F1E4F" w:rsidRDefault="00A917DB" w:rsidP="0009745E">
            <w:pPr>
              <w:jc w:val="both"/>
              <w:rPr>
                <w:rFonts w:cs="Times New Roman"/>
                <w:highlight w:val="yellow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P003</w:t>
            </w:r>
          </w:p>
        </w:tc>
        <w:tc>
          <w:tcPr>
            <w:tcW w:w="991" w:type="dxa"/>
          </w:tcPr>
          <w:p w14:paraId="44355B9E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4E088467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47</w:t>
            </w:r>
          </w:p>
        </w:tc>
        <w:tc>
          <w:tcPr>
            <w:tcW w:w="1293" w:type="dxa"/>
          </w:tcPr>
          <w:p w14:paraId="37CC529D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Lambda</w:t>
            </w:r>
          </w:p>
        </w:tc>
        <w:tc>
          <w:tcPr>
            <w:tcW w:w="2795" w:type="dxa"/>
          </w:tcPr>
          <w:p w14:paraId="348A19CB" w14:textId="77777777" w:rsidR="00A917DB" w:rsidRPr="005F1E4F" w:rsidRDefault="00A917DB" w:rsidP="00097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4x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  <w:r w:rsidRPr="005F1E4F">
              <w:rPr>
                <w:rFonts w:cs="Times New Roman"/>
                <w:lang w:val="en-US"/>
              </w:rPr>
              <w:br/>
              <w:t xml:space="preserve">1. </w:t>
            </w:r>
            <w:proofErr w:type="spellStart"/>
            <w:r w:rsidRPr="005F1E4F">
              <w:rPr>
                <w:rFonts w:cs="Times New Roman"/>
                <w:lang w:val="en-US"/>
              </w:rPr>
              <w:t>Melphalan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+HSCT</w:t>
            </w:r>
          </w:p>
        </w:tc>
        <w:tc>
          <w:tcPr>
            <w:tcW w:w="1489" w:type="dxa"/>
          </w:tcPr>
          <w:p w14:paraId="310C4289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 xml:space="preserve">Post-HSCT: </w:t>
            </w:r>
            <w:r w:rsidRPr="0087379F">
              <w:rPr>
                <w:rFonts w:cs="Times New Roman"/>
                <w:lang w:val="en-US"/>
              </w:rPr>
              <w:br/>
              <w:t>-FUO during neutropenia</w:t>
            </w:r>
          </w:p>
        </w:tc>
        <w:tc>
          <w:tcPr>
            <w:tcW w:w="1005" w:type="dxa"/>
            <w:gridSpan w:val="2"/>
          </w:tcPr>
          <w:p w14:paraId="3E6147AE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VGPR</w:t>
            </w:r>
          </w:p>
        </w:tc>
        <w:tc>
          <w:tcPr>
            <w:tcW w:w="908" w:type="dxa"/>
          </w:tcPr>
          <w:p w14:paraId="3507A3BF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14</w:t>
            </w:r>
          </w:p>
        </w:tc>
      </w:tr>
      <w:tr w:rsidR="00A917DB" w:rsidRPr="005F1E4F" w14:paraId="2263E343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01EE8FB7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P004</w:t>
            </w:r>
          </w:p>
        </w:tc>
        <w:tc>
          <w:tcPr>
            <w:tcW w:w="991" w:type="dxa"/>
          </w:tcPr>
          <w:p w14:paraId="380C14E8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428ADAD0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53</w:t>
            </w:r>
          </w:p>
        </w:tc>
        <w:tc>
          <w:tcPr>
            <w:tcW w:w="1293" w:type="dxa"/>
          </w:tcPr>
          <w:p w14:paraId="63F93693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proofErr w:type="spellStart"/>
            <w:r w:rsidRPr="005F1E4F">
              <w:rPr>
                <w:rFonts w:cs="Times New Roman"/>
                <w:lang w:val="en-US"/>
              </w:rPr>
              <w:t>Lightchain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Lambda</w:t>
            </w:r>
          </w:p>
        </w:tc>
        <w:tc>
          <w:tcPr>
            <w:tcW w:w="2795" w:type="dxa"/>
          </w:tcPr>
          <w:p w14:paraId="6AAF9D83" w14:textId="77777777" w:rsidR="00A917DB" w:rsidRPr="005F1E4F" w:rsidRDefault="00A917DB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 xml:space="preserve">4x </w:t>
            </w:r>
            <w:proofErr w:type="spellStart"/>
            <w:r w:rsidRPr="005F1E4F">
              <w:rPr>
                <w:rFonts w:cs="Times New Roman"/>
                <w:lang w:val="en-US"/>
              </w:rPr>
              <w:t>Bortezomib</w:t>
            </w:r>
            <w:proofErr w:type="spellEnd"/>
            <w:r w:rsidRPr="005F1E4F">
              <w:rPr>
                <w:rFonts w:cs="Times New Roman"/>
                <w:lang w:val="en-US"/>
              </w:rPr>
              <w:t>/</w:t>
            </w:r>
            <w:proofErr w:type="spellStart"/>
            <w:r w:rsidRPr="005F1E4F">
              <w:rPr>
                <w:rFonts w:cs="Times New Roman"/>
                <w:lang w:val="en-US"/>
              </w:rPr>
              <w:t>Revlimide</w:t>
            </w:r>
            <w:proofErr w:type="spellEnd"/>
            <w:r w:rsidRPr="005F1E4F">
              <w:rPr>
                <w:rFonts w:cs="Times New Roman"/>
                <w:lang w:val="en-US"/>
              </w:rPr>
              <w:t>/ Dexamethasone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6E3A8AF2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Post-HSCT:</w:t>
            </w:r>
            <w:r w:rsidRPr="0087379F">
              <w:rPr>
                <w:rFonts w:cs="Times New Roman"/>
              </w:rPr>
              <w:br/>
              <w:t>-Staph. epidermidis sepsis</w:t>
            </w:r>
          </w:p>
        </w:tc>
        <w:tc>
          <w:tcPr>
            <w:tcW w:w="1005" w:type="dxa"/>
            <w:gridSpan w:val="2"/>
          </w:tcPr>
          <w:p w14:paraId="56F15661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 xml:space="preserve">CR </w:t>
            </w:r>
          </w:p>
        </w:tc>
        <w:tc>
          <w:tcPr>
            <w:tcW w:w="908" w:type="dxa"/>
          </w:tcPr>
          <w:p w14:paraId="038BB9CF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17</w:t>
            </w:r>
          </w:p>
        </w:tc>
      </w:tr>
      <w:tr w:rsidR="00A917DB" w:rsidRPr="005F1E4F" w14:paraId="116ED749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6D12497E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P005</w:t>
            </w:r>
          </w:p>
        </w:tc>
        <w:tc>
          <w:tcPr>
            <w:tcW w:w="991" w:type="dxa"/>
          </w:tcPr>
          <w:p w14:paraId="719A63E7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4AF77BF2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69</w:t>
            </w:r>
          </w:p>
        </w:tc>
        <w:tc>
          <w:tcPr>
            <w:tcW w:w="1293" w:type="dxa"/>
          </w:tcPr>
          <w:p w14:paraId="135AC377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proofErr w:type="spellStart"/>
            <w:r w:rsidRPr="005F1E4F">
              <w:rPr>
                <w:rFonts w:eastAsia="Times New Roman" w:cs="Times New Roman"/>
                <w:lang w:val="en-US"/>
              </w:rPr>
              <w:t>Lightchain</w:t>
            </w:r>
            <w:proofErr w:type="spellEnd"/>
            <w:r w:rsidRPr="005F1E4F">
              <w:rPr>
                <w:rFonts w:eastAsia="Times New Roman" w:cs="Times New Roman"/>
                <w:lang w:val="en-US"/>
              </w:rPr>
              <w:t xml:space="preserve"> Lambda</w:t>
            </w:r>
          </w:p>
        </w:tc>
        <w:tc>
          <w:tcPr>
            <w:tcW w:w="2795" w:type="dxa"/>
          </w:tcPr>
          <w:p w14:paraId="1C0969D3" w14:textId="3AAF087D" w:rsidR="00A917DB" w:rsidRPr="005F1E4F" w:rsidRDefault="0087379F" w:rsidP="00097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3x VCD</w:t>
            </w:r>
            <w:r w:rsidR="00A917DB" w:rsidRPr="005F1E4F">
              <w:rPr>
                <w:rFonts w:eastAsia="Times New Roman" w:cs="Times New Roman"/>
                <w:lang w:val="en-US"/>
              </w:rPr>
              <w:br/>
            </w:r>
            <w:proofErr w:type="spellStart"/>
            <w:r w:rsidR="00A917DB" w:rsidRPr="005F1E4F">
              <w:rPr>
                <w:rFonts w:eastAsia="Times New Roman" w:cs="Times New Roman"/>
                <w:lang w:val="en-US"/>
              </w:rPr>
              <w:t>Cyclomob</w:t>
            </w:r>
            <w:proofErr w:type="spellEnd"/>
            <w:r w:rsidR="00A917DB" w:rsidRPr="005F1E4F">
              <w:rPr>
                <w:rFonts w:eastAsia="Times New Roman"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302D82F8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none</w:t>
            </w:r>
          </w:p>
        </w:tc>
        <w:tc>
          <w:tcPr>
            <w:tcW w:w="1005" w:type="dxa"/>
            <w:gridSpan w:val="2"/>
          </w:tcPr>
          <w:p w14:paraId="5D062A3A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VGPR</w:t>
            </w:r>
          </w:p>
        </w:tc>
        <w:tc>
          <w:tcPr>
            <w:tcW w:w="908" w:type="dxa"/>
          </w:tcPr>
          <w:p w14:paraId="508ECD82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20</w:t>
            </w:r>
          </w:p>
        </w:tc>
      </w:tr>
      <w:tr w:rsidR="00A917DB" w:rsidRPr="005F1E4F" w14:paraId="24938360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6445C3F0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P006</w:t>
            </w:r>
          </w:p>
        </w:tc>
        <w:tc>
          <w:tcPr>
            <w:tcW w:w="991" w:type="dxa"/>
          </w:tcPr>
          <w:p w14:paraId="637AC5C5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f</w:t>
            </w:r>
          </w:p>
        </w:tc>
        <w:tc>
          <w:tcPr>
            <w:tcW w:w="773" w:type="dxa"/>
          </w:tcPr>
          <w:p w14:paraId="780212DF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69</w:t>
            </w:r>
          </w:p>
        </w:tc>
        <w:tc>
          <w:tcPr>
            <w:tcW w:w="1293" w:type="dxa"/>
          </w:tcPr>
          <w:p w14:paraId="029ADBF8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IgG Lambda</w:t>
            </w:r>
          </w:p>
        </w:tc>
        <w:tc>
          <w:tcPr>
            <w:tcW w:w="2795" w:type="dxa"/>
          </w:tcPr>
          <w:p w14:paraId="09F55C63" w14:textId="691CDC44" w:rsidR="00A917DB" w:rsidRPr="005F1E4F" w:rsidRDefault="00A917DB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4x AD</w:t>
            </w:r>
            <w:r w:rsidRPr="005F1E4F">
              <w:rPr>
                <w:rFonts w:eastAsia="Times New Roman" w:cs="Times New Roman"/>
                <w:lang w:val="en-US"/>
              </w:rPr>
              <w:br/>
            </w:r>
            <w:proofErr w:type="spellStart"/>
            <w:r w:rsidRPr="005F1E4F">
              <w:rPr>
                <w:rFonts w:eastAsia="Times New Roman" w:cs="Times New Roman"/>
                <w:lang w:val="en-US"/>
              </w:rPr>
              <w:t>Cycl</w:t>
            </w:r>
            <w:r w:rsidR="0087379F">
              <w:rPr>
                <w:rFonts w:eastAsia="Times New Roman" w:cs="Times New Roman"/>
                <w:lang w:val="en-US"/>
              </w:rPr>
              <w:t>omob</w:t>
            </w:r>
            <w:proofErr w:type="spellEnd"/>
            <w:r w:rsidR="0087379F">
              <w:rPr>
                <w:rFonts w:eastAsia="Times New Roman" w:cs="Times New Roman"/>
                <w:lang w:val="en-US"/>
              </w:rPr>
              <w:t>.</w:t>
            </w:r>
            <w:r w:rsidR="0087379F">
              <w:rPr>
                <w:rFonts w:eastAsia="Times New Roman" w:cs="Times New Roman"/>
                <w:lang w:val="en-US"/>
              </w:rPr>
              <w:br/>
              <w:t xml:space="preserve">1. </w:t>
            </w:r>
            <w:proofErr w:type="spellStart"/>
            <w:r w:rsidR="0087379F">
              <w:rPr>
                <w:rFonts w:eastAsia="Times New Roman" w:cs="Times New Roman"/>
                <w:lang w:val="en-US"/>
              </w:rPr>
              <w:t>Melphalan</w:t>
            </w:r>
            <w:proofErr w:type="spellEnd"/>
            <w:r w:rsidR="0087379F">
              <w:rPr>
                <w:rFonts w:eastAsia="Times New Roman" w:cs="Times New Roman"/>
                <w:lang w:val="en-US"/>
              </w:rPr>
              <w:t xml:space="preserve"> +HSCT</w:t>
            </w:r>
            <w:r w:rsidR="0087379F">
              <w:rPr>
                <w:rFonts w:eastAsia="Times New Roman" w:cs="Times New Roman"/>
                <w:lang w:val="en-US"/>
              </w:rPr>
              <w:br/>
              <w:t>1x VCD</w:t>
            </w:r>
            <w:r w:rsidRPr="005F1E4F">
              <w:rPr>
                <w:rFonts w:eastAsia="Times New Roman" w:cs="Times New Roman"/>
                <w:lang w:val="en-US"/>
              </w:rPr>
              <w:br/>
              <w:t xml:space="preserve">2. </w:t>
            </w:r>
            <w:proofErr w:type="spellStart"/>
            <w:r w:rsidRPr="005F1E4F">
              <w:rPr>
                <w:rFonts w:eastAsia="Times New Roman" w:cs="Times New Roman"/>
                <w:lang w:val="en-US"/>
              </w:rPr>
              <w:t>Melphalan</w:t>
            </w:r>
            <w:proofErr w:type="spellEnd"/>
            <w:r w:rsidRPr="005F1E4F">
              <w:rPr>
                <w:rFonts w:eastAsia="Times New Roman" w:cs="Times New Roman"/>
                <w:lang w:val="en-US"/>
              </w:rPr>
              <w:t xml:space="preserve"> +HSCT </w:t>
            </w:r>
            <w:r w:rsidRPr="005F1E4F">
              <w:rPr>
                <w:rFonts w:eastAsia="Times New Roman" w:cs="Times New Roman"/>
                <w:lang w:val="en-US"/>
              </w:rPr>
              <w:br/>
              <w:t>2x VCD</w:t>
            </w:r>
            <w:r w:rsidRPr="005F1E4F">
              <w:rPr>
                <w:rFonts w:eastAsia="Times New Roman" w:cs="Times New Roman"/>
                <w:lang w:val="en-US"/>
              </w:rPr>
              <w:br/>
            </w:r>
            <w:proofErr w:type="spellStart"/>
            <w:r w:rsidRPr="005F1E4F">
              <w:rPr>
                <w:rFonts w:eastAsia="Times New Roman" w:cs="Times New Roman"/>
                <w:lang w:val="en-US"/>
              </w:rPr>
              <w:t>Cyclomob</w:t>
            </w:r>
            <w:proofErr w:type="spellEnd"/>
            <w:r w:rsidRPr="005F1E4F">
              <w:rPr>
                <w:rFonts w:eastAsia="Times New Roman"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24E60AA6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 xml:space="preserve">Post-HSCT: </w:t>
            </w:r>
            <w:r w:rsidRPr="0087379F">
              <w:rPr>
                <w:rFonts w:cs="Times New Roman"/>
              </w:rPr>
              <w:br/>
              <w:t>-herpes genitalis</w:t>
            </w:r>
          </w:p>
        </w:tc>
        <w:tc>
          <w:tcPr>
            <w:tcW w:w="1005" w:type="dxa"/>
            <w:gridSpan w:val="2"/>
          </w:tcPr>
          <w:p w14:paraId="2833541E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 xml:space="preserve">CR </w:t>
            </w:r>
          </w:p>
        </w:tc>
        <w:tc>
          <w:tcPr>
            <w:tcW w:w="908" w:type="dxa"/>
          </w:tcPr>
          <w:p w14:paraId="542EDAFA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17</w:t>
            </w:r>
          </w:p>
        </w:tc>
      </w:tr>
      <w:tr w:rsidR="00A917DB" w:rsidRPr="005F1E4F" w14:paraId="60C0ADE9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4A23ADE0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P007</w:t>
            </w:r>
          </w:p>
        </w:tc>
        <w:tc>
          <w:tcPr>
            <w:tcW w:w="991" w:type="dxa"/>
          </w:tcPr>
          <w:p w14:paraId="55D24676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f</w:t>
            </w:r>
          </w:p>
        </w:tc>
        <w:tc>
          <w:tcPr>
            <w:tcW w:w="773" w:type="dxa"/>
          </w:tcPr>
          <w:p w14:paraId="7EE5FFC5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54</w:t>
            </w:r>
          </w:p>
        </w:tc>
        <w:tc>
          <w:tcPr>
            <w:tcW w:w="1293" w:type="dxa"/>
          </w:tcPr>
          <w:p w14:paraId="58921FC7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Kappa</w:t>
            </w:r>
          </w:p>
        </w:tc>
        <w:tc>
          <w:tcPr>
            <w:tcW w:w="2795" w:type="dxa"/>
          </w:tcPr>
          <w:p w14:paraId="78D9EED4" w14:textId="749E2B84" w:rsidR="00A917DB" w:rsidRPr="005F1E4F" w:rsidRDefault="00A917DB" w:rsidP="00097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 xml:space="preserve">6x IKRD (Anti-CD38, Carfilzomib, </w:t>
            </w:r>
            <w:proofErr w:type="spellStart"/>
            <w:r w:rsidR="0087379F">
              <w:rPr>
                <w:rFonts w:cs="Times New Roman"/>
                <w:lang w:val="en-US"/>
              </w:rPr>
              <w:lastRenderedPageBreak/>
              <w:t>Lenalidomide</w:t>
            </w:r>
            <w:proofErr w:type="spellEnd"/>
            <w:r w:rsidR="0087379F">
              <w:rPr>
                <w:rFonts w:cs="Times New Roman"/>
                <w:lang w:val="en-US"/>
              </w:rPr>
              <w:t>, Dexamethasone</w:t>
            </w:r>
            <w:proofErr w:type="gramStart"/>
            <w:r w:rsidR="0087379F">
              <w:rPr>
                <w:rFonts w:cs="Times New Roman"/>
                <w:lang w:val="en-US"/>
              </w:rPr>
              <w:t>)</w:t>
            </w:r>
            <w:proofErr w:type="gramEnd"/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5BAC3D8A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lastRenderedPageBreak/>
              <w:t>none</w:t>
            </w:r>
          </w:p>
        </w:tc>
        <w:tc>
          <w:tcPr>
            <w:tcW w:w="1005" w:type="dxa"/>
            <w:gridSpan w:val="2"/>
          </w:tcPr>
          <w:p w14:paraId="79C1C127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 xml:space="preserve">CR </w:t>
            </w:r>
          </w:p>
        </w:tc>
        <w:tc>
          <w:tcPr>
            <w:tcW w:w="908" w:type="dxa"/>
          </w:tcPr>
          <w:p w14:paraId="191BF632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21</w:t>
            </w:r>
          </w:p>
        </w:tc>
      </w:tr>
      <w:tr w:rsidR="00A917DB" w:rsidRPr="005F1E4F" w14:paraId="49F95F30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5ADCA400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P008</w:t>
            </w:r>
          </w:p>
        </w:tc>
        <w:tc>
          <w:tcPr>
            <w:tcW w:w="991" w:type="dxa"/>
          </w:tcPr>
          <w:p w14:paraId="5D8C8477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72C2BBB8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64</w:t>
            </w:r>
          </w:p>
        </w:tc>
        <w:tc>
          <w:tcPr>
            <w:tcW w:w="1293" w:type="dxa"/>
          </w:tcPr>
          <w:p w14:paraId="33A870AA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Kappa</w:t>
            </w:r>
          </w:p>
        </w:tc>
        <w:tc>
          <w:tcPr>
            <w:tcW w:w="2795" w:type="dxa"/>
          </w:tcPr>
          <w:p w14:paraId="5FF6F61C" w14:textId="77777777" w:rsidR="00A917DB" w:rsidRPr="005F1E4F" w:rsidRDefault="00A917DB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proofErr w:type="spellStart"/>
            <w:r w:rsidRPr="005F1E4F">
              <w:rPr>
                <w:rFonts w:cs="Times New Roman"/>
                <w:lang w:val="en-US"/>
              </w:rPr>
              <w:t>Radiatio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of lumbar vertebrae</w:t>
            </w:r>
            <w:r w:rsidRPr="005F1E4F">
              <w:rPr>
                <w:rFonts w:cs="Times New Roman"/>
                <w:lang w:val="en-US"/>
              </w:rPr>
              <w:br/>
              <w:t>4x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204C6D89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 xml:space="preserve">Post-HSCT: </w:t>
            </w:r>
            <w:r w:rsidRPr="0087379F">
              <w:rPr>
                <w:rFonts w:cs="Times New Roman"/>
              </w:rPr>
              <w:br/>
              <w:t>-RSV-pneumonia</w:t>
            </w:r>
          </w:p>
        </w:tc>
        <w:tc>
          <w:tcPr>
            <w:tcW w:w="1005" w:type="dxa"/>
            <w:gridSpan w:val="2"/>
          </w:tcPr>
          <w:p w14:paraId="2F12E0AF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PR</w:t>
            </w:r>
          </w:p>
        </w:tc>
        <w:tc>
          <w:tcPr>
            <w:tcW w:w="908" w:type="dxa"/>
          </w:tcPr>
          <w:p w14:paraId="02427118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22</w:t>
            </w:r>
          </w:p>
        </w:tc>
      </w:tr>
      <w:tr w:rsidR="00A917DB" w:rsidRPr="005F1E4F" w14:paraId="3DFDF1CB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7EC59A7D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P009</w:t>
            </w:r>
          </w:p>
        </w:tc>
        <w:tc>
          <w:tcPr>
            <w:tcW w:w="991" w:type="dxa"/>
          </w:tcPr>
          <w:p w14:paraId="7DC4AD62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f</w:t>
            </w:r>
          </w:p>
        </w:tc>
        <w:tc>
          <w:tcPr>
            <w:tcW w:w="773" w:type="dxa"/>
          </w:tcPr>
          <w:p w14:paraId="7D3C9217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55</w:t>
            </w:r>
          </w:p>
        </w:tc>
        <w:tc>
          <w:tcPr>
            <w:tcW w:w="1293" w:type="dxa"/>
          </w:tcPr>
          <w:p w14:paraId="17BD888D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Kappa</w:t>
            </w:r>
          </w:p>
        </w:tc>
        <w:tc>
          <w:tcPr>
            <w:tcW w:w="2795" w:type="dxa"/>
          </w:tcPr>
          <w:p w14:paraId="5D2C3701" w14:textId="77777777" w:rsidR="00A917DB" w:rsidRPr="005F1E4F" w:rsidRDefault="00A917DB" w:rsidP="00097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4x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0446FA88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none</w:t>
            </w:r>
          </w:p>
        </w:tc>
        <w:tc>
          <w:tcPr>
            <w:tcW w:w="1005" w:type="dxa"/>
            <w:gridSpan w:val="2"/>
          </w:tcPr>
          <w:p w14:paraId="3205ECBA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MR</w:t>
            </w:r>
          </w:p>
        </w:tc>
        <w:tc>
          <w:tcPr>
            <w:tcW w:w="908" w:type="dxa"/>
          </w:tcPr>
          <w:p w14:paraId="285773B0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21</w:t>
            </w:r>
          </w:p>
        </w:tc>
      </w:tr>
      <w:tr w:rsidR="00A917DB" w:rsidRPr="005F1E4F" w14:paraId="2CB01ED7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5231BDD4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P010</w:t>
            </w:r>
          </w:p>
        </w:tc>
        <w:tc>
          <w:tcPr>
            <w:tcW w:w="991" w:type="dxa"/>
          </w:tcPr>
          <w:p w14:paraId="594C59FC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61250EEF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67</w:t>
            </w:r>
          </w:p>
        </w:tc>
        <w:tc>
          <w:tcPr>
            <w:tcW w:w="1293" w:type="dxa"/>
          </w:tcPr>
          <w:p w14:paraId="65BAC05D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IgG Kappa</w:t>
            </w:r>
          </w:p>
        </w:tc>
        <w:tc>
          <w:tcPr>
            <w:tcW w:w="2795" w:type="dxa"/>
          </w:tcPr>
          <w:p w14:paraId="48728BF2" w14:textId="77777777" w:rsidR="00A917DB" w:rsidRPr="005F1E4F" w:rsidRDefault="00A917DB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proofErr w:type="spellStart"/>
            <w:r w:rsidRPr="005F1E4F">
              <w:rPr>
                <w:rFonts w:cs="Times New Roman"/>
                <w:lang w:val="en-US"/>
              </w:rPr>
              <w:t>Radiatio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of hip</w:t>
            </w:r>
            <w:r w:rsidRPr="005F1E4F">
              <w:rPr>
                <w:rFonts w:cs="Times New Roman"/>
                <w:lang w:val="en-US"/>
              </w:rPr>
              <w:br/>
              <w:t>6x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6D6FACC9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>Post-HSCT:</w:t>
            </w:r>
            <w:r w:rsidRPr="0087379F">
              <w:rPr>
                <w:rFonts w:cs="Times New Roman"/>
                <w:lang w:val="en-US"/>
              </w:rPr>
              <w:br/>
              <w:t xml:space="preserve">-catheter associated abscess </w:t>
            </w:r>
          </w:p>
        </w:tc>
        <w:tc>
          <w:tcPr>
            <w:tcW w:w="1005" w:type="dxa"/>
            <w:gridSpan w:val="2"/>
          </w:tcPr>
          <w:p w14:paraId="70448E1B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PR</w:t>
            </w:r>
          </w:p>
        </w:tc>
        <w:tc>
          <w:tcPr>
            <w:tcW w:w="908" w:type="dxa"/>
          </w:tcPr>
          <w:p w14:paraId="110CA204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17</w:t>
            </w:r>
          </w:p>
        </w:tc>
      </w:tr>
      <w:tr w:rsidR="00A917DB" w:rsidRPr="005F1E4F" w14:paraId="4E5323B2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7B9BD819" w14:textId="77777777" w:rsidR="00A917DB" w:rsidRPr="005F1E4F" w:rsidRDefault="00A917DB" w:rsidP="0009745E">
            <w:pPr>
              <w:jc w:val="both"/>
              <w:rPr>
                <w:rFonts w:cs="Times New Roman"/>
                <w:highlight w:val="yellow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P011</w:t>
            </w:r>
          </w:p>
        </w:tc>
        <w:tc>
          <w:tcPr>
            <w:tcW w:w="991" w:type="dxa"/>
          </w:tcPr>
          <w:p w14:paraId="24BE278D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f</w:t>
            </w:r>
          </w:p>
        </w:tc>
        <w:tc>
          <w:tcPr>
            <w:tcW w:w="773" w:type="dxa"/>
          </w:tcPr>
          <w:p w14:paraId="2E00186D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56</w:t>
            </w:r>
          </w:p>
        </w:tc>
        <w:tc>
          <w:tcPr>
            <w:tcW w:w="1293" w:type="dxa"/>
          </w:tcPr>
          <w:p w14:paraId="54B5DD05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IgA Kappa</w:t>
            </w:r>
          </w:p>
        </w:tc>
        <w:tc>
          <w:tcPr>
            <w:tcW w:w="2795" w:type="dxa"/>
          </w:tcPr>
          <w:p w14:paraId="5FECF756" w14:textId="77777777" w:rsidR="00A917DB" w:rsidRPr="005F1E4F" w:rsidRDefault="00A917DB" w:rsidP="00097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4x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  <w:r w:rsidRPr="005F1E4F">
              <w:rPr>
                <w:rFonts w:cs="Times New Roman"/>
                <w:lang w:val="en-US"/>
              </w:rPr>
              <w:br/>
              <w:t xml:space="preserve">1. </w:t>
            </w:r>
            <w:proofErr w:type="spellStart"/>
            <w:r w:rsidRPr="005F1E4F">
              <w:rPr>
                <w:rFonts w:cs="Times New Roman"/>
                <w:lang w:val="en-US"/>
              </w:rPr>
              <w:t>Melphalan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+HSCT</w:t>
            </w:r>
          </w:p>
        </w:tc>
        <w:tc>
          <w:tcPr>
            <w:tcW w:w="1489" w:type="dxa"/>
          </w:tcPr>
          <w:p w14:paraId="20D97503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none</w:t>
            </w:r>
          </w:p>
        </w:tc>
        <w:tc>
          <w:tcPr>
            <w:tcW w:w="1005" w:type="dxa"/>
            <w:gridSpan w:val="2"/>
          </w:tcPr>
          <w:p w14:paraId="516AB49A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PR</w:t>
            </w:r>
          </w:p>
        </w:tc>
        <w:tc>
          <w:tcPr>
            <w:tcW w:w="908" w:type="dxa"/>
          </w:tcPr>
          <w:p w14:paraId="059F60D9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14</w:t>
            </w:r>
          </w:p>
        </w:tc>
      </w:tr>
      <w:tr w:rsidR="00A917DB" w:rsidRPr="005F1E4F" w14:paraId="4E770E88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668D4CB6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P012</w:t>
            </w:r>
          </w:p>
        </w:tc>
        <w:tc>
          <w:tcPr>
            <w:tcW w:w="991" w:type="dxa"/>
          </w:tcPr>
          <w:p w14:paraId="55C4D548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f</w:t>
            </w:r>
          </w:p>
        </w:tc>
        <w:tc>
          <w:tcPr>
            <w:tcW w:w="773" w:type="dxa"/>
          </w:tcPr>
          <w:p w14:paraId="7B370BF6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68</w:t>
            </w:r>
          </w:p>
        </w:tc>
        <w:tc>
          <w:tcPr>
            <w:tcW w:w="1293" w:type="dxa"/>
          </w:tcPr>
          <w:p w14:paraId="09D2D049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IgA Lambda</w:t>
            </w:r>
          </w:p>
        </w:tc>
        <w:tc>
          <w:tcPr>
            <w:tcW w:w="2795" w:type="dxa"/>
          </w:tcPr>
          <w:p w14:paraId="778D33FE" w14:textId="6EB70A48" w:rsidR="00A917DB" w:rsidRPr="005F1E4F" w:rsidRDefault="00FA4C0C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3x VCD</w:t>
            </w:r>
            <w:r w:rsidR="00A917DB" w:rsidRPr="005F1E4F">
              <w:rPr>
                <w:rFonts w:eastAsia="Times New Roman" w:cs="Times New Roman"/>
                <w:lang w:val="en-US"/>
              </w:rPr>
              <w:br/>
            </w:r>
            <w:proofErr w:type="spellStart"/>
            <w:r w:rsidR="00A917DB" w:rsidRPr="005F1E4F">
              <w:rPr>
                <w:rFonts w:eastAsia="Times New Roman" w:cs="Times New Roman"/>
                <w:lang w:val="en-US"/>
              </w:rPr>
              <w:t>Cyclomob</w:t>
            </w:r>
            <w:proofErr w:type="spellEnd"/>
            <w:r w:rsidR="00A917DB" w:rsidRPr="005F1E4F">
              <w:rPr>
                <w:rFonts w:eastAsia="Times New Roman"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7F108F4E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 xml:space="preserve">Post-HSCT: </w:t>
            </w:r>
            <w:r w:rsidRPr="0087379F">
              <w:rPr>
                <w:rFonts w:cs="Times New Roman"/>
                <w:lang w:val="en-US"/>
              </w:rPr>
              <w:br/>
              <w:t>-FUO during neutropenia</w:t>
            </w:r>
          </w:p>
        </w:tc>
        <w:tc>
          <w:tcPr>
            <w:tcW w:w="1005" w:type="dxa"/>
            <w:gridSpan w:val="2"/>
          </w:tcPr>
          <w:p w14:paraId="3956A33D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PR</w:t>
            </w:r>
          </w:p>
        </w:tc>
        <w:tc>
          <w:tcPr>
            <w:tcW w:w="908" w:type="dxa"/>
          </w:tcPr>
          <w:p w14:paraId="4BC13766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19</w:t>
            </w:r>
          </w:p>
        </w:tc>
      </w:tr>
      <w:tr w:rsidR="00A917DB" w:rsidRPr="005F1E4F" w14:paraId="242EE221" w14:textId="77777777" w:rsidTr="00873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48756660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P013</w:t>
            </w:r>
          </w:p>
        </w:tc>
        <w:tc>
          <w:tcPr>
            <w:tcW w:w="991" w:type="dxa"/>
          </w:tcPr>
          <w:p w14:paraId="5AE54B16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297E7F82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59</w:t>
            </w:r>
          </w:p>
        </w:tc>
        <w:tc>
          <w:tcPr>
            <w:tcW w:w="1293" w:type="dxa"/>
          </w:tcPr>
          <w:p w14:paraId="74EE6302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 w:rsidRPr="005F1E4F">
              <w:rPr>
                <w:rFonts w:eastAsia="Times New Roman" w:cs="Times New Roman"/>
                <w:lang w:val="en-US"/>
              </w:rPr>
              <w:t>IgG Lambda</w:t>
            </w:r>
          </w:p>
        </w:tc>
        <w:tc>
          <w:tcPr>
            <w:tcW w:w="2795" w:type="dxa"/>
          </w:tcPr>
          <w:p w14:paraId="78593A2F" w14:textId="5B699DA1" w:rsidR="00A917DB" w:rsidRPr="005F1E4F" w:rsidRDefault="0087379F" w:rsidP="000974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3x VCD</w:t>
            </w:r>
            <w:r w:rsidR="00A917DB" w:rsidRPr="005F1E4F">
              <w:rPr>
                <w:rFonts w:eastAsia="Times New Roman" w:cs="Times New Roman"/>
                <w:lang w:val="en-US"/>
              </w:rPr>
              <w:br/>
            </w:r>
            <w:proofErr w:type="spellStart"/>
            <w:r w:rsidR="00A917DB" w:rsidRPr="005F1E4F">
              <w:rPr>
                <w:rFonts w:eastAsia="Times New Roman" w:cs="Times New Roman"/>
                <w:lang w:val="en-US"/>
              </w:rPr>
              <w:t>Cyclomob</w:t>
            </w:r>
            <w:proofErr w:type="spellEnd"/>
            <w:r w:rsidR="00A917DB" w:rsidRPr="005F1E4F">
              <w:rPr>
                <w:rFonts w:eastAsia="Times New Roman"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121A2406" w14:textId="77777777" w:rsidR="00A917DB" w:rsidRPr="0087379F" w:rsidRDefault="00A917DB" w:rsidP="00873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 xml:space="preserve">Post-HSCT: </w:t>
            </w:r>
            <w:r w:rsidRPr="0087379F">
              <w:rPr>
                <w:rFonts w:cs="Times New Roman"/>
                <w:lang w:val="en-US"/>
              </w:rPr>
              <w:br/>
              <w:t>-FUO during neutropenia</w:t>
            </w:r>
            <w:r w:rsidRPr="0087379F">
              <w:rPr>
                <w:rFonts w:cs="Times New Roman"/>
                <w:lang w:val="en-US"/>
              </w:rPr>
              <w:br/>
              <w:t>-C. diff. colitis</w:t>
            </w:r>
          </w:p>
        </w:tc>
        <w:tc>
          <w:tcPr>
            <w:tcW w:w="1005" w:type="dxa"/>
            <w:gridSpan w:val="2"/>
          </w:tcPr>
          <w:p w14:paraId="0FE4B2E7" w14:textId="77777777" w:rsidR="00A917DB" w:rsidRPr="0087379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VGPR</w:t>
            </w:r>
          </w:p>
        </w:tc>
        <w:tc>
          <w:tcPr>
            <w:tcW w:w="908" w:type="dxa"/>
          </w:tcPr>
          <w:p w14:paraId="53B00EA6" w14:textId="77777777" w:rsidR="00A917DB" w:rsidRPr="005F1E4F" w:rsidRDefault="00A917DB" w:rsidP="00097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29</w:t>
            </w:r>
          </w:p>
        </w:tc>
      </w:tr>
      <w:tr w:rsidR="00A917DB" w:rsidRPr="005F1E4F" w14:paraId="70244BFD" w14:textId="77777777" w:rsidTr="00873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</w:tcPr>
          <w:p w14:paraId="35A5CE13" w14:textId="77777777" w:rsidR="00A917DB" w:rsidRPr="005F1E4F" w:rsidRDefault="00A917DB" w:rsidP="0009745E">
            <w:pPr>
              <w:jc w:val="both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P014</w:t>
            </w:r>
          </w:p>
        </w:tc>
        <w:tc>
          <w:tcPr>
            <w:tcW w:w="991" w:type="dxa"/>
          </w:tcPr>
          <w:p w14:paraId="34DF90AF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m</w:t>
            </w:r>
          </w:p>
        </w:tc>
        <w:tc>
          <w:tcPr>
            <w:tcW w:w="773" w:type="dxa"/>
          </w:tcPr>
          <w:p w14:paraId="7FBE64FC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48</w:t>
            </w:r>
          </w:p>
        </w:tc>
        <w:tc>
          <w:tcPr>
            <w:tcW w:w="1293" w:type="dxa"/>
          </w:tcPr>
          <w:p w14:paraId="46350877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proofErr w:type="spellStart"/>
            <w:r w:rsidRPr="005F1E4F">
              <w:rPr>
                <w:rFonts w:cs="Times New Roman"/>
                <w:lang w:val="en-US"/>
              </w:rPr>
              <w:t>Lightchain</w:t>
            </w:r>
            <w:proofErr w:type="spellEnd"/>
            <w:r w:rsidRPr="005F1E4F">
              <w:rPr>
                <w:rFonts w:cs="Times New Roman"/>
                <w:lang w:val="en-US"/>
              </w:rPr>
              <w:t xml:space="preserve"> Kappa</w:t>
            </w:r>
          </w:p>
        </w:tc>
        <w:tc>
          <w:tcPr>
            <w:tcW w:w="2795" w:type="dxa"/>
          </w:tcPr>
          <w:p w14:paraId="7B928CE0" w14:textId="77777777" w:rsidR="00A917DB" w:rsidRPr="005F1E4F" w:rsidRDefault="00A917DB" w:rsidP="000974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4x VCD</w:t>
            </w:r>
            <w:r w:rsidRPr="005F1E4F">
              <w:rPr>
                <w:rFonts w:cs="Times New Roman"/>
                <w:lang w:val="en-US"/>
              </w:rPr>
              <w:br/>
            </w:r>
            <w:proofErr w:type="spellStart"/>
            <w:r w:rsidRPr="005F1E4F">
              <w:rPr>
                <w:rFonts w:cs="Times New Roman"/>
                <w:lang w:val="en-US"/>
              </w:rPr>
              <w:t>Cyclomob</w:t>
            </w:r>
            <w:proofErr w:type="spellEnd"/>
            <w:r w:rsidRPr="005F1E4F">
              <w:rPr>
                <w:rFonts w:cs="Times New Roman"/>
                <w:lang w:val="en-US"/>
              </w:rPr>
              <w:t>. + G-CSF</w:t>
            </w:r>
          </w:p>
        </w:tc>
        <w:tc>
          <w:tcPr>
            <w:tcW w:w="1489" w:type="dxa"/>
          </w:tcPr>
          <w:p w14:paraId="403370CD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7379F">
              <w:rPr>
                <w:rFonts w:cs="Times New Roman"/>
                <w:lang w:val="en-US"/>
              </w:rPr>
              <w:t xml:space="preserve">Post-HSCT: </w:t>
            </w:r>
            <w:r w:rsidRPr="0087379F">
              <w:rPr>
                <w:rFonts w:cs="Times New Roman"/>
                <w:lang w:val="en-US"/>
              </w:rPr>
              <w:br/>
              <w:t>-</w:t>
            </w:r>
            <w:proofErr w:type="spellStart"/>
            <w:r w:rsidRPr="0087379F">
              <w:rPr>
                <w:rFonts w:cs="Times New Roman"/>
                <w:lang w:val="en-US"/>
              </w:rPr>
              <w:t>Influenca</w:t>
            </w:r>
            <w:proofErr w:type="spellEnd"/>
            <w:r w:rsidRPr="0087379F">
              <w:rPr>
                <w:rFonts w:cs="Times New Roman"/>
                <w:lang w:val="en-US"/>
              </w:rPr>
              <w:t>-pneumonia</w:t>
            </w:r>
            <w:r w:rsidRPr="0087379F">
              <w:rPr>
                <w:rFonts w:cs="Times New Roman"/>
                <w:lang w:val="en-US"/>
              </w:rPr>
              <w:br/>
              <w:t>-sepsis</w:t>
            </w:r>
          </w:p>
        </w:tc>
        <w:tc>
          <w:tcPr>
            <w:tcW w:w="1005" w:type="dxa"/>
            <w:gridSpan w:val="2"/>
          </w:tcPr>
          <w:p w14:paraId="107B3308" w14:textId="77777777" w:rsidR="00A917DB" w:rsidRPr="0087379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7379F">
              <w:rPr>
                <w:rFonts w:cs="Times New Roman"/>
              </w:rPr>
              <w:t>VGPR</w:t>
            </w:r>
          </w:p>
        </w:tc>
        <w:tc>
          <w:tcPr>
            <w:tcW w:w="908" w:type="dxa"/>
          </w:tcPr>
          <w:p w14:paraId="6161631D" w14:textId="77777777" w:rsidR="00A917DB" w:rsidRPr="005F1E4F" w:rsidRDefault="00A917DB" w:rsidP="000974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5F1E4F">
              <w:rPr>
                <w:rFonts w:cs="Times New Roman"/>
                <w:lang w:val="en-US"/>
              </w:rPr>
              <w:t>31</w:t>
            </w:r>
          </w:p>
        </w:tc>
      </w:tr>
    </w:tbl>
    <w:p w14:paraId="0CC4628D" w14:textId="77777777" w:rsidR="00A917DB" w:rsidRPr="005F1E4F" w:rsidRDefault="00A917DB" w:rsidP="00A917DB">
      <w:pPr>
        <w:keepNext/>
        <w:rPr>
          <w:rFonts w:eastAsia="Calibri" w:cs="Times New Roman"/>
          <w:bCs/>
          <w:sz w:val="18"/>
          <w:szCs w:val="18"/>
        </w:rPr>
      </w:pPr>
      <w:r w:rsidRPr="005F1E4F">
        <w:rPr>
          <w:rFonts w:eastAsia="Calibri" w:cs="Times New Roman"/>
          <w:bCs/>
          <w:sz w:val="18"/>
          <w:szCs w:val="18"/>
        </w:rPr>
        <w:t xml:space="preserve">Abbreviations: m: male; f: female; MTX: methotrexate; i.t.: </w:t>
      </w:r>
      <w:proofErr w:type="spellStart"/>
      <w:r w:rsidRPr="005F1E4F">
        <w:rPr>
          <w:rFonts w:eastAsia="Calibri" w:cs="Times New Roman"/>
          <w:bCs/>
          <w:sz w:val="18"/>
          <w:szCs w:val="18"/>
        </w:rPr>
        <w:t>intrathekal</w:t>
      </w:r>
      <w:proofErr w:type="spellEnd"/>
      <w:r w:rsidRPr="005F1E4F">
        <w:rPr>
          <w:rFonts w:eastAsia="Calibri" w:cs="Times New Roman"/>
          <w:bCs/>
          <w:sz w:val="18"/>
          <w:szCs w:val="18"/>
        </w:rPr>
        <w:t xml:space="preserve">; </w:t>
      </w:r>
      <w:proofErr w:type="spellStart"/>
      <w:r w:rsidRPr="005F1E4F">
        <w:rPr>
          <w:rFonts w:eastAsia="Calibri" w:cs="Times New Roman"/>
          <w:bCs/>
          <w:sz w:val="18"/>
          <w:szCs w:val="18"/>
        </w:rPr>
        <w:t>Cyclomob</w:t>
      </w:r>
      <w:proofErr w:type="spellEnd"/>
      <w:r w:rsidRPr="005F1E4F">
        <w:rPr>
          <w:rFonts w:eastAsia="Calibri" w:cs="Times New Roman"/>
          <w:bCs/>
          <w:sz w:val="18"/>
          <w:szCs w:val="18"/>
        </w:rPr>
        <w:t xml:space="preserve">.: Cyclophosphamide </w:t>
      </w:r>
      <w:proofErr w:type="spellStart"/>
      <w:r w:rsidRPr="005F1E4F">
        <w:rPr>
          <w:rFonts w:eastAsia="Calibri" w:cs="Times New Roman"/>
          <w:bCs/>
          <w:sz w:val="18"/>
          <w:szCs w:val="18"/>
        </w:rPr>
        <w:t>mobilisation</w:t>
      </w:r>
      <w:proofErr w:type="spellEnd"/>
      <w:r w:rsidRPr="005F1E4F">
        <w:rPr>
          <w:rFonts w:eastAsia="Calibri" w:cs="Times New Roman"/>
          <w:bCs/>
          <w:sz w:val="18"/>
          <w:szCs w:val="18"/>
        </w:rPr>
        <w:t>; AD: Adriamycin, Dexamethasone;</w:t>
      </w:r>
      <w:r w:rsidRPr="0087379F">
        <w:rPr>
          <w:rFonts w:eastAsia="Calibri" w:cs="Times New Roman"/>
          <w:bCs/>
          <w:sz w:val="18"/>
          <w:szCs w:val="18"/>
        </w:rPr>
        <w:t xml:space="preserve"> C. diff.: Clostridium difficile; E. coli: Escherichia coli; Staph.: staphylococcus; FUO: fever of unknown origin; RSV: respiratory syncytial virus; CR: complete response; VGPR: </w:t>
      </w:r>
      <w:proofErr w:type="spellStart"/>
      <w:r w:rsidRPr="0087379F">
        <w:rPr>
          <w:rFonts w:eastAsia="Calibri" w:cs="Times New Roman"/>
          <w:bCs/>
          <w:sz w:val="18"/>
          <w:szCs w:val="18"/>
        </w:rPr>
        <w:t>verg</w:t>
      </w:r>
      <w:proofErr w:type="spellEnd"/>
      <w:r w:rsidRPr="0087379F">
        <w:rPr>
          <w:rFonts w:eastAsia="Calibri" w:cs="Times New Roman"/>
          <w:bCs/>
          <w:sz w:val="18"/>
          <w:szCs w:val="18"/>
        </w:rPr>
        <w:t xml:space="preserve"> good partial response; PR: partial response; MR: minimal response</w:t>
      </w:r>
      <w:r w:rsidRPr="0087379F">
        <w:rPr>
          <w:rFonts w:eastAsia="Calibri" w:cs="Times New Roman"/>
          <w:bCs/>
          <w:sz w:val="18"/>
          <w:szCs w:val="18"/>
        </w:rPr>
        <w:br/>
        <w:t>* remission status at sampling pre-HSCT according to the International Myeloma Working Group consensus</w:t>
      </w:r>
    </w:p>
    <w:p w14:paraId="5B58D513" w14:textId="0E3BFC18" w:rsidR="00F048C4" w:rsidRPr="00F048C4" w:rsidRDefault="0087379F" w:rsidP="0087379F">
      <w:pPr>
        <w:pStyle w:val="NoSpacing"/>
        <w:tabs>
          <w:tab w:val="left" w:pos="5408"/>
        </w:tabs>
      </w:pPr>
      <w:r>
        <w:tab/>
      </w:r>
    </w:p>
    <w:p w14:paraId="40A6702E" w14:textId="77777777" w:rsidR="00F048C4" w:rsidRDefault="00F048C4" w:rsidP="00263D7E">
      <w:pPr>
        <w:pStyle w:val="Heading2"/>
        <w:spacing w:line="360" w:lineRule="auto"/>
      </w:pPr>
      <w:r>
        <w:br w:type="page"/>
      </w:r>
    </w:p>
    <w:p w14:paraId="7F6EF806" w14:textId="20F3C7A0" w:rsidR="00F048C4" w:rsidRDefault="00994A3D" w:rsidP="00F048C4">
      <w:pPr>
        <w:pStyle w:val="Heading2"/>
        <w:spacing w:line="360" w:lineRule="auto"/>
      </w:pPr>
      <w:r w:rsidRPr="0001436A">
        <w:lastRenderedPageBreak/>
        <w:t>Supplementary</w:t>
      </w:r>
      <w:r w:rsidRPr="001549D3">
        <w:t xml:space="preserve"> Figures</w:t>
      </w:r>
    </w:p>
    <w:p w14:paraId="4CDD1FD2" w14:textId="726839EC" w:rsidR="00F048C4" w:rsidRDefault="00673C4D" w:rsidP="00F048C4">
      <w:pPr>
        <w:pStyle w:val="Heading2"/>
        <w:numPr>
          <w:ilvl w:val="0"/>
          <w:numId w:val="0"/>
        </w:numPr>
        <w:spacing w:line="360" w:lineRule="auto"/>
      </w:pPr>
      <w:r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5727EA" wp14:editId="022BFCFB">
                <wp:simplePos x="0" y="0"/>
                <wp:positionH relativeFrom="column">
                  <wp:posOffset>3079750</wp:posOffset>
                </wp:positionH>
                <wp:positionV relativeFrom="paragraph">
                  <wp:posOffset>5370195</wp:posOffset>
                </wp:positionV>
                <wp:extent cx="1226185" cy="8255"/>
                <wp:effectExtent l="0" t="76200" r="12065" b="106045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8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5D7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1" o:spid="_x0000_s1026" type="#_x0000_t32" style="position:absolute;margin-left:242.5pt;margin-top:422.85pt;width:96.55pt;height: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">
                <v:stroke endarrow="open"/>
              </v:shape>
            </w:pict>
          </mc:Fallback>
        </mc:AlternateContent>
      </w:r>
      <w:r w:rsidRPr="00CE5A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1625F" wp14:editId="3EB35E0D">
                <wp:simplePos x="0" y="0"/>
                <wp:positionH relativeFrom="column">
                  <wp:posOffset>1543050</wp:posOffset>
                </wp:positionH>
                <wp:positionV relativeFrom="paragraph">
                  <wp:posOffset>4533900</wp:posOffset>
                </wp:positionV>
                <wp:extent cx="918210" cy="7620"/>
                <wp:effectExtent l="0" t="76200" r="15240" b="10668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8210" cy="7620"/>
                        </a:xfrm>
                        <a:prstGeom prst="straightConnector1">
                          <a:avLst/>
                        </a:prstGeom>
                        <a:ln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CF9A" id="Gerade Verbindung mit Pfeil 55" o:spid="_x0000_s1026" type="#_x0000_t32" style="position:absolute;margin-left:121.5pt;margin-top:357pt;width:72.3pt;height: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" strokecolor="black [3040]">
                <v:stroke endarrow="open"/>
              </v:shape>
            </w:pict>
          </mc:Fallback>
        </mc:AlternateContent>
      </w:r>
      <w:r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133BC" wp14:editId="24968D31">
                <wp:simplePos x="0" y="0"/>
                <wp:positionH relativeFrom="column">
                  <wp:posOffset>1699895</wp:posOffset>
                </wp:positionH>
                <wp:positionV relativeFrom="paragraph">
                  <wp:posOffset>7101840</wp:posOffset>
                </wp:positionV>
                <wp:extent cx="2579370" cy="635"/>
                <wp:effectExtent l="0" t="76200" r="11430" b="113665"/>
                <wp:wrapNone/>
                <wp:docPr id="63" name="Gerade Verbindung mit Pfe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5CE79" id="Gerade Verbindung mit Pfeil 63" o:spid="_x0000_s1026" type="#_x0000_t32" style="position:absolute;margin-left:133.85pt;margin-top:559.2pt;width:203.1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">
                <v:stroke endarrow="open"/>
              </v:shape>
            </w:pict>
          </mc:Fallback>
        </mc:AlternateContent>
      </w:r>
      <w:r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BFBBC" wp14:editId="6FB8EE30">
                <wp:simplePos x="0" y="0"/>
                <wp:positionH relativeFrom="column">
                  <wp:posOffset>903605</wp:posOffset>
                </wp:positionH>
                <wp:positionV relativeFrom="paragraph">
                  <wp:posOffset>6377305</wp:posOffset>
                </wp:positionV>
                <wp:extent cx="1524635" cy="0"/>
                <wp:effectExtent l="0" t="76200" r="18415" b="114300"/>
                <wp:wrapNone/>
                <wp:docPr id="62" name="Gerade Verbindung mit Pfe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6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28208" id="Gerade Verbindung mit Pfeil 62" o:spid="_x0000_s1026" type="#_x0000_t32" style="position:absolute;margin-left:71.15pt;margin-top:502.15pt;width:120.05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">
                <v:stroke endarrow="open"/>
              </v:shape>
            </w:pict>
          </mc:Fallback>
        </mc:AlternateContent>
      </w:r>
      <w:r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3FB3B" wp14:editId="37D9AE57">
                <wp:simplePos x="0" y="0"/>
                <wp:positionH relativeFrom="column">
                  <wp:posOffset>801370</wp:posOffset>
                </wp:positionH>
                <wp:positionV relativeFrom="paragraph">
                  <wp:posOffset>5470363</wp:posOffset>
                </wp:positionV>
                <wp:extent cx="635" cy="575945"/>
                <wp:effectExtent l="95250" t="0" r="75565" b="52705"/>
                <wp:wrapNone/>
                <wp:docPr id="256" name="Gerade Verbindung mit Pfei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5D6D" id="Gerade Verbindung mit Pfeil 256" o:spid="_x0000_s1026" type="#_x0000_t32" style="position:absolute;margin-left:63.1pt;margin-top:430.75pt;width:.0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">
                <v:stroke endarrow="open"/>
              </v:shape>
            </w:pict>
          </mc:Fallback>
        </mc:AlternateContent>
      </w:r>
      <w:r w:rsidR="00096FBE"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2DC8F" wp14:editId="4CE7CE11">
                <wp:simplePos x="0" y="0"/>
                <wp:positionH relativeFrom="column">
                  <wp:posOffset>5051425</wp:posOffset>
                </wp:positionH>
                <wp:positionV relativeFrom="paragraph">
                  <wp:posOffset>3266440</wp:posOffset>
                </wp:positionV>
                <wp:extent cx="719455" cy="0"/>
                <wp:effectExtent l="0" t="101600" r="42545" b="127000"/>
                <wp:wrapNone/>
                <wp:docPr id="258" name="Gerade Verbindung mit Pfei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B2908" id="Gerade Verbindung mit Pfeil 258" o:spid="_x0000_s1026" type="#_x0000_t32" style="position:absolute;margin-left:397.75pt;margin-top:257.2pt;width:56.6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">
                <v:stroke endarrow="open"/>
              </v:shape>
            </w:pict>
          </mc:Fallback>
        </mc:AlternateContent>
      </w:r>
      <w:r w:rsidR="00096FBE"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9C610" wp14:editId="73D952DD">
                <wp:simplePos x="0" y="0"/>
                <wp:positionH relativeFrom="column">
                  <wp:posOffset>2760980</wp:posOffset>
                </wp:positionH>
                <wp:positionV relativeFrom="paragraph">
                  <wp:posOffset>3243689</wp:posOffset>
                </wp:positionV>
                <wp:extent cx="1524635" cy="0"/>
                <wp:effectExtent l="0" t="101600" r="24765" b="127000"/>
                <wp:wrapNone/>
                <wp:docPr id="257" name="Gerade Verbindung mit Pfei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6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01E35" id="Gerade Verbindung mit Pfeil 257" o:spid="_x0000_s1026" type="#_x0000_t32" style="position:absolute;margin-left:217.4pt;margin-top:255.4pt;width:120.05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">
                <v:stroke endarrow="open"/>
              </v:shape>
            </w:pict>
          </mc:Fallback>
        </mc:AlternateContent>
      </w:r>
      <w:r w:rsidR="00263D7E" w:rsidRPr="00CE5AFE">
        <w:rPr>
          <w:noProof/>
        </w:rPr>
        <w:drawing>
          <wp:inline distT="0" distB="0" distL="0" distR="0" wp14:anchorId="7472FBFB" wp14:editId="734CEFAE">
            <wp:extent cx="1871999" cy="1871999"/>
            <wp:effectExtent l="0" t="0" r="7620" b="7620"/>
            <wp:docPr id="2" name="Bild 2" descr="Macintosh HD:Users:clarissaheck:OneDrive - Charité - Universitätsmedizin Berlin:Clarissa:BStim:Paper:livingcell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larissaheck:OneDrive - Charité - Universitätsmedizin Berlin:Clarissa:BStim:Paper:livingcell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9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14043EED" wp14:editId="6993C8BD">
            <wp:extent cx="1871999" cy="1841411"/>
            <wp:effectExtent l="0" t="0" r="7620" b="0"/>
            <wp:docPr id="12" name="Bild 12" descr="Macintosh HD:Users:clarissaheck:OneDrive - Charité - Universitätsmedizin Berlin:Clarissa:BStim:Paper:allcell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larissaheck:OneDrive - Charité - Universitätsmedizin Berlin:Clarissa:BStim:Paper:allcells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9" cy="18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1569F" wp14:editId="6588F577">
                <wp:simplePos x="0" y="0"/>
                <wp:positionH relativeFrom="column">
                  <wp:posOffset>4688205</wp:posOffset>
                </wp:positionH>
                <wp:positionV relativeFrom="paragraph">
                  <wp:posOffset>1308947</wp:posOffset>
                </wp:positionV>
                <wp:extent cx="1107440" cy="423"/>
                <wp:effectExtent l="0" t="101600" r="35560" b="127000"/>
                <wp:wrapNone/>
                <wp:docPr id="262" name="Gerade Verbindung mit Pfei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7440" cy="4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888CF" id="Gerade Verbindung mit Pfeil 262" o:spid="_x0000_s1026" type="#_x0000_t32" style="position:absolute;margin-left:369.15pt;margin-top:103.05pt;width:87.2pt;height:.05pt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">
                <v:stroke endarrow="open"/>
              </v:shape>
            </w:pict>
          </mc:Fallback>
        </mc:AlternateContent>
      </w:r>
      <w:r w:rsidR="00263D7E"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44229A" wp14:editId="523DCB45">
                <wp:simplePos x="0" y="0"/>
                <wp:positionH relativeFrom="column">
                  <wp:posOffset>3460538</wp:posOffset>
                </wp:positionH>
                <wp:positionV relativeFrom="paragraph">
                  <wp:posOffset>1317625</wp:posOffset>
                </wp:positionV>
                <wp:extent cx="897467" cy="847"/>
                <wp:effectExtent l="0" t="101600" r="42545" b="126365"/>
                <wp:wrapNone/>
                <wp:docPr id="261" name="Gerade Verbindung mit Pfei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467" cy="847"/>
                        </a:xfrm>
                        <a:prstGeom prst="straightConnector1">
                          <a:avLst/>
                        </a:prstGeom>
                        <a:ln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937E" id="Gerade Verbindung mit Pfeil 261" o:spid="_x0000_s1026" type="#_x0000_t32" style="position:absolute;margin-left:272.5pt;margin-top:103.75pt;width:70.65pt;height: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" strokecolor="black [3040]">
                <v:stroke endarrow="open"/>
              </v:shape>
            </w:pict>
          </mc:Fallback>
        </mc:AlternateContent>
      </w:r>
      <w:r w:rsidR="00263D7E"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C3717" wp14:editId="27ABE544">
                <wp:simplePos x="0" y="0"/>
                <wp:positionH relativeFrom="column">
                  <wp:posOffset>1284605</wp:posOffset>
                </wp:positionH>
                <wp:positionV relativeFrom="paragraph">
                  <wp:posOffset>1283970</wp:posOffset>
                </wp:positionV>
                <wp:extent cx="1168400" cy="9102"/>
                <wp:effectExtent l="0" t="101600" r="25400" b="118110"/>
                <wp:wrapNone/>
                <wp:docPr id="260" name="Gerade Verbindung mit Pfei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400" cy="9102"/>
                        </a:xfrm>
                        <a:prstGeom prst="straightConnector1">
                          <a:avLst/>
                        </a:prstGeom>
                        <a:ln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DEEF" id="Gerade Verbindung mit Pfeil 260" o:spid="_x0000_s1026" type="#_x0000_t32" style="position:absolute;margin-left:101.15pt;margin-top:101.1pt;width:92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" strokecolor="black [3040]">
                <v:stroke endarrow="open"/>
              </v:shape>
            </w:pict>
          </mc:Fallback>
        </mc:AlternateContent>
      </w:r>
      <w:r w:rsidR="00263D7E" w:rsidRPr="00CE5A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B53E8" wp14:editId="08873B52">
                <wp:simplePos x="0" y="0"/>
                <wp:positionH relativeFrom="column">
                  <wp:posOffset>645160</wp:posOffset>
                </wp:positionH>
                <wp:positionV relativeFrom="paragraph">
                  <wp:posOffset>3238501</wp:posOffset>
                </wp:positionV>
                <wp:extent cx="1655445" cy="1904"/>
                <wp:effectExtent l="0" t="101600" r="46355" b="125730"/>
                <wp:wrapNone/>
                <wp:docPr id="259" name="Gerade Verbindung mit Pfei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445" cy="1904"/>
                        </a:xfrm>
                        <a:prstGeom prst="straightConnector1">
                          <a:avLst/>
                        </a:prstGeom>
                        <a:ln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1E10" id="Gerade Verbindung mit Pfeil 259" o:spid="_x0000_s1026" type="#_x0000_t32" style="position:absolute;margin-left:50.8pt;margin-top:255pt;width:130.35pt;height: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" strokecolor="black [3040]">
                <v:stroke endarrow="open"/>
              </v:shape>
            </w:pict>
          </mc:Fallback>
        </mc:AlternateContent>
      </w:r>
      <w:r w:rsidR="00263D7E" w:rsidRPr="00CE5AFE">
        <w:rPr>
          <w:noProof/>
        </w:rPr>
        <w:drawing>
          <wp:inline distT="0" distB="0" distL="0" distR="0" wp14:anchorId="3A75DEA4" wp14:editId="56EAFA8A">
            <wp:extent cx="1871999" cy="1853525"/>
            <wp:effectExtent l="0" t="0" r="7620" b="1270"/>
            <wp:docPr id="4" name="Bild 4" descr="Macintosh HD:Users:clarissaheck:OneDrive - Charité - Universitätsmedizin Berlin:Clarissa:BStim:Paper:lymphocy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larissaheck:OneDrive - Charité - Universitätsmedizin Berlin:Clarissa:BStim:Paper:lymphocyte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9" cy="18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0F9A6C7B" wp14:editId="32407730">
            <wp:extent cx="1871999" cy="1853525"/>
            <wp:effectExtent l="0" t="0" r="7620" b="1270"/>
            <wp:docPr id="3" name="Bild 3" descr="Macintosh HD:Users:clarissaheck:OneDrive - Charité - Universitätsmedizin Berlin:Clarissa:BStim:Paper:singlecell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arissaheck:OneDrive - Charité - Universitätsmedizin Berlin:Clarissa:BStim:Paper:singlecell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9" cy="18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6E29315E" wp14:editId="3D57E78C">
            <wp:extent cx="1846015" cy="1871999"/>
            <wp:effectExtent l="0" t="0" r="8255" b="7620"/>
            <wp:docPr id="42" name="Bild 42" descr="Macintosh HD:Users:clarissaheck:OneDrive - Charité - Universitätsmedizin Berlin:Clarissa:BStim:Abbildungen:Gate CD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larissaheck:OneDrive - Charité - Universitätsmedizin Berlin:Clarissa:BStim:Abbildungen:Gate CD3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15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705ABE32" wp14:editId="643F8A49">
            <wp:extent cx="1861528" cy="1871999"/>
            <wp:effectExtent l="0" t="0" r="0" b="7620"/>
            <wp:docPr id="43" name="Bild 43" descr="Macintosh HD:Users:clarissaheck:OneDrive - Charité - Universitätsmedizin Berlin:Clarissa:BStim:Abbildungen:Gate CD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larissaheck:OneDrive - Charité - Universitätsmedizin Berlin:Clarissa:BStim:Abbildungen:Gate CD19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28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74A8F1C0" wp14:editId="104F4DC9">
            <wp:extent cx="1927972" cy="1871999"/>
            <wp:effectExtent l="0" t="0" r="2540" b="7620"/>
            <wp:docPr id="16" name="Bild 16" descr="Macintosh HD:Users:clarissaheck:OneDrive - Charité - Universitätsmedizin Berlin:Clarissa:BStim:Paper:P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larissaheck:OneDrive - Charité - Universitätsmedizin Berlin:Clarissa:BStim:Paper:PB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72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4D67D563" wp14:editId="237207BD">
            <wp:extent cx="1840974" cy="1871999"/>
            <wp:effectExtent l="0" t="0" r="0" b="7620"/>
            <wp:docPr id="51" name="Bild 51" descr="Macintosh HD:Users:clarissaheck:OneDrive - Charité - Universitätsmedizin Berlin:Clarissa:BStim:Abbildungen:Gate Ig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larissaheck:OneDrive - Charité - Universitätsmedizin Berlin:Clarissa:BStim:Abbildungen:Gate IgD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74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689FB027" wp14:editId="5135C7D8">
            <wp:extent cx="1859519" cy="1871999"/>
            <wp:effectExtent l="0" t="0" r="0" b="7620"/>
            <wp:docPr id="17" name="Bild 17" descr="Macintosh HD:Users:clarissaheck:OneDrive - Charité - Universitätsmedizin Berlin:Clarissa:BStim:Paper:PBs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larissaheck:OneDrive - Charité - Universitätsmedizin Berlin:Clarissa:BStim:Paper:PBsub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19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D7E" w:rsidRPr="00CE5AFE">
        <w:rPr>
          <w:noProof/>
        </w:rPr>
        <w:drawing>
          <wp:inline distT="0" distB="0" distL="0" distR="0" wp14:anchorId="07162D70" wp14:editId="78D9C520">
            <wp:extent cx="1871999" cy="1847448"/>
            <wp:effectExtent l="0" t="0" r="7620" b="6985"/>
            <wp:docPr id="18" name="Bild 18" descr="Macintosh HD:Users:clarissaheck:OneDrive - Charité - Universitätsmedizin Berlin:Clarissa:BStim:Paper:Bs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larissaheck:OneDrive - Charité - Universitätsmedizin Berlin:Clarissa:BStim:Paper:Bsub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9" cy="18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 w:rsidR="00263D7E" w:rsidRPr="00CE5AFE">
        <w:rPr>
          <w:noProof/>
        </w:rPr>
        <w:drawing>
          <wp:inline distT="0" distB="0" distL="0" distR="0" wp14:anchorId="296311EE" wp14:editId="58B3901B">
            <wp:extent cx="1865780" cy="1871999"/>
            <wp:effectExtent l="0" t="0" r="0" b="7620"/>
            <wp:docPr id="22" name="Bild 22" descr="Macintosh HD:Users:clarissaheck:OneDrive - Charité - Universitätsmedizin Berlin:Clarissa:BStim:Paper:transtional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larissaheck:OneDrive - Charité - Universitätsmedizin Berlin:Clarissa:BStim:Paper:transtionals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80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="00263D7E" w:rsidRPr="00CE5AFE">
        <w:rPr>
          <w:noProof/>
        </w:rPr>
        <w:drawing>
          <wp:inline distT="0" distB="0" distL="0" distR="0" wp14:anchorId="2257FEFF" wp14:editId="24DE3FB3">
            <wp:extent cx="1847286" cy="1871999"/>
            <wp:effectExtent l="0" t="0" r="6985" b="7620"/>
            <wp:docPr id="23" name="Bild 23" descr="Macintosh HD:Users:clarissaheck:OneDrive - Charité - Universitätsmedizin Berlin:Clarissa:BStim:Paper:memBs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clarissaheck:OneDrive - Charité - Universitätsmedizin Berlin:Clarissa:BStim:Paper:memBsub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86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C0AB" w14:textId="3331993C" w:rsidR="00263D7E" w:rsidRPr="00F048C4" w:rsidRDefault="00F048C4" w:rsidP="00F048C4">
      <w:pPr>
        <w:pStyle w:val="Caption"/>
        <w:rPr>
          <w:b w:val="0"/>
        </w:rPr>
      </w:pPr>
      <w:r>
        <w:lastRenderedPageBreak/>
        <w:t xml:space="preserve">Figure </w:t>
      </w:r>
      <w:r w:rsidR="00A917DB">
        <w:rPr>
          <w:noProof/>
        </w:rPr>
        <w:fldChar w:fldCharType="begin"/>
      </w:r>
      <w:r w:rsidR="00A917DB">
        <w:rPr>
          <w:noProof/>
        </w:rPr>
        <w:instrText xml:space="preserve"> SEQ Figure \* ARABIC </w:instrText>
      </w:r>
      <w:r w:rsidR="00A917DB">
        <w:rPr>
          <w:noProof/>
        </w:rPr>
        <w:fldChar w:fldCharType="separate"/>
      </w:r>
      <w:r w:rsidR="00DA1109">
        <w:rPr>
          <w:noProof/>
        </w:rPr>
        <w:t>1</w:t>
      </w:r>
      <w:r w:rsidR="00A917DB">
        <w:rPr>
          <w:noProof/>
        </w:rPr>
        <w:fldChar w:fldCharType="end"/>
      </w:r>
      <w:r>
        <w:t xml:space="preserve"> </w:t>
      </w:r>
      <w:r w:rsidRPr="00CE5AFE">
        <w:t xml:space="preserve">Gating strategy for B cell phenotyping in flow cytometry. </w:t>
      </w:r>
      <w:r w:rsidRPr="00CE5AFE">
        <w:rPr>
          <w:b w:val="0"/>
        </w:rPr>
        <w:t>Example of the gating performed in a HD.</w:t>
      </w:r>
    </w:p>
    <w:p w14:paraId="6BAF389D" w14:textId="77777777" w:rsidR="00263D7E" w:rsidRPr="00CE5AFE" w:rsidRDefault="00263D7E" w:rsidP="00263D7E">
      <w:pPr>
        <w:pStyle w:val="NoSpacing"/>
        <w:rPr>
          <w:rFonts w:cs="Times New Roman"/>
        </w:rPr>
      </w:pPr>
    </w:p>
    <w:p w14:paraId="7B65BC41" w14:textId="7C6282A2" w:rsidR="00DE23E8" w:rsidRPr="00F048C4" w:rsidRDefault="00263D7E" w:rsidP="00F048C4">
      <w:pPr>
        <w:keepNext/>
        <w:jc w:val="both"/>
        <w:rPr>
          <w:b/>
        </w:rPr>
      </w:pPr>
      <w:r w:rsidRPr="00CE5AFE">
        <w:rPr>
          <w:rFonts w:cs="Times New Roman"/>
        </w:rPr>
        <w:object w:dxaOrig="12861" w:dyaOrig="11938" w14:anchorId="027CD0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35pt;height:454.25pt" o:ole="">
            <v:imagedata r:id="rId20" o:title=""/>
          </v:shape>
          <o:OLEObject Type="Embed" ProgID="Prism8.Document" ShapeID="_x0000_i1025" DrawAspect="Content" ObjectID="_1693569314" r:id="rId21"/>
        </w:object>
      </w:r>
      <w:bookmarkStart w:id="4" w:name="_Ref484105758"/>
      <w:r w:rsidR="00F048C4" w:rsidRPr="00F048C4">
        <w:rPr>
          <w:b/>
        </w:rPr>
        <w:t xml:space="preserve">Figure </w:t>
      </w:r>
      <w:r w:rsidR="00F048C4" w:rsidRPr="00F048C4">
        <w:rPr>
          <w:b/>
        </w:rPr>
        <w:fldChar w:fldCharType="begin"/>
      </w:r>
      <w:r w:rsidR="00F048C4" w:rsidRPr="00F048C4">
        <w:rPr>
          <w:b/>
        </w:rPr>
        <w:instrText xml:space="preserve"> SEQ Figure \* ARABIC </w:instrText>
      </w:r>
      <w:r w:rsidR="00F048C4" w:rsidRPr="00F048C4">
        <w:rPr>
          <w:b/>
        </w:rPr>
        <w:fldChar w:fldCharType="separate"/>
      </w:r>
      <w:r w:rsidR="00DA1109">
        <w:rPr>
          <w:b/>
          <w:noProof/>
        </w:rPr>
        <w:t>2</w:t>
      </w:r>
      <w:r w:rsidR="00F048C4" w:rsidRPr="00F048C4">
        <w:rPr>
          <w:b/>
        </w:rPr>
        <w:fldChar w:fldCharType="end"/>
      </w:r>
      <w:r w:rsidR="00F048C4" w:rsidRPr="00F048C4">
        <w:rPr>
          <w:b/>
        </w:rPr>
        <w:t xml:space="preserve"> Quantitative reductions of all B cell subpopulations post-HSCT.</w:t>
      </w:r>
      <w:r w:rsidR="00F048C4" w:rsidRPr="00CE5AFE">
        <w:t xml:space="preserve"> Comparison of B cell subpopulation counts per 10,000 PBMCs between HD, pre-HSCT and post-HSCT patients. Bars represent median </w:t>
      </w:r>
      <w:r w:rsidR="00F048C4" w:rsidRPr="00CE5AFE">
        <w:sym w:font="Symbol" w:char="F0B1"/>
      </w:r>
      <w:r w:rsidR="00F048C4" w:rsidRPr="00CE5AFE">
        <w:t xml:space="preserve"> IQR. Mann-Whitney-U test was performed for comparison of HDs and patients and Wilcoxon test was applied for comparison among patients with *p&lt;0.05, **p&lt;0.001.</w:t>
      </w:r>
      <w:bookmarkEnd w:id="4"/>
    </w:p>
    <w:sectPr w:rsidR="00DE23E8" w:rsidRPr="00F048C4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4FDB2" w14:textId="77777777" w:rsidR="00BB0D53" w:rsidRDefault="00BB0D53" w:rsidP="00117666">
      <w:pPr>
        <w:spacing w:after="0"/>
      </w:pPr>
      <w:r>
        <w:separator/>
      </w:r>
    </w:p>
  </w:endnote>
  <w:endnote w:type="continuationSeparator" w:id="0">
    <w:p w14:paraId="14E0830A" w14:textId="77777777" w:rsidR="00BB0D53" w:rsidRDefault="00BB0D5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BB0D53" w:rsidRPr="00577C4C" w:rsidRDefault="00BB0D53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B0D53" w:rsidRPr="00577C4C" w:rsidRDefault="00BB0D5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A110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BB0D53" w:rsidRPr="00577C4C" w:rsidRDefault="00BB0D5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A110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BB0D53" w:rsidRPr="00577C4C" w:rsidRDefault="00BB0D53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BB0D53" w:rsidRPr="00577C4C" w:rsidRDefault="00BB0D5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A110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BB0D53" w:rsidRPr="00577C4C" w:rsidRDefault="00BB0D5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A110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09C91" w14:textId="77777777" w:rsidR="00BB0D53" w:rsidRDefault="00BB0D53" w:rsidP="00117666">
      <w:pPr>
        <w:spacing w:after="0"/>
      </w:pPr>
      <w:r>
        <w:separator/>
      </w:r>
    </w:p>
  </w:footnote>
  <w:footnote w:type="continuationSeparator" w:id="0">
    <w:p w14:paraId="5BACC2C0" w14:textId="77777777" w:rsidR="00BB0D53" w:rsidRDefault="00BB0D5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BB0D53" w:rsidRPr="009151AA" w:rsidRDefault="00BB0D5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BB0D53" w:rsidRDefault="00BB0D53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6481"/>
    <w:rsid w:val="00096FBE"/>
    <w:rsid w:val="00105FD9"/>
    <w:rsid w:val="00117666"/>
    <w:rsid w:val="001549D3"/>
    <w:rsid w:val="00160065"/>
    <w:rsid w:val="00177D84"/>
    <w:rsid w:val="00263D7E"/>
    <w:rsid w:val="00267D18"/>
    <w:rsid w:val="00274347"/>
    <w:rsid w:val="00284A7D"/>
    <w:rsid w:val="002868E2"/>
    <w:rsid w:val="002869C3"/>
    <w:rsid w:val="002936E4"/>
    <w:rsid w:val="002B4A57"/>
    <w:rsid w:val="002C74CA"/>
    <w:rsid w:val="003123F4"/>
    <w:rsid w:val="003544FB"/>
    <w:rsid w:val="003D2F2D"/>
    <w:rsid w:val="003F47F3"/>
    <w:rsid w:val="00401590"/>
    <w:rsid w:val="00447801"/>
    <w:rsid w:val="00452E9C"/>
    <w:rsid w:val="004735C8"/>
    <w:rsid w:val="004947A6"/>
    <w:rsid w:val="004961FF"/>
    <w:rsid w:val="004E24B7"/>
    <w:rsid w:val="00517A89"/>
    <w:rsid w:val="005250F2"/>
    <w:rsid w:val="00593EEA"/>
    <w:rsid w:val="005A5EEE"/>
    <w:rsid w:val="006375C7"/>
    <w:rsid w:val="00654E8F"/>
    <w:rsid w:val="00660D05"/>
    <w:rsid w:val="00673C4D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7379F"/>
    <w:rsid w:val="00885156"/>
    <w:rsid w:val="009151AA"/>
    <w:rsid w:val="0093429D"/>
    <w:rsid w:val="00943573"/>
    <w:rsid w:val="009577F8"/>
    <w:rsid w:val="00964134"/>
    <w:rsid w:val="00970F7D"/>
    <w:rsid w:val="00994A3D"/>
    <w:rsid w:val="009C2B12"/>
    <w:rsid w:val="00A174D9"/>
    <w:rsid w:val="00A917DB"/>
    <w:rsid w:val="00AA4D24"/>
    <w:rsid w:val="00AB6715"/>
    <w:rsid w:val="00B0460F"/>
    <w:rsid w:val="00B1671E"/>
    <w:rsid w:val="00B25EB8"/>
    <w:rsid w:val="00B37F4D"/>
    <w:rsid w:val="00BB0D53"/>
    <w:rsid w:val="00C52A7B"/>
    <w:rsid w:val="00C56BAF"/>
    <w:rsid w:val="00C679AA"/>
    <w:rsid w:val="00C75972"/>
    <w:rsid w:val="00CD066B"/>
    <w:rsid w:val="00CE4FEE"/>
    <w:rsid w:val="00D060CF"/>
    <w:rsid w:val="00D941EE"/>
    <w:rsid w:val="00D96D59"/>
    <w:rsid w:val="00DA1109"/>
    <w:rsid w:val="00DB59C3"/>
    <w:rsid w:val="00DC259A"/>
    <w:rsid w:val="00DE23E8"/>
    <w:rsid w:val="00E52377"/>
    <w:rsid w:val="00E537AD"/>
    <w:rsid w:val="00E54288"/>
    <w:rsid w:val="00E64E17"/>
    <w:rsid w:val="00E81155"/>
    <w:rsid w:val="00E866C9"/>
    <w:rsid w:val="00EA3D3C"/>
    <w:rsid w:val="00EC090A"/>
    <w:rsid w:val="00ED20B5"/>
    <w:rsid w:val="00F048C4"/>
    <w:rsid w:val="00F46900"/>
    <w:rsid w:val="00F61D89"/>
    <w:rsid w:val="00FA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486DB94A"/>
  <w15:docId w15:val="{9A7D0641-E72E-457F-A7DD-ADC2322B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3D7E"/>
    <w:pPr>
      <w:spacing w:before="0" w:after="0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3D7E"/>
    <w:rPr>
      <w:rFonts w:ascii="Lucida Grande" w:hAnsi="Lucida Grande" w:cs="Lucida Grande"/>
      <w:sz w:val="24"/>
      <w:szCs w:val="24"/>
    </w:rPr>
  </w:style>
  <w:style w:type="table" w:styleId="LightShading">
    <w:name w:val="Light Shading"/>
    <w:basedOn w:val="TableNormal"/>
    <w:uiPriority w:val="60"/>
    <w:rsid w:val="00263D7E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  <w:lang w:val="de-DE" w:eastAsia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1">
    <w:name w:val="Helle Schattierung1"/>
    <w:basedOn w:val="TableNormal"/>
    <w:next w:val="LightShading"/>
    <w:uiPriority w:val="60"/>
    <w:rsid w:val="00263D7E"/>
    <w:pPr>
      <w:spacing w:after="0" w:line="240" w:lineRule="auto"/>
    </w:pPr>
    <w:rPr>
      <w:rFonts w:ascii="Cambria" w:eastAsia="MS Mincho" w:hAnsi="Cambria"/>
      <w:color w:val="000000"/>
      <w:sz w:val="24"/>
      <w:szCs w:val="24"/>
      <w:lang w:val="de-DE" w:eastAsia="de-D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HelleSchattierung2">
    <w:name w:val="Helle Schattierung2"/>
    <w:basedOn w:val="TableNormal"/>
    <w:next w:val="LightShading"/>
    <w:uiPriority w:val="60"/>
    <w:rsid w:val="00263D7E"/>
    <w:pPr>
      <w:spacing w:after="0" w:line="240" w:lineRule="auto"/>
    </w:pPr>
    <w:rPr>
      <w:rFonts w:ascii="Cambria" w:eastAsia="MS Mincho" w:hAnsi="Cambria"/>
      <w:color w:val="000000"/>
      <w:sz w:val="24"/>
      <w:szCs w:val="24"/>
      <w:lang w:val="de-DE" w:eastAsia="de-D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644276B-0347-4CDD-B7AF-8441DF347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17</TotalTime>
  <Pages>6</Pages>
  <Words>544</Words>
  <Characters>3101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David</cp:lastModifiedBy>
  <cp:revision>6</cp:revision>
  <cp:lastPrinted>2021-09-19T11:08:00Z</cp:lastPrinted>
  <dcterms:created xsi:type="dcterms:W3CDTF">2021-09-19T10:24:00Z</dcterms:created>
  <dcterms:modified xsi:type="dcterms:W3CDTF">2021-09-19T11:08:00Z</dcterms:modified>
</cp:coreProperties>
</file>