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7B6" w:rsidRPr="00E60142" w:rsidRDefault="00CD07B6" w:rsidP="00CD07B6">
      <w:pPr>
        <w:spacing w:line="360" w:lineRule="auto"/>
        <w:jc w:val="both"/>
        <w:rPr>
          <w:rFonts w:asciiTheme="minorHAnsi" w:hAnsiTheme="minorHAnsi"/>
          <w:b/>
        </w:rPr>
      </w:pPr>
      <w:r w:rsidRPr="00E60142">
        <w:rPr>
          <w:rFonts w:asciiTheme="minorHAnsi" w:hAnsiTheme="minorHAnsi"/>
          <w:b/>
        </w:rPr>
        <w:t xml:space="preserve">HFpEF in humans and mice: Embracing clinical complexity in mouse models </w:t>
      </w:r>
    </w:p>
    <w:p w:rsidR="00CD07B6" w:rsidRPr="00E60142" w:rsidRDefault="00CD07B6" w:rsidP="00CD07B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vertAlign w:val="superscript"/>
        </w:rPr>
      </w:pPr>
      <w:r w:rsidRPr="00E60142">
        <w:rPr>
          <w:rFonts w:asciiTheme="minorHAnsi" w:hAnsiTheme="minorHAnsi"/>
        </w:rPr>
        <w:t>Coenraad Withaar</w:t>
      </w:r>
      <w:r w:rsidRPr="00E60142">
        <w:rPr>
          <w:rFonts w:asciiTheme="minorHAnsi" w:hAnsiTheme="minorHAnsi"/>
          <w:vertAlign w:val="superscript"/>
        </w:rPr>
        <w:t>1</w:t>
      </w:r>
      <w:r w:rsidRPr="00E60142">
        <w:rPr>
          <w:rFonts w:asciiTheme="minorHAnsi" w:hAnsiTheme="minorHAnsi"/>
        </w:rPr>
        <w:t>, Carolyn S.P. Lam</w:t>
      </w:r>
      <w:r w:rsidRPr="00E60142">
        <w:rPr>
          <w:rFonts w:asciiTheme="minorHAnsi" w:hAnsiTheme="minorHAnsi"/>
          <w:vertAlign w:val="superscript"/>
        </w:rPr>
        <w:t>1,2</w:t>
      </w:r>
      <w:r w:rsidRPr="00E60142">
        <w:rPr>
          <w:rFonts w:asciiTheme="minorHAnsi" w:hAnsiTheme="minorHAnsi"/>
        </w:rPr>
        <w:t>, Gabriele G. Schiattarella</w:t>
      </w:r>
      <w:r w:rsidRPr="00E60142">
        <w:rPr>
          <w:rFonts w:asciiTheme="minorHAnsi" w:hAnsiTheme="minorHAnsi"/>
          <w:vertAlign w:val="superscript"/>
        </w:rPr>
        <w:t>3,4,5,6,7</w:t>
      </w:r>
      <w:r w:rsidRPr="00E60142">
        <w:rPr>
          <w:rFonts w:asciiTheme="minorHAnsi" w:hAnsiTheme="minorHAnsi"/>
        </w:rPr>
        <w:t>, Rudolf A. de Boer</w:t>
      </w:r>
      <w:r w:rsidRPr="00E60142">
        <w:rPr>
          <w:rFonts w:asciiTheme="minorHAnsi" w:hAnsiTheme="minorHAnsi"/>
          <w:vertAlign w:val="superscript"/>
        </w:rPr>
        <w:t>1*</w:t>
      </w:r>
      <w:r w:rsidRPr="00E60142">
        <w:rPr>
          <w:rFonts w:asciiTheme="minorHAnsi" w:hAnsiTheme="minorHAnsi"/>
        </w:rPr>
        <w:t>, Laura M.G. Meems</w:t>
      </w:r>
      <w:r w:rsidRPr="00E60142">
        <w:rPr>
          <w:rFonts w:asciiTheme="minorHAnsi" w:hAnsiTheme="minorHAnsi"/>
          <w:vertAlign w:val="superscript"/>
        </w:rPr>
        <w:t>1*</w:t>
      </w:r>
    </w:p>
    <w:p w:rsidR="00CD07B6" w:rsidRPr="00E60142" w:rsidRDefault="00CD07B6" w:rsidP="00CD07B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</w:rPr>
      </w:pPr>
    </w:p>
    <w:p w:rsidR="00CD07B6" w:rsidRPr="00E60142" w:rsidRDefault="00CD07B6" w:rsidP="00CD07B6">
      <w:pPr>
        <w:spacing w:line="360" w:lineRule="auto"/>
        <w:jc w:val="both"/>
      </w:pPr>
      <w:r w:rsidRPr="00E60142">
        <w:rPr>
          <w:vertAlign w:val="superscript"/>
        </w:rPr>
        <w:t xml:space="preserve">1 </w:t>
      </w:r>
      <w:r w:rsidRPr="00E60142">
        <w:t>University of Groningen, University Medical Center Groningen, Department of Cardiology, the Netherlands</w:t>
      </w:r>
    </w:p>
    <w:p w:rsidR="00CD07B6" w:rsidRPr="00E60142" w:rsidRDefault="00CD07B6" w:rsidP="00CD07B6">
      <w:pPr>
        <w:spacing w:line="360" w:lineRule="auto"/>
        <w:jc w:val="both"/>
      </w:pPr>
      <w:r w:rsidRPr="00E60142">
        <w:rPr>
          <w:vertAlign w:val="superscript"/>
        </w:rPr>
        <w:t>2</w:t>
      </w:r>
      <w:r w:rsidRPr="00E60142">
        <w:t>National University Heart Centre, Singapore and Duke-National University of Singapore</w:t>
      </w:r>
    </w:p>
    <w:p w:rsidR="00CD07B6" w:rsidRPr="00E60142" w:rsidRDefault="00CD07B6" w:rsidP="00CD07B6">
      <w:pPr>
        <w:spacing w:line="360" w:lineRule="auto"/>
        <w:jc w:val="both"/>
      </w:pPr>
      <w:r w:rsidRPr="00E60142">
        <w:rPr>
          <w:vertAlign w:val="superscript"/>
        </w:rPr>
        <w:t>3</w:t>
      </w:r>
      <w:r w:rsidRPr="00E60142">
        <w:t xml:space="preserve"> Translational Approaches in Heart Failure and Cardiometabolic Disease, Max Delbrück Center for Molecular Medicine in the Helmholtz Association (MDC), Berlin, Germany.</w:t>
      </w:r>
    </w:p>
    <w:p w:rsidR="00CD07B6" w:rsidRPr="00E60142" w:rsidRDefault="00CD07B6" w:rsidP="00CD07B6">
      <w:pPr>
        <w:spacing w:line="360" w:lineRule="auto"/>
        <w:jc w:val="both"/>
      </w:pPr>
      <w:r w:rsidRPr="00E60142">
        <w:rPr>
          <w:vertAlign w:val="superscript"/>
        </w:rPr>
        <w:t>4</w:t>
      </w:r>
      <w:r w:rsidRPr="00E60142">
        <w:t xml:space="preserve"> Center for Cardiovascular Research (CCR), Department of Cardiology, </w:t>
      </w:r>
      <w:proofErr w:type="spellStart"/>
      <w:r w:rsidRPr="00E60142">
        <w:t>Charité</w:t>
      </w:r>
      <w:proofErr w:type="spellEnd"/>
      <w:r w:rsidRPr="00E60142">
        <w:t xml:space="preserve"> - </w:t>
      </w:r>
      <w:proofErr w:type="spellStart"/>
      <w:r w:rsidRPr="00E60142">
        <w:t>Universitätsmedizin</w:t>
      </w:r>
      <w:proofErr w:type="spellEnd"/>
      <w:r w:rsidRPr="00E60142">
        <w:t xml:space="preserve"> Berlin, Berlin, Germany.</w:t>
      </w:r>
    </w:p>
    <w:p w:rsidR="00CD07B6" w:rsidRPr="00E60142" w:rsidRDefault="00CD07B6" w:rsidP="00CD07B6">
      <w:pPr>
        <w:spacing w:line="360" w:lineRule="auto"/>
        <w:jc w:val="both"/>
      </w:pPr>
      <w:r w:rsidRPr="00E60142">
        <w:rPr>
          <w:vertAlign w:val="superscript"/>
        </w:rPr>
        <w:t xml:space="preserve">5 </w:t>
      </w:r>
      <w:r w:rsidRPr="00E60142">
        <w:t>DZHK (German Centre for Cardiovascular Research), Partner Site Berlin, Berlin, Germany.</w:t>
      </w:r>
    </w:p>
    <w:p w:rsidR="00CD07B6" w:rsidRPr="00E60142" w:rsidRDefault="00CD07B6" w:rsidP="00CD07B6">
      <w:pPr>
        <w:spacing w:line="360" w:lineRule="auto"/>
        <w:jc w:val="both"/>
      </w:pPr>
      <w:r w:rsidRPr="00E60142">
        <w:rPr>
          <w:vertAlign w:val="superscript"/>
        </w:rPr>
        <w:t>6</w:t>
      </w:r>
      <w:r w:rsidRPr="00E60142">
        <w:t xml:space="preserve"> Division of Cardiology, Department of Advanced Biomedical Sciences, Federico II University, Naples, Italy.</w:t>
      </w:r>
    </w:p>
    <w:p w:rsidR="00CD07B6" w:rsidRPr="00E60142" w:rsidRDefault="00CD07B6" w:rsidP="00CD07B6">
      <w:pPr>
        <w:spacing w:line="360" w:lineRule="auto"/>
        <w:jc w:val="both"/>
      </w:pPr>
      <w:r w:rsidRPr="00E60142">
        <w:rPr>
          <w:vertAlign w:val="superscript"/>
        </w:rPr>
        <w:t>7</w:t>
      </w:r>
      <w:r w:rsidRPr="00E60142">
        <w:t xml:space="preserve"> Department of Internal Medicine (Cardiology), University of Texas Southwestern Medical Center, Dallas, Texas, USA.</w:t>
      </w:r>
    </w:p>
    <w:p w:rsidR="00CD07B6" w:rsidRPr="00E60142" w:rsidRDefault="00CD07B6" w:rsidP="00CD07B6">
      <w:pPr>
        <w:spacing w:line="360" w:lineRule="auto"/>
        <w:jc w:val="both"/>
      </w:pPr>
      <w:r w:rsidRPr="00E60142">
        <w:t>* Equal contributions</w:t>
      </w:r>
    </w:p>
    <w:p w:rsidR="00CD07B6" w:rsidRPr="00E60142" w:rsidRDefault="00CD07B6" w:rsidP="00CD07B6">
      <w:pPr>
        <w:spacing w:line="360" w:lineRule="auto"/>
        <w:jc w:val="both"/>
        <w:rPr>
          <w:rFonts w:asciiTheme="minorHAnsi" w:hAnsiTheme="minorHAnsi"/>
        </w:rPr>
      </w:pPr>
      <w:r w:rsidRPr="00E60142">
        <w:rPr>
          <w:rFonts w:asciiTheme="minorHAnsi" w:hAnsiTheme="minorHAnsi"/>
        </w:rPr>
        <w:t>REVIEW</w:t>
      </w:r>
    </w:p>
    <w:p w:rsidR="00CD07B6" w:rsidRPr="00E60142" w:rsidRDefault="00CD07B6" w:rsidP="00CD07B6">
      <w:pPr>
        <w:spacing w:line="360" w:lineRule="auto"/>
        <w:jc w:val="both"/>
        <w:rPr>
          <w:rFonts w:asciiTheme="minorHAnsi" w:hAnsiTheme="minorHAnsi"/>
        </w:rPr>
      </w:pPr>
      <w:r w:rsidRPr="00E60142">
        <w:rPr>
          <w:rFonts w:asciiTheme="minorHAnsi" w:hAnsiTheme="minorHAnsi"/>
        </w:rPr>
        <w:t>Short title: HFpEF in humans and mice</w:t>
      </w:r>
    </w:p>
    <w:p w:rsidR="00CD07B6" w:rsidRPr="00E60142" w:rsidRDefault="00CD07B6" w:rsidP="00CD07B6">
      <w:pPr>
        <w:spacing w:line="360" w:lineRule="auto"/>
        <w:jc w:val="both"/>
        <w:rPr>
          <w:rFonts w:asciiTheme="minorHAnsi" w:hAnsiTheme="minorHAnsi"/>
        </w:rPr>
      </w:pPr>
      <w:r w:rsidRPr="00E60142">
        <w:rPr>
          <w:rFonts w:asciiTheme="minorHAnsi" w:hAnsiTheme="minorHAnsi"/>
        </w:rPr>
        <w:t>Corresponding author:</w:t>
      </w:r>
    </w:p>
    <w:p w:rsidR="00CD07B6" w:rsidRPr="005D768B" w:rsidRDefault="00CD07B6" w:rsidP="00CD07B6">
      <w:pPr>
        <w:spacing w:line="360" w:lineRule="auto"/>
        <w:jc w:val="both"/>
        <w:rPr>
          <w:rFonts w:asciiTheme="minorHAnsi" w:hAnsiTheme="minorHAnsi"/>
        </w:rPr>
      </w:pPr>
      <w:r w:rsidRPr="005D768B">
        <w:rPr>
          <w:rFonts w:asciiTheme="minorHAnsi" w:hAnsiTheme="minorHAnsi"/>
        </w:rPr>
        <w:t>Rudolf A. de Boer MD, PhD</w:t>
      </w:r>
    </w:p>
    <w:p w:rsidR="00CD07B6" w:rsidRPr="00E60142" w:rsidRDefault="00CD07B6" w:rsidP="00CD07B6">
      <w:pPr>
        <w:spacing w:line="360" w:lineRule="auto"/>
        <w:jc w:val="both"/>
        <w:rPr>
          <w:rFonts w:asciiTheme="minorHAnsi" w:hAnsiTheme="minorHAnsi"/>
        </w:rPr>
      </w:pPr>
      <w:r w:rsidRPr="00E60142">
        <w:rPr>
          <w:rFonts w:asciiTheme="minorHAnsi" w:hAnsiTheme="minorHAnsi"/>
        </w:rPr>
        <w:t xml:space="preserve">Department of Cardiology, University Medical Center Groningen </w:t>
      </w:r>
    </w:p>
    <w:p w:rsidR="00CD07B6" w:rsidRPr="00E60142" w:rsidRDefault="00CD07B6" w:rsidP="00CD07B6">
      <w:pPr>
        <w:spacing w:line="360" w:lineRule="auto"/>
        <w:jc w:val="both"/>
        <w:rPr>
          <w:rFonts w:asciiTheme="minorHAnsi" w:hAnsiTheme="minorHAnsi"/>
          <w:lang w:val="nl-NL"/>
        </w:rPr>
      </w:pPr>
      <w:r w:rsidRPr="00E60142">
        <w:rPr>
          <w:rFonts w:asciiTheme="minorHAnsi" w:hAnsiTheme="minorHAnsi"/>
          <w:lang w:val="nl-NL"/>
        </w:rPr>
        <w:t>University of Groningen</w:t>
      </w:r>
    </w:p>
    <w:p w:rsidR="00CD07B6" w:rsidRPr="00E60142" w:rsidRDefault="00CD07B6" w:rsidP="00CD07B6">
      <w:pPr>
        <w:spacing w:line="360" w:lineRule="auto"/>
        <w:jc w:val="both"/>
        <w:rPr>
          <w:rFonts w:asciiTheme="minorHAnsi" w:hAnsiTheme="minorHAnsi"/>
          <w:lang w:val="nl-NL"/>
        </w:rPr>
      </w:pPr>
      <w:r w:rsidRPr="00E60142">
        <w:rPr>
          <w:rFonts w:asciiTheme="minorHAnsi" w:hAnsiTheme="minorHAnsi"/>
          <w:lang w:val="nl-NL"/>
        </w:rPr>
        <w:t>Hanzeplein 1, 9713 GZ Groningen, The Netherlands</w:t>
      </w:r>
    </w:p>
    <w:p w:rsidR="00CD07B6" w:rsidRPr="00E60142" w:rsidRDefault="00CD07B6" w:rsidP="00CD07B6">
      <w:pPr>
        <w:spacing w:line="360" w:lineRule="auto"/>
        <w:jc w:val="both"/>
        <w:rPr>
          <w:rFonts w:asciiTheme="minorHAnsi" w:hAnsiTheme="minorHAnsi"/>
          <w:lang w:val="fr-FR"/>
        </w:rPr>
      </w:pPr>
      <w:r w:rsidRPr="00E60142">
        <w:rPr>
          <w:rFonts w:asciiTheme="minorHAnsi" w:hAnsiTheme="minorHAnsi"/>
          <w:lang w:val="fr-FR"/>
        </w:rPr>
        <w:t xml:space="preserve">Phone: +31-50-3612355 </w:t>
      </w:r>
    </w:p>
    <w:p w:rsidR="00CD07B6" w:rsidRPr="00E60142" w:rsidRDefault="00CD07B6" w:rsidP="00CD07B6">
      <w:pPr>
        <w:spacing w:line="360" w:lineRule="auto"/>
        <w:jc w:val="both"/>
        <w:rPr>
          <w:rFonts w:asciiTheme="minorHAnsi" w:hAnsiTheme="minorHAnsi"/>
          <w:lang w:val="fr-FR"/>
        </w:rPr>
      </w:pPr>
      <w:r w:rsidRPr="00E60142">
        <w:rPr>
          <w:rFonts w:asciiTheme="minorHAnsi" w:hAnsiTheme="minorHAnsi"/>
          <w:lang w:val="fr-FR"/>
        </w:rPr>
        <w:t>E-mail:</w:t>
      </w:r>
      <w:r w:rsidRPr="00E60142">
        <w:rPr>
          <w:rFonts w:asciiTheme="minorHAnsi" w:hAnsiTheme="minorHAnsi"/>
          <w:lang w:val="fr-FR"/>
        </w:rPr>
        <w:tab/>
      </w:r>
      <w:r w:rsidRPr="00E60142">
        <w:rPr>
          <w:rStyle w:val="Hyperlink"/>
          <w:rFonts w:asciiTheme="minorHAnsi" w:hAnsiTheme="minorHAnsi" w:cs="Tahoma"/>
          <w:lang w:val="fr-FR"/>
        </w:rPr>
        <w:t xml:space="preserve"> r.a.de.boer@umcg.nl</w:t>
      </w:r>
    </w:p>
    <w:p w:rsidR="00CD07B6" w:rsidRDefault="00CD07B6" w:rsidP="00CD07B6">
      <w:pPr>
        <w:spacing w:line="360" w:lineRule="auto"/>
        <w:jc w:val="both"/>
        <w:rPr>
          <w:lang w:val="fr-FR"/>
        </w:rPr>
      </w:pPr>
    </w:p>
    <w:p w:rsidR="00CD07B6" w:rsidRPr="00EB1BDA" w:rsidRDefault="00CD07B6" w:rsidP="00CD07B6">
      <w:pPr>
        <w:spacing w:line="360" w:lineRule="auto"/>
        <w:jc w:val="both"/>
        <w:rPr>
          <w:b/>
          <w:lang w:val="fr-FR"/>
        </w:rPr>
      </w:pPr>
      <w:r>
        <w:rPr>
          <w:b/>
          <w:lang w:val="fr-FR"/>
        </w:rPr>
        <w:t xml:space="preserve">SUPPLEMENTAL </w:t>
      </w:r>
      <w:r w:rsidRPr="00EB1BDA">
        <w:rPr>
          <w:b/>
          <w:lang w:val="fr-FR"/>
        </w:rPr>
        <w:t>TABLE 1</w:t>
      </w:r>
    </w:p>
    <w:p w:rsidR="00CD07B6" w:rsidRDefault="00CD07B6" w:rsidP="00CD07B6">
      <w:pPr>
        <w:spacing w:line="360" w:lineRule="auto"/>
        <w:jc w:val="both"/>
        <w:rPr>
          <w:b/>
          <w:lang w:val="fr-FR"/>
        </w:rPr>
      </w:pPr>
    </w:p>
    <w:p w:rsidR="00CD07B6" w:rsidRDefault="00CD07B6" w:rsidP="00CD07B6">
      <w:pPr>
        <w:spacing w:line="264" w:lineRule="atLeast"/>
        <w:jc w:val="center"/>
        <w:textAlignment w:val="center"/>
        <w:rPr>
          <w:rFonts w:eastAsia="Times New Roman" w:cs="Arial"/>
          <w:b/>
          <w:bCs/>
          <w:kern w:val="24"/>
          <w:sz w:val="16"/>
          <w:szCs w:val="16"/>
        </w:rPr>
        <w:sectPr w:rsidR="00CD07B6" w:rsidSect="00CD07B6"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4318" w:type="dxa"/>
        <w:tblInd w:w="-27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82"/>
        <w:gridCol w:w="60"/>
        <w:gridCol w:w="538"/>
        <w:gridCol w:w="515"/>
        <w:gridCol w:w="518"/>
        <w:gridCol w:w="519"/>
        <w:gridCol w:w="518"/>
        <w:gridCol w:w="573"/>
        <w:gridCol w:w="517"/>
        <w:gridCol w:w="536"/>
        <w:gridCol w:w="540"/>
        <w:gridCol w:w="79"/>
        <w:gridCol w:w="520"/>
        <w:gridCol w:w="544"/>
        <w:gridCol w:w="516"/>
        <w:gridCol w:w="518"/>
        <w:gridCol w:w="540"/>
        <w:gridCol w:w="539"/>
        <w:gridCol w:w="79"/>
        <w:gridCol w:w="319"/>
        <w:gridCol w:w="119"/>
        <w:gridCol w:w="517"/>
        <w:gridCol w:w="580"/>
        <w:gridCol w:w="519"/>
        <w:gridCol w:w="580"/>
        <w:gridCol w:w="515"/>
        <w:gridCol w:w="539"/>
        <w:gridCol w:w="60"/>
        <w:gridCol w:w="319"/>
      </w:tblGrid>
      <w:tr w:rsidR="00CD07B6" w:rsidRPr="00CD07B6" w:rsidTr="00CD07B6">
        <w:trPr>
          <w:trHeight w:val="264"/>
        </w:trPr>
        <w:tc>
          <w:tcPr>
            <w:tcW w:w="63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264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b/>
                <w:bCs/>
                <w:kern w:val="24"/>
                <w:sz w:val="16"/>
                <w:szCs w:val="16"/>
              </w:rPr>
              <w:lastRenderedPageBreak/>
              <w:t>Validation of HFpEF large animal models by HFA-PEFF and H2FPEF scores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26"/>
                <w:szCs w:val="36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26"/>
                <w:szCs w:val="3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26"/>
                <w:szCs w:val="3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26"/>
                <w:szCs w:val="3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26"/>
                <w:szCs w:val="3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26"/>
                <w:szCs w:val="3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26"/>
                <w:szCs w:val="3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26"/>
                <w:szCs w:val="36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26"/>
                <w:szCs w:val="3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26"/>
                <w:szCs w:val="36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26"/>
                <w:szCs w:val="3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26"/>
                <w:szCs w:val="3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26"/>
                <w:szCs w:val="3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26"/>
                <w:szCs w:val="3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26"/>
                <w:szCs w:val="3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26"/>
                <w:szCs w:val="3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26"/>
                <w:szCs w:val="3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26"/>
                <w:szCs w:val="3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26"/>
                <w:szCs w:val="36"/>
              </w:rPr>
            </w:pPr>
          </w:p>
        </w:tc>
      </w:tr>
      <w:tr w:rsidR="00CD07B6" w:rsidRPr="00CD07B6" w:rsidTr="00CD07B6">
        <w:trPr>
          <w:trHeight w:val="247"/>
        </w:trPr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247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b/>
                <w:bCs/>
                <w:kern w:val="24"/>
                <w:sz w:val="10"/>
                <w:szCs w:val="10"/>
              </w:rPr>
              <w:t>Model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24"/>
                <w:szCs w:val="3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247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b/>
                <w:bCs/>
                <w:kern w:val="24"/>
                <w:sz w:val="10"/>
                <w:szCs w:val="10"/>
              </w:rPr>
              <w:t> </w:t>
            </w:r>
          </w:p>
        </w:tc>
        <w:tc>
          <w:tcPr>
            <w:tcW w:w="423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247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b/>
                <w:bCs/>
                <w:kern w:val="24"/>
                <w:sz w:val="10"/>
                <w:szCs w:val="10"/>
              </w:rPr>
              <w:t>Pre-test assessment of sign and symptoms and biological factors (age and sex)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24"/>
                <w:szCs w:val="36"/>
              </w:rPr>
            </w:pPr>
          </w:p>
        </w:tc>
        <w:tc>
          <w:tcPr>
            <w:tcW w:w="317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247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b/>
                <w:bCs/>
                <w:kern w:val="24"/>
                <w:sz w:val="10"/>
                <w:szCs w:val="10"/>
              </w:rPr>
              <w:t>HFA-PEFF score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24"/>
                <w:szCs w:val="3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247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b/>
                <w:bCs/>
                <w:kern w:val="24"/>
                <w:sz w:val="10"/>
                <w:szCs w:val="10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24"/>
                <w:szCs w:val="36"/>
              </w:rPr>
            </w:pPr>
          </w:p>
        </w:tc>
        <w:tc>
          <w:tcPr>
            <w:tcW w:w="325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247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b/>
                <w:bCs/>
                <w:kern w:val="24"/>
                <w:sz w:val="10"/>
                <w:szCs w:val="10"/>
              </w:rPr>
              <w:t>H2FPEF score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24"/>
                <w:szCs w:val="3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D07B6" w:rsidRPr="00CD07B6" w:rsidRDefault="00CD07B6" w:rsidP="00CD07B6">
            <w:pPr>
              <w:spacing w:line="247" w:lineRule="atLeast"/>
              <w:textAlignment w:val="bottom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b/>
                <w:bCs/>
                <w:kern w:val="24"/>
                <w:sz w:val="10"/>
                <w:szCs w:val="10"/>
              </w:rPr>
              <w:t> </w:t>
            </w:r>
          </w:p>
        </w:tc>
      </w:tr>
      <w:tr w:rsidR="00CD07B6" w:rsidRPr="00CD07B6" w:rsidTr="00CD07B6">
        <w:trPr>
          <w:trHeight w:val="253"/>
        </w:trPr>
        <w:tc>
          <w:tcPr>
            <w:tcW w:w="208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26"/>
                <w:szCs w:val="3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26"/>
                <w:szCs w:val="36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26"/>
                <w:szCs w:val="36"/>
              </w:rPr>
            </w:pPr>
          </w:p>
        </w:tc>
        <w:tc>
          <w:tcPr>
            <w:tcW w:w="51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25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b/>
                <w:bCs/>
                <w:kern w:val="24"/>
                <w:sz w:val="10"/>
                <w:szCs w:val="10"/>
              </w:rPr>
              <w:t>Sex</w:t>
            </w:r>
          </w:p>
        </w:tc>
        <w:tc>
          <w:tcPr>
            <w:tcW w:w="51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25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b/>
                <w:bCs/>
                <w:kern w:val="24"/>
                <w:sz w:val="10"/>
                <w:szCs w:val="10"/>
              </w:rPr>
              <w:t>Age (months)</w:t>
            </w:r>
          </w:p>
        </w:tc>
        <w:tc>
          <w:tcPr>
            <w:tcW w:w="51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25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b/>
                <w:bCs/>
                <w:kern w:val="24"/>
                <w:sz w:val="10"/>
                <w:szCs w:val="10"/>
              </w:rPr>
              <w:t>Lung congestion</w:t>
            </w:r>
          </w:p>
        </w:tc>
        <w:tc>
          <w:tcPr>
            <w:tcW w:w="51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25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b/>
                <w:bCs/>
                <w:kern w:val="24"/>
                <w:sz w:val="10"/>
                <w:szCs w:val="10"/>
              </w:rPr>
              <w:t>Impaired  Exercise capacity</w:t>
            </w:r>
          </w:p>
        </w:tc>
        <w:tc>
          <w:tcPr>
            <w:tcW w:w="216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25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b/>
                <w:bCs/>
                <w:kern w:val="24"/>
                <w:sz w:val="10"/>
                <w:szCs w:val="10"/>
              </w:rPr>
              <w:t>Comorbidity burden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26"/>
                <w:szCs w:val="36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25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b/>
                <w:bCs/>
                <w:kern w:val="24"/>
                <w:sz w:val="10"/>
                <w:szCs w:val="10"/>
              </w:rPr>
              <w:t>Functional aspects</w:t>
            </w:r>
          </w:p>
        </w:tc>
        <w:tc>
          <w:tcPr>
            <w:tcW w:w="211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25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b/>
                <w:bCs/>
                <w:kern w:val="24"/>
                <w:sz w:val="10"/>
                <w:szCs w:val="10"/>
              </w:rPr>
              <w:t>Morphological aspects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25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b/>
                <w:bCs/>
                <w:kern w:val="24"/>
                <w:sz w:val="10"/>
                <w:szCs w:val="10"/>
              </w:rPr>
              <w:t>Increased natriuretic peptides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26"/>
                <w:szCs w:val="36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25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b/>
                <w:bCs/>
                <w:kern w:val="24"/>
                <w:sz w:val="10"/>
                <w:szCs w:val="10"/>
              </w:rPr>
              <w:t>Total points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26"/>
                <w:szCs w:val="36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25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b/>
                <w:bCs/>
                <w:kern w:val="24"/>
                <w:sz w:val="10"/>
                <w:szCs w:val="10"/>
              </w:rPr>
              <w:t>Obesity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25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b/>
                <w:bCs/>
                <w:kern w:val="24"/>
                <w:sz w:val="10"/>
                <w:szCs w:val="10"/>
              </w:rPr>
              <w:t>Hypertension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25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b/>
                <w:bCs/>
                <w:kern w:val="24"/>
                <w:sz w:val="10"/>
                <w:szCs w:val="10"/>
              </w:rPr>
              <w:t>Atrial Fibril</w:t>
            </w:r>
            <w:r>
              <w:rPr>
                <w:rFonts w:eastAsia="Times New Roman" w:cs="Arial"/>
                <w:b/>
                <w:bCs/>
                <w:kern w:val="24"/>
                <w:sz w:val="10"/>
                <w:szCs w:val="10"/>
              </w:rPr>
              <w:t>l</w:t>
            </w:r>
            <w:r w:rsidRPr="00CD07B6">
              <w:rPr>
                <w:rFonts w:eastAsia="Times New Roman" w:cs="Arial"/>
                <w:b/>
                <w:bCs/>
                <w:kern w:val="24"/>
                <w:sz w:val="10"/>
                <w:szCs w:val="10"/>
              </w:rPr>
              <w:t>ation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25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b/>
                <w:bCs/>
                <w:kern w:val="24"/>
                <w:sz w:val="10"/>
                <w:szCs w:val="10"/>
              </w:rPr>
              <w:t>Pulmonary hypertension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25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b/>
                <w:bCs/>
                <w:kern w:val="24"/>
                <w:sz w:val="10"/>
                <w:szCs w:val="10"/>
              </w:rPr>
              <w:t>Age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25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b/>
                <w:bCs/>
                <w:kern w:val="24"/>
                <w:sz w:val="10"/>
                <w:szCs w:val="10"/>
              </w:rPr>
              <w:t>Diastolic dysfunction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26"/>
                <w:szCs w:val="36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25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b/>
                <w:bCs/>
                <w:kern w:val="24"/>
                <w:sz w:val="10"/>
                <w:szCs w:val="10"/>
              </w:rPr>
              <w:t>Total points</w:t>
            </w:r>
          </w:p>
        </w:tc>
      </w:tr>
      <w:tr w:rsidR="00CD07B6" w:rsidRPr="00CD07B6" w:rsidTr="00CD07B6">
        <w:trPr>
          <w:trHeight w:val="388"/>
        </w:trPr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b/>
                <w:bCs/>
                <w:kern w:val="24"/>
                <w:sz w:val="10"/>
                <w:szCs w:val="10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b/>
                <w:bCs/>
                <w:kern w:val="24"/>
                <w:sz w:val="10"/>
                <w:szCs w:val="10"/>
              </w:rPr>
              <w:t>Preserved EF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b/>
                <w:bCs/>
                <w:kern w:val="24"/>
                <w:sz w:val="10"/>
                <w:szCs w:val="10"/>
              </w:rPr>
              <w:t>Hypertension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b/>
                <w:bCs/>
                <w:kern w:val="24"/>
                <w:sz w:val="10"/>
                <w:szCs w:val="10"/>
              </w:rPr>
              <w:t>Obesity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b/>
                <w:bCs/>
                <w:kern w:val="24"/>
                <w:sz w:val="10"/>
                <w:szCs w:val="10"/>
              </w:rPr>
              <w:t>T2DM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b/>
                <w:bCs/>
                <w:kern w:val="24"/>
                <w:sz w:val="10"/>
                <w:szCs w:val="10"/>
              </w:rPr>
              <w:t>Renal Dysfunction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b/>
                <w:bCs/>
                <w:kern w:val="24"/>
                <w:sz w:val="10"/>
                <w:szCs w:val="10"/>
              </w:rPr>
              <w:t>Diastolic dysfunction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b/>
                <w:bCs/>
                <w:kern w:val="24"/>
                <w:sz w:val="10"/>
                <w:szCs w:val="10"/>
              </w:rPr>
              <w:t>left atrial enlargement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b/>
                <w:bCs/>
                <w:kern w:val="24"/>
                <w:sz w:val="10"/>
                <w:szCs w:val="10"/>
              </w:rPr>
              <w:t>LV mass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b/>
                <w:bCs/>
                <w:kern w:val="24"/>
                <w:sz w:val="10"/>
                <w:szCs w:val="10"/>
              </w:rPr>
              <w:t>Increased wall thickness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b/>
                <w:bCs/>
                <w:kern w:val="24"/>
                <w:sz w:val="10"/>
                <w:szCs w:val="10"/>
              </w:rPr>
              <w:t>Concentric hypertrophy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b/>
                <w:bCs/>
                <w:kern w:val="24"/>
                <w:sz w:val="10"/>
                <w:szCs w:val="10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b/>
                <w:bCs/>
                <w:kern w:val="24"/>
                <w:sz w:val="10"/>
                <w:szCs w:val="1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D07B6" w:rsidRPr="00CD07B6" w:rsidRDefault="00CD07B6" w:rsidP="00CD07B6">
            <w:pPr>
              <w:textAlignment w:val="bottom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b/>
                <w:bCs/>
                <w:kern w:val="24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D07B6" w:rsidRPr="00CD07B6" w:rsidRDefault="00CD07B6" w:rsidP="00CD07B6">
            <w:pPr>
              <w:textAlignment w:val="bottom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b/>
                <w:bCs/>
                <w:kern w:val="24"/>
                <w:sz w:val="10"/>
                <w:szCs w:val="1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D07B6" w:rsidRPr="00CD07B6" w:rsidRDefault="00CD07B6" w:rsidP="00CD07B6">
            <w:pPr>
              <w:textAlignment w:val="bottom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b/>
                <w:bCs/>
                <w:kern w:val="24"/>
                <w:sz w:val="10"/>
                <w:szCs w:val="1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D07B6" w:rsidRPr="00CD07B6" w:rsidRDefault="00CD07B6" w:rsidP="00CD07B6">
            <w:pPr>
              <w:textAlignment w:val="bottom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b/>
                <w:bCs/>
                <w:kern w:val="24"/>
                <w:sz w:val="10"/>
                <w:szCs w:val="1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D07B6" w:rsidRPr="00CD07B6" w:rsidRDefault="00CD07B6" w:rsidP="00CD07B6">
            <w:pPr>
              <w:textAlignment w:val="bottom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b/>
                <w:bCs/>
                <w:kern w:val="24"/>
                <w:sz w:val="10"/>
                <w:szCs w:val="10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D07B6" w:rsidRPr="00CD07B6" w:rsidRDefault="00CD07B6" w:rsidP="00CD07B6">
            <w:pPr>
              <w:textAlignment w:val="bottom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b/>
                <w:bCs/>
                <w:kern w:val="24"/>
                <w:sz w:val="10"/>
                <w:szCs w:val="10"/>
              </w:rPr>
              <w:t> </w:t>
            </w:r>
          </w:p>
        </w:tc>
      </w:tr>
      <w:tr w:rsidR="00CD07B6" w:rsidRPr="00CD07B6" w:rsidTr="00CD07B6">
        <w:trPr>
          <w:trHeight w:val="123"/>
        </w:trPr>
        <w:tc>
          <w:tcPr>
            <w:tcW w:w="208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b/>
                <w:bCs/>
                <w:kern w:val="24"/>
                <w:sz w:val="10"/>
                <w:szCs w:val="10"/>
              </w:rPr>
              <w:t>Western diet and DOCA pig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yes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f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14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yes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N/A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yes</w:t>
            </w:r>
          </w:p>
        </w:tc>
        <w:tc>
          <w:tcPr>
            <w:tcW w:w="5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yes</w:t>
            </w:r>
          </w:p>
        </w:tc>
        <w:tc>
          <w:tcPr>
            <w:tcW w:w="5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yes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yes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yes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yes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yes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yes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yes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N/A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b/>
                <w:bCs/>
                <w:kern w:val="24"/>
                <w:sz w:val="10"/>
                <w:szCs w:val="10"/>
              </w:rPr>
              <w:t>4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yes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yes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N/A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yes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no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yes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b/>
                <w:bCs/>
                <w:kern w:val="24"/>
                <w:sz w:val="10"/>
                <w:szCs w:val="10"/>
              </w:rPr>
              <w:t>5</w:t>
            </w:r>
          </w:p>
        </w:tc>
      </w:tr>
      <w:tr w:rsidR="00CD07B6" w:rsidRPr="00CD07B6" w:rsidTr="00CD07B6">
        <w:trPr>
          <w:trHeight w:val="123"/>
        </w:trPr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</w:tr>
      <w:tr w:rsidR="005D768B" w:rsidRPr="00CD07B6" w:rsidTr="00CD07B6">
        <w:trPr>
          <w:trHeight w:val="123"/>
        </w:trPr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bottom"/>
              <w:rPr>
                <w:rFonts w:ascii="Arial" w:eastAsia="Times New Roman" w:hAnsi="Arial" w:cs="Arial"/>
                <w:color w:val="auto"/>
                <w:sz w:val="36"/>
                <w:szCs w:val="36"/>
                <w:lang w:val="de-DE"/>
              </w:rPr>
            </w:pPr>
            <w:r w:rsidRPr="00CD07B6">
              <w:rPr>
                <w:rFonts w:eastAsia="Times New Roman" w:cs="Arial"/>
                <w:b/>
                <w:bCs/>
                <w:kern w:val="24"/>
                <w:sz w:val="10"/>
                <w:szCs w:val="10"/>
                <w:lang w:val="de-DE"/>
              </w:rPr>
              <w:t xml:space="preserve">Western </w:t>
            </w:r>
            <w:proofErr w:type="spellStart"/>
            <w:r w:rsidRPr="00CD07B6">
              <w:rPr>
                <w:rFonts w:eastAsia="Times New Roman" w:cs="Arial"/>
                <w:b/>
                <w:bCs/>
                <w:kern w:val="24"/>
                <w:sz w:val="10"/>
                <w:szCs w:val="10"/>
                <w:lang w:val="de-DE"/>
              </w:rPr>
              <w:t>diet</w:t>
            </w:r>
            <w:proofErr w:type="spellEnd"/>
            <w:r w:rsidRPr="00CD07B6">
              <w:rPr>
                <w:rFonts w:eastAsia="Times New Roman" w:cs="Arial"/>
                <w:b/>
                <w:bCs/>
                <w:kern w:val="24"/>
                <w:sz w:val="10"/>
                <w:szCs w:val="10"/>
                <w:lang w:val="de-DE"/>
              </w:rPr>
              <w:t xml:space="preserve">, DOCA and </w:t>
            </w:r>
            <w:proofErr w:type="spellStart"/>
            <w:r w:rsidRPr="00CD07B6">
              <w:rPr>
                <w:rFonts w:eastAsia="Times New Roman" w:cs="Arial"/>
                <w:b/>
                <w:bCs/>
                <w:kern w:val="24"/>
                <w:sz w:val="10"/>
                <w:szCs w:val="10"/>
                <w:lang w:val="de-DE"/>
              </w:rPr>
              <w:t>angiotensin</w:t>
            </w:r>
            <w:proofErr w:type="spellEnd"/>
            <w:r w:rsidRPr="00CD07B6">
              <w:rPr>
                <w:rFonts w:eastAsia="Times New Roman" w:cs="Arial"/>
                <w:b/>
                <w:bCs/>
                <w:kern w:val="24"/>
                <w:sz w:val="10"/>
                <w:szCs w:val="10"/>
                <w:lang w:val="de-DE"/>
              </w:rPr>
              <w:t xml:space="preserve">-II  </w:t>
            </w:r>
            <w:proofErr w:type="spellStart"/>
            <w:r w:rsidRPr="00CD07B6">
              <w:rPr>
                <w:rFonts w:eastAsia="Times New Roman" w:cs="Arial"/>
                <w:b/>
                <w:bCs/>
                <w:kern w:val="24"/>
                <w:sz w:val="10"/>
                <w:szCs w:val="10"/>
                <w:lang w:val="de-DE"/>
              </w:rPr>
              <w:t>pig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  <w:lang w:val="de-DE"/>
              </w:rPr>
            </w:pPr>
            <w:r w:rsidRPr="00CD07B6">
              <w:rPr>
                <w:rFonts w:eastAsia="Times New Roman" w:cs="Arial"/>
                <w:b/>
                <w:bCs/>
                <w:kern w:val="24"/>
                <w:sz w:val="10"/>
                <w:szCs w:val="10"/>
                <w:lang w:val="de-DE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yes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m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N/A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N/A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yes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yes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no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N/A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b/>
                <w:bCs/>
                <w:kern w:val="24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yes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yes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yes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yes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yes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b/>
                <w:bCs/>
                <w:kern w:val="24"/>
                <w:sz w:val="10"/>
                <w:szCs w:val="10"/>
              </w:rPr>
              <w:t>6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yes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yes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N/A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yes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no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yes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b/>
                <w:bCs/>
                <w:kern w:val="24"/>
                <w:sz w:val="10"/>
                <w:szCs w:val="10"/>
              </w:rPr>
              <w:t>5</w:t>
            </w:r>
          </w:p>
        </w:tc>
      </w:tr>
      <w:tr w:rsidR="00CD07B6" w:rsidRPr="00CD07B6" w:rsidTr="00CD07B6">
        <w:trPr>
          <w:trHeight w:val="123"/>
        </w:trPr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</w:tr>
      <w:tr w:rsidR="00CD07B6" w:rsidRPr="00CD07B6" w:rsidTr="00CD07B6">
        <w:trPr>
          <w:trHeight w:val="123"/>
        </w:trPr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b/>
                <w:bCs/>
                <w:kern w:val="24"/>
                <w:sz w:val="10"/>
                <w:szCs w:val="10"/>
              </w:rPr>
              <w:t xml:space="preserve">Western diet and aortic banding </w:t>
            </w:r>
            <w:proofErr w:type="spellStart"/>
            <w:r w:rsidRPr="00CD07B6">
              <w:rPr>
                <w:rFonts w:eastAsia="Times New Roman" w:cs="Arial"/>
                <w:b/>
                <w:bCs/>
                <w:kern w:val="24"/>
                <w:sz w:val="10"/>
                <w:szCs w:val="10"/>
              </w:rPr>
              <w:t>ossaba</w:t>
            </w:r>
            <w:proofErr w:type="spellEnd"/>
            <w:r w:rsidRPr="00CD07B6">
              <w:rPr>
                <w:rFonts w:eastAsia="Times New Roman" w:cs="Arial"/>
                <w:b/>
                <w:bCs/>
                <w:kern w:val="24"/>
                <w:sz w:val="10"/>
                <w:szCs w:val="10"/>
              </w:rPr>
              <w:t xml:space="preserve"> swine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yes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m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12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yes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N/A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no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yes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N/A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yes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yes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yes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yes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yes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yes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b/>
                <w:bCs/>
                <w:kern w:val="24"/>
                <w:sz w:val="10"/>
                <w:szCs w:val="10"/>
              </w:rPr>
              <w:t>6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yes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no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N/A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N/A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no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yes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b/>
                <w:bCs/>
                <w:kern w:val="24"/>
                <w:sz w:val="10"/>
                <w:szCs w:val="10"/>
              </w:rPr>
              <w:t>3</w:t>
            </w:r>
          </w:p>
        </w:tc>
      </w:tr>
      <w:tr w:rsidR="00CD07B6" w:rsidRPr="00CD07B6" w:rsidTr="00CD07B6">
        <w:trPr>
          <w:trHeight w:val="123"/>
        </w:trPr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</w:tr>
      <w:tr w:rsidR="005D768B" w:rsidRPr="00CD07B6" w:rsidTr="00CD07B6">
        <w:trPr>
          <w:trHeight w:val="123"/>
        </w:trPr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b/>
                <w:bCs/>
                <w:kern w:val="24"/>
                <w:sz w:val="10"/>
                <w:szCs w:val="10"/>
              </w:rPr>
              <w:t>Aortic stent/cuff pig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b/>
                <w:bCs/>
                <w:kern w:val="24"/>
                <w:sz w:val="10"/>
                <w:szCs w:val="1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yes/no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m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yes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N/A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yes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no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no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no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b/>
                <w:bCs/>
                <w:kern w:val="24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yes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yes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yes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yes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yes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b/>
                <w:bCs/>
                <w:kern w:val="24"/>
                <w:sz w:val="10"/>
                <w:szCs w:val="10"/>
              </w:rPr>
              <w:t>6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no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yes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N/A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yes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no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yes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b/>
                <w:bCs/>
                <w:kern w:val="24"/>
                <w:sz w:val="10"/>
                <w:szCs w:val="10"/>
              </w:rPr>
              <w:t>3</w:t>
            </w:r>
          </w:p>
        </w:tc>
      </w:tr>
      <w:tr w:rsidR="00CD07B6" w:rsidRPr="00CD07B6" w:rsidTr="00CD07B6">
        <w:trPr>
          <w:trHeight w:val="123"/>
        </w:trPr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</w:tr>
      <w:tr w:rsidR="00CD07B6" w:rsidRPr="00CD07B6" w:rsidTr="00CD07B6">
        <w:trPr>
          <w:trHeight w:val="123"/>
        </w:trPr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b/>
                <w:bCs/>
                <w:kern w:val="24"/>
                <w:sz w:val="10"/>
                <w:szCs w:val="10"/>
              </w:rPr>
              <w:t>ZSF1/obese rat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yes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m/f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3-6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yes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yes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yes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yes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yes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yes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yes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yes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yes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5D768B" w:rsidRDefault="005D768B" w:rsidP="00CD07B6">
            <w:pPr>
              <w:spacing w:line="123" w:lineRule="atLeast"/>
              <w:jc w:val="center"/>
              <w:textAlignment w:val="center"/>
              <w:rPr>
                <w:rFonts w:asciiTheme="minorHAnsi" w:eastAsia="Times New Roman" w:hAnsiTheme="minorHAnsi" w:cs="Arial"/>
                <w:color w:val="auto"/>
                <w:sz w:val="12"/>
                <w:szCs w:val="12"/>
              </w:rPr>
            </w:pPr>
            <w:r w:rsidRPr="005D768B">
              <w:rPr>
                <w:rFonts w:asciiTheme="minorHAnsi" w:eastAsia="Times New Roman" w:hAnsiTheme="minorHAnsi" w:cs="Arial"/>
                <w:color w:val="auto"/>
                <w:sz w:val="10"/>
                <w:szCs w:val="12"/>
              </w:rPr>
              <w:t>yes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5D768B" w:rsidRDefault="005D768B" w:rsidP="00CD07B6">
            <w:pPr>
              <w:spacing w:line="123" w:lineRule="atLeast"/>
              <w:jc w:val="center"/>
              <w:textAlignment w:val="center"/>
              <w:rPr>
                <w:rFonts w:asciiTheme="minorHAnsi" w:eastAsia="Times New Roman" w:hAnsiTheme="minorHAnsi" w:cs="Arial"/>
                <w:color w:val="auto"/>
                <w:sz w:val="36"/>
                <w:szCs w:val="36"/>
              </w:rPr>
            </w:pPr>
            <w:bookmarkStart w:id="0" w:name="_GoBack"/>
            <w:r w:rsidRPr="005D768B">
              <w:rPr>
                <w:rFonts w:asciiTheme="minorHAnsi" w:eastAsia="Times New Roman" w:hAnsiTheme="minorHAnsi" w:cs="Arial"/>
                <w:color w:val="auto"/>
                <w:sz w:val="10"/>
                <w:szCs w:val="36"/>
              </w:rPr>
              <w:t>6</w:t>
            </w:r>
            <w:bookmarkEnd w:id="0"/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yes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yes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N/A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yes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no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yes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b/>
                <w:bCs/>
                <w:kern w:val="24"/>
                <w:sz w:val="10"/>
                <w:szCs w:val="10"/>
              </w:rPr>
              <w:t>5</w:t>
            </w:r>
          </w:p>
        </w:tc>
      </w:tr>
      <w:tr w:rsidR="00CD07B6" w:rsidRPr="00CD07B6" w:rsidTr="00CD07B6">
        <w:trPr>
          <w:trHeight w:val="123"/>
        </w:trPr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</w:tr>
      <w:tr w:rsidR="005D768B" w:rsidRPr="00CD07B6" w:rsidTr="00CD07B6">
        <w:trPr>
          <w:trHeight w:val="123"/>
        </w:trPr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b/>
                <w:bCs/>
                <w:kern w:val="24"/>
                <w:sz w:val="10"/>
                <w:szCs w:val="10"/>
              </w:rPr>
              <w:t>Sub</w:t>
            </w:r>
            <w:r>
              <w:rPr>
                <w:rFonts w:eastAsia="Times New Roman" w:cs="Arial"/>
                <w:b/>
                <w:bCs/>
                <w:kern w:val="24"/>
                <w:sz w:val="10"/>
                <w:szCs w:val="10"/>
              </w:rPr>
              <w:t>-</w:t>
            </w:r>
            <w:r w:rsidRPr="00CD07B6">
              <w:rPr>
                <w:rFonts w:eastAsia="Times New Roman" w:cs="Arial"/>
                <w:b/>
                <w:bCs/>
                <w:kern w:val="24"/>
                <w:sz w:val="10"/>
                <w:szCs w:val="10"/>
              </w:rPr>
              <w:t>total nephrectomy rat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b/>
                <w:bCs/>
                <w:kern w:val="24"/>
                <w:sz w:val="10"/>
                <w:szCs w:val="1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yes/no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m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yes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yes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yes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no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no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yes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b/>
                <w:bCs/>
                <w:kern w:val="24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yes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N/A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yes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yes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yes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b/>
                <w:bCs/>
                <w:kern w:val="24"/>
                <w:sz w:val="10"/>
                <w:szCs w:val="10"/>
              </w:rPr>
              <w:t>6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no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yes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N/A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N/A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no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yes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b/>
                <w:bCs/>
                <w:kern w:val="24"/>
                <w:sz w:val="10"/>
                <w:szCs w:val="10"/>
              </w:rPr>
              <w:t>2</w:t>
            </w:r>
          </w:p>
        </w:tc>
      </w:tr>
      <w:tr w:rsidR="00CD07B6" w:rsidRPr="00CD07B6" w:rsidTr="00CD07B6">
        <w:trPr>
          <w:trHeight w:val="123"/>
        </w:trPr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</w:tr>
      <w:tr w:rsidR="00CD07B6" w:rsidRPr="00CD07B6" w:rsidTr="00CD07B6">
        <w:trPr>
          <w:trHeight w:val="135"/>
        </w:trPr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35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  <w:lang w:val="de-DE"/>
              </w:rPr>
            </w:pPr>
            <w:r w:rsidRPr="00CD07B6">
              <w:rPr>
                <w:rFonts w:eastAsia="Times New Roman" w:cs="Arial"/>
                <w:b/>
                <w:bCs/>
                <w:kern w:val="24"/>
                <w:sz w:val="10"/>
                <w:szCs w:val="10"/>
                <w:lang w:val="de-DE"/>
              </w:rPr>
              <w:t xml:space="preserve">Dahl </w:t>
            </w:r>
            <w:proofErr w:type="spellStart"/>
            <w:r w:rsidRPr="00CD07B6">
              <w:rPr>
                <w:rFonts w:eastAsia="Times New Roman" w:cs="Arial"/>
                <w:b/>
                <w:bCs/>
                <w:kern w:val="24"/>
                <w:sz w:val="10"/>
                <w:szCs w:val="10"/>
                <w:lang w:val="de-DE"/>
              </w:rPr>
              <w:t>salt</w:t>
            </w:r>
            <w:proofErr w:type="spellEnd"/>
            <w:r w:rsidRPr="00CD07B6">
              <w:rPr>
                <w:rFonts w:eastAsia="Times New Roman" w:cs="Arial"/>
                <w:b/>
                <w:bCs/>
                <w:kern w:val="24"/>
                <w:sz w:val="10"/>
                <w:szCs w:val="10"/>
                <w:lang w:val="de-DE"/>
              </w:rPr>
              <w:t xml:space="preserve"> sensitive/</w:t>
            </w:r>
            <w:proofErr w:type="spellStart"/>
            <w:r w:rsidRPr="00CD07B6">
              <w:rPr>
                <w:rFonts w:eastAsia="Times New Roman" w:cs="Arial"/>
                <w:b/>
                <w:bCs/>
                <w:kern w:val="24"/>
                <w:sz w:val="10"/>
                <w:szCs w:val="10"/>
                <w:lang w:val="de-DE"/>
              </w:rPr>
              <w:t>obese</w:t>
            </w:r>
            <w:proofErr w:type="spellEnd"/>
            <w:r w:rsidRPr="00CD07B6">
              <w:rPr>
                <w:rFonts w:eastAsia="Times New Roman" w:cs="Arial"/>
                <w:b/>
                <w:bCs/>
                <w:kern w:val="24"/>
                <w:sz w:val="10"/>
                <w:szCs w:val="10"/>
                <w:lang w:val="de-DE"/>
              </w:rPr>
              <w:t xml:space="preserve"> rat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4"/>
                <w:szCs w:val="36"/>
                <w:lang w:val="de-D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35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no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35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m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35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35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yes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35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N/A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35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yes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35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yes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35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N/A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35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yes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4"/>
                <w:szCs w:val="3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35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yes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35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N/A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35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yes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35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 xml:space="preserve">yes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35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yes/no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35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N/A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4"/>
                <w:szCs w:val="3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35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b/>
                <w:bCs/>
                <w:kern w:val="24"/>
                <w:sz w:val="10"/>
                <w:szCs w:val="10"/>
              </w:rPr>
              <w:t>4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4"/>
                <w:szCs w:val="3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35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yes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35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yes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35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N/A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35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N/A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35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no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35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yes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4"/>
                <w:szCs w:val="3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35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b/>
                <w:bCs/>
                <w:kern w:val="24"/>
                <w:sz w:val="10"/>
                <w:szCs w:val="10"/>
              </w:rPr>
              <w:t>4</w:t>
            </w:r>
          </w:p>
        </w:tc>
      </w:tr>
      <w:tr w:rsidR="00CD07B6" w:rsidRPr="00CD07B6" w:rsidTr="00CD07B6">
        <w:trPr>
          <w:trHeight w:val="123"/>
        </w:trPr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</w:tr>
      <w:tr w:rsidR="005D768B" w:rsidRPr="00CD07B6" w:rsidTr="00CD07B6">
        <w:trPr>
          <w:trHeight w:val="119"/>
        </w:trPr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19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proofErr w:type="spellStart"/>
            <w:r w:rsidRPr="00CD07B6">
              <w:rPr>
                <w:rFonts w:eastAsia="Times New Roman" w:cs="Arial"/>
                <w:b/>
                <w:bCs/>
                <w:kern w:val="24"/>
                <w:sz w:val="10"/>
                <w:szCs w:val="10"/>
              </w:rPr>
              <w:t>Fisscher</w:t>
            </w:r>
            <w:proofErr w:type="spellEnd"/>
            <w:r w:rsidRPr="00CD07B6">
              <w:rPr>
                <w:rFonts w:eastAsia="Times New Roman" w:cs="Arial"/>
                <w:b/>
                <w:bCs/>
                <w:kern w:val="24"/>
                <w:sz w:val="10"/>
                <w:szCs w:val="10"/>
              </w:rPr>
              <w:t xml:space="preserve"> 344 rat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19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b/>
                <w:bCs/>
                <w:kern w:val="24"/>
                <w:sz w:val="10"/>
                <w:szCs w:val="1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19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yes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19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f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19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18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19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yes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19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N/A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19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no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19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no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19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N/A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19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N/A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19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b/>
                <w:bCs/>
                <w:kern w:val="24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19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no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19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N/A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19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yes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19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19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yes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19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N/A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19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19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b/>
                <w:bCs/>
                <w:kern w:val="24"/>
                <w:sz w:val="10"/>
                <w:szCs w:val="10"/>
              </w:rPr>
              <w:t>2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19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19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no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19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no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19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N/A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19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N/A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19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yes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19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no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19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19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b/>
                <w:bCs/>
                <w:kern w:val="24"/>
                <w:sz w:val="10"/>
                <w:szCs w:val="10"/>
              </w:rPr>
              <w:t>1</w:t>
            </w:r>
          </w:p>
        </w:tc>
      </w:tr>
      <w:tr w:rsidR="00CD07B6" w:rsidRPr="00CD07B6" w:rsidTr="00CD07B6">
        <w:trPr>
          <w:trHeight w:val="123"/>
        </w:trPr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</w:tr>
      <w:tr w:rsidR="00CD07B6" w:rsidRPr="00CD07B6" w:rsidTr="00CD07B6">
        <w:trPr>
          <w:trHeight w:val="119"/>
        </w:trPr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19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b/>
                <w:bCs/>
                <w:kern w:val="24"/>
                <w:sz w:val="10"/>
                <w:szCs w:val="10"/>
              </w:rPr>
              <w:t xml:space="preserve">(DOCA) salt-induced rat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19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yes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19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m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19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19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yes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19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N/A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19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yes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19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no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19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N/A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19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N/A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19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yes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19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yes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19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yes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19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19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yes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19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N/A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19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b/>
                <w:bCs/>
                <w:kern w:val="24"/>
                <w:sz w:val="10"/>
                <w:szCs w:val="10"/>
              </w:rPr>
              <w:t>4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19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no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19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yes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19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N/A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19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N/A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19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no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19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yes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19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b/>
                <w:bCs/>
                <w:kern w:val="24"/>
                <w:sz w:val="10"/>
                <w:szCs w:val="10"/>
              </w:rPr>
              <w:t>2</w:t>
            </w:r>
          </w:p>
        </w:tc>
      </w:tr>
      <w:tr w:rsidR="00CD07B6" w:rsidRPr="00CD07B6" w:rsidTr="00CD07B6">
        <w:trPr>
          <w:trHeight w:val="123"/>
        </w:trPr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rPr>
                <w:rFonts w:ascii="Arial" w:eastAsia="Times New Roman" w:hAnsi="Arial" w:cs="Arial"/>
                <w:color w:val="auto"/>
                <w:sz w:val="12"/>
                <w:szCs w:val="36"/>
              </w:rPr>
            </w:pPr>
          </w:p>
        </w:tc>
      </w:tr>
      <w:tr w:rsidR="005D768B" w:rsidRPr="00CD07B6" w:rsidTr="00CD07B6">
        <w:trPr>
          <w:trHeight w:val="123"/>
        </w:trPr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b/>
                <w:bCs/>
                <w:kern w:val="24"/>
                <w:sz w:val="10"/>
                <w:szCs w:val="10"/>
              </w:rPr>
              <w:t>Old hypertensive dog (renal wrapping)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b/>
                <w:bCs/>
                <w:kern w:val="24"/>
                <w:sz w:val="10"/>
                <w:szCs w:val="1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yes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f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120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N/A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N/A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yes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no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N/A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N/A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b/>
                <w:bCs/>
                <w:kern w:val="24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yes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yes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yes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yes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N/A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b/>
                <w:bCs/>
                <w:kern w:val="24"/>
                <w:sz w:val="10"/>
                <w:szCs w:val="10"/>
              </w:rPr>
              <w:t>4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no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yes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N/A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N/A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no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yes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kern w:val="24"/>
                <w:sz w:val="10"/>
                <w:szCs w:val="10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7B6" w:rsidRPr="00CD07B6" w:rsidRDefault="00CD07B6" w:rsidP="00CD07B6">
            <w:pPr>
              <w:spacing w:line="123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D07B6">
              <w:rPr>
                <w:rFonts w:eastAsia="Times New Roman" w:cs="Arial"/>
                <w:b/>
                <w:bCs/>
                <w:kern w:val="24"/>
                <w:sz w:val="10"/>
                <w:szCs w:val="10"/>
              </w:rPr>
              <w:t>2</w:t>
            </w:r>
          </w:p>
        </w:tc>
      </w:tr>
    </w:tbl>
    <w:p w:rsidR="001E3170" w:rsidRDefault="001E3170"/>
    <w:p w:rsidR="00587BD7" w:rsidRPr="00587BD7" w:rsidRDefault="00587BD7">
      <w:pPr>
        <w:rPr>
          <w:b/>
        </w:rPr>
      </w:pPr>
      <w:r w:rsidRPr="00587BD7">
        <w:rPr>
          <w:b/>
        </w:rPr>
        <w:t>Supplemental table 1.</w:t>
      </w:r>
    </w:p>
    <w:p w:rsidR="00587BD7" w:rsidRDefault="00587BD7" w:rsidP="00587BD7">
      <w:pPr>
        <w:jc w:val="both"/>
      </w:pPr>
      <w:r>
        <w:t>Large heart failure animal</w:t>
      </w:r>
      <w:r w:rsidRPr="00587BD7">
        <w:t xml:space="preserve"> models are scored for signs and symptoms or clinical HFpEF features, included age, sex, as well as cardiac and extra-cardiac domains of HFA-PEFF and HF2PEF scores. T2DM, Type 2 Diabetes Mellitus</w:t>
      </w:r>
      <w:r w:rsidR="00B12D11">
        <w:t>; DOCA</w:t>
      </w:r>
      <w:r w:rsidRPr="00587BD7">
        <w:t xml:space="preserve">, </w:t>
      </w:r>
      <w:proofErr w:type="spellStart"/>
      <w:r w:rsidR="00B12D11" w:rsidRPr="00E60142">
        <w:rPr>
          <w:rFonts w:eastAsia="Times New Roman" w:cs="Times New Roman"/>
        </w:rPr>
        <w:t>DeOxyCorticosterone</w:t>
      </w:r>
      <w:proofErr w:type="spellEnd"/>
      <w:r w:rsidR="00B12D11" w:rsidRPr="00E60142">
        <w:rPr>
          <w:rFonts w:eastAsia="Times New Roman" w:cs="Times New Roman"/>
        </w:rPr>
        <w:t xml:space="preserve"> Acetate</w:t>
      </w:r>
      <w:r w:rsidRPr="00587BD7">
        <w:t>; EF, Ejection fraction; m/f, male/female; N/A, not assessed.</w:t>
      </w:r>
    </w:p>
    <w:sectPr w:rsidR="00587BD7" w:rsidSect="00CD07B6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7B6"/>
    <w:rsid w:val="000A7BAC"/>
    <w:rsid w:val="000C2E6F"/>
    <w:rsid w:val="00102CAC"/>
    <w:rsid w:val="001D733F"/>
    <w:rsid w:val="001E3170"/>
    <w:rsid w:val="002517D1"/>
    <w:rsid w:val="00281E48"/>
    <w:rsid w:val="002E6D19"/>
    <w:rsid w:val="00343B84"/>
    <w:rsid w:val="00384B53"/>
    <w:rsid w:val="004248C0"/>
    <w:rsid w:val="00455868"/>
    <w:rsid w:val="00475842"/>
    <w:rsid w:val="00504BED"/>
    <w:rsid w:val="0058795E"/>
    <w:rsid w:val="00587BD7"/>
    <w:rsid w:val="00594987"/>
    <w:rsid w:val="005D768B"/>
    <w:rsid w:val="005F384E"/>
    <w:rsid w:val="00691CCC"/>
    <w:rsid w:val="008540F8"/>
    <w:rsid w:val="00896C69"/>
    <w:rsid w:val="00913FB2"/>
    <w:rsid w:val="00986EBD"/>
    <w:rsid w:val="009C4DAD"/>
    <w:rsid w:val="00A17A9B"/>
    <w:rsid w:val="00A20A46"/>
    <w:rsid w:val="00A567FF"/>
    <w:rsid w:val="00A627B0"/>
    <w:rsid w:val="00AA7973"/>
    <w:rsid w:val="00B12D11"/>
    <w:rsid w:val="00BC1ABE"/>
    <w:rsid w:val="00C01730"/>
    <w:rsid w:val="00C03DB0"/>
    <w:rsid w:val="00C12B89"/>
    <w:rsid w:val="00CC5592"/>
    <w:rsid w:val="00CD07B6"/>
    <w:rsid w:val="00D844BB"/>
    <w:rsid w:val="00D90B5A"/>
    <w:rsid w:val="00E55AA9"/>
    <w:rsid w:val="00EA5C35"/>
    <w:rsid w:val="00FC3075"/>
    <w:rsid w:val="00FD71D0"/>
    <w:rsid w:val="00FF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color w:val="000000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84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D07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color w:val="000000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84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D07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2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Withaar, C</dc:creator>
  <cp:lastModifiedBy>Withaar, C</cp:lastModifiedBy>
  <cp:revision>4</cp:revision>
  <dcterms:created xsi:type="dcterms:W3CDTF">2021-05-05T14:44:00Z</dcterms:created>
  <dcterms:modified xsi:type="dcterms:W3CDTF">2021-05-11T14:10:00Z</dcterms:modified>
</cp:coreProperties>
</file>