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05B5" w:rsidRDefault="006305B5" w:rsidP="005A5259">
      <w:pPr>
        <w:spacing w:line="276" w:lineRule="auto"/>
        <w:jc w:val="both"/>
        <w:rPr>
          <w:b/>
        </w:rPr>
      </w:pPr>
      <w:r>
        <w:rPr>
          <w:b/>
        </w:rPr>
        <w:t>Supplemental File</w:t>
      </w:r>
    </w:p>
    <w:p w:rsidR="005A5259" w:rsidRPr="007870C0" w:rsidRDefault="005A5259" w:rsidP="005A5259">
      <w:pPr>
        <w:spacing w:line="276" w:lineRule="auto"/>
        <w:jc w:val="both"/>
        <w:rPr>
          <w:b/>
        </w:rPr>
      </w:pPr>
      <w:r w:rsidRPr="007870C0">
        <w:rPr>
          <w:b/>
        </w:rPr>
        <w:t>Nerve damage induced skeletal muscle atrophy is associated with</w:t>
      </w:r>
      <w:r>
        <w:rPr>
          <w:b/>
        </w:rPr>
        <w:t xml:space="preserve"> increased accumulation of</w:t>
      </w:r>
      <w:r w:rsidRPr="007870C0">
        <w:rPr>
          <w:b/>
        </w:rPr>
        <w:t xml:space="preserve"> intramuscular glucose </w:t>
      </w:r>
      <w:r>
        <w:rPr>
          <w:b/>
        </w:rPr>
        <w:t>and polyol pathway intermediates</w:t>
      </w:r>
    </w:p>
    <w:p w:rsidR="005A5259" w:rsidRPr="00AC0E9A" w:rsidRDefault="005A5259" w:rsidP="005A5259">
      <w:pPr>
        <w:spacing w:line="276" w:lineRule="auto"/>
        <w:jc w:val="both"/>
        <w:rPr>
          <w:i/>
        </w:rPr>
      </w:pPr>
      <w:r w:rsidRPr="001E0E51">
        <w:rPr>
          <w:i/>
        </w:rPr>
        <w:t>Langer H</w:t>
      </w:r>
      <w:r>
        <w:rPr>
          <w:i/>
        </w:rPr>
        <w:t xml:space="preserve">enning </w:t>
      </w:r>
      <w:r w:rsidRPr="001E0E51">
        <w:rPr>
          <w:i/>
        </w:rPr>
        <w:t>T</w:t>
      </w:r>
      <w:r>
        <w:rPr>
          <w:i/>
        </w:rPr>
        <w:t>im</w:t>
      </w:r>
      <w:r w:rsidRPr="001E0E51">
        <w:rPr>
          <w:i/>
          <w:vertAlign w:val="superscript"/>
        </w:rPr>
        <w:t>1,2,3</w:t>
      </w:r>
      <w:r>
        <w:rPr>
          <w:i/>
          <w:vertAlign w:val="superscript"/>
        </w:rPr>
        <w:t>*</w:t>
      </w:r>
      <w:r w:rsidRPr="001E0E51">
        <w:rPr>
          <w:i/>
        </w:rPr>
        <w:t xml:space="preserve">, </w:t>
      </w:r>
      <w:r>
        <w:rPr>
          <w:i/>
        </w:rPr>
        <w:t>Afzal Shoaib</w:t>
      </w:r>
      <w:r w:rsidRPr="001E0E51">
        <w:rPr>
          <w:i/>
          <w:vertAlign w:val="superscript"/>
        </w:rPr>
        <w:t>1</w:t>
      </w:r>
      <w:r>
        <w:rPr>
          <w:i/>
        </w:rPr>
        <w:t xml:space="preserve">, </w:t>
      </w:r>
      <w:proofErr w:type="spellStart"/>
      <w:r>
        <w:rPr>
          <w:i/>
        </w:rPr>
        <w:t>Kempa</w:t>
      </w:r>
      <w:proofErr w:type="spellEnd"/>
      <w:r>
        <w:rPr>
          <w:i/>
        </w:rPr>
        <w:t xml:space="preserve"> Stefan</w:t>
      </w:r>
      <w:r w:rsidRPr="001E0E51">
        <w:rPr>
          <w:i/>
          <w:vertAlign w:val="superscript"/>
        </w:rPr>
        <w:t>4,5</w:t>
      </w:r>
      <w:r w:rsidRPr="001E0E51">
        <w:rPr>
          <w:i/>
        </w:rPr>
        <w:t xml:space="preserve">, </w:t>
      </w:r>
      <w:proofErr w:type="spellStart"/>
      <w:r>
        <w:rPr>
          <w:i/>
        </w:rPr>
        <w:t>Spuler</w:t>
      </w:r>
      <w:proofErr w:type="spellEnd"/>
      <w:r>
        <w:rPr>
          <w:i/>
        </w:rPr>
        <w:t xml:space="preserve"> Simone</w:t>
      </w:r>
      <w:r w:rsidRPr="00727323">
        <w:rPr>
          <w:i/>
        </w:rPr>
        <w:t>,</w:t>
      </w:r>
      <w:r w:rsidRPr="00727323">
        <w:rPr>
          <w:i/>
          <w:vertAlign w:val="superscript"/>
        </w:rPr>
        <w:t>1,3,4,5</w:t>
      </w:r>
      <w:r w:rsidRPr="00727323">
        <w:rPr>
          <w:i/>
        </w:rPr>
        <w:t xml:space="preserve">. </w:t>
      </w:r>
    </w:p>
    <w:p w:rsidR="005A5259" w:rsidRPr="001E0E51" w:rsidRDefault="005A5259" w:rsidP="005A5259">
      <w:pPr>
        <w:spacing w:line="276" w:lineRule="auto"/>
        <w:jc w:val="both"/>
        <w:rPr>
          <w:i/>
        </w:rPr>
      </w:pPr>
      <w:r w:rsidRPr="00AC0E9A">
        <w:rPr>
          <w:i/>
          <w:vertAlign w:val="superscript"/>
        </w:rPr>
        <w:t>1</w:t>
      </w:r>
      <w:r w:rsidRPr="00AC0E9A">
        <w:rPr>
          <w:i/>
        </w:rPr>
        <w:t xml:space="preserve"> </w:t>
      </w:r>
      <w:r w:rsidRPr="00727323">
        <w:rPr>
          <w:i/>
        </w:rPr>
        <w:t>Muscle Research Unit</w:t>
      </w:r>
      <w:r w:rsidRPr="00AC0E9A">
        <w:rPr>
          <w:i/>
        </w:rPr>
        <w:t xml:space="preserve">, Experimental </w:t>
      </w:r>
      <w:r w:rsidRPr="001E0E51">
        <w:rPr>
          <w:i/>
        </w:rPr>
        <w:t xml:space="preserve">and Clinical Research Center, a Joint Cooperation of Max Delbrück Center for Molecular Medicine and </w:t>
      </w:r>
      <w:proofErr w:type="spellStart"/>
      <w:r w:rsidRPr="001E0E51">
        <w:rPr>
          <w:i/>
        </w:rPr>
        <w:t>Charité</w:t>
      </w:r>
      <w:proofErr w:type="spellEnd"/>
      <w:r w:rsidRPr="001E0E51">
        <w:rPr>
          <w:i/>
        </w:rPr>
        <w:t xml:space="preserve"> - Universitätsmedizin Berlin, Berlin, Germany.</w:t>
      </w:r>
    </w:p>
    <w:p w:rsidR="005A5259" w:rsidRPr="001E0E51" w:rsidRDefault="005A5259" w:rsidP="005A5259">
      <w:pPr>
        <w:spacing w:line="276" w:lineRule="auto"/>
        <w:jc w:val="both"/>
        <w:rPr>
          <w:i/>
          <w:lang w:val="de-DE"/>
        </w:rPr>
      </w:pPr>
      <w:r w:rsidRPr="001E0E51">
        <w:rPr>
          <w:i/>
          <w:vertAlign w:val="superscript"/>
          <w:lang w:val="de-DE"/>
        </w:rPr>
        <w:t>2</w:t>
      </w:r>
      <w:r w:rsidRPr="001E0E51">
        <w:rPr>
          <w:i/>
          <w:lang w:val="de-DE"/>
        </w:rPr>
        <w:t xml:space="preserve">Berlin-Brandenburg Center </w:t>
      </w:r>
      <w:proofErr w:type="spellStart"/>
      <w:r w:rsidRPr="001E0E51">
        <w:rPr>
          <w:i/>
          <w:lang w:val="de-DE"/>
        </w:rPr>
        <w:t>for</w:t>
      </w:r>
      <w:proofErr w:type="spellEnd"/>
      <w:r w:rsidRPr="001E0E51">
        <w:rPr>
          <w:i/>
          <w:lang w:val="de-DE"/>
        </w:rPr>
        <w:t xml:space="preserve"> Regenerative </w:t>
      </w:r>
      <w:proofErr w:type="spellStart"/>
      <w:r w:rsidRPr="001E0E51">
        <w:rPr>
          <w:i/>
          <w:lang w:val="de-DE"/>
        </w:rPr>
        <w:t>Therapies</w:t>
      </w:r>
      <w:proofErr w:type="spellEnd"/>
      <w:r w:rsidRPr="001E0E51">
        <w:rPr>
          <w:i/>
          <w:lang w:val="de-DE"/>
        </w:rPr>
        <w:t>, Charité - Universitätsmedizin Berlin, Berlin, Germany.</w:t>
      </w:r>
    </w:p>
    <w:p w:rsidR="005A5259" w:rsidRPr="001E0E51" w:rsidRDefault="005A5259" w:rsidP="005A5259">
      <w:pPr>
        <w:spacing w:line="276" w:lineRule="auto"/>
        <w:jc w:val="both"/>
        <w:rPr>
          <w:i/>
          <w:lang w:val="de-DE"/>
        </w:rPr>
      </w:pPr>
      <w:r w:rsidRPr="001E0E51">
        <w:rPr>
          <w:i/>
          <w:vertAlign w:val="superscript"/>
          <w:lang w:val="de-DE"/>
        </w:rPr>
        <w:t>3</w:t>
      </w:r>
      <w:r w:rsidRPr="001E0E51">
        <w:rPr>
          <w:i/>
          <w:lang w:val="de-DE"/>
        </w:rPr>
        <w:t>Charité - Universitätsmedizin Berlin, Berlin, Germany.</w:t>
      </w:r>
    </w:p>
    <w:p w:rsidR="005A5259" w:rsidRPr="001E0E51" w:rsidRDefault="005A5259" w:rsidP="005A5259">
      <w:pPr>
        <w:spacing w:line="276" w:lineRule="auto"/>
        <w:jc w:val="both"/>
        <w:rPr>
          <w:i/>
        </w:rPr>
      </w:pPr>
      <w:r w:rsidRPr="001E0E51">
        <w:rPr>
          <w:i/>
          <w:vertAlign w:val="superscript"/>
        </w:rPr>
        <w:t>4</w:t>
      </w:r>
      <w:r w:rsidRPr="001E0E51">
        <w:rPr>
          <w:i/>
        </w:rPr>
        <w:t>Berlin Institute of Health, Berlin, Germany.</w:t>
      </w:r>
    </w:p>
    <w:p w:rsidR="005A5259" w:rsidRDefault="005A5259" w:rsidP="005A5259">
      <w:pPr>
        <w:spacing w:line="276" w:lineRule="auto"/>
        <w:jc w:val="both"/>
        <w:rPr>
          <w:i/>
        </w:rPr>
      </w:pPr>
      <w:r w:rsidRPr="001E0E51">
        <w:rPr>
          <w:i/>
          <w:vertAlign w:val="superscript"/>
        </w:rPr>
        <w:t>5</w:t>
      </w:r>
      <w:r w:rsidRPr="001E0E51">
        <w:rPr>
          <w:i/>
        </w:rPr>
        <w:t>Max Delbrück Center for Molecular Medicine in the Helmholtz Association, Berlin, Germany.</w:t>
      </w:r>
    </w:p>
    <w:p w:rsidR="005A5259" w:rsidRPr="001E0E51" w:rsidRDefault="005A5259" w:rsidP="005A5259">
      <w:pPr>
        <w:spacing w:line="276" w:lineRule="auto"/>
        <w:jc w:val="both"/>
        <w:rPr>
          <w:i/>
        </w:rPr>
      </w:pPr>
      <w:r>
        <w:rPr>
          <w:i/>
        </w:rPr>
        <w:t>*corresponding author (htlanger@ucdavis.edu)</w:t>
      </w:r>
    </w:p>
    <w:p w:rsidR="00E5442A" w:rsidRPr="00E5442A" w:rsidRDefault="00E5442A" w:rsidP="00E5442A">
      <w:pPr>
        <w:rPr>
          <w:noProof/>
          <w:lang w:eastAsia="de-DE"/>
        </w:rPr>
      </w:pPr>
      <w:r w:rsidRPr="00E5442A">
        <w:rPr>
          <w:b/>
          <w:bCs/>
          <w:i/>
          <w:iCs/>
          <w:noProof/>
          <w:lang w:eastAsia="de-DE"/>
        </w:rPr>
        <w:t>Figure 1. Untargeted metabolomics of rat TA four weeks after constriction injury to the sciatic nerve</w:t>
      </w:r>
    </w:p>
    <w:p w:rsidR="001C07F2" w:rsidRDefault="00BA6ABC" w:rsidP="00E5442A">
      <w:pPr>
        <w:rPr>
          <w:noProof/>
          <w:lang w:eastAsia="de-DE"/>
        </w:rPr>
      </w:pPr>
      <w:r>
        <w:rPr>
          <w:noProof/>
          <w:lang w:val="de-DE" w:eastAsia="de-DE"/>
        </w:rPr>
        <w:lastRenderedPageBreak/>
        <w:drawing>
          <wp:inline distT="0" distB="0" distL="0" distR="0" wp14:anchorId="3E19975F" wp14:editId="76D0E1FD">
            <wp:extent cx="6063634" cy="7764769"/>
            <wp:effectExtent l="0" t="0" r="0" b="825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
                      <a:extLst>
                        <a:ext uri="{28A0092B-C50C-407E-A947-70E740481C1C}">
                          <a14:useLocalDpi xmlns:a14="http://schemas.microsoft.com/office/drawing/2010/main" val="0"/>
                        </a:ext>
                      </a:extLst>
                    </a:blip>
                    <a:srcRect t="9994"/>
                    <a:stretch/>
                  </pic:blipFill>
                  <pic:spPr bwMode="auto">
                    <a:xfrm>
                      <a:off x="0" y="0"/>
                      <a:ext cx="6080380" cy="7786213"/>
                    </a:xfrm>
                    <a:prstGeom prst="rect">
                      <a:avLst/>
                    </a:prstGeom>
                    <a:noFill/>
                    <a:ln>
                      <a:noFill/>
                    </a:ln>
                    <a:extLst>
                      <a:ext uri="{53640926-AAD7-44D8-BBD7-CCE9431645EC}">
                        <a14:shadowObscured xmlns:a14="http://schemas.microsoft.com/office/drawing/2010/main"/>
                      </a:ext>
                    </a:extLst>
                  </pic:spPr>
                </pic:pic>
              </a:graphicData>
            </a:graphic>
          </wp:inline>
        </w:drawing>
      </w:r>
    </w:p>
    <w:p w:rsidR="003D66B6" w:rsidRPr="003D66B6" w:rsidRDefault="00E5442A" w:rsidP="003D66B6">
      <w:pPr>
        <w:pStyle w:val="Listenabsatz"/>
        <w:rPr>
          <w:noProof/>
        </w:rPr>
      </w:pPr>
      <w:r w:rsidRPr="003B14BB">
        <w:rPr>
          <w:b/>
          <w:noProof/>
          <w:lang w:eastAsia="de-DE"/>
        </w:rPr>
        <w:t xml:space="preserve">Supplemental </w:t>
      </w:r>
      <w:r w:rsidR="00AE0E7C">
        <w:rPr>
          <w:b/>
          <w:noProof/>
          <w:lang w:eastAsia="de-DE"/>
        </w:rPr>
        <w:t>F</w:t>
      </w:r>
      <w:r w:rsidRPr="003B14BB">
        <w:rPr>
          <w:b/>
          <w:noProof/>
          <w:lang w:eastAsia="de-DE"/>
        </w:rPr>
        <w:t>igure</w:t>
      </w:r>
      <w:r>
        <w:rPr>
          <w:noProof/>
          <w:lang w:eastAsia="de-DE"/>
        </w:rPr>
        <w:t>. Heatmap of all metabolites.</w:t>
      </w:r>
      <w:r w:rsidRPr="00E5442A">
        <w:rPr>
          <w:noProof/>
          <w:lang w:eastAsia="de-DE"/>
        </w:rPr>
        <w:t xml:space="preserve"> After annotation, </w:t>
      </w:r>
      <w:r>
        <w:rPr>
          <w:noProof/>
          <w:lang w:eastAsia="de-DE"/>
        </w:rPr>
        <w:t>79</w:t>
      </w:r>
      <w:r w:rsidRPr="00E5442A">
        <w:rPr>
          <w:noProof/>
          <w:lang w:eastAsia="de-DE"/>
        </w:rPr>
        <w:t xml:space="preserve"> polar metabolites could be identified, 27 of which were significantly altered in nerve damaged TA (DMG) compared to the contralateral control leg of the same animals (CTRL).</w:t>
      </w:r>
      <w:r w:rsidR="00D07234">
        <w:rPr>
          <w:noProof/>
          <w:lang w:eastAsia="de-DE"/>
        </w:rPr>
        <w:t xml:space="preserve"> “MP” indicates main product, “BP” indicates by product of a metabolite.</w:t>
      </w:r>
      <w:r w:rsidR="003D66B6" w:rsidRPr="003D66B6">
        <w:rPr>
          <w:rFonts w:ascii="Arial" w:eastAsiaTheme="minorEastAsia" w:hAnsi="Arial" w:cs="Arial"/>
          <w:color w:val="000000" w:themeColor="text1"/>
          <w:kern w:val="24"/>
          <w:sz w:val="24"/>
          <w:szCs w:val="24"/>
          <w:lang w:eastAsia="de-DE"/>
        </w:rPr>
        <w:t xml:space="preserve"> </w:t>
      </w:r>
      <w:r w:rsidR="003D66B6" w:rsidRPr="003D66B6">
        <w:rPr>
          <w:noProof/>
        </w:rPr>
        <w:t>Effect size (</w:t>
      </w:r>
      <w:r w:rsidR="003D66B6" w:rsidRPr="003D66B6">
        <w:rPr>
          <w:i/>
          <w:iCs/>
          <w:noProof/>
        </w:rPr>
        <w:t>d</w:t>
      </w:r>
      <w:r w:rsidR="003D66B6" w:rsidRPr="003D66B6">
        <w:rPr>
          <w:noProof/>
        </w:rPr>
        <w:t xml:space="preserve">) was calculated according to Cohen. Metabolites are sorted from low to high </w:t>
      </w:r>
      <w:r w:rsidR="003D66B6" w:rsidRPr="003D66B6">
        <w:rPr>
          <w:i/>
          <w:iCs/>
          <w:noProof/>
        </w:rPr>
        <w:t>d</w:t>
      </w:r>
      <w:r w:rsidR="003D66B6" w:rsidRPr="003D66B6">
        <w:rPr>
          <w:noProof/>
        </w:rPr>
        <w:t>.</w:t>
      </w:r>
    </w:p>
    <w:p w:rsidR="00E5442A" w:rsidRDefault="00E5442A" w:rsidP="00E5442A">
      <w:pPr>
        <w:pStyle w:val="Listenabsatz"/>
        <w:rPr>
          <w:noProof/>
          <w:lang w:eastAsia="de-DE"/>
        </w:rPr>
      </w:pPr>
    </w:p>
    <w:p w:rsidR="003B14BB" w:rsidRDefault="003B14BB" w:rsidP="00E5442A">
      <w:pPr>
        <w:pStyle w:val="Listenabsatz"/>
        <w:rPr>
          <w:noProof/>
          <w:lang w:eastAsia="de-DE"/>
        </w:rPr>
      </w:pPr>
    </w:p>
    <w:p w:rsidR="003B14BB" w:rsidRPr="003B14BB" w:rsidRDefault="003B14BB" w:rsidP="00E5442A">
      <w:pPr>
        <w:pStyle w:val="Listenabsatz"/>
        <w:rPr>
          <w:b/>
          <w:noProof/>
          <w:lang w:eastAsia="de-DE"/>
        </w:rPr>
      </w:pPr>
      <w:r w:rsidRPr="003B14BB">
        <w:rPr>
          <w:b/>
          <w:noProof/>
          <w:lang w:eastAsia="de-DE"/>
        </w:rPr>
        <w:t xml:space="preserve">Original </w:t>
      </w:r>
      <w:r w:rsidR="00FD0E6D">
        <w:rPr>
          <w:b/>
          <w:noProof/>
          <w:lang w:eastAsia="de-DE"/>
        </w:rPr>
        <w:t xml:space="preserve">Western </w:t>
      </w:r>
      <w:r w:rsidRPr="003B14BB">
        <w:rPr>
          <w:b/>
          <w:noProof/>
          <w:lang w:eastAsia="de-DE"/>
        </w:rPr>
        <w:t>Blots (corresponding to Figure 3</w:t>
      </w:r>
      <w:r w:rsidR="00EC1573">
        <w:rPr>
          <w:b/>
          <w:noProof/>
          <w:lang w:eastAsia="de-DE"/>
        </w:rPr>
        <w:t>A &amp; B as well as 4A &amp; B</w:t>
      </w:r>
      <w:r w:rsidRPr="003B14BB">
        <w:rPr>
          <w:b/>
          <w:noProof/>
          <w:lang w:eastAsia="de-DE"/>
        </w:rPr>
        <w:t xml:space="preserve"> in </w:t>
      </w:r>
      <w:r>
        <w:rPr>
          <w:b/>
          <w:noProof/>
          <w:lang w:eastAsia="de-DE"/>
        </w:rPr>
        <w:t>the ma</w:t>
      </w:r>
      <w:r w:rsidR="00613762">
        <w:rPr>
          <w:b/>
          <w:noProof/>
          <w:lang w:eastAsia="de-DE"/>
        </w:rPr>
        <w:t>in article) after exposure to LI-</w:t>
      </w:r>
      <w:r>
        <w:rPr>
          <w:b/>
          <w:noProof/>
          <w:lang w:eastAsia="de-DE"/>
        </w:rPr>
        <w:t>COR</w:t>
      </w:r>
      <w:r w:rsidR="00613762">
        <w:rPr>
          <w:b/>
          <w:noProof/>
          <w:lang w:eastAsia="de-DE"/>
        </w:rPr>
        <w:t>:</w:t>
      </w:r>
    </w:p>
    <w:p w:rsidR="003B14BB" w:rsidRDefault="003B14BB" w:rsidP="00E5442A">
      <w:pPr>
        <w:pStyle w:val="Listenabsatz"/>
        <w:rPr>
          <w:noProof/>
          <w:lang w:eastAsia="de-DE"/>
        </w:rPr>
      </w:pPr>
    </w:p>
    <w:p w:rsidR="003B14BB" w:rsidRDefault="00613762" w:rsidP="00E5442A">
      <w:pPr>
        <w:pStyle w:val="Listenabsatz"/>
        <w:rPr>
          <w:noProof/>
          <w:lang w:eastAsia="de-DE"/>
        </w:rPr>
      </w:pPr>
      <w:r>
        <w:rPr>
          <w:noProof/>
          <w:lang w:eastAsia="de-DE"/>
        </w:rPr>
        <w:t>Akt, Cyclophilin</w:t>
      </w:r>
    </w:p>
    <w:p w:rsidR="003B14BB" w:rsidRDefault="003B14BB" w:rsidP="00E5442A">
      <w:pPr>
        <w:pStyle w:val="Listenabsatz"/>
        <w:rPr>
          <w:noProof/>
          <w:lang w:eastAsia="de-DE"/>
        </w:rPr>
      </w:pPr>
    </w:p>
    <w:p w:rsidR="003B14BB" w:rsidRDefault="003B14BB" w:rsidP="00E5442A">
      <w:pPr>
        <w:pStyle w:val="Listenabsatz"/>
        <w:rPr>
          <w:noProof/>
          <w:lang w:eastAsia="de-DE"/>
        </w:rPr>
      </w:pPr>
      <w:r w:rsidRPr="003B14BB">
        <w:rPr>
          <w:noProof/>
          <w:lang w:val="de-DE" w:eastAsia="de-DE"/>
        </w:rPr>
        <w:drawing>
          <wp:inline distT="0" distB="0" distL="0" distR="0">
            <wp:extent cx="3638550" cy="2710597"/>
            <wp:effectExtent l="0" t="0" r="0" b="0"/>
            <wp:docPr id="1" name="Grafik 1" descr="E:\Dokumente\MyoGrad\Manuscripts\Rats_Nerve Damage_Metabolomics\Data\WB data_Steffi ML + HL (AMPK, AKT)\AKT\WB_Akt_Cycl_Tubulin\WB_Akt_Cycl_Tubulin\Licor\Akt_Cycl_800nm_Brightness_60_contrast_6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MyoGrad\Manuscripts\Rats_Nerve Damage_Metabolomics\Data\WB data_Steffi ML + HL (AMPK, AKT)\AKT\WB_Akt_Cycl_Tubulin\WB_Akt_Cycl_Tubulin\Licor\Akt_Cycl_800nm_Brightness_60_contrast_60.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92636" cy="2750889"/>
                    </a:xfrm>
                    <a:prstGeom prst="rect">
                      <a:avLst/>
                    </a:prstGeom>
                    <a:noFill/>
                    <a:ln>
                      <a:noFill/>
                    </a:ln>
                  </pic:spPr>
                </pic:pic>
              </a:graphicData>
            </a:graphic>
          </wp:inline>
        </w:drawing>
      </w:r>
    </w:p>
    <w:p w:rsidR="00613762" w:rsidRDefault="00613762" w:rsidP="00613762">
      <w:pPr>
        <w:pStyle w:val="Listenabsatz"/>
        <w:rPr>
          <w:noProof/>
          <w:lang w:eastAsia="de-DE"/>
        </w:rPr>
      </w:pPr>
      <w:r>
        <w:rPr>
          <w:noProof/>
          <w:lang w:eastAsia="de-DE"/>
        </w:rPr>
        <w:t xml:space="preserve">The upper part of the membrane was probed for </w:t>
      </w:r>
      <w:r w:rsidR="003B14BB">
        <w:rPr>
          <w:noProof/>
          <w:lang w:eastAsia="de-DE"/>
        </w:rPr>
        <w:t>AKT</w:t>
      </w:r>
      <w:r>
        <w:rPr>
          <w:noProof/>
          <w:lang w:eastAsia="de-DE"/>
        </w:rPr>
        <w:t>, the lower part for Cyclophilin. Sample order is identical to the cropped images in the main figure.</w:t>
      </w:r>
    </w:p>
    <w:p w:rsidR="003B14BB" w:rsidRDefault="003B14BB" w:rsidP="00E5442A">
      <w:pPr>
        <w:pStyle w:val="Listenabsatz"/>
        <w:rPr>
          <w:noProof/>
          <w:lang w:eastAsia="de-DE"/>
        </w:rPr>
      </w:pPr>
    </w:p>
    <w:p w:rsidR="00613762" w:rsidRDefault="00DE01AD" w:rsidP="00613762">
      <w:pPr>
        <w:pStyle w:val="Listenabsatz"/>
        <w:rPr>
          <w:noProof/>
          <w:lang w:eastAsia="de-DE"/>
        </w:rPr>
      </w:pPr>
      <w:r>
        <w:rPr>
          <w:noProof/>
          <w:lang w:eastAsia="de-DE"/>
        </w:rPr>
        <w:t>pAkt, Cyclophilin</w:t>
      </w:r>
    </w:p>
    <w:p w:rsidR="00613762" w:rsidRDefault="00DE01AD" w:rsidP="00613762">
      <w:pPr>
        <w:pStyle w:val="Listenabsatz"/>
        <w:rPr>
          <w:noProof/>
          <w:lang w:eastAsia="de-DE"/>
        </w:rPr>
      </w:pPr>
      <w:r w:rsidRPr="00DE01AD">
        <w:rPr>
          <w:noProof/>
          <w:lang w:val="de-DE" w:eastAsia="de-DE"/>
        </w:rPr>
        <w:drawing>
          <wp:inline distT="0" distB="0" distL="0" distR="0">
            <wp:extent cx="3618384" cy="2695575"/>
            <wp:effectExtent l="0" t="0" r="1270" b="0"/>
            <wp:docPr id="4" name="Grafik 4" descr="E:\Dokumente\MyoGrad\Manuscripts\Rats_Nerve Damage_Metabolomics\Data\WB data_Steffi ML + HL (AMPK, AKT)\pAKT\WB_20170223\WB_20170223\Licor_PhosAkt_Cycl_alphaTubulin\Ascan2_phosAkt_cycloA_intensity800_65_edited_brightandcontrast_60_linear_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kumente\MyoGrad\Manuscripts\Rats_Nerve Damage_Metabolomics\Data\WB data_Steffi ML + HL (AMPK, AKT)\pAKT\WB_20170223\WB_20170223\Licor_PhosAkt_Cycl_alphaTubulin\Ascan2_phosAkt_cycloA_intensity800_65_edited_brightandcontrast_60_linear_6.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26569" cy="2701673"/>
                    </a:xfrm>
                    <a:prstGeom prst="rect">
                      <a:avLst/>
                    </a:prstGeom>
                    <a:noFill/>
                    <a:ln>
                      <a:noFill/>
                    </a:ln>
                  </pic:spPr>
                </pic:pic>
              </a:graphicData>
            </a:graphic>
          </wp:inline>
        </w:drawing>
      </w:r>
    </w:p>
    <w:p w:rsidR="00613762" w:rsidRDefault="00613762" w:rsidP="00613762">
      <w:pPr>
        <w:pStyle w:val="Listenabsatz"/>
        <w:rPr>
          <w:noProof/>
          <w:lang w:eastAsia="de-DE"/>
        </w:rPr>
      </w:pPr>
    </w:p>
    <w:p w:rsidR="00613762" w:rsidRDefault="00613762" w:rsidP="00613762">
      <w:pPr>
        <w:pStyle w:val="Listenabsatz"/>
        <w:rPr>
          <w:noProof/>
          <w:lang w:eastAsia="de-DE"/>
        </w:rPr>
      </w:pPr>
      <w:r>
        <w:rPr>
          <w:noProof/>
          <w:lang w:eastAsia="de-DE"/>
        </w:rPr>
        <w:t xml:space="preserve">The upper part of the membrane was probed for </w:t>
      </w:r>
      <w:r w:rsidR="00DE01AD">
        <w:rPr>
          <w:noProof/>
          <w:lang w:eastAsia="de-DE"/>
        </w:rPr>
        <w:t>p</w:t>
      </w:r>
      <w:r>
        <w:rPr>
          <w:noProof/>
          <w:lang w:eastAsia="de-DE"/>
        </w:rPr>
        <w:t>AKT, the lower part for Cyclophilin. Sample order is identical to the cropped images in the main figure.</w:t>
      </w:r>
    </w:p>
    <w:p w:rsidR="00613762" w:rsidRDefault="00613762" w:rsidP="00E5442A">
      <w:pPr>
        <w:pStyle w:val="Listenabsatz"/>
        <w:rPr>
          <w:noProof/>
          <w:lang w:eastAsia="de-DE"/>
        </w:rPr>
      </w:pPr>
    </w:p>
    <w:p w:rsidR="00DE01AD" w:rsidRDefault="00DE01AD" w:rsidP="00E5442A">
      <w:pPr>
        <w:pStyle w:val="Listenabsatz"/>
        <w:rPr>
          <w:noProof/>
          <w:lang w:eastAsia="de-DE"/>
        </w:rPr>
      </w:pPr>
    </w:p>
    <w:p w:rsidR="00DE01AD" w:rsidRDefault="00DE01AD" w:rsidP="00E5442A">
      <w:pPr>
        <w:pStyle w:val="Listenabsatz"/>
        <w:rPr>
          <w:noProof/>
          <w:lang w:eastAsia="de-DE"/>
        </w:rPr>
      </w:pPr>
    </w:p>
    <w:p w:rsidR="00DE01AD" w:rsidRDefault="00DE01AD" w:rsidP="00E5442A">
      <w:pPr>
        <w:pStyle w:val="Listenabsatz"/>
        <w:rPr>
          <w:noProof/>
          <w:lang w:eastAsia="de-DE"/>
        </w:rPr>
      </w:pPr>
    </w:p>
    <w:p w:rsidR="00DE01AD" w:rsidRDefault="00DE01AD" w:rsidP="00E5442A">
      <w:pPr>
        <w:pStyle w:val="Listenabsatz"/>
        <w:rPr>
          <w:noProof/>
          <w:lang w:eastAsia="de-DE"/>
        </w:rPr>
      </w:pPr>
    </w:p>
    <w:p w:rsidR="00DE01AD" w:rsidRDefault="00DE01AD" w:rsidP="00E5442A">
      <w:pPr>
        <w:pStyle w:val="Listenabsatz"/>
        <w:rPr>
          <w:noProof/>
          <w:lang w:eastAsia="de-DE"/>
        </w:rPr>
      </w:pPr>
    </w:p>
    <w:p w:rsidR="00DE01AD" w:rsidRDefault="00DE01AD" w:rsidP="00E5442A">
      <w:pPr>
        <w:pStyle w:val="Listenabsatz"/>
        <w:rPr>
          <w:noProof/>
          <w:lang w:eastAsia="de-DE"/>
        </w:rPr>
      </w:pPr>
    </w:p>
    <w:p w:rsidR="00DE01AD" w:rsidRDefault="00DE01AD" w:rsidP="00E5442A">
      <w:pPr>
        <w:pStyle w:val="Listenabsatz"/>
        <w:rPr>
          <w:noProof/>
          <w:lang w:eastAsia="de-DE"/>
        </w:rPr>
      </w:pPr>
    </w:p>
    <w:p w:rsidR="00DE01AD" w:rsidRDefault="00DE01AD" w:rsidP="00DE01AD">
      <w:pPr>
        <w:pStyle w:val="Listenabsatz"/>
        <w:rPr>
          <w:noProof/>
          <w:lang w:eastAsia="de-DE"/>
        </w:rPr>
      </w:pPr>
      <w:r>
        <w:rPr>
          <w:noProof/>
          <w:lang w:eastAsia="de-DE"/>
        </w:rPr>
        <w:t>AMPK, Cyclophilin</w:t>
      </w:r>
    </w:p>
    <w:p w:rsidR="00DE01AD" w:rsidRDefault="002227C9" w:rsidP="00DE01AD">
      <w:pPr>
        <w:pStyle w:val="Listenabsatz"/>
        <w:rPr>
          <w:noProof/>
          <w:lang w:eastAsia="de-DE"/>
        </w:rPr>
      </w:pPr>
      <w:r>
        <w:rPr>
          <w:noProof/>
          <w:lang w:val="de-DE" w:eastAsia="de-DE"/>
        </w:rPr>
        <w:drawing>
          <wp:inline distT="0" distB="0" distL="0" distR="0" wp14:anchorId="78FA2506" wp14:editId="2F6B4061">
            <wp:extent cx="3773342" cy="2481335"/>
            <wp:effectExtent l="0" t="0" r="0" b="0"/>
            <wp:docPr id="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773342" cy="2481335"/>
                    </a:xfrm>
                    <a:prstGeom prst="rect">
                      <a:avLst/>
                    </a:prstGeom>
                  </pic:spPr>
                </pic:pic>
              </a:graphicData>
            </a:graphic>
          </wp:inline>
        </w:drawing>
      </w:r>
    </w:p>
    <w:p w:rsidR="00DE01AD" w:rsidRDefault="00DE01AD" w:rsidP="00DE01AD">
      <w:pPr>
        <w:pStyle w:val="Listenabsatz"/>
        <w:rPr>
          <w:noProof/>
          <w:lang w:eastAsia="de-DE"/>
        </w:rPr>
      </w:pPr>
    </w:p>
    <w:p w:rsidR="00324710" w:rsidRDefault="00DE01AD" w:rsidP="00FC5886">
      <w:pPr>
        <w:pStyle w:val="Listenabsatz"/>
        <w:rPr>
          <w:noProof/>
          <w:lang w:eastAsia="de-DE"/>
        </w:rPr>
      </w:pPr>
      <w:r>
        <w:rPr>
          <w:noProof/>
          <w:lang w:eastAsia="de-DE"/>
        </w:rPr>
        <w:t xml:space="preserve">The upper part of the membrane was probed for </w:t>
      </w:r>
      <w:r w:rsidR="00324710">
        <w:rPr>
          <w:noProof/>
          <w:lang w:eastAsia="de-DE"/>
        </w:rPr>
        <w:t>AMPK</w:t>
      </w:r>
      <w:r>
        <w:rPr>
          <w:noProof/>
          <w:lang w:eastAsia="de-DE"/>
        </w:rPr>
        <w:t>, the lower part for Cyclophilin. Sample order is identical to the cropped images in the main figure.</w:t>
      </w:r>
    </w:p>
    <w:p w:rsidR="00FC5886" w:rsidRDefault="00FC5886" w:rsidP="00FC5886">
      <w:pPr>
        <w:pStyle w:val="Listenabsatz"/>
        <w:rPr>
          <w:noProof/>
          <w:lang w:eastAsia="de-DE"/>
        </w:rPr>
      </w:pPr>
    </w:p>
    <w:p w:rsidR="002227C9" w:rsidRDefault="002227C9" w:rsidP="002227C9">
      <w:pPr>
        <w:pStyle w:val="Listenabsatz"/>
        <w:rPr>
          <w:noProof/>
          <w:lang w:eastAsia="de-DE"/>
        </w:rPr>
      </w:pPr>
      <w:r>
        <w:rPr>
          <w:noProof/>
          <w:lang w:eastAsia="de-DE"/>
        </w:rPr>
        <w:t>pAMPK, Cyclophilin</w:t>
      </w:r>
    </w:p>
    <w:p w:rsidR="002227C9" w:rsidRDefault="00F12D89" w:rsidP="002227C9">
      <w:pPr>
        <w:pStyle w:val="Listenabsatz"/>
        <w:rPr>
          <w:noProof/>
          <w:lang w:eastAsia="de-DE"/>
        </w:rPr>
      </w:pPr>
      <w:r w:rsidRPr="00F12D89">
        <w:rPr>
          <w:noProof/>
          <w:lang w:val="de-DE" w:eastAsia="de-DE"/>
        </w:rPr>
        <w:drawing>
          <wp:inline distT="0" distB="0" distL="0" distR="0">
            <wp:extent cx="3657600" cy="2588455"/>
            <wp:effectExtent l="0" t="0" r="0" b="2540"/>
            <wp:docPr id="9" name="Grafik 9" descr="E:\Dokumente\MyoGrad\Manuscripts\Rats_Nerve Damage_Metabolomics\Data\WB data_Steffi ML + HL (AMPK, AKT)\pAMPK\phosp_AMPK\phosp_AMPK\Licor\Scan_5\2_phosAMPK_cyclo_IR800_bright_60_linear_6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kumente\MyoGrad\Manuscripts\Rats_Nerve Damage_Metabolomics\Data\WB data_Steffi ML + HL (AMPK, AKT)\pAMPK\phosp_AMPK\phosp_AMPK\Licor\Scan_5\2_phosAMPK_cyclo_IR800_bright_60_linear_6_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5626" cy="2622443"/>
                    </a:xfrm>
                    <a:prstGeom prst="rect">
                      <a:avLst/>
                    </a:prstGeom>
                    <a:noFill/>
                    <a:ln>
                      <a:noFill/>
                    </a:ln>
                  </pic:spPr>
                </pic:pic>
              </a:graphicData>
            </a:graphic>
          </wp:inline>
        </w:drawing>
      </w:r>
    </w:p>
    <w:p w:rsidR="002227C9" w:rsidRDefault="002227C9" w:rsidP="002227C9">
      <w:pPr>
        <w:pStyle w:val="Listenabsatz"/>
        <w:rPr>
          <w:noProof/>
          <w:lang w:eastAsia="de-DE"/>
        </w:rPr>
      </w:pPr>
    </w:p>
    <w:p w:rsidR="002227C9" w:rsidRDefault="002227C9" w:rsidP="002227C9">
      <w:pPr>
        <w:pStyle w:val="Listenabsatz"/>
        <w:rPr>
          <w:noProof/>
          <w:lang w:eastAsia="de-DE"/>
        </w:rPr>
      </w:pPr>
      <w:r>
        <w:rPr>
          <w:noProof/>
          <w:lang w:eastAsia="de-DE"/>
        </w:rPr>
        <w:t>The upper part of the membrane was probed for pA</w:t>
      </w:r>
      <w:r w:rsidR="00324710">
        <w:rPr>
          <w:noProof/>
          <w:lang w:eastAsia="de-DE"/>
        </w:rPr>
        <w:t>MPK</w:t>
      </w:r>
      <w:r>
        <w:rPr>
          <w:noProof/>
          <w:lang w:eastAsia="de-DE"/>
        </w:rPr>
        <w:t>, the lower part for Cyclophilin. Sample order is identical to the cropped images in the main figure.</w:t>
      </w:r>
    </w:p>
    <w:p w:rsidR="002227C9" w:rsidRDefault="002227C9" w:rsidP="00E5442A">
      <w:pPr>
        <w:pStyle w:val="Listenabsatz"/>
        <w:rPr>
          <w:noProof/>
          <w:lang w:eastAsia="de-DE"/>
        </w:rPr>
      </w:pPr>
    </w:p>
    <w:p w:rsidR="007B2A10" w:rsidRDefault="007B2A10" w:rsidP="00E5442A">
      <w:pPr>
        <w:pStyle w:val="Listenabsatz"/>
        <w:rPr>
          <w:noProof/>
          <w:lang w:eastAsia="de-DE"/>
        </w:rPr>
      </w:pPr>
    </w:p>
    <w:p w:rsidR="007B2A10" w:rsidRDefault="007B2A10" w:rsidP="00E5442A">
      <w:pPr>
        <w:pStyle w:val="Listenabsatz"/>
        <w:rPr>
          <w:noProof/>
          <w:lang w:eastAsia="de-DE"/>
        </w:rPr>
      </w:pPr>
    </w:p>
    <w:p w:rsidR="007B2A10" w:rsidRDefault="007B2A10" w:rsidP="00E5442A">
      <w:pPr>
        <w:pStyle w:val="Listenabsatz"/>
        <w:rPr>
          <w:noProof/>
          <w:lang w:eastAsia="de-DE"/>
        </w:rPr>
      </w:pPr>
    </w:p>
    <w:p w:rsidR="007B2A10" w:rsidRDefault="007B2A10" w:rsidP="00E5442A">
      <w:pPr>
        <w:pStyle w:val="Listenabsatz"/>
        <w:rPr>
          <w:noProof/>
          <w:lang w:eastAsia="de-DE"/>
        </w:rPr>
      </w:pPr>
    </w:p>
    <w:p w:rsidR="007B2A10" w:rsidRDefault="007B2A10" w:rsidP="00E5442A">
      <w:pPr>
        <w:pStyle w:val="Listenabsatz"/>
        <w:rPr>
          <w:noProof/>
          <w:lang w:eastAsia="de-DE"/>
        </w:rPr>
      </w:pPr>
    </w:p>
    <w:p w:rsidR="007B2A10" w:rsidRDefault="007B2A10" w:rsidP="00E5442A">
      <w:pPr>
        <w:pStyle w:val="Listenabsatz"/>
        <w:rPr>
          <w:noProof/>
          <w:lang w:eastAsia="de-DE"/>
        </w:rPr>
      </w:pPr>
    </w:p>
    <w:p w:rsidR="007B2A10" w:rsidRDefault="007B2A10" w:rsidP="00E5442A">
      <w:pPr>
        <w:pStyle w:val="Listenabsatz"/>
        <w:rPr>
          <w:noProof/>
          <w:lang w:eastAsia="de-DE"/>
        </w:rPr>
      </w:pPr>
    </w:p>
    <w:p w:rsidR="007B2A10" w:rsidRDefault="007B2A10" w:rsidP="00E5442A">
      <w:pPr>
        <w:pStyle w:val="Listenabsatz"/>
        <w:rPr>
          <w:noProof/>
          <w:lang w:eastAsia="de-DE"/>
        </w:rPr>
      </w:pPr>
    </w:p>
    <w:p w:rsidR="007B2A10" w:rsidRDefault="007B2A10" w:rsidP="00E5442A">
      <w:pPr>
        <w:pStyle w:val="Listenabsatz"/>
        <w:rPr>
          <w:noProof/>
          <w:lang w:eastAsia="de-DE"/>
        </w:rPr>
      </w:pPr>
    </w:p>
    <w:p w:rsidR="007B2A10" w:rsidRDefault="007B2A10" w:rsidP="00E5442A">
      <w:pPr>
        <w:pStyle w:val="Listenabsatz"/>
        <w:rPr>
          <w:noProof/>
          <w:lang w:eastAsia="de-DE"/>
        </w:rPr>
      </w:pPr>
    </w:p>
    <w:p w:rsidR="007B2A10" w:rsidRDefault="007B2A10" w:rsidP="007B2A10">
      <w:pPr>
        <w:pStyle w:val="Listenabsatz"/>
        <w:rPr>
          <w:noProof/>
          <w:lang w:eastAsia="de-DE"/>
        </w:rPr>
      </w:pPr>
      <w:r>
        <w:rPr>
          <w:noProof/>
          <w:lang w:eastAsia="de-DE"/>
        </w:rPr>
        <w:t>Dysferlin, Alpha Tubulin, Cyclophilin</w:t>
      </w:r>
    </w:p>
    <w:p w:rsidR="007B2A10" w:rsidRDefault="007B2A10" w:rsidP="007B2A10">
      <w:pPr>
        <w:pStyle w:val="Listenabsatz"/>
        <w:rPr>
          <w:noProof/>
          <w:lang w:eastAsia="de-DE"/>
        </w:rPr>
      </w:pPr>
      <w:r w:rsidRPr="007B2A10">
        <w:rPr>
          <w:noProof/>
          <w:lang w:val="de-DE" w:eastAsia="de-DE"/>
        </w:rPr>
        <w:drawing>
          <wp:inline distT="0" distB="0" distL="0" distR="0">
            <wp:extent cx="4078674" cy="3038475"/>
            <wp:effectExtent l="0" t="0" r="0" b="0"/>
            <wp:docPr id="12" name="Grafik 12" descr="E:\Dokumente\MyoGrad\AG Spuler\Calorie Intake Project\Data\2 week intervention (7.6.-23.6.16)\Western Blots\Shoaib's WBs\Dysferlin (Hamlet)\Tif-graphs\Tif-graphs\Scan1_DysferlinHamlet_Tubulin_cyclophlinA-no_adjustme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okumente\MyoGrad\AG Spuler\Calorie Intake Project\Data\2 week intervention (7.6.-23.6.16)\Western Blots\Shoaib's WBs\Dysferlin (Hamlet)\Tif-graphs\Tif-graphs\Scan1_DysferlinHamlet_Tubulin_cyclophlinA-no_adjustment.tif"/>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137508" cy="3082304"/>
                    </a:xfrm>
                    <a:prstGeom prst="rect">
                      <a:avLst/>
                    </a:prstGeom>
                    <a:noFill/>
                    <a:ln>
                      <a:noFill/>
                    </a:ln>
                  </pic:spPr>
                </pic:pic>
              </a:graphicData>
            </a:graphic>
          </wp:inline>
        </w:drawing>
      </w:r>
    </w:p>
    <w:p w:rsidR="007B2A10" w:rsidRDefault="007B2A10" w:rsidP="007B2A10">
      <w:pPr>
        <w:pStyle w:val="Listenabsatz"/>
        <w:rPr>
          <w:noProof/>
          <w:lang w:eastAsia="de-DE"/>
        </w:rPr>
      </w:pPr>
    </w:p>
    <w:p w:rsidR="007B2A10" w:rsidRDefault="007B2A10" w:rsidP="007B2A10">
      <w:pPr>
        <w:pStyle w:val="Listenabsatz"/>
        <w:rPr>
          <w:noProof/>
          <w:lang w:eastAsia="de-DE"/>
        </w:rPr>
      </w:pPr>
      <w:r>
        <w:rPr>
          <w:noProof/>
          <w:lang w:eastAsia="de-DE"/>
        </w:rPr>
        <w:t>The upper part of the membrane was probed for Dysferlin and alpha Tubulin, the lower part for Cyclophilin. Sample order is identical to the cropped images in the main figure.</w:t>
      </w:r>
    </w:p>
    <w:p w:rsidR="007B2A10" w:rsidRDefault="007B2A10" w:rsidP="00E5442A">
      <w:pPr>
        <w:pStyle w:val="Listenabsatz"/>
        <w:rPr>
          <w:noProof/>
          <w:lang w:eastAsia="de-DE"/>
        </w:rPr>
      </w:pPr>
    </w:p>
    <w:p w:rsidR="00F40BEB" w:rsidRDefault="00FC3FB6" w:rsidP="00E5442A">
      <w:pPr>
        <w:pStyle w:val="Listenabsatz"/>
        <w:rPr>
          <w:noProof/>
          <w:lang w:eastAsia="de-DE"/>
        </w:rPr>
      </w:pPr>
      <w:r>
        <w:rPr>
          <w:noProof/>
          <w:lang w:val="de-DE" w:eastAsia="de-DE"/>
        </w:rPr>
        <w:drawing>
          <wp:inline distT="0" distB="0" distL="0" distR="0" wp14:anchorId="0A086333">
            <wp:extent cx="5099471" cy="3629025"/>
            <wp:effectExtent l="0" t="0" r="635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2172" cy="3645180"/>
                    </a:xfrm>
                    <a:prstGeom prst="rect">
                      <a:avLst/>
                    </a:prstGeom>
                    <a:noFill/>
                  </pic:spPr>
                </pic:pic>
              </a:graphicData>
            </a:graphic>
          </wp:inline>
        </w:drawing>
      </w:r>
    </w:p>
    <w:p w:rsidR="00FC3FB6" w:rsidRDefault="00FC3FB6" w:rsidP="00E5442A">
      <w:pPr>
        <w:pStyle w:val="Listenabsatz"/>
        <w:rPr>
          <w:noProof/>
          <w:lang w:eastAsia="de-DE"/>
        </w:rPr>
      </w:pPr>
    </w:p>
    <w:p w:rsidR="00D63717" w:rsidRDefault="00FC3FB6" w:rsidP="00D63717">
      <w:pPr>
        <w:pStyle w:val="Listenabsatz"/>
        <w:rPr>
          <w:noProof/>
          <w:lang w:eastAsia="de-DE"/>
        </w:rPr>
      </w:pPr>
      <w:r>
        <w:rPr>
          <w:noProof/>
          <w:lang w:eastAsia="de-DE"/>
        </w:rPr>
        <w:t>Picture of the gel at all Western Blots above (Figure 3A&amp;, Figure 4A&amp;B) were normalized to. The gel was stained with Coomassie Blue and imaged on a Odyssey devi</w:t>
      </w:r>
      <w:r w:rsidR="00B248A2">
        <w:rPr>
          <w:noProof/>
          <w:lang w:eastAsia="de-DE"/>
        </w:rPr>
        <w:t>ce (LI-COR, USA).</w:t>
      </w:r>
    </w:p>
    <w:p w:rsidR="00105964" w:rsidRDefault="00105964" w:rsidP="00D63717">
      <w:pPr>
        <w:pStyle w:val="Listenabsatz"/>
        <w:rPr>
          <w:noProof/>
          <w:lang w:eastAsia="de-DE"/>
        </w:rPr>
      </w:pPr>
    </w:p>
    <w:p w:rsidR="00105964" w:rsidRDefault="00105964" w:rsidP="00D63717">
      <w:pPr>
        <w:pStyle w:val="Listenabsatz"/>
        <w:rPr>
          <w:noProof/>
          <w:lang w:eastAsia="de-DE"/>
        </w:rPr>
      </w:pPr>
    </w:p>
    <w:p w:rsidR="000D765F" w:rsidRPr="003B14BB" w:rsidRDefault="000D765F" w:rsidP="000D765F">
      <w:pPr>
        <w:pStyle w:val="Listenabsatz"/>
        <w:rPr>
          <w:b/>
          <w:noProof/>
          <w:lang w:eastAsia="de-DE"/>
        </w:rPr>
      </w:pPr>
      <w:r>
        <w:rPr>
          <w:b/>
          <w:noProof/>
          <w:lang w:eastAsia="de-DE"/>
        </w:rPr>
        <w:lastRenderedPageBreak/>
        <w:t xml:space="preserve">Western </w:t>
      </w:r>
      <w:r w:rsidRPr="003B14BB">
        <w:rPr>
          <w:b/>
          <w:noProof/>
          <w:lang w:eastAsia="de-DE"/>
        </w:rPr>
        <w:t>Blots</w:t>
      </w:r>
      <w:r>
        <w:rPr>
          <w:b/>
          <w:noProof/>
          <w:lang w:eastAsia="de-DE"/>
        </w:rPr>
        <w:t xml:space="preserve"> added at a later stage of the manuscript</w:t>
      </w:r>
      <w:r w:rsidRPr="003B14BB">
        <w:rPr>
          <w:b/>
          <w:noProof/>
          <w:lang w:eastAsia="de-DE"/>
        </w:rPr>
        <w:t xml:space="preserve"> (corresponding to Figure 3</w:t>
      </w:r>
      <w:r>
        <w:rPr>
          <w:b/>
          <w:noProof/>
          <w:lang w:eastAsia="de-DE"/>
        </w:rPr>
        <w:t>A &amp; C as well as 4A &amp; C</w:t>
      </w:r>
      <w:r w:rsidRPr="003B14BB">
        <w:rPr>
          <w:b/>
          <w:noProof/>
          <w:lang w:eastAsia="de-DE"/>
        </w:rPr>
        <w:t xml:space="preserve"> in </w:t>
      </w:r>
      <w:r>
        <w:rPr>
          <w:b/>
          <w:noProof/>
          <w:lang w:eastAsia="de-DE"/>
        </w:rPr>
        <w:t>the main article) after exposure to BIO-RAD:</w:t>
      </w:r>
    </w:p>
    <w:p w:rsidR="00105964" w:rsidRDefault="00105964" w:rsidP="00D63717">
      <w:pPr>
        <w:pStyle w:val="Listenabsatz"/>
        <w:rPr>
          <w:noProof/>
          <w:lang w:eastAsia="de-DE"/>
        </w:rPr>
      </w:pPr>
    </w:p>
    <w:p w:rsidR="00105964" w:rsidRDefault="00105964" w:rsidP="00D63717">
      <w:pPr>
        <w:pStyle w:val="Listenabsatz"/>
        <w:rPr>
          <w:noProof/>
          <w:lang w:eastAsia="de-DE"/>
        </w:rPr>
      </w:pPr>
      <w:r>
        <w:rPr>
          <w:noProof/>
          <w:lang w:val="de-DE" w:eastAsia="de-DE"/>
        </w:rPr>
        <w:drawing>
          <wp:inline distT="0" distB="0" distL="0" distR="0" wp14:anchorId="371A8347" wp14:editId="338CF3B1">
            <wp:extent cx="4618624" cy="3135085"/>
            <wp:effectExtent l="0" t="0" r="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71800" cy="3171181"/>
                    </a:xfrm>
                    <a:prstGeom prst="rect">
                      <a:avLst/>
                    </a:prstGeom>
                  </pic:spPr>
                </pic:pic>
              </a:graphicData>
            </a:graphic>
          </wp:inline>
        </w:drawing>
      </w:r>
    </w:p>
    <w:p w:rsidR="00105964" w:rsidRDefault="00105964" w:rsidP="00D63717">
      <w:pPr>
        <w:pStyle w:val="Listenabsatz"/>
        <w:rPr>
          <w:noProof/>
          <w:lang w:eastAsia="de-DE"/>
        </w:rPr>
      </w:pPr>
      <w:r>
        <w:rPr>
          <w:noProof/>
          <w:lang w:eastAsia="de-DE"/>
        </w:rPr>
        <w:t xml:space="preserve">Picture of the membrane that probed for </w:t>
      </w:r>
      <w:r w:rsidR="009521DD">
        <w:rPr>
          <w:noProof/>
          <w:lang w:eastAsia="de-DE"/>
        </w:rPr>
        <w:t xml:space="preserve">AS160, </w:t>
      </w:r>
      <w:r>
        <w:rPr>
          <w:noProof/>
          <w:lang w:eastAsia="de-DE"/>
        </w:rPr>
        <w:t xml:space="preserve">GS, GLUT4 and LC3B after auto-exposure. The pronounced bands correspond to the part of the membrane that was incubated with </w:t>
      </w:r>
      <w:r w:rsidR="00F62ED0">
        <w:rPr>
          <w:noProof/>
          <w:lang w:eastAsia="de-DE"/>
        </w:rPr>
        <w:t>GS (Cell Signaling, 3893).</w:t>
      </w:r>
      <w:r w:rsidR="0083370E">
        <w:rPr>
          <w:noProof/>
          <w:lang w:eastAsia="de-DE"/>
        </w:rPr>
        <w:t xml:space="preserve"> </w:t>
      </w:r>
      <w:r w:rsidR="007D5CA0">
        <w:rPr>
          <w:noProof/>
          <w:lang w:eastAsia="de-DE"/>
        </w:rPr>
        <w:t>The order of the samples alternated between healthy controls and nerve damaged TAs from left to right.</w:t>
      </w:r>
    </w:p>
    <w:p w:rsidR="00FA0FF0" w:rsidRDefault="00FA0FF0" w:rsidP="00D63717">
      <w:pPr>
        <w:pStyle w:val="Listenabsatz"/>
        <w:rPr>
          <w:noProof/>
          <w:lang w:eastAsia="de-DE"/>
        </w:rPr>
      </w:pPr>
    </w:p>
    <w:p w:rsidR="00FA0FF0" w:rsidRDefault="00FA0FF0" w:rsidP="00D63717">
      <w:pPr>
        <w:pStyle w:val="Listenabsatz"/>
        <w:rPr>
          <w:noProof/>
          <w:lang w:eastAsia="de-DE"/>
        </w:rPr>
      </w:pPr>
      <w:r>
        <w:rPr>
          <w:noProof/>
          <w:lang w:val="de-DE" w:eastAsia="de-DE"/>
        </w:rPr>
        <w:drawing>
          <wp:inline distT="0" distB="0" distL="0" distR="0" wp14:anchorId="3A31F84C" wp14:editId="0ACAD361">
            <wp:extent cx="4548646" cy="3087585"/>
            <wp:effectExtent l="0" t="0" r="444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91264" cy="3116514"/>
                    </a:xfrm>
                    <a:prstGeom prst="rect">
                      <a:avLst/>
                    </a:prstGeom>
                  </pic:spPr>
                </pic:pic>
              </a:graphicData>
            </a:graphic>
          </wp:inline>
        </w:drawing>
      </w:r>
    </w:p>
    <w:p w:rsidR="00105964" w:rsidRDefault="00105964" w:rsidP="00D63717">
      <w:pPr>
        <w:pStyle w:val="Listenabsatz"/>
        <w:rPr>
          <w:noProof/>
          <w:lang w:eastAsia="de-DE"/>
        </w:rPr>
      </w:pPr>
    </w:p>
    <w:p w:rsidR="00105964" w:rsidRDefault="00FA0FF0" w:rsidP="00D63717">
      <w:pPr>
        <w:pStyle w:val="Listenabsatz"/>
        <w:rPr>
          <w:noProof/>
          <w:lang w:eastAsia="de-DE"/>
        </w:rPr>
      </w:pPr>
      <w:r>
        <w:rPr>
          <w:noProof/>
          <w:lang w:eastAsia="de-DE"/>
        </w:rPr>
        <w:t>Picture of the same membrane</w:t>
      </w:r>
      <w:r w:rsidR="001B2401">
        <w:rPr>
          <w:noProof/>
          <w:lang w:eastAsia="de-DE"/>
        </w:rPr>
        <w:t xml:space="preserve">, probing for </w:t>
      </w:r>
      <w:r w:rsidR="009521DD">
        <w:rPr>
          <w:noProof/>
          <w:lang w:eastAsia="de-DE"/>
        </w:rPr>
        <w:t xml:space="preserve">AS160, </w:t>
      </w:r>
      <w:r w:rsidR="001B2401">
        <w:rPr>
          <w:noProof/>
          <w:lang w:eastAsia="de-DE"/>
        </w:rPr>
        <w:t>GS, GLUT4 and LC3B after 90s</w:t>
      </w:r>
      <w:r w:rsidR="00683A94">
        <w:rPr>
          <w:noProof/>
          <w:lang w:eastAsia="de-DE"/>
        </w:rPr>
        <w:t xml:space="preserve"> of exposure. The overexposed bands belong to </w:t>
      </w:r>
      <w:r w:rsidR="00446623">
        <w:rPr>
          <w:noProof/>
          <w:lang w:eastAsia="de-DE"/>
        </w:rPr>
        <w:t>GS, the bands on the membrane strip below GS correspond to GLUT4.</w:t>
      </w:r>
      <w:r w:rsidR="001B2401">
        <w:rPr>
          <w:noProof/>
          <w:lang w:eastAsia="de-DE"/>
        </w:rPr>
        <w:t xml:space="preserve"> </w:t>
      </w:r>
      <w:r w:rsidR="00446623">
        <w:rPr>
          <w:noProof/>
          <w:lang w:eastAsia="de-DE"/>
        </w:rPr>
        <w:t xml:space="preserve"> Based on</w:t>
      </w:r>
      <w:r w:rsidR="00041A91">
        <w:rPr>
          <w:noProof/>
          <w:lang w:eastAsia="de-DE"/>
        </w:rPr>
        <w:t xml:space="preserve"> the molecular weight, the lower bands on the GLUT4 strip</w:t>
      </w:r>
      <w:r w:rsidR="005B752E">
        <w:rPr>
          <w:noProof/>
          <w:lang w:eastAsia="de-DE"/>
        </w:rPr>
        <w:t xml:space="preserve"> indicate unspecific binding of the antibody. The membrane strip below GLUT4</w:t>
      </w:r>
      <w:r w:rsidR="006444BD">
        <w:rPr>
          <w:noProof/>
          <w:lang w:eastAsia="de-DE"/>
        </w:rPr>
        <w:t xml:space="preserve"> (Santa Cruz, 53566)</w:t>
      </w:r>
      <w:r w:rsidR="005B752E">
        <w:rPr>
          <w:noProof/>
          <w:lang w:eastAsia="de-DE"/>
        </w:rPr>
        <w:t xml:space="preserve"> probed for LC3B</w:t>
      </w:r>
      <w:r w:rsidR="0022032E">
        <w:rPr>
          <w:noProof/>
          <w:lang w:eastAsia="de-DE"/>
        </w:rPr>
        <w:t xml:space="preserve"> (Cell Signaling, 2775)</w:t>
      </w:r>
      <w:r w:rsidR="005B752E">
        <w:rPr>
          <w:noProof/>
          <w:lang w:eastAsia="de-DE"/>
        </w:rPr>
        <w:t>.</w:t>
      </w:r>
    </w:p>
    <w:p w:rsidR="004E1864" w:rsidRDefault="004E1864" w:rsidP="00D63717">
      <w:pPr>
        <w:pStyle w:val="Listenabsatz"/>
        <w:rPr>
          <w:noProof/>
          <w:lang w:eastAsia="de-DE"/>
        </w:rPr>
      </w:pPr>
    </w:p>
    <w:p w:rsidR="004E1864" w:rsidRDefault="004E1864" w:rsidP="00D63717">
      <w:pPr>
        <w:pStyle w:val="Listenabsatz"/>
        <w:rPr>
          <w:noProof/>
          <w:lang w:eastAsia="de-DE"/>
        </w:rPr>
      </w:pPr>
      <w:r>
        <w:rPr>
          <w:noProof/>
          <w:lang w:val="de-DE" w:eastAsia="de-DE"/>
        </w:rPr>
        <w:lastRenderedPageBreak/>
        <w:drawing>
          <wp:inline distT="0" distB="0" distL="0" distR="0" wp14:anchorId="441B071B" wp14:editId="7D09D55C">
            <wp:extent cx="5142016" cy="3490359"/>
            <wp:effectExtent l="0" t="0" r="190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89688" cy="3522719"/>
                    </a:xfrm>
                    <a:prstGeom prst="rect">
                      <a:avLst/>
                    </a:prstGeom>
                  </pic:spPr>
                </pic:pic>
              </a:graphicData>
            </a:graphic>
          </wp:inline>
        </w:drawing>
      </w:r>
    </w:p>
    <w:p w:rsidR="004E1864" w:rsidRDefault="004E1864" w:rsidP="00D63717">
      <w:pPr>
        <w:pStyle w:val="Listenabsatz"/>
        <w:rPr>
          <w:noProof/>
          <w:lang w:eastAsia="de-DE"/>
        </w:rPr>
      </w:pPr>
      <w:r>
        <w:rPr>
          <w:noProof/>
          <w:lang w:eastAsia="de-DE"/>
        </w:rPr>
        <w:t>Photo of the membrane</w:t>
      </w:r>
      <w:r w:rsidR="00217B7C">
        <w:rPr>
          <w:noProof/>
          <w:lang w:eastAsia="de-DE"/>
        </w:rPr>
        <w:t xml:space="preserve"> probing for AS160, GS, GLUT4 and LC3B.</w:t>
      </w:r>
      <w:r>
        <w:rPr>
          <w:noProof/>
          <w:lang w:eastAsia="de-DE"/>
        </w:rPr>
        <w:t xml:space="preserve"> </w:t>
      </w:r>
      <w:r w:rsidR="00217B7C">
        <w:rPr>
          <w:noProof/>
          <w:lang w:eastAsia="de-DE"/>
        </w:rPr>
        <w:t>The</w:t>
      </w:r>
      <w:r>
        <w:rPr>
          <w:noProof/>
          <w:lang w:eastAsia="de-DE"/>
        </w:rPr>
        <w:t xml:space="preserve"> l</w:t>
      </w:r>
      <w:r w:rsidR="00A52729">
        <w:rPr>
          <w:noProof/>
          <w:lang w:eastAsia="de-DE"/>
        </w:rPr>
        <w:t>adder on the right</w:t>
      </w:r>
      <w:r w:rsidR="00217B7C">
        <w:rPr>
          <w:noProof/>
          <w:lang w:eastAsia="de-DE"/>
        </w:rPr>
        <w:t xml:space="preserve"> is a PageRuler Prestained</w:t>
      </w:r>
      <w:r w:rsidR="0025046A">
        <w:rPr>
          <w:noProof/>
          <w:lang w:eastAsia="de-DE"/>
        </w:rPr>
        <w:t xml:space="preserve"> protein ladder</w:t>
      </w:r>
      <w:r w:rsidR="00A52729">
        <w:rPr>
          <w:noProof/>
          <w:lang w:eastAsia="de-DE"/>
        </w:rPr>
        <w:t xml:space="preserve"> </w:t>
      </w:r>
      <w:r w:rsidR="00217B7C">
        <w:rPr>
          <w:noProof/>
          <w:lang w:eastAsia="de-DE"/>
        </w:rPr>
        <w:t>(</w:t>
      </w:r>
      <w:r w:rsidR="00A52729">
        <w:rPr>
          <w:noProof/>
          <w:lang w:eastAsia="de-DE"/>
        </w:rPr>
        <w:t>Thermo Scientific, USA)</w:t>
      </w:r>
      <w:r w:rsidR="00217B7C">
        <w:rPr>
          <w:noProof/>
          <w:lang w:eastAsia="de-DE"/>
        </w:rPr>
        <w:t>.</w:t>
      </w:r>
    </w:p>
    <w:p w:rsidR="009521DD" w:rsidRDefault="009521DD" w:rsidP="00D63717">
      <w:pPr>
        <w:pStyle w:val="Listenabsatz"/>
        <w:rPr>
          <w:noProof/>
          <w:lang w:eastAsia="de-DE"/>
        </w:rPr>
      </w:pPr>
    </w:p>
    <w:p w:rsidR="009521DD" w:rsidRDefault="003C3829" w:rsidP="00D63717">
      <w:pPr>
        <w:pStyle w:val="Listenabsatz"/>
        <w:rPr>
          <w:noProof/>
          <w:lang w:eastAsia="de-DE"/>
        </w:rPr>
      </w:pPr>
      <w:r>
        <w:rPr>
          <w:noProof/>
          <w:lang w:val="de-DE" w:eastAsia="de-DE"/>
        </w:rPr>
        <w:drawing>
          <wp:inline distT="0" distB="0" distL="0" distR="0" wp14:anchorId="347F7768" wp14:editId="03B1462E">
            <wp:extent cx="5353408" cy="3633849"/>
            <wp:effectExtent l="0" t="0" r="0" b="508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11273" cy="3673127"/>
                    </a:xfrm>
                    <a:prstGeom prst="rect">
                      <a:avLst/>
                    </a:prstGeom>
                  </pic:spPr>
                </pic:pic>
              </a:graphicData>
            </a:graphic>
          </wp:inline>
        </w:drawing>
      </w:r>
    </w:p>
    <w:p w:rsidR="003C3829" w:rsidRDefault="003C3829" w:rsidP="00D63717">
      <w:pPr>
        <w:pStyle w:val="Listenabsatz"/>
        <w:rPr>
          <w:noProof/>
          <w:lang w:eastAsia="de-DE"/>
        </w:rPr>
      </w:pPr>
      <w:r>
        <w:rPr>
          <w:noProof/>
          <w:lang w:eastAsia="de-DE"/>
        </w:rPr>
        <w:t>Picture of the membrane that probed for NOS (pan) (CS, 2977) after auto-exposure.</w:t>
      </w:r>
      <w:r w:rsidR="00FA7F8E">
        <w:rPr>
          <w:noProof/>
          <w:lang w:eastAsia="de-DE"/>
        </w:rPr>
        <w:t xml:space="preserve"> </w:t>
      </w:r>
      <w:r w:rsidR="007D5CA0">
        <w:rPr>
          <w:noProof/>
          <w:lang w:eastAsia="de-DE"/>
        </w:rPr>
        <w:t>The order of the samples alternated between healthy controls and nerve damaged TAs from left to right.</w:t>
      </w:r>
    </w:p>
    <w:p w:rsidR="00217B7C" w:rsidRDefault="00381A06" w:rsidP="00D63717">
      <w:pPr>
        <w:pStyle w:val="Listenabsatz"/>
        <w:rPr>
          <w:noProof/>
          <w:lang w:eastAsia="de-DE"/>
        </w:rPr>
      </w:pPr>
      <w:r>
        <w:rPr>
          <w:noProof/>
          <w:lang w:val="de-DE" w:eastAsia="de-DE"/>
        </w:rPr>
        <w:lastRenderedPageBreak/>
        <w:drawing>
          <wp:inline distT="0" distB="0" distL="0" distR="0" wp14:anchorId="0D87B337" wp14:editId="58B658F3">
            <wp:extent cx="5160963" cy="3503220"/>
            <wp:effectExtent l="0" t="0" r="1905" b="254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98327" cy="3528582"/>
                    </a:xfrm>
                    <a:prstGeom prst="rect">
                      <a:avLst/>
                    </a:prstGeom>
                  </pic:spPr>
                </pic:pic>
              </a:graphicData>
            </a:graphic>
          </wp:inline>
        </w:drawing>
      </w:r>
    </w:p>
    <w:p w:rsidR="00381A06" w:rsidRDefault="007E3ABB" w:rsidP="00D63717">
      <w:pPr>
        <w:pStyle w:val="Listenabsatz"/>
        <w:rPr>
          <w:noProof/>
          <w:lang w:eastAsia="de-DE"/>
        </w:rPr>
      </w:pPr>
      <w:r>
        <w:rPr>
          <w:noProof/>
          <w:lang w:eastAsia="de-DE"/>
        </w:rPr>
        <w:t>Photo</w:t>
      </w:r>
      <w:r w:rsidR="00381A06">
        <w:rPr>
          <w:noProof/>
          <w:lang w:eastAsia="de-DE"/>
        </w:rPr>
        <w:t xml:space="preserve"> of the membrane </w:t>
      </w:r>
      <w:r>
        <w:rPr>
          <w:noProof/>
          <w:lang w:eastAsia="de-DE"/>
        </w:rPr>
        <w:t xml:space="preserve">that probed for </w:t>
      </w:r>
      <w:r w:rsidR="00B250A9">
        <w:rPr>
          <w:noProof/>
          <w:lang w:eastAsia="de-DE"/>
        </w:rPr>
        <w:t>NOS (pan). The ladder on the left is a PageRuler Prestained protein ladder (Thermo Scientific, USA).</w:t>
      </w:r>
    </w:p>
    <w:p w:rsidR="004C3EDC" w:rsidRDefault="004C3EDC" w:rsidP="00D63717">
      <w:pPr>
        <w:pStyle w:val="Listenabsatz"/>
        <w:rPr>
          <w:noProof/>
          <w:lang w:eastAsia="de-DE"/>
        </w:rPr>
      </w:pPr>
    </w:p>
    <w:p w:rsidR="00192240" w:rsidRDefault="00192240" w:rsidP="00D63717">
      <w:pPr>
        <w:pStyle w:val="Listenabsatz"/>
        <w:rPr>
          <w:noProof/>
          <w:lang w:eastAsia="de-DE"/>
        </w:rPr>
      </w:pPr>
    </w:p>
    <w:p w:rsidR="00192240" w:rsidRDefault="00192240" w:rsidP="00D63717">
      <w:pPr>
        <w:pStyle w:val="Listenabsatz"/>
        <w:rPr>
          <w:noProof/>
          <w:lang w:eastAsia="de-DE"/>
        </w:rPr>
      </w:pPr>
    </w:p>
    <w:p w:rsidR="004C3EDC" w:rsidRDefault="004C3EDC" w:rsidP="00D63717">
      <w:pPr>
        <w:pStyle w:val="Listenabsatz"/>
        <w:rPr>
          <w:noProof/>
          <w:lang w:eastAsia="de-DE"/>
        </w:rPr>
      </w:pPr>
      <w:r>
        <w:rPr>
          <w:noProof/>
          <w:lang w:val="de-DE" w:eastAsia="de-DE"/>
        </w:rPr>
        <w:drawing>
          <wp:inline distT="0" distB="0" distL="0" distR="0" wp14:anchorId="58F0D638" wp14:editId="54807523">
            <wp:extent cx="5160964" cy="3503221"/>
            <wp:effectExtent l="0" t="0" r="1905" b="254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16342" cy="3540811"/>
                    </a:xfrm>
                    <a:prstGeom prst="rect">
                      <a:avLst/>
                    </a:prstGeom>
                  </pic:spPr>
                </pic:pic>
              </a:graphicData>
            </a:graphic>
          </wp:inline>
        </w:drawing>
      </w:r>
    </w:p>
    <w:p w:rsidR="00BF6C78" w:rsidRDefault="004C3EDC" w:rsidP="00D63717">
      <w:pPr>
        <w:pStyle w:val="Listenabsatz"/>
        <w:rPr>
          <w:noProof/>
          <w:lang w:eastAsia="de-DE"/>
        </w:rPr>
      </w:pPr>
      <w:r>
        <w:rPr>
          <w:noProof/>
          <w:lang w:eastAsia="de-DE"/>
        </w:rPr>
        <w:t xml:space="preserve">Picture of the membrane that probed for Dystrophin, GSK3 and Muscle LIM after </w:t>
      </w:r>
      <w:r w:rsidR="0019199B">
        <w:rPr>
          <w:noProof/>
          <w:lang w:eastAsia="de-DE"/>
        </w:rPr>
        <w:t>auto-exposure.</w:t>
      </w:r>
      <w:r w:rsidR="000529D9">
        <w:rPr>
          <w:noProof/>
          <w:lang w:eastAsia="de-DE"/>
        </w:rPr>
        <w:t xml:space="preserve"> The lowest membrane strip corresponds to the part of the membrane </w:t>
      </w:r>
      <w:r w:rsidR="00503E4F">
        <w:rPr>
          <w:noProof/>
          <w:lang w:eastAsia="de-DE"/>
        </w:rPr>
        <w:t>that was incubated with muscle LIM (Santa Cruz, 166930).</w:t>
      </w:r>
      <w:r w:rsidR="00EF284A">
        <w:rPr>
          <w:noProof/>
          <w:lang w:eastAsia="de-DE"/>
        </w:rPr>
        <w:t xml:space="preserve"> The order of the samples alternated between healthy control</w:t>
      </w:r>
      <w:r w:rsidR="001204EC">
        <w:rPr>
          <w:noProof/>
          <w:lang w:eastAsia="de-DE"/>
        </w:rPr>
        <w:t>s</w:t>
      </w:r>
      <w:r w:rsidR="00EF284A">
        <w:rPr>
          <w:noProof/>
          <w:lang w:eastAsia="de-DE"/>
        </w:rPr>
        <w:t xml:space="preserve"> and nerve damaged </w:t>
      </w:r>
      <w:r w:rsidR="00906CC3">
        <w:rPr>
          <w:noProof/>
          <w:lang w:eastAsia="de-DE"/>
        </w:rPr>
        <w:t>TAs</w:t>
      </w:r>
      <w:r w:rsidR="00EF284A">
        <w:rPr>
          <w:noProof/>
          <w:lang w:eastAsia="de-DE"/>
        </w:rPr>
        <w:t xml:space="preserve"> from left to right.</w:t>
      </w:r>
    </w:p>
    <w:p w:rsidR="002425F3" w:rsidRDefault="002425F3" w:rsidP="00D63717">
      <w:pPr>
        <w:pStyle w:val="Listenabsatz"/>
        <w:rPr>
          <w:noProof/>
          <w:lang w:eastAsia="de-DE"/>
        </w:rPr>
      </w:pPr>
    </w:p>
    <w:p w:rsidR="002425F3" w:rsidRDefault="002425F3" w:rsidP="00D63717">
      <w:pPr>
        <w:pStyle w:val="Listenabsatz"/>
        <w:rPr>
          <w:noProof/>
          <w:lang w:eastAsia="de-DE"/>
        </w:rPr>
      </w:pPr>
      <w:r>
        <w:rPr>
          <w:noProof/>
          <w:lang w:val="de-DE" w:eastAsia="de-DE"/>
        </w:rPr>
        <w:lastRenderedPageBreak/>
        <w:drawing>
          <wp:inline distT="0" distB="0" distL="0" distR="0" wp14:anchorId="4F9F5C64" wp14:editId="65958EB4">
            <wp:extent cx="5090984" cy="3455719"/>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15458" cy="3472332"/>
                    </a:xfrm>
                    <a:prstGeom prst="rect">
                      <a:avLst/>
                    </a:prstGeom>
                  </pic:spPr>
                </pic:pic>
              </a:graphicData>
            </a:graphic>
          </wp:inline>
        </w:drawing>
      </w:r>
    </w:p>
    <w:p w:rsidR="00E362B9" w:rsidRDefault="00E362B9" w:rsidP="00E362B9">
      <w:pPr>
        <w:pStyle w:val="Listenabsatz"/>
        <w:rPr>
          <w:noProof/>
          <w:lang w:eastAsia="de-DE"/>
        </w:rPr>
      </w:pPr>
      <w:r>
        <w:rPr>
          <w:noProof/>
          <w:lang w:eastAsia="de-DE"/>
        </w:rPr>
        <w:t xml:space="preserve">Picture of the membrane that probed for Dystrophin, GSK3 and Muscle LIM after 60s of exposure. The membrane strip in the middle corresponds to the part of the membrane that was incubated with GSK3 α/β (Cell Signaling, 9331). </w:t>
      </w:r>
    </w:p>
    <w:p w:rsidR="00E362B9" w:rsidRDefault="00E362B9" w:rsidP="00D63717">
      <w:pPr>
        <w:pStyle w:val="Listenabsatz"/>
        <w:rPr>
          <w:noProof/>
          <w:lang w:eastAsia="de-DE"/>
        </w:rPr>
      </w:pPr>
    </w:p>
    <w:p w:rsidR="00210C08" w:rsidRDefault="00210C08" w:rsidP="00D63717">
      <w:pPr>
        <w:pStyle w:val="Listenabsatz"/>
        <w:rPr>
          <w:noProof/>
          <w:lang w:eastAsia="de-DE"/>
        </w:rPr>
      </w:pPr>
    </w:p>
    <w:p w:rsidR="00210C08" w:rsidRDefault="00210C08" w:rsidP="00D63717">
      <w:pPr>
        <w:pStyle w:val="Listenabsatz"/>
        <w:rPr>
          <w:noProof/>
          <w:lang w:eastAsia="de-DE"/>
        </w:rPr>
      </w:pPr>
    </w:p>
    <w:p w:rsidR="00210C08" w:rsidRDefault="00210C08" w:rsidP="00D63717">
      <w:pPr>
        <w:pStyle w:val="Listenabsatz"/>
        <w:rPr>
          <w:noProof/>
          <w:lang w:eastAsia="de-DE"/>
        </w:rPr>
      </w:pPr>
      <w:r>
        <w:rPr>
          <w:noProof/>
          <w:lang w:val="de-DE" w:eastAsia="de-DE"/>
        </w:rPr>
        <w:drawing>
          <wp:inline distT="0" distB="0" distL="0" distR="0" wp14:anchorId="5E016206" wp14:editId="4DA8D234">
            <wp:extent cx="5143469" cy="3491345"/>
            <wp:effectExtent l="0" t="0" r="63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69171" cy="3508791"/>
                    </a:xfrm>
                    <a:prstGeom prst="rect">
                      <a:avLst/>
                    </a:prstGeom>
                  </pic:spPr>
                </pic:pic>
              </a:graphicData>
            </a:graphic>
          </wp:inline>
        </w:drawing>
      </w:r>
    </w:p>
    <w:p w:rsidR="00210C08" w:rsidRDefault="00210C08" w:rsidP="00D63717">
      <w:pPr>
        <w:pStyle w:val="Listenabsatz"/>
        <w:rPr>
          <w:noProof/>
          <w:lang w:eastAsia="de-DE"/>
        </w:rPr>
      </w:pPr>
      <w:r>
        <w:rPr>
          <w:noProof/>
          <w:lang w:eastAsia="de-DE"/>
        </w:rPr>
        <w:t xml:space="preserve">Photo of the membrane that probed for </w:t>
      </w:r>
      <w:r w:rsidR="00BF4DA6">
        <w:rPr>
          <w:noProof/>
          <w:lang w:eastAsia="de-DE"/>
        </w:rPr>
        <w:t>Dystrophin, GSK3 and Muscle LIM. The ladder on the left is a PageRuler Prestained protein ladder (Thermo Scientific, USA).</w:t>
      </w:r>
    </w:p>
    <w:p w:rsidR="001072B1" w:rsidRDefault="001072B1" w:rsidP="00D63717">
      <w:pPr>
        <w:pStyle w:val="Listenabsatz"/>
        <w:rPr>
          <w:noProof/>
          <w:lang w:eastAsia="de-DE"/>
        </w:rPr>
      </w:pPr>
      <w:r>
        <w:rPr>
          <w:noProof/>
          <w:lang w:val="de-DE" w:eastAsia="de-DE"/>
        </w:rPr>
        <w:lastRenderedPageBreak/>
        <w:drawing>
          <wp:inline distT="0" distB="0" distL="0" distR="0" wp14:anchorId="5C19A9CF" wp14:editId="5040AE6D">
            <wp:extent cx="4828562" cy="3277589"/>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86231" cy="3316734"/>
                    </a:xfrm>
                    <a:prstGeom prst="rect">
                      <a:avLst/>
                    </a:prstGeom>
                  </pic:spPr>
                </pic:pic>
              </a:graphicData>
            </a:graphic>
          </wp:inline>
        </w:drawing>
      </w:r>
    </w:p>
    <w:p w:rsidR="001072B1" w:rsidRDefault="001072B1" w:rsidP="001072B1">
      <w:pPr>
        <w:pStyle w:val="Listenabsatz"/>
        <w:rPr>
          <w:noProof/>
          <w:lang w:eastAsia="de-DE"/>
        </w:rPr>
      </w:pPr>
      <w:r>
        <w:rPr>
          <w:noProof/>
          <w:lang w:eastAsia="de-DE"/>
        </w:rPr>
        <w:t xml:space="preserve">Picture of the membrane that probed for IRS1, GLUT1 and AnnexinA2 after auto-exposure. The membrane strip </w:t>
      </w:r>
      <w:r w:rsidR="000068B0">
        <w:rPr>
          <w:noProof/>
          <w:lang w:eastAsia="de-DE"/>
        </w:rPr>
        <w:t xml:space="preserve">on the top </w:t>
      </w:r>
      <w:r>
        <w:rPr>
          <w:noProof/>
          <w:lang w:eastAsia="de-DE"/>
        </w:rPr>
        <w:t xml:space="preserve">corresponds to the part of the membrane that was incubated with </w:t>
      </w:r>
      <w:r w:rsidR="000068B0">
        <w:rPr>
          <w:noProof/>
          <w:lang w:eastAsia="de-DE"/>
        </w:rPr>
        <w:t>IRS1</w:t>
      </w:r>
      <w:r>
        <w:rPr>
          <w:noProof/>
          <w:lang w:eastAsia="de-DE"/>
        </w:rPr>
        <w:t xml:space="preserve"> (</w:t>
      </w:r>
      <w:r w:rsidR="006C19A5">
        <w:rPr>
          <w:noProof/>
          <w:lang w:eastAsia="de-DE"/>
        </w:rPr>
        <w:t>Cell Signaling, 2382</w:t>
      </w:r>
      <w:r>
        <w:rPr>
          <w:noProof/>
          <w:lang w:eastAsia="de-DE"/>
        </w:rPr>
        <w:t>).</w:t>
      </w:r>
      <w:r w:rsidR="00E42F8F">
        <w:rPr>
          <w:noProof/>
          <w:lang w:eastAsia="de-DE"/>
        </w:rPr>
        <w:t xml:space="preserve"> The membrane strip on the bottom corresponds to the part of the membrane that was incubated with AnnexinA2 (Cell Signaling, 8235)</w:t>
      </w:r>
      <w:r w:rsidR="0000156C">
        <w:rPr>
          <w:noProof/>
          <w:lang w:eastAsia="de-DE"/>
        </w:rPr>
        <w:t>.</w:t>
      </w:r>
      <w:r>
        <w:rPr>
          <w:noProof/>
          <w:lang w:eastAsia="de-DE"/>
        </w:rPr>
        <w:t xml:space="preserve"> The order of the samples alternated between healthy controls and nerve damaged TAs from left to right.</w:t>
      </w:r>
    </w:p>
    <w:p w:rsidR="006204D6" w:rsidRDefault="006204D6" w:rsidP="001072B1">
      <w:pPr>
        <w:pStyle w:val="Listenabsatz"/>
        <w:rPr>
          <w:noProof/>
          <w:lang w:eastAsia="de-DE"/>
        </w:rPr>
      </w:pPr>
      <w:r>
        <w:rPr>
          <w:noProof/>
          <w:lang w:val="de-DE" w:eastAsia="de-DE"/>
        </w:rPr>
        <w:drawing>
          <wp:inline distT="0" distB="0" distL="0" distR="0" wp14:anchorId="4FA06EF2" wp14:editId="2D1DDA50">
            <wp:extent cx="5108479" cy="3467594"/>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71363" cy="3510279"/>
                    </a:xfrm>
                    <a:prstGeom prst="rect">
                      <a:avLst/>
                    </a:prstGeom>
                  </pic:spPr>
                </pic:pic>
              </a:graphicData>
            </a:graphic>
          </wp:inline>
        </w:drawing>
      </w:r>
    </w:p>
    <w:p w:rsidR="006204D6" w:rsidRDefault="006204D6" w:rsidP="001072B1">
      <w:pPr>
        <w:pStyle w:val="Listenabsatz"/>
        <w:rPr>
          <w:noProof/>
          <w:lang w:eastAsia="de-DE"/>
        </w:rPr>
      </w:pPr>
    </w:p>
    <w:p w:rsidR="004C3ACB" w:rsidRDefault="004C3ACB" w:rsidP="004C3ACB">
      <w:pPr>
        <w:pStyle w:val="Listenabsatz"/>
        <w:rPr>
          <w:noProof/>
          <w:lang w:eastAsia="de-DE"/>
        </w:rPr>
      </w:pPr>
      <w:r>
        <w:rPr>
          <w:noProof/>
          <w:lang w:eastAsia="de-DE"/>
        </w:rPr>
        <w:t xml:space="preserve">Picture of the membrane that probed for </w:t>
      </w:r>
      <w:r w:rsidR="0017020A">
        <w:rPr>
          <w:noProof/>
          <w:lang w:eastAsia="de-DE"/>
        </w:rPr>
        <w:t xml:space="preserve">IRS1, GLUT1 and AnnexinA2 after 60s </w:t>
      </w:r>
      <w:r>
        <w:rPr>
          <w:noProof/>
          <w:lang w:eastAsia="de-DE"/>
        </w:rPr>
        <w:t xml:space="preserve">exposure. The membrane </w:t>
      </w:r>
      <w:r w:rsidR="0017020A">
        <w:rPr>
          <w:noProof/>
          <w:lang w:eastAsia="de-DE"/>
        </w:rPr>
        <w:t>strip in the middle</w:t>
      </w:r>
      <w:r>
        <w:rPr>
          <w:noProof/>
          <w:lang w:eastAsia="de-DE"/>
        </w:rPr>
        <w:t xml:space="preserve"> corresponds to the part of the membrane that was incubated with </w:t>
      </w:r>
      <w:r w:rsidR="0017020A">
        <w:rPr>
          <w:noProof/>
          <w:lang w:eastAsia="de-DE"/>
        </w:rPr>
        <w:t>GLUT1</w:t>
      </w:r>
      <w:r>
        <w:rPr>
          <w:noProof/>
          <w:lang w:eastAsia="de-DE"/>
        </w:rPr>
        <w:t xml:space="preserve"> (</w:t>
      </w:r>
      <w:r w:rsidR="00AD7EA3">
        <w:rPr>
          <w:noProof/>
          <w:lang w:eastAsia="de-DE"/>
        </w:rPr>
        <w:t xml:space="preserve">Santa Cruz, </w:t>
      </w:r>
      <w:r w:rsidR="00FA6D10">
        <w:rPr>
          <w:noProof/>
          <w:lang w:eastAsia="de-DE"/>
        </w:rPr>
        <w:t>7903</w:t>
      </w:r>
      <w:r>
        <w:rPr>
          <w:noProof/>
          <w:lang w:eastAsia="de-DE"/>
        </w:rPr>
        <w:t xml:space="preserve">). </w:t>
      </w:r>
    </w:p>
    <w:p w:rsidR="006204D6" w:rsidRDefault="006204D6" w:rsidP="001072B1">
      <w:pPr>
        <w:pStyle w:val="Listenabsatz"/>
        <w:rPr>
          <w:noProof/>
          <w:lang w:eastAsia="de-DE"/>
        </w:rPr>
      </w:pPr>
    </w:p>
    <w:p w:rsidR="002425F3" w:rsidRDefault="004E15F5" w:rsidP="00D63717">
      <w:pPr>
        <w:pStyle w:val="Listenabsatz"/>
        <w:rPr>
          <w:noProof/>
          <w:lang w:eastAsia="de-DE"/>
        </w:rPr>
      </w:pPr>
      <w:r>
        <w:rPr>
          <w:noProof/>
          <w:lang w:val="de-DE" w:eastAsia="de-DE"/>
        </w:rPr>
        <w:lastRenderedPageBreak/>
        <w:drawing>
          <wp:inline distT="0" distB="0" distL="0" distR="0" wp14:anchorId="4584F279" wp14:editId="3E559297">
            <wp:extent cx="4524499" cy="3071194"/>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64485" cy="3098336"/>
                    </a:xfrm>
                    <a:prstGeom prst="rect">
                      <a:avLst/>
                    </a:prstGeom>
                  </pic:spPr>
                </pic:pic>
              </a:graphicData>
            </a:graphic>
          </wp:inline>
        </w:drawing>
      </w:r>
    </w:p>
    <w:p w:rsidR="004E15F5" w:rsidRDefault="004E15F5" w:rsidP="004E15F5">
      <w:pPr>
        <w:pStyle w:val="Listenabsatz"/>
        <w:rPr>
          <w:noProof/>
          <w:lang w:eastAsia="de-DE"/>
        </w:rPr>
      </w:pPr>
      <w:r>
        <w:rPr>
          <w:noProof/>
          <w:lang w:eastAsia="de-DE"/>
        </w:rPr>
        <w:t>Photo of the membrane that probed for IRS1, GLUT1 and AnnexinA2. The ladder on the right is a PageRuler Prestained protein ladder (Thermo Scientific, USA).</w:t>
      </w:r>
    </w:p>
    <w:p w:rsidR="002472CC" w:rsidRDefault="002472CC" w:rsidP="004E15F5">
      <w:pPr>
        <w:pStyle w:val="Listenabsatz"/>
        <w:rPr>
          <w:noProof/>
          <w:lang w:eastAsia="de-DE"/>
        </w:rPr>
      </w:pPr>
    </w:p>
    <w:p w:rsidR="002472CC" w:rsidRDefault="002472CC" w:rsidP="004E15F5">
      <w:pPr>
        <w:pStyle w:val="Listenabsatz"/>
        <w:rPr>
          <w:noProof/>
          <w:lang w:eastAsia="de-DE"/>
        </w:rPr>
      </w:pPr>
    </w:p>
    <w:p w:rsidR="002472CC" w:rsidRDefault="00312012" w:rsidP="004E15F5">
      <w:pPr>
        <w:pStyle w:val="Listenabsatz"/>
        <w:rPr>
          <w:noProof/>
          <w:lang w:eastAsia="de-DE"/>
        </w:rPr>
      </w:pPr>
      <w:r>
        <w:rPr>
          <w:noProof/>
          <w:lang w:val="de-DE" w:eastAsia="de-DE"/>
        </w:rPr>
        <w:drawing>
          <wp:inline distT="0" distB="0" distL="0" distR="0" wp14:anchorId="7B0B71D1" wp14:editId="5E09D4B3">
            <wp:extent cx="4863465" cy="330128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84974" cy="3315880"/>
                    </a:xfrm>
                    <a:prstGeom prst="rect">
                      <a:avLst/>
                    </a:prstGeom>
                  </pic:spPr>
                </pic:pic>
              </a:graphicData>
            </a:graphic>
          </wp:inline>
        </w:drawing>
      </w:r>
    </w:p>
    <w:p w:rsidR="00A84D60" w:rsidRDefault="00A84D60" w:rsidP="00A84D60">
      <w:pPr>
        <w:pStyle w:val="Listenabsatz"/>
        <w:rPr>
          <w:noProof/>
          <w:lang w:eastAsia="de-DE"/>
        </w:rPr>
      </w:pPr>
      <w:r>
        <w:rPr>
          <w:noProof/>
          <w:lang w:eastAsia="de-DE"/>
        </w:rPr>
        <w:t xml:space="preserve">Picture of the membrane that probed for </w:t>
      </w:r>
      <w:r w:rsidR="00E73682">
        <w:rPr>
          <w:noProof/>
          <w:lang w:eastAsia="de-DE"/>
        </w:rPr>
        <w:t>NCAM</w:t>
      </w:r>
      <w:r>
        <w:rPr>
          <w:noProof/>
          <w:lang w:eastAsia="de-DE"/>
        </w:rPr>
        <w:t xml:space="preserve">, </w:t>
      </w:r>
      <w:r w:rsidR="00E73682">
        <w:rPr>
          <w:noProof/>
          <w:lang w:eastAsia="de-DE"/>
        </w:rPr>
        <w:t>eNOS / NOS III, PFK1</w:t>
      </w:r>
      <w:r>
        <w:rPr>
          <w:noProof/>
          <w:lang w:eastAsia="de-DE"/>
        </w:rPr>
        <w:t xml:space="preserve"> and </w:t>
      </w:r>
      <w:r w:rsidR="00E73682">
        <w:rPr>
          <w:noProof/>
          <w:lang w:eastAsia="de-DE"/>
        </w:rPr>
        <w:t>CAMKII</w:t>
      </w:r>
      <w:r>
        <w:rPr>
          <w:noProof/>
          <w:lang w:eastAsia="de-DE"/>
        </w:rPr>
        <w:t xml:space="preserve"> after auto-exposure. The membrane strip on the top corresponds to the part of the membrane that was</w:t>
      </w:r>
      <w:r w:rsidR="00EC3E62">
        <w:rPr>
          <w:noProof/>
          <w:lang w:eastAsia="de-DE"/>
        </w:rPr>
        <w:t xml:space="preserve"> originally originally probed (unsuccesfully) with AS160.</w:t>
      </w:r>
      <w:r>
        <w:rPr>
          <w:noProof/>
          <w:lang w:eastAsia="de-DE"/>
        </w:rPr>
        <w:t xml:space="preserve"> </w:t>
      </w:r>
      <w:r w:rsidR="008C2381">
        <w:rPr>
          <w:noProof/>
          <w:lang w:eastAsia="de-DE"/>
        </w:rPr>
        <w:t>The second membrane strip from the top corresponds</w:t>
      </w:r>
      <w:r w:rsidR="00E434C8">
        <w:rPr>
          <w:noProof/>
          <w:lang w:eastAsia="de-DE"/>
        </w:rPr>
        <w:t xml:space="preserve"> to the part of the membrane that was incubated with eNOS / NOS III (BD Biosciences</w:t>
      </w:r>
      <w:r w:rsidR="00B50F75">
        <w:rPr>
          <w:noProof/>
          <w:lang w:eastAsia="de-DE"/>
        </w:rPr>
        <w:t xml:space="preserve">, </w:t>
      </w:r>
      <w:r w:rsidR="00B50F75" w:rsidRPr="00B50F75">
        <w:rPr>
          <w:noProof/>
          <w:lang w:eastAsia="de-DE"/>
        </w:rPr>
        <w:t>610296</w:t>
      </w:r>
      <w:r w:rsidR="00E434C8">
        <w:rPr>
          <w:noProof/>
          <w:lang w:eastAsia="de-DE"/>
        </w:rPr>
        <w:t>)</w:t>
      </w:r>
      <w:r>
        <w:rPr>
          <w:noProof/>
          <w:lang w:eastAsia="de-DE"/>
        </w:rPr>
        <w:t xml:space="preserve">. </w:t>
      </w:r>
      <w:r w:rsidR="00016DF9">
        <w:rPr>
          <w:noProof/>
          <w:lang w:eastAsia="de-DE"/>
        </w:rPr>
        <w:t>The third strip from the top</w:t>
      </w:r>
      <w:r>
        <w:rPr>
          <w:noProof/>
          <w:lang w:eastAsia="de-DE"/>
        </w:rPr>
        <w:t xml:space="preserve"> corresponds to the part of the membrane that was incubated with </w:t>
      </w:r>
      <w:r w:rsidR="00016DF9">
        <w:rPr>
          <w:noProof/>
          <w:lang w:eastAsia="de-DE"/>
        </w:rPr>
        <w:t>PFK1</w:t>
      </w:r>
      <w:r>
        <w:rPr>
          <w:noProof/>
          <w:lang w:eastAsia="de-DE"/>
        </w:rPr>
        <w:t xml:space="preserve"> (</w:t>
      </w:r>
      <w:r w:rsidR="00F90317">
        <w:rPr>
          <w:noProof/>
          <w:lang w:eastAsia="de-DE"/>
        </w:rPr>
        <w:t>Santa Cruz, 31712</w:t>
      </w:r>
      <w:r>
        <w:rPr>
          <w:noProof/>
          <w:lang w:eastAsia="de-DE"/>
        </w:rPr>
        <w:t>).</w:t>
      </w:r>
      <w:r w:rsidR="00CD2323" w:rsidRPr="00CD2323">
        <w:rPr>
          <w:noProof/>
          <w:lang w:eastAsia="de-DE"/>
        </w:rPr>
        <w:t xml:space="preserve"> </w:t>
      </w:r>
      <w:r w:rsidR="00CD2323">
        <w:rPr>
          <w:noProof/>
          <w:lang w:eastAsia="de-DE"/>
        </w:rPr>
        <w:t xml:space="preserve">The strip at the bottom corresponds to the part of the membrane that was incubated with PFK1 (Santa Cruz, 31712). </w:t>
      </w:r>
      <w:r w:rsidR="00B33861">
        <w:rPr>
          <w:noProof/>
          <w:lang w:eastAsia="de-DE"/>
        </w:rPr>
        <w:t>The strip at the bottom corresponds to the part of the membrane that was incubated with CaMK II.</w:t>
      </w:r>
      <w:r>
        <w:rPr>
          <w:noProof/>
          <w:lang w:eastAsia="de-DE"/>
        </w:rPr>
        <w:t xml:space="preserve"> The order of the samples alternated between healthy controls and nerve damaged TAs from left to right.</w:t>
      </w:r>
    </w:p>
    <w:p w:rsidR="00F069FC" w:rsidRDefault="00FD5216" w:rsidP="00A84D60">
      <w:pPr>
        <w:pStyle w:val="Listenabsatz"/>
        <w:rPr>
          <w:noProof/>
          <w:lang w:eastAsia="de-DE"/>
        </w:rPr>
      </w:pPr>
      <w:r>
        <w:rPr>
          <w:noProof/>
          <w:lang w:val="de-DE" w:eastAsia="de-DE"/>
        </w:rPr>
        <w:lastRenderedPageBreak/>
        <w:drawing>
          <wp:inline distT="0" distB="0" distL="0" distR="0" wp14:anchorId="15FA9A10" wp14:editId="325599E4">
            <wp:extent cx="4951028" cy="3360717"/>
            <wp:effectExtent l="0" t="0" r="254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12167" cy="3402218"/>
                    </a:xfrm>
                    <a:prstGeom prst="rect">
                      <a:avLst/>
                    </a:prstGeom>
                  </pic:spPr>
                </pic:pic>
              </a:graphicData>
            </a:graphic>
          </wp:inline>
        </w:drawing>
      </w:r>
    </w:p>
    <w:p w:rsidR="00FD5216" w:rsidRDefault="00FD5216" w:rsidP="00FD5216">
      <w:pPr>
        <w:pStyle w:val="Listenabsatz"/>
        <w:rPr>
          <w:noProof/>
          <w:lang w:eastAsia="de-DE"/>
        </w:rPr>
      </w:pPr>
      <w:r>
        <w:rPr>
          <w:noProof/>
          <w:lang w:eastAsia="de-DE"/>
        </w:rPr>
        <w:t>Photo of the membrane that probed for eNOS / NOS III and PFK1. The ladder on the right is a PageRuler Prestained protein ladder (Thermo Scientific, USA).</w:t>
      </w:r>
    </w:p>
    <w:p w:rsidR="00E34EB4" w:rsidRDefault="00E34EB4" w:rsidP="00FD5216">
      <w:pPr>
        <w:pStyle w:val="Listenabsatz"/>
        <w:rPr>
          <w:noProof/>
          <w:lang w:eastAsia="de-DE"/>
        </w:rPr>
      </w:pPr>
      <w:r>
        <w:rPr>
          <w:noProof/>
          <w:lang w:val="de-DE" w:eastAsia="de-DE"/>
        </w:rPr>
        <w:drawing>
          <wp:inline distT="0" distB="0" distL="0" distR="0" wp14:anchorId="31E89D8B" wp14:editId="762A9830">
            <wp:extent cx="4671107" cy="3170712"/>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57706" cy="3229495"/>
                    </a:xfrm>
                    <a:prstGeom prst="rect">
                      <a:avLst/>
                    </a:prstGeom>
                  </pic:spPr>
                </pic:pic>
              </a:graphicData>
            </a:graphic>
          </wp:inline>
        </w:drawing>
      </w:r>
    </w:p>
    <w:p w:rsidR="00E34EB4" w:rsidRDefault="00E34EB4" w:rsidP="00E34EB4">
      <w:pPr>
        <w:pStyle w:val="Listenabsatz"/>
        <w:rPr>
          <w:noProof/>
          <w:lang w:eastAsia="de-DE"/>
        </w:rPr>
      </w:pPr>
      <w:r>
        <w:rPr>
          <w:noProof/>
          <w:lang w:eastAsia="de-DE"/>
        </w:rPr>
        <w:t>Picture of the membrane that probed for total OXPHOS (</w:t>
      </w:r>
      <w:r w:rsidR="00A61E11">
        <w:rPr>
          <w:noProof/>
          <w:lang w:eastAsia="de-DE"/>
        </w:rPr>
        <w:t xml:space="preserve">Abcam, </w:t>
      </w:r>
      <w:r w:rsidR="00A61E11" w:rsidRPr="00A61E11">
        <w:rPr>
          <w:noProof/>
          <w:lang w:eastAsia="de-DE"/>
        </w:rPr>
        <w:t>MS604-300</w:t>
      </w:r>
      <w:r>
        <w:rPr>
          <w:noProof/>
          <w:lang w:eastAsia="de-DE"/>
        </w:rPr>
        <w:t>) after auto-exposure. The order of the samples alternated between healthy controls and nerve damaged TAs from left to right.</w:t>
      </w:r>
    </w:p>
    <w:p w:rsidR="00086529" w:rsidRDefault="00086529" w:rsidP="00E34EB4">
      <w:pPr>
        <w:pStyle w:val="Listenabsatz"/>
        <w:rPr>
          <w:noProof/>
          <w:lang w:eastAsia="de-DE"/>
        </w:rPr>
      </w:pPr>
      <w:r>
        <w:rPr>
          <w:noProof/>
          <w:lang w:val="de-DE" w:eastAsia="de-DE"/>
        </w:rPr>
        <w:lastRenderedPageBreak/>
        <w:drawing>
          <wp:inline distT="0" distB="0" distL="0" distR="0" wp14:anchorId="0D19F74D" wp14:editId="7F86FBB5">
            <wp:extent cx="4968522" cy="3372592"/>
            <wp:effectExtent l="0" t="0" r="381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41691" cy="3422259"/>
                    </a:xfrm>
                    <a:prstGeom prst="rect">
                      <a:avLst/>
                    </a:prstGeom>
                  </pic:spPr>
                </pic:pic>
              </a:graphicData>
            </a:graphic>
          </wp:inline>
        </w:drawing>
      </w:r>
    </w:p>
    <w:p w:rsidR="00086529" w:rsidRDefault="00086529" w:rsidP="00086529">
      <w:pPr>
        <w:pStyle w:val="Listenabsatz"/>
        <w:rPr>
          <w:noProof/>
          <w:lang w:eastAsia="de-DE"/>
        </w:rPr>
      </w:pPr>
      <w:r>
        <w:rPr>
          <w:noProof/>
          <w:lang w:eastAsia="de-DE"/>
        </w:rPr>
        <w:t>Photo of the membrane that probed for total OXPHOS. The ladder on the left is a PageRuler Prestained protein ladder (Thermo Scientific, USA).</w:t>
      </w:r>
    </w:p>
    <w:p w:rsidR="00086529" w:rsidRDefault="00086529" w:rsidP="00E34EB4">
      <w:pPr>
        <w:pStyle w:val="Listenabsatz"/>
        <w:rPr>
          <w:noProof/>
          <w:lang w:eastAsia="de-DE"/>
        </w:rPr>
      </w:pPr>
    </w:p>
    <w:p w:rsidR="00086529" w:rsidRDefault="00086529" w:rsidP="00E34EB4">
      <w:pPr>
        <w:pStyle w:val="Listenabsatz"/>
        <w:rPr>
          <w:noProof/>
          <w:lang w:eastAsia="de-DE"/>
        </w:rPr>
      </w:pPr>
    </w:p>
    <w:p w:rsidR="004E15F5" w:rsidRDefault="004E15F5" w:rsidP="00D63717">
      <w:pPr>
        <w:pStyle w:val="Listenabsatz"/>
        <w:rPr>
          <w:noProof/>
          <w:lang w:eastAsia="de-DE"/>
        </w:rPr>
      </w:pPr>
    </w:p>
    <w:p w:rsidR="00D63717" w:rsidRDefault="00D63717" w:rsidP="00D63717">
      <w:pPr>
        <w:pStyle w:val="Listenabsatz"/>
        <w:rPr>
          <w:noProof/>
          <w:lang w:eastAsia="de-DE"/>
        </w:rPr>
      </w:pPr>
      <w:r>
        <w:rPr>
          <w:noProof/>
          <w:lang w:val="de-DE" w:eastAsia="de-DE"/>
        </w:rPr>
        <w:drawing>
          <wp:inline distT="0" distB="0" distL="0" distR="0" wp14:anchorId="0AAD616B">
            <wp:extent cx="5808473" cy="3538847"/>
            <wp:effectExtent l="0" t="0" r="1905" b="508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30717" cy="3552399"/>
                    </a:xfrm>
                    <a:prstGeom prst="rect">
                      <a:avLst/>
                    </a:prstGeom>
                    <a:noFill/>
                  </pic:spPr>
                </pic:pic>
              </a:graphicData>
            </a:graphic>
          </wp:inline>
        </w:drawing>
      </w:r>
      <w:bookmarkStart w:id="0" w:name="_GoBack"/>
      <w:bookmarkEnd w:id="0"/>
    </w:p>
    <w:p w:rsidR="00D63717" w:rsidRDefault="00D63717" w:rsidP="00D63717">
      <w:pPr>
        <w:pStyle w:val="Listenabsatz"/>
        <w:rPr>
          <w:noProof/>
          <w:lang w:eastAsia="de-DE"/>
        </w:rPr>
      </w:pPr>
      <w:r>
        <w:rPr>
          <w:noProof/>
          <w:lang w:eastAsia="de-DE"/>
        </w:rPr>
        <w:t>One of th</w:t>
      </w:r>
      <w:r w:rsidR="00E0315F">
        <w:rPr>
          <w:noProof/>
          <w:lang w:eastAsia="de-DE"/>
        </w:rPr>
        <w:t>e gels the Western Blots during revisions of the manuscript were normalized to. The gel is a C</w:t>
      </w:r>
      <w:r w:rsidR="00E81745">
        <w:rPr>
          <w:noProof/>
          <w:lang w:eastAsia="de-DE"/>
        </w:rPr>
        <w:t>riterion TGX Stain-Free gel (BIO-RAD, USA) and indicates total protein content of each lane after being exposed to UV light for approximately one minute.</w:t>
      </w:r>
    </w:p>
    <w:sectPr w:rsidR="00D6371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FA470E"/>
    <w:multiLevelType w:val="hybridMultilevel"/>
    <w:tmpl w:val="079433EE"/>
    <w:lvl w:ilvl="0" w:tplc="5074C0EE">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178"/>
    <w:rsid w:val="0000156C"/>
    <w:rsid w:val="000068B0"/>
    <w:rsid w:val="00016DF9"/>
    <w:rsid w:val="00041A91"/>
    <w:rsid w:val="000529D9"/>
    <w:rsid w:val="00086529"/>
    <w:rsid w:val="000D765F"/>
    <w:rsid w:val="00105964"/>
    <w:rsid w:val="001072B1"/>
    <w:rsid w:val="001204EC"/>
    <w:rsid w:val="0017020A"/>
    <w:rsid w:val="0019199B"/>
    <w:rsid w:val="00192240"/>
    <w:rsid w:val="001B2401"/>
    <w:rsid w:val="001C07F2"/>
    <w:rsid w:val="00210C08"/>
    <w:rsid w:val="00217B7C"/>
    <w:rsid w:val="0022032E"/>
    <w:rsid w:val="002227C9"/>
    <w:rsid w:val="002425F3"/>
    <w:rsid w:val="002472CC"/>
    <w:rsid w:val="0025046A"/>
    <w:rsid w:val="00312012"/>
    <w:rsid w:val="00324710"/>
    <w:rsid w:val="00381A06"/>
    <w:rsid w:val="003B14BB"/>
    <w:rsid w:val="003B5CDF"/>
    <w:rsid w:val="003C3829"/>
    <w:rsid w:val="003D66B6"/>
    <w:rsid w:val="00446623"/>
    <w:rsid w:val="004A498E"/>
    <w:rsid w:val="004C3ACB"/>
    <w:rsid w:val="004C3EDC"/>
    <w:rsid w:val="004E15F5"/>
    <w:rsid w:val="004E1864"/>
    <w:rsid w:val="00503E4F"/>
    <w:rsid w:val="005A5259"/>
    <w:rsid w:val="005B752E"/>
    <w:rsid w:val="00613762"/>
    <w:rsid w:val="006204D6"/>
    <w:rsid w:val="006305B5"/>
    <w:rsid w:val="006444BD"/>
    <w:rsid w:val="00683A94"/>
    <w:rsid w:val="006C19A5"/>
    <w:rsid w:val="006D6E95"/>
    <w:rsid w:val="007B2A10"/>
    <w:rsid w:val="007D5CA0"/>
    <w:rsid w:val="007E3ABB"/>
    <w:rsid w:val="0083370E"/>
    <w:rsid w:val="00851F78"/>
    <w:rsid w:val="008C2381"/>
    <w:rsid w:val="00906CC3"/>
    <w:rsid w:val="009521DD"/>
    <w:rsid w:val="00964382"/>
    <w:rsid w:val="009A2178"/>
    <w:rsid w:val="009F6D59"/>
    <w:rsid w:val="00A52729"/>
    <w:rsid w:val="00A61E11"/>
    <w:rsid w:val="00A84D60"/>
    <w:rsid w:val="00AD7EA3"/>
    <w:rsid w:val="00AE0E7C"/>
    <w:rsid w:val="00B248A2"/>
    <w:rsid w:val="00B250A9"/>
    <w:rsid w:val="00B33861"/>
    <w:rsid w:val="00B50F75"/>
    <w:rsid w:val="00BA6ABC"/>
    <w:rsid w:val="00BF4DA6"/>
    <w:rsid w:val="00BF6C78"/>
    <w:rsid w:val="00CD2323"/>
    <w:rsid w:val="00D07234"/>
    <w:rsid w:val="00D63717"/>
    <w:rsid w:val="00DE01AD"/>
    <w:rsid w:val="00E0315F"/>
    <w:rsid w:val="00E34EB4"/>
    <w:rsid w:val="00E362B9"/>
    <w:rsid w:val="00E418A5"/>
    <w:rsid w:val="00E42F8F"/>
    <w:rsid w:val="00E434C8"/>
    <w:rsid w:val="00E5442A"/>
    <w:rsid w:val="00E73682"/>
    <w:rsid w:val="00E81745"/>
    <w:rsid w:val="00EC1573"/>
    <w:rsid w:val="00EC3E62"/>
    <w:rsid w:val="00EF284A"/>
    <w:rsid w:val="00F069FC"/>
    <w:rsid w:val="00F12D89"/>
    <w:rsid w:val="00F40BEB"/>
    <w:rsid w:val="00F54F3E"/>
    <w:rsid w:val="00F62ED0"/>
    <w:rsid w:val="00F90317"/>
    <w:rsid w:val="00FA0FF0"/>
    <w:rsid w:val="00FA6D10"/>
    <w:rsid w:val="00FA7F8E"/>
    <w:rsid w:val="00FC3FB6"/>
    <w:rsid w:val="00FC5886"/>
    <w:rsid w:val="00FD0E6D"/>
    <w:rsid w:val="00FD521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DFE68"/>
  <w15:chartTrackingRefBased/>
  <w15:docId w15:val="{2B0EC2C3-64B4-42E2-AA7E-AC5A71BD2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A5259"/>
    <w:rPr>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5442A"/>
    <w:pPr>
      <w:ind w:left="720"/>
      <w:contextualSpacing/>
    </w:pPr>
  </w:style>
  <w:style w:type="paragraph" w:styleId="StandardWeb">
    <w:name w:val="Normal (Web)"/>
    <w:basedOn w:val="Standard"/>
    <w:uiPriority w:val="99"/>
    <w:semiHidden/>
    <w:unhideWhenUsed/>
    <w:rsid w:val="003D66B6"/>
    <w:pP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3706032">
      <w:bodyDiv w:val="1"/>
      <w:marLeft w:val="0"/>
      <w:marRight w:val="0"/>
      <w:marTop w:val="0"/>
      <w:marBottom w:val="0"/>
      <w:divBdr>
        <w:top w:val="none" w:sz="0" w:space="0" w:color="auto"/>
        <w:left w:val="none" w:sz="0" w:space="0" w:color="auto"/>
        <w:bottom w:val="none" w:sz="0" w:space="0" w:color="auto"/>
        <w:right w:val="none" w:sz="0" w:space="0" w:color="auto"/>
      </w:divBdr>
    </w:div>
    <w:div w:id="1074399869">
      <w:bodyDiv w:val="1"/>
      <w:marLeft w:val="0"/>
      <w:marRight w:val="0"/>
      <w:marTop w:val="0"/>
      <w:marBottom w:val="0"/>
      <w:divBdr>
        <w:top w:val="none" w:sz="0" w:space="0" w:color="auto"/>
        <w:left w:val="none" w:sz="0" w:space="0" w:color="auto"/>
        <w:bottom w:val="none" w:sz="0" w:space="0" w:color="auto"/>
        <w:right w:val="none" w:sz="0" w:space="0" w:color="auto"/>
      </w:divBdr>
    </w:div>
    <w:div w:id="163671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tif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tiff"/><Relationship Id="rId11" Type="http://schemas.microsoft.com/office/2007/relationships/hdphoto" Target="media/hdphoto1.wdp"/><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956</Words>
  <Characters>6029</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Langer</dc:creator>
  <cp:keywords/>
  <dc:description/>
  <cp:lastModifiedBy> </cp:lastModifiedBy>
  <cp:revision>88</cp:revision>
  <dcterms:created xsi:type="dcterms:W3CDTF">2019-07-31T18:16:00Z</dcterms:created>
  <dcterms:modified xsi:type="dcterms:W3CDTF">2019-11-22T07:30:00Z</dcterms:modified>
</cp:coreProperties>
</file>