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E2460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C6655D0" w14:textId="77777777" w:rsidR="00966DA8" w:rsidRDefault="00966DA8" w:rsidP="002B59DF">
      <w:pPr>
        <w:pStyle w:val="Titel"/>
      </w:pPr>
    </w:p>
    <w:p w14:paraId="4CF6C55C" w14:textId="77777777" w:rsidR="00966DA8" w:rsidRDefault="00966DA8" w:rsidP="002B59DF">
      <w:pPr>
        <w:pStyle w:val="Titel"/>
      </w:pPr>
    </w:p>
    <w:p w14:paraId="31FE2820" w14:textId="77777777" w:rsidR="00966DA8" w:rsidRDefault="00966DA8" w:rsidP="002B59DF">
      <w:pPr>
        <w:pStyle w:val="Titel"/>
      </w:pPr>
    </w:p>
    <w:p w14:paraId="7E5614F6" w14:textId="77777777" w:rsidR="00966DA8" w:rsidRDefault="00966DA8" w:rsidP="002B59DF">
      <w:pPr>
        <w:pStyle w:val="Titel"/>
      </w:pPr>
    </w:p>
    <w:p w14:paraId="476F0A31" w14:textId="77777777" w:rsidR="002B59DF" w:rsidRPr="002B59DF" w:rsidRDefault="002B59DF" w:rsidP="002B59DF">
      <w:pPr>
        <w:pStyle w:val="Titel"/>
      </w:pPr>
      <w:proofErr w:type="gramStart"/>
      <w:r w:rsidRPr="00D95D8D">
        <w:t xml:space="preserve">Neuronal </w:t>
      </w:r>
      <w:proofErr w:type="spellStart"/>
      <w:r w:rsidRPr="00D95D8D">
        <w:t>Chemosensation</w:t>
      </w:r>
      <w:proofErr w:type="spellEnd"/>
      <w:r w:rsidRPr="00D95D8D">
        <w:t xml:space="preserve"> and Osmotic Stress Response Converge in the Regulation of </w:t>
      </w:r>
      <w:r w:rsidRPr="00D95D8D">
        <w:rPr>
          <w:i/>
        </w:rPr>
        <w:t>aqp-8</w:t>
      </w:r>
      <w:r w:rsidRPr="00D95D8D">
        <w:t xml:space="preserve"> in </w:t>
      </w:r>
      <w:r w:rsidRPr="00D95D8D">
        <w:rPr>
          <w:i/>
        </w:rPr>
        <w:t>C. elegans</w:t>
      </w:r>
      <w:r w:rsidRPr="00D95D8D">
        <w:t>.</w:t>
      </w:r>
      <w:proofErr w:type="gramEnd"/>
    </w:p>
    <w:p w14:paraId="09E6D824" w14:textId="77777777" w:rsidR="002B59DF" w:rsidRDefault="002B59DF" w:rsidP="002B59DF">
      <w:pPr>
        <w:pStyle w:val="AuthorList"/>
        <w:rPr>
          <w:vertAlign w:val="superscript"/>
        </w:rPr>
      </w:pPr>
      <w:r w:rsidRPr="00D95D8D">
        <w:t xml:space="preserve">Carla </w:t>
      </w:r>
      <w:proofErr w:type="spellStart"/>
      <w:r w:rsidRPr="00D95D8D">
        <w:t>Igual</w:t>
      </w:r>
      <w:proofErr w:type="spellEnd"/>
      <w:r w:rsidRPr="00D95D8D">
        <w:t xml:space="preserve"> Gil, </w:t>
      </w:r>
      <w:proofErr w:type="spellStart"/>
      <w:r w:rsidRPr="00D95D8D">
        <w:t>Mirko</w:t>
      </w:r>
      <w:proofErr w:type="spellEnd"/>
      <w:r w:rsidRPr="00D95D8D">
        <w:t xml:space="preserve"> </w:t>
      </w:r>
      <w:proofErr w:type="spellStart"/>
      <w:r w:rsidRPr="00D95D8D">
        <w:t>Jarius</w:t>
      </w:r>
      <w:proofErr w:type="spellEnd"/>
      <w:r w:rsidRPr="00D95D8D">
        <w:t xml:space="preserve">, Jens Peter von </w:t>
      </w:r>
      <w:proofErr w:type="spellStart"/>
      <w:proofErr w:type="gramStart"/>
      <w:r w:rsidRPr="00D95D8D">
        <w:t>Kries</w:t>
      </w:r>
      <w:proofErr w:type="spellEnd"/>
      <w:r w:rsidRPr="00D95D8D">
        <w:rPr>
          <w:vertAlign w:val="superscript"/>
        </w:rPr>
        <w:t xml:space="preserve">  </w:t>
      </w:r>
      <w:r w:rsidRPr="00D95D8D">
        <w:t>and</w:t>
      </w:r>
      <w:proofErr w:type="gramEnd"/>
      <w:r w:rsidRPr="00D95D8D">
        <w:t xml:space="preserve"> Anne-</w:t>
      </w:r>
      <w:proofErr w:type="spellStart"/>
      <w:r w:rsidRPr="00D95D8D">
        <w:t>Katrin</w:t>
      </w:r>
      <w:proofErr w:type="spellEnd"/>
      <w:r w:rsidRPr="00D95D8D">
        <w:t xml:space="preserve"> Rohlfing</w:t>
      </w:r>
      <w:r w:rsidRPr="00D95D8D">
        <w:rPr>
          <w:vertAlign w:val="superscript"/>
        </w:rPr>
        <w:t>*</w:t>
      </w:r>
    </w:p>
    <w:p w14:paraId="77FE847D" w14:textId="77777777" w:rsidR="00966DA8" w:rsidRDefault="00966DA8" w:rsidP="00966DA8"/>
    <w:p w14:paraId="7A2D9E13" w14:textId="77777777" w:rsidR="00966DA8" w:rsidRDefault="00966DA8" w:rsidP="00966DA8"/>
    <w:p w14:paraId="43164A0B" w14:textId="77777777" w:rsidR="00966DA8" w:rsidRDefault="00966DA8" w:rsidP="00966DA8"/>
    <w:p w14:paraId="49236DAC" w14:textId="77777777" w:rsidR="00966DA8" w:rsidRDefault="00966DA8" w:rsidP="00966DA8"/>
    <w:p w14:paraId="6F334BFA" w14:textId="77777777" w:rsidR="00966DA8" w:rsidRDefault="00966DA8" w:rsidP="00966DA8"/>
    <w:p w14:paraId="1DF6B6A0" w14:textId="77777777" w:rsidR="00966DA8" w:rsidRDefault="00966DA8" w:rsidP="00966DA8"/>
    <w:p w14:paraId="1CC8D4E5" w14:textId="77777777" w:rsidR="00966DA8" w:rsidRDefault="00966DA8" w:rsidP="00966DA8"/>
    <w:p w14:paraId="5F9C1494" w14:textId="77777777" w:rsidR="00966DA8" w:rsidRDefault="00966DA8" w:rsidP="00966DA8"/>
    <w:p w14:paraId="01CE653C" w14:textId="77777777" w:rsidR="00966DA8" w:rsidRDefault="00966DA8" w:rsidP="00966DA8"/>
    <w:p w14:paraId="660E5EC0" w14:textId="77777777" w:rsidR="00966DA8" w:rsidRDefault="00966DA8" w:rsidP="00966DA8"/>
    <w:p w14:paraId="5055CF2E" w14:textId="77777777" w:rsidR="00966DA8" w:rsidRDefault="00966DA8" w:rsidP="00966DA8"/>
    <w:p w14:paraId="06FA09FB" w14:textId="77777777" w:rsidR="00966DA8" w:rsidRPr="00966DA8" w:rsidRDefault="00966DA8" w:rsidP="00966DA8"/>
    <w:p w14:paraId="415D95BC" w14:textId="77777777" w:rsidR="002868E2" w:rsidRDefault="002868E2" w:rsidP="00994A3D">
      <w:pPr>
        <w:spacing w:before="240" w:after="0"/>
      </w:pPr>
      <w:r w:rsidRPr="00994A3D">
        <w:rPr>
          <w:rFonts w:cs="Times New Roman"/>
          <w:b/>
        </w:rPr>
        <w:t xml:space="preserve">* Correspondence: </w:t>
      </w:r>
      <w:r w:rsidR="002B59DF" w:rsidRPr="00D95D8D">
        <w:t>Anne-</w:t>
      </w:r>
      <w:proofErr w:type="spellStart"/>
      <w:r w:rsidR="002B59DF" w:rsidRPr="00D95D8D">
        <w:t>Katrin</w:t>
      </w:r>
      <w:proofErr w:type="spellEnd"/>
      <w:r w:rsidR="002B59DF" w:rsidRPr="00D95D8D">
        <w:t xml:space="preserve"> Rohlfing</w:t>
      </w:r>
      <w:r w:rsidR="002B59DF">
        <w:t xml:space="preserve"> / </w:t>
      </w:r>
      <w:r w:rsidR="002B59DF" w:rsidRPr="00D95D8D">
        <w:t>rohlfing@uni-potsdam.de</w:t>
      </w:r>
    </w:p>
    <w:p w14:paraId="3E4625F0" w14:textId="77777777" w:rsidR="00966DA8" w:rsidRPr="00994A3D" w:rsidRDefault="00966DA8" w:rsidP="00994A3D">
      <w:pPr>
        <w:spacing w:before="240" w:after="0"/>
        <w:rPr>
          <w:rFonts w:cs="Times New Roman"/>
        </w:rPr>
      </w:pPr>
    </w:p>
    <w:p w14:paraId="242A3D75" w14:textId="77777777" w:rsidR="00994A3D" w:rsidRPr="00994A3D" w:rsidRDefault="00654E8F" w:rsidP="0001436A">
      <w:pPr>
        <w:pStyle w:val="berschrift1"/>
      </w:pPr>
      <w:r w:rsidRPr="00994A3D">
        <w:lastRenderedPageBreak/>
        <w:t>Supplementary Figures and Tables</w:t>
      </w:r>
    </w:p>
    <w:p w14:paraId="0384801C" w14:textId="77777777" w:rsidR="00994A3D" w:rsidRPr="001549D3" w:rsidRDefault="00994A3D" w:rsidP="0001436A">
      <w:pPr>
        <w:pStyle w:val="berschrift2"/>
      </w:pPr>
      <w:r w:rsidRPr="0001436A">
        <w:t>Supplementary</w:t>
      </w:r>
      <w:r w:rsidRPr="001549D3">
        <w:t xml:space="preserve"> Figures</w:t>
      </w:r>
    </w:p>
    <w:p w14:paraId="0D33540B" w14:textId="77777777" w:rsidR="00994A3D" w:rsidRPr="001549D3" w:rsidRDefault="00966DA8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56719606" wp14:editId="5E9549DB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5400000" cy="4836810"/>
            <wp:effectExtent l="0" t="0" r="10795" b="0"/>
            <wp:wrapNone/>
            <wp:docPr id="2" name="Bild 1" descr="Macintosh HD:Users:Rohlfing:Desktop:Frontiers:S1 Supp 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hlfing:Desktop:Frontiers:S1 Supp Fig 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BE15F" w14:textId="77777777" w:rsidR="00994A3D" w:rsidRDefault="00994A3D" w:rsidP="00994A3D">
      <w:pPr>
        <w:keepNext/>
        <w:jc w:val="center"/>
        <w:rPr>
          <w:rFonts w:cs="Times New Roman"/>
          <w:szCs w:val="24"/>
        </w:rPr>
      </w:pPr>
    </w:p>
    <w:p w14:paraId="7F71B5E6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485C4831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174A6196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1B8E6C8B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41E6DB0D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506E514C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3331A6B4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12D515EB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13B699A3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5F30BDB5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6BEAAB22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24B42426" w14:textId="77777777" w:rsidR="00966DA8" w:rsidRDefault="00966DA8" w:rsidP="00994A3D">
      <w:pPr>
        <w:keepNext/>
        <w:jc w:val="center"/>
        <w:rPr>
          <w:rFonts w:cs="Times New Roman"/>
          <w:szCs w:val="24"/>
        </w:rPr>
      </w:pPr>
    </w:p>
    <w:p w14:paraId="2DDB95C1" w14:textId="77777777" w:rsidR="00966DA8" w:rsidRPr="001549D3" w:rsidRDefault="00966DA8" w:rsidP="00966DA8">
      <w:pPr>
        <w:keepNext/>
        <w:rPr>
          <w:rFonts w:cs="Times New Roman"/>
          <w:szCs w:val="24"/>
        </w:rPr>
      </w:pPr>
    </w:p>
    <w:p w14:paraId="5C0CDFAF" w14:textId="77777777" w:rsidR="002B59DF" w:rsidRPr="002B59DF" w:rsidRDefault="002B59DF" w:rsidP="002B59DF">
      <w:pPr>
        <w:jc w:val="both"/>
        <w:rPr>
          <w:rFonts w:cs="Times New Roman"/>
          <w:b/>
          <w:color w:val="031A36"/>
        </w:rPr>
      </w:pPr>
      <w:proofErr w:type="gramStart"/>
      <w:r w:rsidRPr="00D95D8D">
        <w:rPr>
          <w:rFonts w:cs="Times New Roman"/>
          <w:b/>
          <w:color w:val="031A36"/>
        </w:rPr>
        <w:t>Supp</w:t>
      </w:r>
      <w:r>
        <w:rPr>
          <w:rFonts w:cs="Times New Roman"/>
          <w:b/>
          <w:color w:val="031A36"/>
        </w:rPr>
        <w:t>lementary</w:t>
      </w:r>
      <w:r w:rsidRPr="00D95D8D">
        <w:rPr>
          <w:rFonts w:cs="Times New Roman"/>
          <w:b/>
          <w:color w:val="031A36"/>
        </w:rPr>
        <w:t xml:space="preserve"> Fig</w:t>
      </w:r>
      <w:r>
        <w:rPr>
          <w:rFonts w:cs="Times New Roman"/>
          <w:b/>
          <w:color w:val="031A36"/>
        </w:rPr>
        <w:t>ure</w:t>
      </w:r>
      <w:r w:rsidRPr="00D95D8D">
        <w:rPr>
          <w:rFonts w:cs="Times New Roman"/>
          <w:b/>
          <w:color w:val="031A36"/>
        </w:rPr>
        <w:t xml:space="preserve"> 1.</w:t>
      </w:r>
      <w:proofErr w:type="gramEnd"/>
      <w:r w:rsidRPr="00D95D8D">
        <w:rPr>
          <w:rFonts w:cs="Times New Roman"/>
          <w:b/>
          <w:color w:val="031A36"/>
        </w:rPr>
        <w:t xml:space="preserve">  Verification of SYPRO Ruby staining and GFP antibody for use in quantitative western blot analysis</w:t>
      </w:r>
      <w:r>
        <w:rPr>
          <w:rFonts w:cs="Times New Roman"/>
          <w:b/>
          <w:color w:val="031A36"/>
        </w:rPr>
        <w:t xml:space="preserve"> </w:t>
      </w:r>
      <w:r w:rsidRPr="00D95D8D">
        <w:rPr>
          <w:rFonts w:cs="Times New Roman"/>
          <w:color w:val="031A36"/>
        </w:rPr>
        <w:t xml:space="preserve">(A) SYPRO Ruby staining of the PVDF membrane used for GFP antibody test western blot (S1 </w:t>
      </w:r>
      <w:proofErr w:type="spellStart"/>
      <w:r w:rsidRPr="00D95D8D">
        <w:rPr>
          <w:rFonts w:cs="Times New Roman"/>
          <w:color w:val="031A36"/>
        </w:rPr>
        <w:t>Supp</w:t>
      </w:r>
      <w:proofErr w:type="spellEnd"/>
      <w:r w:rsidRPr="00D95D8D">
        <w:rPr>
          <w:rFonts w:cs="Times New Roman"/>
          <w:color w:val="031A36"/>
        </w:rPr>
        <w:t xml:space="preserve"> Fig 1B).  Wild type (20 µg) and AKR14 (20 µg) show the same fluorescence intensity. The SYPRO Ruby does signal increases according to protein loaded (lane 3-6). (B) Western blot testing the GFP antibody used to blot AQP-8</w:t>
      </w:r>
      <w:proofErr w:type="gramStart"/>
      <w:r w:rsidRPr="00D95D8D">
        <w:rPr>
          <w:rFonts w:cs="Times New Roman"/>
          <w:color w:val="031A36"/>
        </w:rPr>
        <w:t>::</w:t>
      </w:r>
      <w:proofErr w:type="gramEnd"/>
      <w:r w:rsidRPr="00D95D8D">
        <w:rPr>
          <w:rFonts w:cs="Times New Roman"/>
          <w:color w:val="031A36"/>
        </w:rPr>
        <w:t>GFP. The AQP-8</w:t>
      </w:r>
      <w:proofErr w:type="gramStart"/>
      <w:r w:rsidRPr="00D95D8D">
        <w:rPr>
          <w:rFonts w:cs="Times New Roman"/>
          <w:color w:val="031A36"/>
        </w:rPr>
        <w:t>::</w:t>
      </w:r>
      <w:proofErr w:type="gramEnd"/>
      <w:r w:rsidRPr="00D95D8D">
        <w:rPr>
          <w:rFonts w:cs="Times New Roman"/>
          <w:color w:val="031A36"/>
        </w:rPr>
        <w:t xml:space="preserve">GFP Signal is visible at approximately 54.45 </w:t>
      </w:r>
      <w:proofErr w:type="spellStart"/>
      <w:r w:rsidRPr="00D95D8D">
        <w:rPr>
          <w:rFonts w:cs="Times New Roman"/>
          <w:color w:val="031A36"/>
        </w:rPr>
        <w:t>kDa</w:t>
      </w:r>
      <w:proofErr w:type="spellEnd"/>
      <w:r w:rsidRPr="00D95D8D">
        <w:rPr>
          <w:rFonts w:cs="Times New Roman"/>
          <w:color w:val="031A36"/>
        </w:rPr>
        <w:t>, the calculated weight of the fusion protein. The signal increases according to protein concentration loaded (20 -80 µg) in AKR-14 animals carrying the transgene but is absent in the wild type control lane. (C) Plotted is the SYPRO Ruby fluorescence signal of each AKR-14 lane of the PFDV membrane used for GFP antibody testing, representing the amount of protein loaded. The linear regression and coefficient of determination (R</w:t>
      </w:r>
      <w:r w:rsidRPr="00D95D8D">
        <w:rPr>
          <w:rFonts w:cs="Times New Roman"/>
          <w:color w:val="031A36"/>
          <w:vertAlign w:val="superscript"/>
        </w:rPr>
        <w:t>2</w:t>
      </w:r>
      <w:r w:rsidRPr="00D95D8D">
        <w:rPr>
          <w:rFonts w:cs="Times New Roman"/>
          <w:color w:val="031A36"/>
        </w:rPr>
        <w:t xml:space="preserve"> = 0.9979) were calculated. (D) Sample western blot of the increase in AQP-8</w:t>
      </w:r>
      <w:proofErr w:type="gramStart"/>
      <w:r w:rsidRPr="00D95D8D">
        <w:rPr>
          <w:rFonts w:cs="Times New Roman"/>
          <w:color w:val="031A36"/>
        </w:rPr>
        <w:t>::</w:t>
      </w:r>
      <w:proofErr w:type="gramEnd"/>
      <w:r w:rsidRPr="00D95D8D">
        <w:rPr>
          <w:rFonts w:cs="Times New Roman"/>
          <w:color w:val="031A36"/>
        </w:rPr>
        <w:t xml:space="preserve">GFP signal under various chronic stress conditions. </w:t>
      </w:r>
    </w:p>
    <w:p w14:paraId="74EE1CDB" w14:textId="77777777" w:rsidR="002B59DF" w:rsidRPr="00D95D8D" w:rsidRDefault="002B59DF" w:rsidP="002B59DF">
      <w:pPr>
        <w:rPr>
          <w:rFonts w:cs="Times New Roman"/>
          <w:color w:val="031A36"/>
        </w:rPr>
      </w:pPr>
    </w:p>
    <w:p w14:paraId="6DD5E70E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420DFAB3" w14:textId="2BE2B130" w:rsidR="00966DA8" w:rsidRDefault="00111F74" w:rsidP="002B59DF">
      <w:pPr>
        <w:jc w:val="both"/>
        <w:rPr>
          <w:rFonts w:cs="Times New Roman"/>
          <w:b/>
          <w:color w:val="031A36"/>
        </w:rPr>
      </w:pPr>
      <w:r w:rsidRPr="00111F74">
        <w:rPr>
          <w:rFonts w:cs="Times New Roman"/>
          <w:b/>
          <w:noProof/>
          <w:color w:val="031A36"/>
          <w:lang w:val="de-DE"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45EECB86" wp14:editId="76B2A94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253740" cy="2425065"/>
            <wp:effectExtent l="0" t="0" r="0" b="0"/>
            <wp:wrapSquare wrapText="bothSides"/>
            <wp:docPr id="6" name="Bild 1" descr="Macintosh HD:Users:Rohlfing:Desktop:Frontiers:Supp Fig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hlfing:Desktop:Frontiers:Supp Fig-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16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3E06E" w14:textId="77777777" w:rsidR="00AA5970" w:rsidRDefault="00AA5970" w:rsidP="002B59DF">
      <w:pPr>
        <w:jc w:val="both"/>
        <w:rPr>
          <w:rFonts w:cs="Times New Roman"/>
          <w:b/>
          <w:color w:val="031A36"/>
        </w:rPr>
      </w:pPr>
    </w:p>
    <w:p w14:paraId="7895B041" w14:textId="77777777" w:rsidR="00AA5970" w:rsidRDefault="00AA5970" w:rsidP="002B59DF">
      <w:pPr>
        <w:jc w:val="both"/>
        <w:rPr>
          <w:rFonts w:cs="Times New Roman"/>
          <w:b/>
          <w:color w:val="031A36"/>
        </w:rPr>
      </w:pPr>
    </w:p>
    <w:p w14:paraId="219794B7" w14:textId="77777777" w:rsidR="00AA5970" w:rsidRDefault="00AA5970" w:rsidP="002B59DF">
      <w:pPr>
        <w:jc w:val="both"/>
        <w:rPr>
          <w:rFonts w:cs="Times New Roman"/>
          <w:b/>
          <w:color w:val="031A36"/>
        </w:rPr>
      </w:pPr>
    </w:p>
    <w:p w14:paraId="4F3107EC" w14:textId="77777777" w:rsidR="00AA5970" w:rsidRDefault="00AA5970" w:rsidP="002B59DF">
      <w:pPr>
        <w:jc w:val="both"/>
        <w:rPr>
          <w:rFonts w:cs="Times New Roman"/>
          <w:b/>
          <w:color w:val="031A36"/>
        </w:rPr>
      </w:pPr>
    </w:p>
    <w:p w14:paraId="2709C19A" w14:textId="77777777" w:rsidR="00AA5970" w:rsidRDefault="00AA5970" w:rsidP="002B59DF">
      <w:pPr>
        <w:jc w:val="both"/>
        <w:rPr>
          <w:rFonts w:cs="Times New Roman"/>
          <w:b/>
          <w:color w:val="031A36"/>
        </w:rPr>
      </w:pPr>
    </w:p>
    <w:p w14:paraId="3C54F4C2" w14:textId="77777777" w:rsidR="00AA5970" w:rsidRDefault="00AA5970" w:rsidP="002B59DF">
      <w:pPr>
        <w:jc w:val="both"/>
        <w:rPr>
          <w:rFonts w:cs="Times New Roman"/>
          <w:b/>
          <w:color w:val="031A36"/>
        </w:rPr>
      </w:pPr>
    </w:p>
    <w:p w14:paraId="223E78B7" w14:textId="77777777" w:rsidR="00AA5970" w:rsidRDefault="00AA5970" w:rsidP="002B59DF">
      <w:pPr>
        <w:jc w:val="both"/>
        <w:rPr>
          <w:rFonts w:cs="Times New Roman"/>
          <w:b/>
          <w:color w:val="031A36"/>
        </w:rPr>
      </w:pPr>
    </w:p>
    <w:p w14:paraId="3318C521" w14:textId="4AD50CEB" w:rsidR="002B59DF" w:rsidRPr="00D95D8D" w:rsidRDefault="002B59DF" w:rsidP="002B59DF">
      <w:pPr>
        <w:jc w:val="both"/>
        <w:rPr>
          <w:rFonts w:cs="Times New Roman"/>
          <w:color w:val="031A36"/>
        </w:rPr>
      </w:pPr>
      <w:proofErr w:type="gramStart"/>
      <w:r w:rsidRPr="00D95D8D">
        <w:rPr>
          <w:rFonts w:cs="Times New Roman"/>
          <w:b/>
          <w:color w:val="031A36"/>
        </w:rPr>
        <w:t>Supp</w:t>
      </w:r>
      <w:r>
        <w:rPr>
          <w:rFonts w:cs="Times New Roman"/>
          <w:b/>
          <w:color w:val="031A36"/>
        </w:rPr>
        <w:t>lementary</w:t>
      </w:r>
      <w:r w:rsidRPr="00D95D8D">
        <w:rPr>
          <w:rFonts w:cs="Times New Roman"/>
          <w:b/>
          <w:color w:val="031A36"/>
        </w:rPr>
        <w:t xml:space="preserve"> Fig</w:t>
      </w:r>
      <w:r>
        <w:rPr>
          <w:rFonts w:cs="Times New Roman"/>
          <w:b/>
          <w:color w:val="031A36"/>
        </w:rPr>
        <w:t>ure</w:t>
      </w:r>
      <w:r w:rsidRPr="00D95D8D">
        <w:rPr>
          <w:rFonts w:cs="Times New Roman"/>
          <w:b/>
          <w:color w:val="031A36"/>
        </w:rPr>
        <w:t xml:space="preserve"> 2.</w:t>
      </w:r>
      <w:proofErr w:type="gramEnd"/>
      <w:r w:rsidRPr="00D95D8D">
        <w:rPr>
          <w:rFonts w:cs="Times New Roman"/>
          <w:b/>
          <w:color w:val="031A36"/>
        </w:rPr>
        <w:t xml:space="preserve"> </w:t>
      </w:r>
      <w:r w:rsidR="00D95AAD">
        <w:rPr>
          <w:rFonts w:cs="Times New Roman"/>
          <w:b/>
          <w:color w:val="031A36"/>
        </w:rPr>
        <w:t xml:space="preserve">Isoform analysis. </w:t>
      </w:r>
      <w:r w:rsidR="00D95AAD">
        <w:rPr>
          <w:rFonts w:cs="Times New Roman"/>
          <w:color w:val="031A36"/>
        </w:rPr>
        <w:t>(A</w:t>
      </w:r>
      <w:r w:rsidR="00D95AAD" w:rsidRPr="00D95D8D">
        <w:rPr>
          <w:rFonts w:cs="Times New Roman"/>
          <w:color w:val="031A36"/>
        </w:rPr>
        <w:t xml:space="preserve">) Graphical presentation of the </w:t>
      </w:r>
      <w:r w:rsidR="00D95AAD" w:rsidRPr="00D95D8D">
        <w:rPr>
          <w:rFonts w:cs="Times New Roman"/>
          <w:i/>
          <w:color w:val="031A36"/>
        </w:rPr>
        <w:t>aqp-8</w:t>
      </w:r>
      <w:r w:rsidR="00D95AAD" w:rsidRPr="00D95D8D">
        <w:rPr>
          <w:rFonts w:cs="Times New Roman"/>
          <w:color w:val="031A36"/>
        </w:rPr>
        <w:t xml:space="preserve"> isoforms K02H10.7a and K02H10.7a. Black arrows mark the position of the primer pair used for isoform analysis. (</w:t>
      </w:r>
      <w:r w:rsidR="00D95AAD">
        <w:rPr>
          <w:rFonts w:cs="Times New Roman"/>
          <w:color w:val="031A36"/>
        </w:rPr>
        <w:t>B</w:t>
      </w:r>
      <w:r w:rsidR="00D95AAD" w:rsidRPr="00D95D8D">
        <w:rPr>
          <w:rFonts w:cs="Times New Roman"/>
          <w:color w:val="031A36"/>
        </w:rPr>
        <w:t xml:space="preserve">) 1% agarose gel showing two </w:t>
      </w:r>
      <w:r w:rsidR="00D95AAD" w:rsidRPr="00D95D8D">
        <w:rPr>
          <w:rFonts w:cs="Times New Roman"/>
          <w:i/>
          <w:color w:val="031A36"/>
        </w:rPr>
        <w:t>aqp-8</w:t>
      </w:r>
      <w:r w:rsidR="00D95AAD" w:rsidRPr="00D95D8D">
        <w:rPr>
          <w:rFonts w:cs="Times New Roman"/>
          <w:color w:val="031A36"/>
        </w:rPr>
        <w:t xml:space="preserve"> PCR samples. Only the isoform b (708 </w:t>
      </w:r>
      <w:proofErr w:type="spellStart"/>
      <w:r w:rsidR="00D95AAD" w:rsidRPr="00D95D8D">
        <w:rPr>
          <w:rFonts w:cs="Times New Roman"/>
          <w:color w:val="031A36"/>
        </w:rPr>
        <w:t>bp</w:t>
      </w:r>
      <w:proofErr w:type="spellEnd"/>
      <w:r w:rsidR="00D95AAD" w:rsidRPr="00D95D8D">
        <w:rPr>
          <w:rFonts w:cs="Times New Roman"/>
          <w:color w:val="031A36"/>
        </w:rPr>
        <w:t xml:space="preserve">) is present in these samples from wild type animals and </w:t>
      </w:r>
      <w:r w:rsidR="00D95AAD" w:rsidRPr="00D95D8D">
        <w:rPr>
          <w:rFonts w:cs="Times New Roman"/>
          <w:i/>
          <w:color w:val="031A36"/>
        </w:rPr>
        <w:t>osm-</w:t>
      </w:r>
      <w:proofErr w:type="gramStart"/>
      <w:r w:rsidR="00D95AAD" w:rsidRPr="00D95D8D">
        <w:rPr>
          <w:rFonts w:cs="Times New Roman"/>
          <w:i/>
          <w:color w:val="031A36"/>
        </w:rPr>
        <w:t>8(</w:t>
      </w:r>
      <w:proofErr w:type="gramEnd"/>
      <w:r w:rsidR="00D95AAD" w:rsidRPr="00D95D8D">
        <w:rPr>
          <w:rFonts w:cs="Times New Roman"/>
          <w:i/>
          <w:color w:val="031A36"/>
        </w:rPr>
        <w:t>n1518).</w:t>
      </w:r>
      <w:r w:rsidR="00D95AAD" w:rsidRPr="00D95D8D">
        <w:rPr>
          <w:rFonts w:cs="Times New Roman"/>
          <w:color w:val="031A36"/>
        </w:rPr>
        <w:t xml:space="preserve"> The stronger expression of </w:t>
      </w:r>
      <w:r w:rsidR="00D95AAD" w:rsidRPr="00D95D8D">
        <w:rPr>
          <w:rFonts w:cs="Times New Roman"/>
          <w:i/>
          <w:color w:val="031A36"/>
        </w:rPr>
        <w:t>aqp-8</w:t>
      </w:r>
      <w:r w:rsidR="00D95AAD" w:rsidRPr="00D95D8D">
        <w:rPr>
          <w:rFonts w:cs="Times New Roman"/>
          <w:color w:val="031A36"/>
        </w:rPr>
        <w:t xml:space="preserve"> in an </w:t>
      </w:r>
      <w:r w:rsidR="00D95AAD" w:rsidRPr="00D95D8D">
        <w:rPr>
          <w:rFonts w:cs="Times New Roman"/>
          <w:i/>
          <w:color w:val="031A36"/>
        </w:rPr>
        <w:t xml:space="preserve">n1518 </w:t>
      </w:r>
      <w:r w:rsidR="00D95AAD" w:rsidRPr="00D95D8D">
        <w:rPr>
          <w:rFonts w:cs="Times New Roman"/>
          <w:color w:val="031A36"/>
        </w:rPr>
        <w:t>background is also reflected in gel.</w:t>
      </w:r>
      <w:r w:rsidR="00D95AAD">
        <w:rPr>
          <w:rFonts w:cs="Times New Roman"/>
          <w:color w:val="031A36"/>
        </w:rPr>
        <w:t xml:space="preserve"> </w:t>
      </w:r>
      <w:r w:rsidR="00D95AAD">
        <w:rPr>
          <w:rFonts w:cs="Times New Roman"/>
        </w:rPr>
        <w:t>(</w:t>
      </w:r>
      <w:proofErr w:type="gramStart"/>
      <w:r w:rsidR="00D95AAD">
        <w:rPr>
          <w:rFonts w:cs="Times New Roman"/>
        </w:rPr>
        <w:t>C)</w:t>
      </w:r>
      <w:r w:rsidR="00D95AAD" w:rsidRPr="00D95AAD">
        <w:rPr>
          <w:rFonts w:cs="Times New Roman"/>
        </w:rPr>
        <w:t xml:space="preserve">Melting curve analysis of </w:t>
      </w:r>
      <w:r w:rsidR="00D95AAD" w:rsidRPr="00D95AAD">
        <w:rPr>
          <w:rFonts w:cs="Times New Roman"/>
          <w:i/>
        </w:rPr>
        <w:t>aqp-8</w:t>
      </w:r>
      <w:r w:rsidR="00D95AAD" w:rsidRPr="00D95AAD">
        <w:rPr>
          <w:rFonts w:cs="Times New Roman"/>
        </w:rPr>
        <w:t xml:space="preserve"> isoforms </w:t>
      </w:r>
      <w:proofErr w:type="spellStart"/>
      <w:r w:rsidR="00D95AAD" w:rsidRPr="00D95AAD">
        <w:rPr>
          <w:rFonts w:cs="Times New Roman"/>
        </w:rPr>
        <w:t>qPCR</w:t>
      </w:r>
      <w:proofErr w:type="spellEnd"/>
      <w:r w:rsidR="00D95AAD">
        <w:rPr>
          <w:rFonts w:cs="Times New Roman"/>
        </w:rPr>
        <w:t>.</w:t>
      </w:r>
      <w:proofErr w:type="gramEnd"/>
      <w:r w:rsidR="00D95AAD" w:rsidRPr="00D95D8D">
        <w:rPr>
          <w:rFonts w:cs="Times New Roman"/>
          <w:color w:val="031A36"/>
        </w:rPr>
        <w:t xml:space="preserve"> </w:t>
      </w:r>
      <w:r w:rsidRPr="00D95D8D">
        <w:rPr>
          <w:rFonts w:cs="Times New Roman"/>
          <w:color w:val="031A36"/>
        </w:rPr>
        <w:t xml:space="preserve">Plotted is the mean of four technical replicates.  </w:t>
      </w:r>
    </w:p>
    <w:p w14:paraId="584F46B9" w14:textId="6ADA61C4" w:rsidR="00966DA8" w:rsidRDefault="00111F74" w:rsidP="002B59DF">
      <w:pPr>
        <w:jc w:val="both"/>
        <w:rPr>
          <w:rFonts w:cs="Times New Roman"/>
          <w:color w:val="031A36"/>
        </w:rPr>
      </w:pPr>
      <w:r>
        <w:rPr>
          <w:rFonts w:cs="Times New Roman"/>
          <w:noProof/>
          <w:color w:val="031A36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2AC3D9BD" wp14:editId="2EC8D886">
            <wp:simplePos x="0" y="0"/>
            <wp:positionH relativeFrom="margin">
              <wp:posOffset>1805305</wp:posOffset>
            </wp:positionH>
            <wp:positionV relativeFrom="paragraph">
              <wp:posOffset>274320</wp:posOffset>
            </wp:positionV>
            <wp:extent cx="2495550" cy="2008505"/>
            <wp:effectExtent l="0" t="0" r="0" b="0"/>
            <wp:wrapNone/>
            <wp:docPr id="4" name="Bild 3" descr="Macintosh HD:Users:Rohlfing:Desktop:Frontiers:S3 Supp 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hlfing:Desktop:Frontiers:S3 Supp Fig 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908D6" w14:textId="6276B4ED" w:rsidR="00966DA8" w:rsidRDefault="00966DA8" w:rsidP="002B59DF">
      <w:pPr>
        <w:jc w:val="both"/>
        <w:rPr>
          <w:rFonts w:cs="Times New Roman"/>
          <w:color w:val="031A36"/>
        </w:rPr>
      </w:pPr>
    </w:p>
    <w:p w14:paraId="16B4ED96" w14:textId="72EF2FD0" w:rsidR="00966DA8" w:rsidRDefault="00966DA8" w:rsidP="002B59DF">
      <w:pPr>
        <w:jc w:val="both"/>
        <w:rPr>
          <w:rFonts w:cs="Times New Roman"/>
          <w:color w:val="031A36"/>
        </w:rPr>
      </w:pPr>
    </w:p>
    <w:p w14:paraId="360B4013" w14:textId="37E86E40" w:rsidR="00966DA8" w:rsidRDefault="00966DA8" w:rsidP="002B59DF">
      <w:pPr>
        <w:jc w:val="both"/>
        <w:rPr>
          <w:rFonts w:cs="Times New Roman"/>
          <w:color w:val="031A36"/>
        </w:rPr>
      </w:pPr>
    </w:p>
    <w:p w14:paraId="68A5F5A9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41CE4FA7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22D28BCB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6A27682A" w14:textId="77777777" w:rsidR="00111F74" w:rsidRDefault="00111F74" w:rsidP="002B59DF">
      <w:pPr>
        <w:jc w:val="both"/>
        <w:rPr>
          <w:rFonts w:cs="Times New Roman"/>
          <w:color w:val="031A36"/>
        </w:rPr>
      </w:pPr>
    </w:p>
    <w:p w14:paraId="7E2179D3" w14:textId="77777777" w:rsidR="002B59DF" w:rsidRDefault="002B59DF" w:rsidP="002B59DF">
      <w:pPr>
        <w:jc w:val="both"/>
        <w:rPr>
          <w:rFonts w:cs="Times New Roman"/>
          <w:color w:val="031A36"/>
        </w:rPr>
      </w:pPr>
      <w:proofErr w:type="gramStart"/>
      <w:r w:rsidRPr="00D95D8D">
        <w:rPr>
          <w:rFonts w:cs="Times New Roman"/>
          <w:b/>
          <w:color w:val="031A36"/>
        </w:rPr>
        <w:t>Supp</w:t>
      </w:r>
      <w:r>
        <w:rPr>
          <w:rFonts w:cs="Times New Roman"/>
          <w:b/>
          <w:color w:val="031A36"/>
        </w:rPr>
        <w:t>lementary</w:t>
      </w:r>
      <w:r w:rsidRPr="00D95D8D">
        <w:rPr>
          <w:rFonts w:cs="Times New Roman"/>
          <w:b/>
          <w:color w:val="031A36"/>
        </w:rPr>
        <w:t xml:space="preserve"> Fig</w:t>
      </w:r>
      <w:r>
        <w:rPr>
          <w:rFonts w:cs="Times New Roman"/>
          <w:b/>
          <w:color w:val="031A36"/>
        </w:rPr>
        <w:t>ure</w:t>
      </w:r>
      <w:r w:rsidRPr="00D95D8D">
        <w:rPr>
          <w:rFonts w:cs="Times New Roman"/>
          <w:b/>
          <w:color w:val="031A36"/>
        </w:rPr>
        <w:t xml:space="preserve"> 3.</w:t>
      </w:r>
      <w:proofErr w:type="gramEnd"/>
      <w:r w:rsidRPr="00D95D8D">
        <w:rPr>
          <w:rFonts w:cs="Times New Roman"/>
          <w:b/>
          <w:color w:val="031A36"/>
        </w:rPr>
        <w:t xml:space="preserve"> </w:t>
      </w:r>
      <w:proofErr w:type="gramStart"/>
      <w:r w:rsidRPr="00D95D8D">
        <w:rPr>
          <w:rFonts w:cs="Times New Roman"/>
          <w:b/>
          <w:color w:val="031A36"/>
        </w:rPr>
        <w:t>Body length of test animals.</w:t>
      </w:r>
      <w:proofErr w:type="gramEnd"/>
      <w:r>
        <w:rPr>
          <w:rFonts w:cs="Times New Roman"/>
          <w:b/>
          <w:color w:val="031A36"/>
        </w:rPr>
        <w:t xml:space="preserve"> </w:t>
      </w:r>
      <w:r w:rsidRPr="00D95D8D">
        <w:rPr>
          <w:rFonts w:cs="Times New Roman"/>
          <w:color w:val="031A36"/>
        </w:rPr>
        <w:t xml:space="preserve">Comparison of the body length of the test animals after 8h acute and chronic 200 </w:t>
      </w:r>
      <w:proofErr w:type="spellStart"/>
      <w:r w:rsidRPr="00D95D8D">
        <w:rPr>
          <w:rFonts w:cs="Times New Roman"/>
          <w:color w:val="031A36"/>
        </w:rPr>
        <w:t>mM</w:t>
      </w:r>
      <w:proofErr w:type="spellEnd"/>
      <w:r w:rsidRPr="00D95D8D">
        <w:rPr>
          <w:rFonts w:cs="Times New Roman"/>
          <w:color w:val="031A36"/>
        </w:rPr>
        <w:t xml:space="preserve"> </w:t>
      </w:r>
      <w:proofErr w:type="spellStart"/>
      <w:r w:rsidRPr="00D95D8D">
        <w:rPr>
          <w:rFonts w:cs="Times New Roman"/>
          <w:color w:val="031A36"/>
        </w:rPr>
        <w:t>NaCl</w:t>
      </w:r>
      <w:proofErr w:type="spellEnd"/>
      <w:r w:rsidRPr="00D95D8D">
        <w:rPr>
          <w:rFonts w:cs="Times New Roman"/>
          <w:color w:val="031A36"/>
        </w:rPr>
        <w:t xml:space="preserve"> stress conditions compared to 50 </w:t>
      </w:r>
      <w:proofErr w:type="spellStart"/>
      <w:r w:rsidRPr="00D95D8D">
        <w:rPr>
          <w:rFonts w:cs="Times New Roman"/>
          <w:color w:val="031A36"/>
        </w:rPr>
        <w:t>mM</w:t>
      </w:r>
      <w:proofErr w:type="spellEnd"/>
      <w:r w:rsidRPr="00D95D8D">
        <w:rPr>
          <w:rFonts w:cs="Times New Roman"/>
          <w:color w:val="031A36"/>
        </w:rPr>
        <w:t xml:space="preserve"> </w:t>
      </w:r>
      <w:proofErr w:type="spellStart"/>
      <w:r w:rsidRPr="00D95D8D">
        <w:rPr>
          <w:rFonts w:cs="Times New Roman"/>
          <w:color w:val="031A36"/>
        </w:rPr>
        <w:t>NaCl</w:t>
      </w:r>
      <w:proofErr w:type="spellEnd"/>
      <w:r w:rsidRPr="00D95D8D">
        <w:rPr>
          <w:rFonts w:cs="Times New Roman"/>
          <w:color w:val="031A36"/>
        </w:rPr>
        <w:t xml:space="preserve"> control conditions. Student’s t-tests were performed relative to control conditions</w:t>
      </w:r>
      <w:proofErr w:type="gramStart"/>
      <w:r w:rsidRPr="00D95D8D">
        <w:rPr>
          <w:rFonts w:cs="Times New Roman"/>
          <w:color w:val="031A36"/>
        </w:rPr>
        <w:t>;</w:t>
      </w:r>
      <w:proofErr w:type="gramEnd"/>
      <w:r w:rsidRPr="00D95D8D">
        <w:rPr>
          <w:rFonts w:cs="Times New Roman"/>
          <w:color w:val="031A36"/>
        </w:rPr>
        <w:t xml:space="preserve"> N&gt;16. All </w:t>
      </w:r>
      <w:proofErr w:type="spellStart"/>
      <w:r w:rsidRPr="00D95D8D">
        <w:rPr>
          <w:rFonts w:cs="Times New Roman"/>
          <w:color w:val="031A36"/>
        </w:rPr>
        <w:t>qPCR</w:t>
      </w:r>
      <w:proofErr w:type="spellEnd"/>
      <w:r w:rsidRPr="00D95D8D">
        <w:rPr>
          <w:rFonts w:cs="Times New Roman"/>
          <w:color w:val="031A36"/>
        </w:rPr>
        <w:t xml:space="preserve"> expression levels were normalized to </w:t>
      </w:r>
      <w:r w:rsidRPr="00D95D8D">
        <w:rPr>
          <w:rFonts w:cs="Times New Roman"/>
          <w:i/>
          <w:color w:val="031A36"/>
        </w:rPr>
        <w:t>act-2</w:t>
      </w:r>
      <w:r w:rsidRPr="00D95D8D">
        <w:rPr>
          <w:rFonts w:cs="Times New Roman"/>
          <w:color w:val="031A36"/>
        </w:rPr>
        <w:t xml:space="preserve"> (actin). All values are indicated relative to control conditions (set to 1). * </w:t>
      </w:r>
      <w:proofErr w:type="gramStart"/>
      <w:r w:rsidRPr="00D95D8D">
        <w:rPr>
          <w:rFonts w:cs="Times New Roman"/>
          <w:color w:val="031A36"/>
        </w:rPr>
        <w:t>p</w:t>
      </w:r>
      <w:proofErr w:type="gramEnd"/>
      <w:r w:rsidRPr="00D95D8D">
        <w:rPr>
          <w:rFonts w:cs="Times New Roman"/>
          <w:color w:val="031A36"/>
        </w:rPr>
        <w:t xml:space="preserve">&lt; 0.05; ** p &lt; 0.01; *** p&lt;0.001; </w:t>
      </w:r>
      <w:proofErr w:type="spellStart"/>
      <w:r w:rsidRPr="00D95D8D">
        <w:rPr>
          <w:rFonts w:cs="Times New Roman"/>
          <w:color w:val="031A36"/>
        </w:rPr>
        <w:t>n.s</w:t>
      </w:r>
      <w:proofErr w:type="spellEnd"/>
      <w:r w:rsidRPr="00D95D8D">
        <w:rPr>
          <w:rFonts w:cs="Times New Roman"/>
          <w:color w:val="031A36"/>
        </w:rPr>
        <w:t>. - not significant.</w:t>
      </w:r>
    </w:p>
    <w:p w14:paraId="7A4A5DE9" w14:textId="77777777" w:rsidR="00AA5970" w:rsidRDefault="00AA5970" w:rsidP="002B59DF">
      <w:pPr>
        <w:jc w:val="both"/>
        <w:rPr>
          <w:rFonts w:cs="Times New Roman"/>
          <w:color w:val="031A36"/>
        </w:rPr>
      </w:pPr>
    </w:p>
    <w:p w14:paraId="1201A550" w14:textId="77777777" w:rsidR="00AA5970" w:rsidRDefault="00AA5970" w:rsidP="002B59DF">
      <w:pPr>
        <w:jc w:val="both"/>
        <w:rPr>
          <w:rFonts w:cs="Times New Roman"/>
          <w:color w:val="031A36"/>
        </w:rPr>
      </w:pPr>
    </w:p>
    <w:p w14:paraId="642FB6AB" w14:textId="77777777" w:rsidR="00AA5970" w:rsidRPr="00D95D8D" w:rsidRDefault="00AA5970" w:rsidP="002B59DF">
      <w:pPr>
        <w:jc w:val="both"/>
        <w:rPr>
          <w:rFonts w:cs="Times New Roman"/>
          <w:b/>
          <w:color w:val="031A36"/>
        </w:rPr>
      </w:pPr>
      <w:bookmarkStart w:id="0" w:name="_GoBack"/>
      <w:bookmarkEnd w:id="0"/>
    </w:p>
    <w:p w14:paraId="654B894A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1DDEBC9E" w14:textId="0E5B8B95" w:rsidR="00966DA8" w:rsidRDefault="00111F74" w:rsidP="002B59DF">
      <w:pPr>
        <w:jc w:val="both"/>
        <w:rPr>
          <w:rFonts w:cs="Times New Roman"/>
          <w:b/>
          <w:color w:val="031A36"/>
        </w:rPr>
      </w:pPr>
      <w:r>
        <w:rPr>
          <w:rFonts w:cs="Times New Roman"/>
          <w:b/>
          <w:noProof/>
          <w:color w:val="031A36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229556DA" wp14:editId="69067AB0">
            <wp:simplePos x="0" y="0"/>
            <wp:positionH relativeFrom="margin">
              <wp:posOffset>2011680</wp:posOffset>
            </wp:positionH>
            <wp:positionV relativeFrom="paragraph">
              <wp:posOffset>47625</wp:posOffset>
            </wp:positionV>
            <wp:extent cx="2305050" cy="2190115"/>
            <wp:effectExtent l="0" t="0" r="6350" b="0"/>
            <wp:wrapNone/>
            <wp:docPr id="5" name="Bild 4" descr="Macintosh HD:Users:Rohlfing:Desktop:Frontiers:S4 Supp 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hlfing:Desktop:Frontiers:S4 Supp Fig 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6BFFC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092FDE13" w14:textId="69AC3434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0C6722DF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6BB17FAE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137C18AB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1ACB25AD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7E71113F" w14:textId="77777777" w:rsidR="00966DA8" w:rsidRDefault="00966DA8" w:rsidP="002B59DF">
      <w:pPr>
        <w:jc w:val="both"/>
        <w:rPr>
          <w:rFonts w:cs="Times New Roman"/>
          <w:b/>
          <w:color w:val="031A36"/>
        </w:rPr>
      </w:pPr>
    </w:p>
    <w:p w14:paraId="4C0AF9E4" w14:textId="77777777" w:rsidR="002B59DF" w:rsidRPr="002B59DF" w:rsidRDefault="002B59DF" w:rsidP="002B59DF">
      <w:pPr>
        <w:jc w:val="both"/>
        <w:rPr>
          <w:rFonts w:cs="Times New Roman"/>
          <w:b/>
          <w:color w:val="031A36"/>
        </w:rPr>
      </w:pPr>
      <w:proofErr w:type="gramStart"/>
      <w:r>
        <w:rPr>
          <w:rFonts w:cs="Times New Roman"/>
          <w:b/>
          <w:color w:val="031A36"/>
        </w:rPr>
        <w:t>S</w:t>
      </w:r>
      <w:r w:rsidRPr="00D95D8D">
        <w:rPr>
          <w:rFonts w:cs="Times New Roman"/>
          <w:b/>
          <w:color w:val="031A36"/>
        </w:rPr>
        <w:t>upp</w:t>
      </w:r>
      <w:r>
        <w:rPr>
          <w:rFonts w:cs="Times New Roman"/>
          <w:b/>
          <w:color w:val="031A36"/>
        </w:rPr>
        <w:t>lementary</w:t>
      </w:r>
      <w:r w:rsidRPr="00D95D8D">
        <w:rPr>
          <w:rFonts w:cs="Times New Roman"/>
          <w:b/>
          <w:color w:val="031A36"/>
        </w:rPr>
        <w:t xml:space="preserve"> Fig</w:t>
      </w:r>
      <w:r>
        <w:rPr>
          <w:rFonts w:cs="Times New Roman"/>
          <w:b/>
          <w:color w:val="031A36"/>
        </w:rPr>
        <w:t>ure</w:t>
      </w:r>
      <w:r w:rsidRPr="00D95D8D">
        <w:rPr>
          <w:rFonts w:cs="Times New Roman"/>
          <w:b/>
          <w:color w:val="031A36"/>
        </w:rPr>
        <w:t xml:space="preserve"> 4.</w:t>
      </w:r>
      <w:proofErr w:type="gramEnd"/>
      <w:r w:rsidRPr="00D95D8D">
        <w:rPr>
          <w:rFonts w:cs="Times New Roman"/>
          <w:b/>
          <w:color w:val="031A36"/>
        </w:rPr>
        <w:t xml:space="preserve"> Control values for </w:t>
      </w:r>
      <w:r w:rsidRPr="00D95D8D">
        <w:rPr>
          <w:rFonts w:cs="Times New Roman"/>
          <w:b/>
          <w:i/>
          <w:color w:val="031A36"/>
        </w:rPr>
        <w:t>gpdh-1</w:t>
      </w:r>
      <w:r w:rsidRPr="00D95D8D">
        <w:rPr>
          <w:rFonts w:cs="Times New Roman"/>
          <w:b/>
          <w:color w:val="031A36"/>
        </w:rPr>
        <w:t xml:space="preserve"> and </w:t>
      </w:r>
      <w:r w:rsidRPr="00D95D8D">
        <w:rPr>
          <w:rFonts w:cs="Times New Roman"/>
          <w:b/>
          <w:i/>
          <w:color w:val="031A36"/>
        </w:rPr>
        <w:t>aqp-8</w:t>
      </w:r>
      <w:r w:rsidRPr="00D95D8D">
        <w:rPr>
          <w:rFonts w:cs="Times New Roman"/>
          <w:b/>
          <w:color w:val="031A36"/>
        </w:rPr>
        <w:t xml:space="preserve"> mRNA expression over time.</w:t>
      </w:r>
      <w:r>
        <w:rPr>
          <w:rFonts w:cs="Times New Roman"/>
          <w:b/>
          <w:color w:val="031A36"/>
        </w:rPr>
        <w:t xml:space="preserve"> </w:t>
      </w:r>
      <w:proofErr w:type="gramStart"/>
      <w:r w:rsidRPr="00D95D8D">
        <w:rPr>
          <w:rFonts w:cs="Times New Roman"/>
          <w:i/>
          <w:color w:val="031A36"/>
        </w:rPr>
        <w:t>gpdh</w:t>
      </w:r>
      <w:proofErr w:type="gramEnd"/>
      <w:r w:rsidRPr="00D95D8D">
        <w:rPr>
          <w:rFonts w:cs="Times New Roman"/>
          <w:i/>
          <w:color w:val="031A36"/>
        </w:rPr>
        <w:t>-1</w:t>
      </w:r>
      <w:r w:rsidRPr="00D95D8D">
        <w:rPr>
          <w:rFonts w:cs="Times New Roman"/>
          <w:color w:val="031A36"/>
        </w:rPr>
        <w:t xml:space="preserve"> and </w:t>
      </w:r>
      <w:r w:rsidRPr="00D95D8D">
        <w:rPr>
          <w:rFonts w:cs="Times New Roman"/>
          <w:i/>
          <w:color w:val="031A36"/>
        </w:rPr>
        <w:t>aqp-8</w:t>
      </w:r>
      <w:r w:rsidRPr="00D95D8D">
        <w:rPr>
          <w:rFonts w:cs="Times New Roman"/>
          <w:color w:val="031A36"/>
        </w:rPr>
        <w:t xml:space="preserve"> mRNA expression levels on day one of adulthood under control conditions (50  </w:t>
      </w:r>
      <w:proofErr w:type="spellStart"/>
      <w:r w:rsidRPr="00D95D8D">
        <w:rPr>
          <w:rFonts w:cs="Times New Roman"/>
          <w:color w:val="031A36"/>
        </w:rPr>
        <w:t>mM</w:t>
      </w:r>
      <w:proofErr w:type="spellEnd"/>
      <w:r w:rsidRPr="00D95D8D">
        <w:rPr>
          <w:rFonts w:cs="Times New Roman"/>
          <w:color w:val="031A36"/>
        </w:rPr>
        <w:t xml:space="preserve"> </w:t>
      </w:r>
      <w:proofErr w:type="spellStart"/>
      <w:r w:rsidRPr="00D95D8D">
        <w:rPr>
          <w:rFonts w:cs="Times New Roman"/>
          <w:color w:val="031A36"/>
        </w:rPr>
        <w:t>NaCl</w:t>
      </w:r>
      <w:proofErr w:type="spellEnd"/>
      <w:r w:rsidRPr="00D95D8D">
        <w:rPr>
          <w:rFonts w:cs="Times New Roman"/>
          <w:color w:val="031A36"/>
        </w:rPr>
        <w:t>).</w:t>
      </w:r>
    </w:p>
    <w:p w14:paraId="5C216AFB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09120025" w14:textId="6BE87A0C" w:rsidR="00966DA8" w:rsidRDefault="00966DA8" w:rsidP="002B59DF">
      <w:pPr>
        <w:jc w:val="both"/>
        <w:rPr>
          <w:rFonts w:cs="Times New Roman"/>
          <w:color w:val="031A36"/>
        </w:rPr>
      </w:pPr>
    </w:p>
    <w:p w14:paraId="129C4092" w14:textId="509F16C5" w:rsidR="00966DA8" w:rsidRDefault="00111F74" w:rsidP="002B59DF">
      <w:pPr>
        <w:jc w:val="both"/>
        <w:rPr>
          <w:rFonts w:cs="Times New Roman"/>
          <w:color w:val="031A36"/>
        </w:rPr>
      </w:pPr>
      <w:r>
        <w:rPr>
          <w:rFonts w:cs="Times New Roman"/>
          <w:noProof/>
          <w:color w:val="031A36"/>
          <w:lang w:val="de-DE" w:eastAsia="de-DE"/>
        </w:rPr>
        <w:drawing>
          <wp:anchor distT="0" distB="0" distL="114300" distR="114300" simplePos="0" relativeHeight="251662336" behindDoc="0" locked="0" layoutInCell="1" allowOverlap="1" wp14:anchorId="4D7E88AA" wp14:editId="6D2BB72D">
            <wp:simplePos x="0" y="0"/>
            <wp:positionH relativeFrom="margin">
              <wp:posOffset>1843405</wp:posOffset>
            </wp:positionH>
            <wp:positionV relativeFrom="paragraph">
              <wp:posOffset>79375</wp:posOffset>
            </wp:positionV>
            <wp:extent cx="2673350" cy="2185035"/>
            <wp:effectExtent l="0" t="0" r="0" b="0"/>
            <wp:wrapNone/>
            <wp:docPr id="8" name="Bild 5" descr="Macintosh HD:Users:Rohlfing:Desktop:Frontiers:S5 Supp 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ohlfing:Desktop:Frontiers:S5 Supp Fig 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5CC33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4F578BFB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6CA1F2A6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1BE6BBAC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7DBA8894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78168076" w14:textId="77777777" w:rsidR="00966DA8" w:rsidRDefault="00966DA8" w:rsidP="002B59DF">
      <w:pPr>
        <w:jc w:val="both"/>
        <w:rPr>
          <w:rFonts w:cs="Times New Roman"/>
          <w:color w:val="031A36"/>
        </w:rPr>
      </w:pPr>
    </w:p>
    <w:p w14:paraId="124B21E3" w14:textId="77777777" w:rsidR="00966DA8" w:rsidRPr="00D95D8D" w:rsidRDefault="00966DA8" w:rsidP="002B59DF">
      <w:pPr>
        <w:jc w:val="both"/>
        <w:rPr>
          <w:rFonts w:cs="Times New Roman"/>
          <w:color w:val="031A36"/>
        </w:rPr>
      </w:pPr>
    </w:p>
    <w:p w14:paraId="675FAE0C" w14:textId="77777777" w:rsidR="002B59DF" w:rsidRDefault="002B59DF" w:rsidP="002B59DF">
      <w:pPr>
        <w:jc w:val="both"/>
        <w:rPr>
          <w:rFonts w:cs="Times New Roman"/>
          <w:color w:val="031A36"/>
        </w:rPr>
      </w:pPr>
      <w:proofErr w:type="gramStart"/>
      <w:r w:rsidRPr="00D95D8D">
        <w:rPr>
          <w:rFonts w:cs="Times New Roman"/>
          <w:b/>
          <w:color w:val="031A36"/>
        </w:rPr>
        <w:t>Supp</w:t>
      </w:r>
      <w:r>
        <w:rPr>
          <w:rFonts w:cs="Times New Roman"/>
          <w:b/>
          <w:color w:val="031A36"/>
        </w:rPr>
        <w:t>lementary</w:t>
      </w:r>
      <w:r w:rsidRPr="00D95D8D">
        <w:rPr>
          <w:rFonts w:cs="Times New Roman"/>
          <w:b/>
          <w:color w:val="031A36"/>
        </w:rPr>
        <w:t xml:space="preserve"> Fig</w:t>
      </w:r>
      <w:r>
        <w:rPr>
          <w:rFonts w:cs="Times New Roman"/>
          <w:b/>
          <w:color w:val="031A36"/>
        </w:rPr>
        <w:t>ure</w:t>
      </w:r>
      <w:r w:rsidRPr="00D95D8D">
        <w:rPr>
          <w:rFonts w:cs="Times New Roman"/>
          <w:b/>
          <w:color w:val="031A36"/>
        </w:rPr>
        <w:t xml:space="preserve"> 5.</w:t>
      </w:r>
      <w:proofErr w:type="gramEnd"/>
      <w:r w:rsidRPr="00D95D8D">
        <w:rPr>
          <w:rFonts w:cs="Times New Roman"/>
          <w:b/>
          <w:color w:val="031A36"/>
        </w:rPr>
        <w:t xml:space="preserve"> Effects of </w:t>
      </w:r>
      <w:r w:rsidRPr="00D95D8D">
        <w:rPr>
          <w:rFonts w:cs="Times New Roman"/>
          <w:b/>
          <w:i/>
          <w:color w:val="031A36"/>
        </w:rPr>
        <w:t>elt-2</w:t>
      </w:r>
      <w:r w:rsidRPr="00D95D8D">
        <w:rPr>
          <w:rFonts w:cs="Times New Roman"/>
          <w:b/>
          <w:color w:val="031A36"/>
        </w:rPr>
        <w:t xml:space="preserve"> RNAi on </w:t>
      </w:r>
      <w:r w:rsidRPr="00D95D8D">
        <w:rPr>
          <w:rFonts w:cs="Times New Roman"/>
          <w:b/>
          <w:i/>
          <w:color w:val="031A36"/>
        </w:rPr>
        <w:t>aqp-8</w:t>
      </w:r>
      <w:r w:rsidRPr="00D95D8D">
        <w:rPr>
          <w:rFonts w:cs="Times New Roman"/>
          <w:b/>
          <w:color w:val="031A36"/>
        </w:rPr>
        <w:t xml:space="preserve"> expression in an </w:t>
      </w:r>
      <w:r w:rsidRPr="00D95D8D">
        <w:rPr>
          <w:rFonts w:cs="Times New Roman"/>
          <w:b/>
          <w:i/>
          <w:color w:val="031A36"/>
        </w:rPr>
        <w:t>osm-</w:t>
      </w:r>
      <w:proofErr w:type="gramStart"/>
      <w:r w:rsidRPr="00D95D8D">
        <w:rPr>
          <w:rFonts w:cs="Times New Roman"/>
          <w:b/>
          <w:i/>
          <w:color w:val="031A36"/>
        </w:rPr>
        <w:t>8(</w:t>
      </w:r>
      <w:proofErr w:type="gramEnd"/>
      <w:r w:rsidRPr="00D95D8D">
        <w:rPr>
          <w:rFonts w:cs="Times New Roman"/>
          <w:b/>
          <w:i/>
          <w:color w:val="031A36"/>
        </w:rPr>
        <w:t>n1518)</w:t>
      </w:r>
      <w:r w:rsidRPr="00D95D8D">
        <w:rPr>
          <w:rFonts w:cs="Times New Roman"/>
          <w:b/>
          <w:color w:val="031A36"/>
        </w:rPr>
        <w:t xml:space="preserve"> background. </w:t>
      </w:r>
      <w:r w:rsidRPr="00D95D8D">
        <w:rPr>
          <w:rFonts w:cs="Times New Roman"/>
          <w:color w:val="031A36"/>
        </w:rPr>
        <w:t xml:space="preserve">RNAi effect on </w:t>
      </w:r>
      <w:r w:rsidRPr="00D95D8D">
        <w:rPr>
          <w:rFonts w:cs="Times New Roman"/>
          <w:i/>
          <w:color w:val="031A36"/>
        </w:rPr>
        <w:t>aqp-8</w:t>
      </w:r>
      <w:r w:rsidRPr="00D95D8D">
        <w:rPr>
          <w:rFonts w:cs="Times New Roman"/>
          <w:color w:val="031A36"/>
        </w:rPr>
        <w:t xml:space="preserve"> and </w:t>
      </w:r>
      <w:r w:rsidRPr="00D95D8D">
        <w:rPr>
          <w:rFonts w:cs="Times New Roman"/>
          <w:i/>
          <w:color w:val="031A36"/>
        </w:rPr>
        <w:t>gpdh-1</w:t>
      </w:r>
      <w:r w:rsidRPr="00D95D8D">
        <w:rPr>
          <w:rFonts w:cs="Times New Roman"/>
          <w:color w:val="031A36"/>
        </w:rPr>
        <w:t xml:space="preserve"> mRNA expression levels in an </w:t>
      </w:r>
      <w:r w:rsidRPr="00D95D8D">
        <w:rPr>
          <w:rFonts w:cs="Times New Roman"/>
          <w:i/>
          <w:color w:val="031A36"/>
        </w:rPr>
        <w:t>osm-</w:t>
      </w:r>
      <w:proofErr w:type="gramStart"/>
      <w:r w:rsidRPr="00D95D8D">
        <w:rPr>
          <w:rFonts w:cs="Times New Roman"/>
          <w:i/>
          <w:color w:val="031A36"/>
        </w:rPr>
        <w:t>8(</w:t>
      </w:r>
      <w:proofErr w:type="gramEnd"/>
      <w:r w:rsidRPr="00D95D8D">
        <w:rPr>
          <w:rFonts w:cs="Times New Roman"/>
          <w:i/>
          <w:color w:val="031A36"/>
        </w:rPr>
        <w:t xml:space="preserve">n1518) </w:t>
      </w:r>
      <w:r w:rsidRPr="00D95D8D">
        <w:rPr>
          <w:rFonts w:cs="Times New Roman"/>
          <w:color w:val="031A36"/>
        </w:rPr>
        <w:t xml:space="preserve">background. Student’s t-tests were performed between empty vector controls </w:t>
      </w:r>
      <w:proofErr w:type="spellStart"/>
      <w:r w:rsidRPr="00D95D8D">
        <w:rPr>
          <w:rFonts w:cs="Times New Roman"/>
          <w:color w:val="031A36"/>
        </w:rPr>
        <w:t>qPCR</w:t>
      </w:r>
      <w:proofErr w:type="spellEnd"/>
      <w:r w:rsidRPr="00D95D8D">
        <w:rPr>
          <w:rFonts w:cs="Times New Roman"/>
          <w:color w:val="031A36"/>
        </w:rPr>
        <w:t xml:space="preserve"> result (L4440; light blue) and </w:t>
      </w:r>
      <w:r w:rsidRPr="00D95D8D">
        <w:rPr>
          <w:rFonts w:cs="Times New Roman"/>
          <w:i/>
          <w:color w:val="031A36"/>
        </w:rPr>
        <w:t>elt-2</w:t>
      </w:r>
      <w:r w:rsidRPr="00D95D8D">
        <w:rPr>
          <w:rFonts w:cs="Times New Roman"/>
          <w:color w:val="031A36"/>
        </w:rPr>
        <w:t xml:space="preserve"> RNAi result (dark blue)</w:t>
      </w:r>
      <w:proofErr w:type="gramStart"/>
      <w:r w:rsidRPr="00D95D8D">
        <w:rPr>
          <w:rFonts w:cs="Times New Roman"/>
          <w:color w:val="031A36"/>
        </w:rPr>
        <w:t>;</w:t>
      </w:r>
      <w:proofErr w:type="gramEnd"/>
      <w:r w:rsidRPr="00D95D8D">
        <w:rPr>
          <w:rFonts w:cs="Times New Roman"/>
          <w:color w:val="031A36"/>
        </w:rPr>
        <w:t xml:space="preserve"> N&gt;4. </w:t>
      </w:r>
    </w:p>
    <w:p w14:paraId="5CA4DF1F" w14:textId="77777777" w:rsidR="002B59DF" w:rsidRDefault="002B59DF" w:rsidP="002B59DF">
      <w:pPr>
        <w:jc w:val="both"/>
        <w:rPr>
          <w:rFonts w:cs="Times New Roman"/>
          <w:color w:val="031A36"/>
        </w:rPr>
      </w:pPr>
    </w:p>
    <w:p w14:paraId="411F2938" w14:textId="77777777" w:rsidR="00111F74" w:rsidRDefault="00111F74" w:rsidP="002B59DF">
      <w:pPr>
        <w:jc w:val="both"/>
        <w:rPr>
          <w:rFonts w:cs="Times New Roman"/>
          <w:color w:val="031A36"/>
        </w:rPr>
      </w:pPr>
    </w:p>
    <w:p w14:paraId="3C107D28" w14:textId="77777777" w:rsidR="00966DA8" w:rsidRDefault="002B59DF" w:rsidP="00966DA8">
      <w:pPr>
        <w:pStyle w:val="berschrift2"/>
      </w:pPr>
      <w:r>
        <w:lastRenderedPageBreak/>
        <w:t>Supplementary Table</w:t>
      </w:r>
    </w:p>
    <w:p w14:paraId="5F9E39A7" w14:textId="77777777" w:rsidR="00966DA8" w:rsidRPr="00966DA8" w:rsidRDefault="001E3C3A" w:rsidP="00966DA8">
      <w:r>
        <w:rPr>
          <w:noProof/>
          <w:lang w:val="de-DE" w:eastAsia="de-DE"/>
        </w:rPr>
        <w:drawing>
          <wp:inline distT="0" distB="0" distL="0" distR="0" wp14:anchorId="666FC83B" wp14:editId="696168DB">
            <wp:extent cx="5994400" cy="7112000"/>
            <wp:effectExtent l="0" t="0" r="0" b="0"/>
            <wp:docPr id="9" name="Bild 6" descr="Macintosh HD:Users:Rohlfing:Desktop:Frontiers:S1 Supp Tabl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ohlfing:Desktop:Frontiers:S1 Supp Table 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9881" w14:textId="77777777" w:rsidR="002B59DF" w:rsidRDefault="002B59DF" w:rsidP="001E3C3A">
      <w:pPr>
        <w:jc w:val="both"/>
        <w:rPr>
          <w:rFonts w:cs="Times New Roman"/>
          <w:color w:val="031A36"/>
        </w:rPr>
      </w:pPr>
      <w:proofErr w:type="gramStart"/>
      <w:r w:rsidRPr="00D95D8D">
        <w:rPr>
          <w:rFonts w:cs="Times New Roman"/>
          <w:b/>
          <w:color w:val="031A36"/>
        </w:rPr>
        <w:t>Supp</w:t>
      </w:r>
      <w:r>
        <w:rPr>
          <w:rFonts w:cs="Times New Roman"/>
          <w:b/>
          <w:color w:val="031A36"/>
        </w:rPr>
        <w:t>lementary</w:t>
      </w:r>
      <w:r w:rsidRPr="00D95D8D">
        <w:rPr>
          <w:rFonts w:cs="Times New Roman"/>
          <w:b/>
          <w:color w:val="031A36"/>
        </w:rPr>
        <w:t xml:space="preserve"> Tab</w:t>
      </w:r>
      <w:r>
        <w:rPr>
          <w:rFonts w:cs="Times New Roman"/>
          <w:b/>
          <w:color w:val="031A36"/>
        </w:rPr>
        <w:t>le</w:t>
      </w:r>
      <w:r w:rsidRPr="00D95D8D">
        <w:rPr>
          <w:rFonts w:cs="Times New Roman"/>
          <w:b/>
          <w:color w:val="031A36"/>
        </w:rPr>
        <w:t xml:space="preserve"> 1.</w:t>
      </w:r>
      <w:proofErr w:type="gramEnd"/>
      <w:r w:rsidRPr="00D95D8D">
        <w:rPr>
          <w:rFonts w:cs="Times New Roman"/>
          <w:b/>
          <w:color w:val="031A36"/>
        </w:rPr>
        <w:t xml:space="preserve"> </w:t>
      </w:r>
      <w:proofErr w:type="gramStart"/>
      <w:r w:rsidRPr="00D95D8D">
        <w:rPr>
          <w:rFonts w:cs="Times New Roman"/>
          <w:b/>
          <w:color w:val="031A36"/>
        </w:rPr>
        <w:t xml:space="preserve">Possible regulators of </w:t>
      </w:r>
      <w:r w:rsidRPr="00D95D8D">
        <w:rPr>
          <w:rFonts w:cs="Times New Roman"/>
          <w:b/>
          <w:i/>
          <w:color w:val="031A36"/>
        </w:rPr>
        <w:t>aqp-8</w:t>
      </w:r>
      <w:r w:rsidRPr="00D95D8D">
        <w:rPr>
          <w:rFonts w:cs="Times New Roman"/>
          <w:b/>
          <w:color w:val="031A36"/>
        </w:rPr>
        <w:t xml:space="preserve"> expression.</w:t>
      </w:r>
      <w:proofErr w:type="gramEnd"/>
      <w:r w:rsidRPr="00D95D8D">
        <w:rPr>
          <w:rFonts w:cs="Times New Roman"/>
          <w:b/>
          <w:color w:val="031A36"/>
        </w:rPr>
        <w:t xml:space="preserve"> </w:t>
      </w:r>
      <w:r w:rsidRPr="00D95D8D">
        <w:rPr>
          <w:rFonts w:cs="Times New Roman"/>
          <w:color w:val="031A36"/>
        </w:rPr>
        <w:t xml:space="preserve">List of genes, derived from the performed genome-wide RNAi screen, connected to neuronal functions that are affecting </w:t>
      </w:r>
      <w:r w:rsidRPr="00D95D8D">
        <w:rPr>
          <w:rFonts w:cs="Times New Roman"/>
          <w:i/>
          <w:color w:val="031A36"/>
        </w:rPr>
        <w:t>aqp-8</w:t>
      </w:r>
      <w:r w:rsidRPr="00D95D8D">
        <w:rPr>
          <w:rFonts w:cs="Times New Roman"/>
          <w:color w:val="031A36"/>
        </w:rPr>
        <w:t xml:space="preserve"> expression. For each gene the results of the western blot analysis performed to verify the primary screen are shown: relative expression level of AQP-8</w:t>
      </w:r>
      <w:proofErr w:type="gramStart"/>
      <w:r w:rsidRPr="00D95D8D">
        <w:rPr>
          <w:rFonts w:cs="Times New Roman"/>
          <w:color w:val="031A36"/>
        </w:rPr>
        <w:t>::</w:t>
      </w:r>
      <w:proofErr w:type="gramEnd"/>
      <w:r w:rsidRPr="00D95D8D">
        <w:rPr>
          <w:rFonts w:cs="Times New Roman"/>
          <w:color w:val="031A36"/>
        </w:rPr>
        <w:t>GFP compared to control conditions (mean), standard error of mean (SEM) and replicate number (n).</w:t>
      </w:r>
    </w:p>
    <w:p w14:paraId="01E568BB" w14:textId="77777777" w:rsidR="00966DA8" w:rsidRDefault="00966DA8" w:rsidP="002B59DF">
      <w:pPr>
        <w:rPr>
          <w:rFonts w:cs="Times New Roman"/>
          <w:color w:val="031A36"/>
        </w:rPr>
      </w:pPr>
    </w:p>
    <w:p w14:paraId="58EF7592" w14:textId="77777777" w:rsidR="00966DA8" w:rsidRPr="001E3C3A" w:rsidRDefault="001E3C3A" w:rsidP="002B59DF">
      <w:pPr>
        <w:rPr>
          <w:rFonts w:cs="Times New Roman"/>
          <w:color w:val="031A36"/>
        </w:rPr>
      </w:pPr>
      <w:r>
        <w:rPr>
          <w:rFonts w:cs="Times New Roman"/>
          <w:noProof/>
          <w:color w:val="031A36"/>
          <w:lang w:val="de-DE" w:eastAsia="de-DE"/>
        </w:rPr>
        <w:drawing>
          <wp:inline distT="0" distB="0" distL="0" distR="0" wp14:anchorId="59008933" wp14:editId="049C5C19">
            <wp:extent cx="3810000" cy="2870200"/>
            <wp:effectExtent l="0" t="0" r="0" b="0"/>
            <wp:docPr id="10" name="Bild 7" descr="Macintosh HD:Users:Rohlfing:Desktop:Frontiers:S2 Supp Tabl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ohlfing:Desktop:Frontiers:S2 Supp Table 2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3F40" w14:textId="77777777" w:rsidR="002B59DF" w:rsidRPr="00D95D8D" w:rsidRDefault="002B59DF" w:rsidP="002B59DF">
      <w:pPr>
        <w:rPr>
          <w:rFonts w:cs="Times New Roman"/>
          <w:b/>
          <w:color w:val="031A36"/>
        </w:rPr>
      </w:pPr>
      <w:proofErr w:type="gramStart"/>
      <w:r w:rsidRPr="00D95D8D">
        <w:rPr>
          <w:rFonts w:cs="Times New Roman"/>
          <w:b/>
          <w:color w:val="031A36"/>
        </w:rPr>
        <w:t>Supp</w:t>
      </w:r>
      <w:r>
        <w:rPr>
          <w:rFonts w:cs="Times New Roman"/>
          <w:b/>
          <w:color w:val="031A36"/>
        </w:rPr>
        <w:t>lementary</w:t>
      </w:r>
      <w:r w:rsidRPr="00D95D8D">
        <w:rPr>
          <w:rFonts w:cs="Times New Roman"/>
          <w:b/>
          <w:color w:val="031A36"/>
        </w:rPr>
        <w:t xml:space="preserve"> Tab</w:t>
      </w:r>
      <w:r>
        <w:rPr>
          <w:rFonts w:cs="Times New Roman"/>
          <w:b/>
          <w:color w:val="031A36"/>
        </w:rPr>
        <w:t>le</w:t>
      </w:r>
      <w:r w:rsidRPr="00D95D8D">
        <w:rPr>
          <w:rFonts w:cs="Times New Roman"/>
          <w:b/>
          <w:color w:val="031A36"/>
        </w:rPr>
        <w:t xml:space="preserve"> 2.</w:t>
      </w:r>
      <w:proofErr w:type="gramEnd"/>
      <w:r w:rsidRPr="00D95D8D">
        <w:rPr>
          <w:rFonts w:cs="Times New Roman"/>
          <w:b/>
          <w:color w:val="031A36"/>
        </w:rPr>
        <w:t xml:space="preserve"> List of primers used in this publication.</w:t>
      </w:r>
    </w:p>
    <w:p w14:paraId="074D6999" w14:textId="77777777" w:rsidR="002B59DF" w:rsidRPr="002B59DF" w:rsidRDefault="002B59DF" w:rsidP="002B59DF"/>
    <w:p w14:paraId="3FD8C310" w14:textId="77777777" w:rsidR="002B59DF" w:rsidRPr="002B4A57" w:rsidRDefault="002B59DF" w:rsidP="002B4A57">
      <w:pPr>
        <w:keepNext/>
        <w:rPr>
          <w:rFonts w:cs="Times New Roman"/>
          <w:b/>
          <w:szCs w:val="24"/>
        </w:rPr>
      </w:pPr>
    </w:p>
    <w:p w14:paraId="79C0044A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7C040B" w14:textId="77777777" w:rsidR="00966DA8" w:rsidRDefault="00966DA8" w:rsidP="00117666">
      <w:pPr>
        <w:spacing w:after="0"/>
      </w:pPr>
      <w:r>
        <w:separator/>
      </w:r>
    </w:p>
  </w:endnote>
  <w:endnote w:type="continuationSeparator" w:id="0">
    <w:p w14:paraId="7961761B" w14:textId="77777777" w:rsidR="00966DA8" w:rsidRDefault="00966DA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DB636" w14:textId="77777777" w:rsidR="00966DA8" w:rsidRPr="00577C4C" w:rsidRDefault="00966DA8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A29F68" wp14:editId="3DCA23C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B3D6BA" w14:textId="77777777" w:rsidR="00966DA8" w:rsidRPr="00577C4C" w:rsidRDefault="00966DA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59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6B3D6BA" w14:textId="77777777" w:rsidR="00966DA8" w:rsidRPr="00577C4C" w:rsidRDefault="00966DA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11F74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0F3A1" w14:textId="77777777" w:rsidR="00966DA8" w:rsidRPr="00577C4C" w:rsidRDefault="00966DA8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ECBA90B" wp14:editId="3620C85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85A6AE" w14:textId="77777777" w:rsidR="00966DA8" w:rsidRPr="00577C4C" w:rsidRDefault="00966DA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59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0985A6AE" w14:textId="77777777" w:rsidR="00966DA8" w:rsidRPr="00577C4C" w:rsidRDefault="00966DA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11F74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5D424" w14:textId="77777777" w:rsidR="00966DA8" w:rsidRDefault="00966DA8" w:rsidP="00117666">
      <w:pPr>
        <w:spacing w:after="0"/>
      </w:pPr>
      <w:r>
        <w:separator/>
      </w:r>
    </w:p>
  </w:footnote>
  <w:footnote w:type="continuationSeparator" w:id="0">
    <w:p w14:paraId="30B55F6D" w14:textId="77777777" w:rsidR="00966DA8" w:rsidRDefault="00966DA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F5EC4" w14:textId="77777777" w:rsidR="00966DA8" w:rsidRPr="009151AA" w:rsidRDefault="00966DA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B5B1D" w14:textId="77777777" w:rsidR="00966DA8" w:rsidRDefault="00966DA8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22B3688F" wp14:editId="57BF0872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20"/>
    <w:rsid w:val="0001436A"/>
    <w:rsid w:val="00034304"/>
    <w:rsid w:val="00035434"/>
    <w:rsid w:val="00052A14"/>
    <w:rsid w:val="00077D53"/>
    <w:rsid w:val="00105FD9"/>
    <w:rsid w:val="00111F74"/>
    <w:rsid w:val="00117666"/>
    <w:rsid w:val="001549D3"/>
    <w:rsid w:val="00160065"/>
    <w:rsid w:val="00177D84"/>
    <w:rsid w:val="001E3C3A"/>
    <w:rsid w:val="00267D18"/>
    <w:rsid w:val="002868E2"/>
    <w:rsid w:val="002869C3"/>
    <w:rsid w:val="002936E4"/>
    <w:rsid w:val="002B4A57"/>
    <w:rsid w:val="002B59DF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9151AA"/>
    <w:rsid w:val="0093429D"/>
    <w:rsid w:val="00943573"/>
    <w:rsid w:val="00966DA8"/>
    <w:rsid w:val="00970F7D"/>
    <w:rsid w:val="00994A3D"/>
    <w:rsid w:val="009C2B12"/>
    <w:rsid w:val="00A174D9"/>
    <w:rsid w:val="00AA5970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95AAD"/>
    <w:rsid w:val="00DB59C3"/>
    <w:rsid w:val="00DC259A"/>
    <w:rsid w:val="00DE23E8"/>
    <w:rsid w:val="00DF1920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57B9C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eiche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eiche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eiche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eiche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eichen"/>
    <w:uiPriority w:val="2"/>
    <w:qFormat/>
    <w:rsid w:val="00AB6715"/>
    <w:pPr>
      <w:numPr>
        <w:ilvl w:val="4"/>
      </w:numPr>
      <w:outlineLvl w:val="4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eiche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B6715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B6715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ausstellen">
    <w:name w:val="Emphasis"/>
    <w:basedOn w:val="Absatz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nk">
    <w:name w:val="Hyperlink"/>
    <w:basedOn w:val="Absatz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standardschriftart"/>
    <w:uiPriority w:val="99"/>
    <w:semiHidden/>
    <w:unhideWhenUsed/>
    <w:rsid w:val="00AB6715"/>
  </w:style>
  <w:style w:type="character" w:customStyle="1" w:styleId="berschrift3Zeichen">
    <w:name w:val="Überschrift 3 Zeichen"/>
    <w:basedOn w:val="Absatz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eichen">
    <w:name w:val="Überschrift 4 Zeichen"/>
    <w:basedOn w:val="Absatz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eichen">
    <w:name w:val="Überschrift 5 Zeichen"/>
    <w:basedOn w:val="Absatz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Betont">
    <w:name w:val="Strong"/>
    <w:basedOn w:val="Absatz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eiche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eichen">
    <w:name w:val="Titel Zeichen"/>
    <w:basedOn w:val="Absatz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MittleresRaster3-Akzent1">
    <w:name w:val="Medium Grid 3 Accent 1"/>
    <w:basedOn w:val="NormaleTabelle"/>
    <w:uiPriority w:val="69"/>
    <w:rsid w:val="00966DA8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eiche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eiche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eiche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eiche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eichen"/>
    <w:uiPriority w:val="2"/>
    <w:qFormat/>
    <w:rsid w:val="00AB6715"/>
    <w:pPr>
      <w:numPr>
        <w:ilvl w:val="4"/>
      </w:numPr>
      <w:outlineLvl w:val="4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eiche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B6715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B6715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ausstellen">
    <w:name w:val="Emphasis"/>
    <w:basedOn w:val="Absatz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nk">
    <w:name w:val="Hyperlink"/>
    <w:basedOn w:val="Absatz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standardschriftart"/>
    <w:uiPriority w:val="99"/>
    <w:semiHidden/>
    <w:unhideWhenUsed/>
    <w:rsid w:val="00AB6715"/>
  </w:style>
  <w:style w:type="character" w:customStyle="1" w:styleId="berschrift3Zeichen">
    <w:name w:val="Überschrift 3 Zeichen"/>
    <w:basedOn w:val="Absatz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eichen">
    <w:name w:val="Überschrift 4 Zeichen"/>
    <w:basedOn w:val="Absatz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eichen">
    <w:name w:val="Überschrift 5 Zeichen"/>
    <w:basedOn w:val="Absatz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Betont">
    <w:name w:val="Strong"/>
    <w:basedOn w:val="Absatz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eiche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eichen">
    <w:name w:val="Titel Zeichen"/>
    <w:basedOn w:val="Absatz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MittleresRaster3-Akzent1">
    <w:name w:val="Medium Grid 3 Accent 1"/>
    <w:basedOn w:val="NormaleTabelle"/>
    <w:uiPriority w:val="69"/>
    <w:rsid w:val="00966DA8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8" Type="http://schemas.openxmlformats.org/officeDocument/2006/relationships/endnotes" Target="endnotes.xml"/><Relationship Id="rId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7" Type="http://schemas.openxmlformats.org/officeDocument/2006/relationships/footnotes" Target="footnotes.xml"/><Relationship Id="rId20" Type="http://schemas.openxmlformats.org/officeDocument/2006/relationships/fontTable" Target="fontTable.xml"/><Relationship Id="rId16" Type="http://schemas.openxmlformats.org/officeDocument/2006/relationships/header" Target="header1.xml"/><Relationship Id="rId2" Type="http://schemas.openxmlformats.org/officeDocument/2006/relationships/numbering" Target="numbering.xml"/><Relationship Id="rId1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customXml" Target="../customXml/item4.xml"/><Relationship Id="rId15" Type="http://schemas.openxmlformats.org/officeDocument/2006/relationships/image" Target="media/image7.png"/><Relationship Id="rId5" Type="http://schemas.openxmlformats.org/officeDocument/2006/relationships/settings" Target="settings.xml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4" Type="http://schemas.microsoft.com/office/2007/relationships/stylesWithEffects" Target="stylesWithEffects.xml"/><Relationship Id="rId22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ohlfing:Downloads:Frontiers_Word_Templates: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5A6FAA6E68146A4ACB10423A15C02" ma:contentTypeVersion="7" ma:contentTypeDescription="Create a new document." ma:contentTypeScope="" ma:versionID="8932b6cec16a87595997fa2432b84b97">
  <xsd:schema xmlns:xsd="http://www.w3.org/2001/XMLSchema" xmlns:p="http://schemas.microsoft.com/office/2006/metadata/properties" xmlns:ns2="e910e078-8ae3-4797-8daa-c47b8ab22ef8" targetNamespace="http://schemas.microsoft.com/office/2006/metadata/properties" ma:root="true" ma:fieldsID="51d0d024448749d344118ce34196973d" ns2:_="">
    <xsd:import namespace="e910e078-8ae3-4797-8daa-c47b8ab22ef8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10e078-8ae3-4797-8daa-c47b8ab22ef8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DocumentType xmlns="e910e078-8ae3-4797-8daa-c47b8ab22ef8">Table</DocumentType>
    <TitleName xmlns="e910e078-8ae3-4797-8daa-c47b8ab22ef8">Table 1.DOCX</TitleName>
    <StageName xmlns="e910e078-8ae3-4797-8daa-c47b8ab22ef8" xsi:nil="true"/>
    <FileFormat xmlns="e910e078-8ae3-4797-8daa-c47b8ab22ef8">DOCX</FileFormat>
    <DocumentId xmlns="e910e078-8ae3-4797-8daa-c47b8ab22ef8">Table 1.DOCX</DocumentId>
    <IsDeleted xmlns="e910e078-8ae3-4797-8daa-c47b8ab22ef8">false</IsDeleted>
    <Checked_x0020_Out_x0020_To xmlns="e910e078-8ae3-4797-8daa-c47b8ab22ef8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97638ECB-8987-D545-9ABF-29857F508900}"/>
</file>

<file path=customXml/itemProps2.xml><?xml version="1.0" encoding="utf-8"?>
<ds:datastoreItem xmlns:ds="http://schemas.openxmlformats.org/officeDocument/2006/customXml" ds:itemID="{FE00FDF8-0CA6-4311-AC22-8939BB53C534}"/>
</file>

<file path=customXml/itemProps3.xml><?xml version="1.0" encoding="utf-8"?>
<ds:datastoreItem xmlns:ds="http://schemas.openxmlformats.org/officeDocument/2006/customXml" ds:itemID="{A485ABA7-D0E0-4D9F-A73D-674027405621}"/>
</file>

<file path=customXml/itemProps4.xml><?xml version="1.0" encoding="utf-8"?>
<ds:datastoreItem xmlns:ds="http://schemas.openxmlformats.org/officeDocument/2006/customXml" ds:itemID="{C18793B9-7913-43FC-A874-CC5C3D881BD7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479</Words>
  <Characters>3022</Characters>
  <Application>Microsoft Macintosh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Anne-Katrin Rohlfing</dc:creator>
  <cp:lastModifiedBy>Anne-Katrin Rohlfing</cp:lastModifiedBy>
  <cp:revision>5</cp:revision>
  <cp:lastPrinted>2013-10-03T12:51:00Z</cp:lastPrinted>
  <dcterms:created xsi:type="dcterms:W3CDTF">2017-03-08T14:46:00Z</dcterms:created>
  <dcterms:modified xsi:type="dcterms:W3CDTF">2017-05-18T09:27:00Z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class="1"/&gt;&lt;/info&gt;PAPERS2_INFO_END</vt:lpwstr>
  </property>
</Properties>
</file>