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Default Extension="jpeg" ContentType="image/jpeg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73" w:rsidRPr="00310714" w:rsidRDefault="009A63E1" w:rsidP="00357E73">
      <w:pPr>
        <w:keepNext/>
        <w:keepLines/>
        <w:spacing w:before="240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>
            <wp:extent cx="5310212" cy="3132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212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73" w:rsidRDefault="00357E73" w:rsidP="00357E73">
      <w:pPr>
        <w:keepNext/>
        <w:keepLines/>
        <w:jc w:val="both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10186670</wp:posOffset>
            </wp:positionH>
            <wp:positionV relativeFrom="paragraph">
              <wp:posOffset>3112135</wp:posOffset>
            </wp:positionV>
            <wp:extent cx="2170430" cy="1783715"/>
            <wp:effectExtent l="0" t="0" r="1270" b="0"/>
            <wp:wrapNone/>
            <wp:docPr id="4" name="Picture 4" descr="C:\Users\TonKat\Desktop\ECTRIMS2013\zuplacebo\AufPlaceboDifference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nKat\Desktop\ECTRIMS2013\zuplacebo\AufPlaceboDifference 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24004270</wp:posOffset>
            </wp:positionH>
            <wp:positionV relativeFrom="paragraph">
              <wp:posOffset>3100070</wp:posOffset>
            </wp:positionV>
            <wp:extent cx="2170430" cy="1783715"/>
            <wp:effectExtent l="0" t="0" r="1270" b="0"/>
            <wp:wrapNone/>
            <wp:docPr id="3" name="Picture 3" descr="C:\Users\TonKat\Desktop\ECTRIMS2013\zuplacebo\AufPlaceboDifference CD16b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nKat\Desktop\ECTRIMS2013\zuplacebo\AufPlaceboDifference CD16b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17400270</wp:posOffset>
            </wp:positionH>
            <wp:positionV relativeFrom="paragraph">
              <wp:posOffset>3138170</wp:posOffset>
            </wp:positionV>
            <wp:extent cx="2170430" cy="1783715"/>
            <wp:effectExtent l="0" t="0" r="1270" b="0"/>
            <wp:wrapNone/>
            <wp:docPr id="2" name="Picture 2" descr="C:\Users\TonKat\Desktop\ECTRIMS2013\zuplacebo\AufPlaceboDifference CD14+CD16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onKat\Desktop\ECTRIMS2013\zuplacebo\AufPlaceboDifference CD14+CD16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1E01">
        <w:rPr>
          <w:b/>
        </w:rPr>
        <w:t>Figure</w:t>
      </w:r>
      <w:r w:rsidR="0038712B">
        <w:rPr>
          <w:b/>
        </w:rPr>
        <w:t xml:space="preserve"> </w:t>
      </w:r>
      <w:proofErr w:type="spellStart"/>
      <w:r w:rsidR="0038712B">
        <w:rPr>
          <w:b/>
        </w:rPr>
        <w:t>S</w:t>
      </w:r>
      <w:r w:rsidRPr="00351E01">
        <w:rPr>
          <w:b/>
        </w:rPr>
        <w:t>1</w:t>
      </w:r>
      <w:proofErr w:type="spellEnd"/>
      <w:r w:rsidRPr="00351E01">
        <w:rPr>
          <w:b/>
        </w:rPr>
        <w:t>.</w:t>
      </w:r>
      <w:r w:rsidRPr="00351E01">
        <w:rPr>
          <w:b/>
        </w:rPr>
        <w:tab/>
        <w:t>Study MS-LAQ-101 flow chart</w:t>
      </w:r>
      <w:r>
        <w:rPr>
          <w:b/>
        </w:rPr>
        <w:t>.</w:t>
      </w:r>
    </w:p>
    <w:p w:rsidR="00357E73" w:rsidRPr="00351E01" w:rsidRDefault="00357E73" w:rsidP="00357E73">
      <w:pPr>
        <w:keepNext/>
        <w:keepLines/>
        <w:jc w:val="both"/>
        <w:rPr>
          <w:b/>
        </w:rPr>
      </w:pPr>
      <w:r>
        <w:rPr>
          <w:b/>
        </w:rPr>
        <w:t>SC: Steering Committee; W: week.</w:t>
      </w:r>
    </w:p>
    <w:p w:rsidR="00972163" w:rsidRDefault="00972163"/>
    <w:p w:rsidR="00D7218E" w:rsidRPr="00D7218E" w:rsidRDefault="00D7218E" w:rsidP="00B46036">
      <w:pPr>
        <w:keepNext/>
        <w:spacing w:before="120" w:after="120" w:line="280" w:lineRule="atLeast"/>
        <w:rPr>
          <w:b/>
          <w:bCs/>
          <w:lang w:eastAsia="en-US"/>
        </w:rPr>
      </w:pPr>
      <w:r>
        <w:rPr>
          <w:b/>
          <w:bCs/>
          <w:noProof/>
          <w:lang w:eastAsia="en-US"/>
        </w:rPr>
        <w:drawing>
          <wp:inline distT="0" distB="0" distL="0" distR="0">
            <wp:extent cx="5486400" cy="39871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716" b="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D75" w:rsidRPr="00821D75">
        <w:rPr>
          <w:b/>
        </w:rPr>
        <w:t xml:space="preserve"> </w:t>
      </w:r>
      <w:r w:rsidR="00821D75" w:rsidRPr="00351E01">
        <w:rPr>
          <w:b/>
        </w:rPr>
        <w:t>Figure</w:t>
      </w:r>
      <w:r w:rsidR="0038712B">
        <w:rPr>
          <w:b/>
        </w:rPr>
        <w:t xml:space="preserve"> </w:t>
      </w:r>
      <w:proofErr w:type="spellStart"/>
      <w:r w:rsidR="0038712B">
        <w:rPr>
          <w:b/>
        </w:rPr>
        <w:t>S</w:t>
      </w:r>
      <w:r w:rsidR="00821D75">
        <w:rPr>
          <w:b/>
        </w:rPr>
        <w:t>2</w:t>
      </w:r>
      <w:proofErr w:type="spellEnd"/>
      <w:r w:rsidRPr="00D7218E">
        <w:rPr>
          <w:b/>
          <w:bCs/>
          <w:lang w:eastAsia="en-US"/>
        </w:rPr>
        <w:t>.</w:t>
      </w:r>
      <w:r w:rsidRPr="00D7218E">
        <w:rPr>
          <w:b/>
          <w:bCs/>
          <w:lang w:eastAsia="en-US"/>
        </w:rPr>
        <w:tab/>
        <w:t xml:space="preserve">Average </w:t>
      </w:r>
      <w:r>
        <w:rPr>
          <w:b/>
          <w:bCs/>
          <w:lang w:eastAsia="en-US"/>
        </w:rPr>
        <w:t>p</w:t>
      </w:r>
      <w:r w:rsidRPr="00D7218E">
        <w:rPr>
          <w:b/>
          <w:bCs/>
          <w:lang w:eastAsia="en-US"/>
        </w:rPr>
        <w:t xml:space="preserve">lasma </w:t>
      </w:r>
      <w:r>
        <w:rPr>
          <w:b/>
          <w:bCs/>
          <w:lang w:eastAsia="en-US"/>
        </w:rPr>
        <w:t>c</w:t>
      </w:r>
      <w:r w:rsidRPr="00D7218E">
        <w:rPr>
          <w:b/>
          <w:bCs/>
          <w:lang w:eastAsia="en-US"/>
        </w:rPr>
        <w:t xml:space="preserve">oncentrations of </w:t>
      </w:r>
      <w:proofErr w:type="spellStart"/>
      <w:r>
        <w:rPr>
          <w:b/>
          <w:bCs/>
          <w:lang w:eastAsia="en-US"/>
        </w:rPr>
        <w:t>l</w:t>
      </w:r>
      <w:r w:rsidRPr="00D7218E">
        <w:rPr>
          <w:b/>
          <w:bCs/>
          <w:lang w:eastAsia="en-US"/>
        </w:rPr>
        <w:t>aquinimod</w:t>
      </w:r>
      <w:proofErr w:type="spellEnd"/>
      <w:r w:rsidRPr="00D7218E">
        <w:rPr>
          <w:b/>
          <w:bCs/>
          <w:lang w:eastAsia="en-US"/>
        </w:rPr>
        <w:t xml:space="preserve"> on Day 21 </w:t>
      </w:r>
      <w:r>
        <w:rPr>
          <w:b/>
          <w:bCs/>
          <w:lang w:eastAsia="en-US"/>
        </w:rPr>
        <w:t>a</w:t>
      </w:r>
      <w:r w:rsidRPr="00D7218E">
        <w:rPr>
          <w:b/>
          <w:bCs/>
          <w:lang w:eastAsia="en-US"/>
        </w:rPr>
        <w:t xml:space="preserve">fter </w:t>
      </w:r>
      <w:r>
        <w:rPr>
          <w:b/>
          <w:bCs/>
          <w:lang w:eastAsia="en-US"/>
        </w:rPr>
        <w:t>r</w:t>
      </w:r>
      <w:r w:rsidRPr="00D7218E">
        <w:rPr>
          <w:b/>
          <w:bCs/>
          <w:lang w:eastAsia="en-US"/>
        </w:rPr>
        <w:t xml:space="preserve">epeated </w:t>
      </w:r>
      <w:r>
        <w:rPr>
          <w:b/>
          <w:bCs/>
          <w:lang w:eastAsia="en-US"/>
        </w:rPr>
        <w:t>d</w:t>
      </w:r>
      <w:r w:rsidRPr="00D7218E">
        <w:rPr>
          <w:b/>
          <w:bCs/>
          <w:lang w:eastAsia="en-US"/>
        </w:rPr>
        <w:t xml:space="preserve">aily </w:t>
      </w:r>
      <w:r>
        <w:rPr>
          <w:b/>
          <w:bCs/>
          <w:lang w:eastAsia="en-US"/>
        </w:rPr>
        <w:t>a</w:t>
      </w:r>
      <w:r w:rsidRPr="00D7218E">
        <w:rPr>
          <w:b/>
          <w:bCs/>
          <w:lang w:eastAsia="en-US"/>
        </w:rPr>
        <w:t>dministration</w:t>
      </w:r>
      <w:proofErr w:type="gramStart"/>
      <w:r w:rsidRPr="00D7218E">
        <w:rPr>
          <w:b/>
          <w:bCs/>
          <w:lang w:eastAsia="en-US"/>
        </w:rPr>
        <w:t xml:space="preserve">.  </w:t>
      </w:r>
      <w:proofErr w:type="gramEnd"/>
      <w:r w:rsidR="00B46036">
        <w:rPr>
          <w:b/>
          <w:bCs/>
          <w:lang w:eastAsia="en-US"/>
        </w:rPr>
        <w:t xml:space="preserve">Samples sizes were n </w:t>
      </w:r>
      <w:r w:rsidRPr="00D7218E">
        <w:rPr>
          <w:b/>
          <w:bCs/>
          <w:lang w:eastAsia="en-US"/>
        </w:rPr>
        <w:t>=</w:t>
      </w:r>
      <w:r w:rsidR="00B46036">
        <w:rPr>
          <w:b/>
          <w:bCs/>
          <w:lang w:eastAsia="en-US"/>
        </w:rPr>
        <w:t xml:space="preserve"> </w:t>
      </w:r>
      <w:r w:rsidRPr="00D7218E">
        <w:rPr>
          <w:b/>
          <w:bCs/>
          <w:lang w:eastAsia="en-US"/>
        </w:rPr>
        <w:t xml:space="preserve">10 for the 0.9, 2.4, and 2.7 mg dose groups, </w:t>
      </w:r>
      <w:r w:rsidR="00B46036">
        <w:rPr>
          <w:b/>
          <w:bCs/>
          <w:lang w:eastAsia="en-US"/>
        </w:rPr>
        <w:t xml:space="preserve">n </w:t>
      </w:r>
      <w:r w:rsidRPr="00D7218E">
        <w:rPr>
          <w:b/>
          <w:bCs/>
          <w:lang w:eastAsia="en-US"/>
        </w:rPr>
        <w:t>=</w:t>
      </w:r>
      <w:r w:rsidR="00B46036">
        <w:rPr>
          <w:b/>
          <w:bCs/>
          <w:lang w:eastAsia="en-US"/>
        </w:rPr>
        <w:t xml:space="preserve"> </w:t>
      </w:r>
      <w:r w:rsidRPr="00D7218E">
        <w:rPr>
          <w:b/>
          <w:bCs/>
          <w:lang w:eastAsia="en-US"/>
        </w:rPr>
        <w:t xml:space="preserve">12 for the 1.2 and 1.5 mg dose groups, and </w:t>
      </w:r>
      <w:r w:rsidR="00B46036">
        <w:rPr>
          <w:b/>
          <w:bCs/>
          <w:lang w:eastAsia="en-US"/>
        </w:rPr>
        <w:t xml:space="preserve">n </w:t>
      </w:r>
      <w:r w:rsidRPr="00D7218E">
        <w:rPr>
          <w:b/>
          <w:bCs/>
          <w:lang w:eastAsia="en-US"/>
        </w:rPr>
        <w:t>=</w:t>
      </w:r>
      <w:r w:rsidR="00B46036">
        <w:rPr>
          <w:b/>
          <w:bCs/>
          <w:lang w:eastAsia="en-US"/>
        </w:rPr>
        <w:t xml:space="preserve"> </w:t>
      </w:r>
      <w:r w:rsidRPr="00D7218E">
        <w:rPr>
          <w:b/>
          <w:bCs/>
          <w:lang w:eastAsia="en-US"/>
        </w:rPr>
        <w:t xml:space="preserve">11 for the 1.8, and 2.1 mg dose groups.  Error bars represent </w:t>
      </w:r>
      <w:r w:rsidR="00283AED">
        <w:rPr>
          <w:b/>
          <w:bCs/>
          <w:lang w:eastAsia="en-US"/>
        </w:rPr>
        <w:t>standard deviation</w:t>
      </w:r>
      <w:r w:rsidRPr="00D7218E">
        <w:rPr>
          <w:b/>
          <w:bCs/>
          <w:lang w:eastAsia="en-US"/>
        </w:rPr>
        <w:t>.</w:t>
      </w:r>
    </w:p>
    <w:p w:rsidR="00D7218E" w:rsidRDefault="00D7218E"/>
    <w:p w:rsidR="00C05490" w:rsidRPr="00C05490" w:rsidRDefault="00C05490" w:rsidP="00C05490">
      <w:pPr>
        <w:keepNext/>
        <w:keepLines/>
        <w:tabs>
          <w:tab w:val="left" w:pos="144"/>
        </w:tabs>
        <w:ind w:left="144" w:hanging="144"/>
        <w:rPr>
          <w:b/>
          <w:bCs/>
          <w:sz w:val="20"/>
          <w:szCs w:val="20"/>
          <w:lang w:eastAsia="en-US"/>
        </w:rPr>
      </w:pPr>
      <w:r>
        <w:rPr>
          <w:rFonts w:cs="Arial"/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4575175" cy="2746375"/>
            <wp:effectExtent l="0" t="0" r="15875" b="15875"/>
            <wp:docPr id="9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1E62" w:rsidRPr="00861E62" w:rsidRDefault="00C05490" w:rsidP="00C05490">
      <w:pPr>
        <w:keepNext/>
        <w:keepLines/>
        <w:tabs>
          <w:tab w:val="left" w:pos="144"/>
        </w:tabs>
        <w:ind w:left="144" w:hanging="144"/>
        <w:rPr>
          <w:b/>
          <w:noProof/>
          <w:sz w:val="20"/>
          <w:szCs w:val="20"/>
          <w:lang w:val="en-GB" w:eastAsia="en-GB"/>
        </w:rPr>
      </w:pPr>
      <w:r>
        <w:rPr>
          <w:noProof/>
          <w:lang w:eastAsia="en-US"/>
        </w:rPr>
        <w:drawing>
          <wp:inline distT="0" distB="0" distL="0" distR="0">
            <wp:extent cx="4575175" cy="2746375"/>
            <wp:effectExtent l="0" t="0" r="15875" b="15875"/>
            <wp:docPr id="8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1E62" w:rsidRPr="00861E62" w:rsidRDefault="00861E62" w:rsidP="00B46036">
      <w:pPr>
        <w:keepNext/>
        <w:keepLines/>
        <w:spacing w:before="120" w:after="120" w:line="280" w:lineRule="atLeast"/>
        <w:rPr>
          <w:b/>
          <w:lang w:eastAsia="en-US"/>
        </w:rPr>
      </w:pPr>
      <w:r w:rsidRPr="00861E62">
        <w:rPr>
          <w:b/>
          <w:bCs/>
          <w:lang w:eastAsia="en-US"/>
        </w:rPr>
        <w:t>Figure</w:t>
      </w:r>
      <w:r w:rsidR="0038712B">
        <w:rPr>
          <w:b/>
          <w:bCs/>
          <w:lang w:eastAsia="en-US"/>
        </w:rPr>
        <w:t xml:space="preserve"> </w:t>
      </w:r>
      <w:proofErr w:type="spellStart"/>
      <w:r w:rsidR="0038712B">
        <w:rPr>
          <w:b/>
          <w:bCs/>
          <w:lang w:eastAsia="en-US"/>
        </w:rPr>
        <w:t>S</w:t>
      </w:r>
      <w:r>
        <w:rPr>
          <w:b/>
          <w:bCs/>
          <w:lang w:eastAsia="en-US"/>
        </w:rPr>
        <w:t>3</w:t>
      </w:r>
      <w:proofErr w:type="spellEnd"/>
      <w:r w:rsidRPr="00861E62">
        <w:rPr>
          <w:b/>
          <w:bCs/>
          <w:lang w:eastAsia="en-US"/>
        </w:rPr>
        <w:t>.</w:t>
      </w:r>
      <w:r w:rsidR="00B46036">
        <w:rPr>
          <w:b/>
          <w:bCs/>
          <w:lang w:eastAsia="en-US"/>
        </w:rPr>
        <w:t xml:space="preserve"> </w:t>
      </w:r>
      <w:r w:rsidRPr="00861E62">
        <w:rPr>
          <w:b/>
          <w:bCs/>
          <w:lang w:eastAsia="en-US"/>
        </w:rPr>
        <w:t>Exposure-</w:t>
      </w:r>
      <w:r>
        <w:rPr>
          <w:b/>
          <w:bCs/>
          <w:lang w:eastAsia="en-US"/>
        </w:rPr>
        <w:t>d</w:t>
      </w:r>
      <w:r w:rsidRPr="00861E62">
        <w:rPr>
          <w:b/>
          <w:bCs/>
          <w:lang w:eastAsia="en-US"/>
        </w:rPr>
        <w:t xml:space="preserve">ose </w:t>
      </w:r>
      <w:r>
        <w:rPr>
          <w:b/>
          <w:bCs/>
          <w:lang w:eastAsia="en-US"/>
        </w:rPr>
        <w:t>p</w:t>
      </w:r>
      <w:r w:rsidRPr="00861E62">
        <w:rPr>
          <w:b/>
          <w:bCs/>
          <w:lang w:eastAsia="en-US"/>
        </w:rPr>
        <w:t xml:space="preserve">lots of </w:t>
      </w:r>
      <w:proofErr w:type="spellStart"/>
      <w:r>
        <w:rPr>
          <w:b/>
          <w:bCs/>
          <w:lang w:eastAsia="en-US"/>
        </w:rPr>
        <w:t>l</w:t>
      </w:r>
      <w:r w:rsidRPr="00861E62">
        <w:rPr>
          <w:b/>
          <w:bCs/>
          <w:lang w:eastAsia="en-US"/>
        </w:rPr>
        <w:t>aquinimod</w:t>
      </w:r>
      <w:proofErr w:type="spellEnd"/>
      <w:r w:rsidRPr="00861E62">
        <w:rPr>
          <w:b/>
          <w:bCs/>
          <w:lang w:eastAsia="en-US"/>
        </w:rPr>
        <w:t xml:space="preserve"> after </w:t>
      </w:r>
      <w:r>
        <w:rPr>
          <w:b/>
          <w:bCs/>
          <w:lang w:eastAsia="en-US"/>
        </w:rPr>
        <w:t>m</w:t>
      </w:r>
      <w:r w:rsidRPr="00861E62">
        <w:rPr>
          <w:b/>
          <w:bCs/>
          <w:lang w:eastAsia="en-US"/>
        </w:rPr>
        <w:t xml:space="preserve">ultiple </w:t>
      </w:r>
      <w:r>
        <w:rPr>
          <w:b/>
          <w:bCs/>
          <w:lang w:eastAsia="en-US"/>
        </w:rPr>
        <w:t>d</w:t>
      </w:r>
      <w:r w:rsidRPr="00861E62">
        <w:rPr>
          <w:b/>
          <w:bCs/>
          <w:lang w:eastAsia="en-US"/>
        </w:rPr>
        <w:t xml:space="preserve">ose </w:t>
      </w:r>
      <w:r>
        <w:rPr>
          <w:b/>
          <w:bCs/>
          <w:lang w:eastAsia="en-US"/>
        </w:rPr>
        <w:t>a</w:t>
      </w:r>
      <w:r w:rsidRPr="00861E62">
        <w:rPr>
          <w:b/>
          <w:bCs/>
          <w:lang w:eastAsia="en-US"/>
        </w:rPr>
        <w:t xml:space="preserve">dministration.  </w:t>
      </w:r>
      <w:r w:rsidRPr="00861E62">
        <w:rPr>
          <w:b/>
          <w:lang w:eastAsia="en-US"/>
        </w:rPr>
        <w:t xml:space="preserve">Regression line </w:t>
      </w:r>
      <w:r w:rsidR="001879A0">
        <w:rPr>
          <w:b/>
          <w:lang w:eastAsia="en-US"/>
        </w:rPr>
        <w:t>is</w:t>
      </w:r>
      <w:r w:rsidRPr="00861E62">
        <w:rPr>
          <w:b/>
          <w:lang w:eastAsia="en-US"/>
        </w:rPr>
        <w:t xml:space="preserve"> shown.</w:t>
      </w:r>
    </w:p>
    <w:p w:rsidR="00861E62" w:rsidRDefault="00861E62"/>
    <w:p w:rsidR="00D7218E" w:rsidRDefault="00D7218E"/>
    <w:p w:rsidR="00DC3011" w:rsidRDefault="00DC3011">
      <w:pPr>
        <w:sectPr w:rsidR="00DC3011" w:rsidSect="008843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C3011" w:rsidRPr="00DC3011" w:rsidRDefault="00DC3011" w:rsidP="00DC3011">
      <w:pPr>
        <w:keepNext/>
        <w:pageBreakBefore/>
        <w:spacing w:before="120" w:after="120" w:line="280" w:lineRule="atLeast"/>
        <w:ind w:left="1440" w:hanging="1440"/>
        <w:rPr>
          <w:rFonts w:eastAsia="Times New Roman"/>
          <w:b/>
          <w:bCs/>
          <w:lang w:eastAsia="en-US"/>
        </w:rPr>
      </w:pPr>
      <w:bookmarkStart w:id="0" w:name="_Ref369168965"/>
      <w:bookmarkStart w:id="1" w:name="_Toc376238887"/>
      <w:r w:rsidRPr="00DC3011">
        <w:rPr>
          <w:rFonts w:eastAsia="Times New Roman"/>
          <w:b/>
          <w:bCs/>
          <w:lang w:eastAsia="en-US"/>
        </w:rPr>
        <w:lastRenderedPageBreak/>
        <w:t>Table</w:t>
      </w:r>
      <w:r w:rsidR="0038712B">
        <w:rPr>
          <w:rFonts w:eastAsia="Times New Roman"/>
          <w:b/>
          <w:bCs/>
          <w:lang w:eastAsia="en-US"/>
        </w:rPr>
        <w:t xml:space="preserve"> </w:t>
      </w:r>
      <w:bookmarkEnd w:id="0"/>
      <w:proofErr w:type="spellStart"/>
      <w:r w:rsidR="0038712B">
        <w:rPr>
          <w:rFonts w:eastAsia="Times New Roman"/>
          <w:b/>
          <w:bCs/>
          <w:lang w:eastAsia="en-US"/>
        </w:rPr>
        <w:t>S</w:t>
      </w:r>
      <w:r>
        <w:rPr>
          <w:rFonts w:eastAsia="Times New Roman"/>
          <w:b/>
          <w:bCs/>
          <w:lang w:eastAsia="en-US"/>
        </w:rPr>
        <w:t>1</w:t>
      </w:r>
      <w:proofErr w:type="spellEnd"/>
      <w:r w:rsidRPr="00DC3011">
        <w:rPr>
          <w:rFonts w:eastAsia="Times New Roman"/>
          <w:b/>
          <w:bCs/>
          <w:lang w:eastAsia="en-US"/>
        </w:rPr>
        <w:t>:</w:t>
      </w:r>
      <w:r w:rsidRPr="00DC3011">
        <w:rPr>
          <w:rFonts w:eastAsia="Times New Roman"/>
          <w:b/>
          <w:bCs/>
          <w:lang w:eastAsia="en-US"/>
        </w:rPr>
        <w:tab/>
        <w:t xml:space="preserve">Distribution of </w:t>
      </w:r>
      <w:r>
        <w:rPr>
          <w:rFonts w:eastAsia="Times New Roman"/>
          <w:b/>
          <w:bCs/>
          <w:lang w:eastAsia="en-US"/>
        </w:rPr>
        <w:t>s</w:t>
      </w:r>
      <w:r w:rsidRPr="00DC3011">
        <w:rPr>
          <w:rFonts w:eastAsia="Times New Roman"/>
          <w:b/>
          <w:bCs/>
          <w:lang w:eastAsia="en-US"/>
        </w:rPr>
        <w:t xml:space="preserve">tudy </w:t>
      </w:r>
      <w:r>
        <w:rPr>
          <w:rFonts w:eastAsia="Times New Roman"/>
          <w:b/>
          <w:bCs/>
          <w:lang w:eastAsia="en-US"/>
        </w:rPr>
        <w:t>d</w:t>
      </w:r>
      <w:r w:rsidRPr="00DC3011">
        <w:rPr>
          <w:rFonts w:eastAsia="Times New Roman"/>
          <w:b/>
          <w:bCs/>
          <w:lang w:eastAsia="en-US"/>
        </w:rPr>
        <w:t xml:space="preserve">rug </w:t>
      </w:r>
      <w:r>
        <w:rPr>
          <w:rFonts w:eastAsia="Times New Roman"/>
          <w:b/>
          <w:bCs/>
          <w:lang w:eastAsia="en-US"/>
        </w:rPr>
        <w:t>t</w:t>
      </w:r>
      <w:r w:rsidRPr="00DC3011">
        <w:rPr>
          <w:rFonts w:eastAsia="Times New Roman"/>
          <w:b/>
          <w:bCs/>
          <w:lang w:eastAsia="en-US"/>
        </w:rPr>
        <w:t xml:space="preserve">ermination </w:t>
      </w:r>
      <w:r>
        <w:rPr>
          <w:rFonts w:eastAsia="Times New Roman"/>
          <w:b/>
          <w:bCs/>
          <w:lang w:eastAsia="en-US"/>
        </w:rPr>
        <w:t>r</w:t>
      </w:r>
      <w:r w:rsidRPr="00DC3011">
        <w:rPr>
          <w:rFonts w:eastAsia="Times New Roman"/>
          <w:b/>
          <w:bCs/>
          <w:lang w:eastAsia="en-US"/>
        </w:rPr>
        <w:t>easons</w:t>
      </w:r>
      <w:bookmarkEnd w:id="1"/>
      <w:r w:rsidR="00EF6248">
        <w:rPr>
          <w:rFonts w:eastAsia="Times New Roman"/>
          <w:b/>
          <w:bCs/>
          <w:lang w:eastAsia="en-US"/>
        </w:rPr>
        <w:t>.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1393"/>
        <w:gridCol w:w="1376"/>
        <w:gridCol w:w="398"/>
        <w:gridCol w:w="667"/>
        <w:gridCol w:w="491"/>
        <w:gridCol w:w="823"/>
        <w:gridCol w:w="492"/>
        <w:gridCol w:w="823"/>
        <w:gridCol w:w="492"/>
        <w:gridCol w:w="823"/>
        <w:gridCol w:w="492"/>
        <w:gridCol w:w="823"/>
        <w:gridCol w:w="492"/>
        <w:gridCol w:w="823"/>
        <w:gridCol w:w="492"/>
        <w:gridCol w:w="823"/>
        <w:gridCol w:w="492"/>
        <w:gridCol w:w="823"/>
        <w:gridCol w:w="470"/>
        <w:gridCol w:w="620"/>
      </w:tblGrid>
      <w:tr w:rsidR="00DC3011" w:rsidRPr="00DC3011" w:rsidTr="008B7317">
        <w:trPr>
          <w:cantSplit/>
          <w:tblHeader/>
        </w:trPr>
        <w:tc>
          <w:tcPr>
            <w:tcW w:w="0" w:type="auto"/>
            <w:gridSpan w:val="2"/>
            <w:vMerge w:val="restart"/>
          </w:tcPr>
          <w:p w:rsidR="00DC3011" w:rsidRPr="00DC3011" w:rsidRDefault="00DC3011" w:rsidP="00DC3011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bookmarkStart w:id="2" w:name="IDX1"/>
            <w:bookmarkEnd w:id="2"/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MS-LAQ-101</w:t>
            </w:r>
          </w:p>
        </w:tc>
        <w:tc>
          <w:tcPr>
            <w:tcW w:w="0" w:type="auto"/>
            <w:gridSpan w:val="2"/>
          </w:tcPr>
          <w:p w:rsidR="00DC3011" w:rsidRPr="00DC3011" w:rsidRDefault="00DC3011" w:rsidP="00DC3011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Pooled Placebo (N=28)</w:t>
            </w:r>
          </w:p>
        </w:tc>
        <w:tc>
          <w:tcPr>
            <w:tcW w:w="0" w:type="auto"/>
            <w:gridSpan w:val="2"/>
          </w:tcPr>
          <w:p w:rsidR="00DC3011" w:rsidRPr="00DC3011" w:rsidRDefault="00DC3011" w:rsidP="00DC3011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Laquinimod</w:t>
            </w:r>
            <w:proofErr w:type="spellEnd"/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 0.9 mg (N=12)</w:t>
            </w:r>
          </w:p>
        </w:tc>
        <w:tc>
          <w:tcPr>
            <w:tcW w:w="0" w:type="auto"/>
            <w:gridSpan w:val="2"/>
          </w:tcPr>
          <w:p w:rsidR="00DC3011" w:rsidRPr="00DC3011" w:rsidRDefault="00DC3011" w:rsidP="00DC3011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Laquinimod</w:t>
            </w:r>
            <w:proofErr w:type="spellEnd"/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 1.2 mg (N=12)</w:t>
            </w:r>
          </w:p>
        </w:tc>
        <w:tc>
          <w:tcPr>
            <w:tcW w:w="0" w:type="auto"/>
            <w:gridSpan w:val="2"/>
          </w:tcPr>
          <w:p w:rsidR="00DC3011" w:rsidRPr="00DC3011" w:rsidRDefault="00DC3011" w:rsidP="00DC3011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Laquinimod</w:t>
            </w:r>
            <w:proofErr w:type="spellEnd"/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 1.5 mg (N=12)</w:t>
            </w:r>
          </w:p>
        </w:tc>
        <w:tc>
          <w:tcPr>
            <w:tcW w:w="0" w:type="auto"/>
            <w:gridSpan w:val="2"/>
          </w:tcPr>
          <w:p w:rsidR="00DC3011" w:rsidRPr="00DC3011" w:rsidRDefault="00DC3011" w:rsidP="00DC3011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Laquinimod</w:t>
            </w:r>
            <w:proofErr w:type="spellEnd"/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 1.8 mg (N=11)</w:t>
            </w:r>
          </w:p>
        </w:tc>
        <w:tc>
          <w:tcPr>
            <w:tcW w:w="0" w:type="auto"/>
            <w:gridSpan w:val="2"/>
          </w:tcPr>
          <w:p w:rsidR="00DC3011" w:rsidRPr="00DC3011" w:rsidRDefault="00DC3011" w:rsidP="00DC3011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Laquinimod</w:t>
            </w:r>
            <w:proofErr w:type="spellEnd"/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 2.1 mg (N=13)</w:t>
            </w:r>
          </w:p>
        </w:tc>
        <w:tc>
          <w:tcPr>
            <w:tcW w:w="0" w:type="auto"/>
            <w:gridSpan w:val="2"/>
          </w:tcPr>
          <w:p w:rsidR="00DC3011" w:rsidRPr="00DC3011" w:rsidRDefault="00DC3011" w:rsidP="00DC3011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Laquinimod</w:t>
            </w:r>
            <w:proofErr w:type="spellEnd"/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 2.4 mg (N=12)</w:t>
            </w:r>
          </w:p>
        </w:tc>
        <w:tc>
          <w:tcPr>
            <w:tcW w:w="0" w:type="auto"/>
            <w:gridSpan w:val="2"/>
          </w:tcPr>
          <w:p w:rsidR="00DC3011" w:rsidRPr="00DC3011" w:rsidRDefault="00DC3011" w:rsidP="00DC3011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Laquinimod</w:t>
            </w:r>
            <w:proofErr w:type="spellEnd"/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 2.7 mg (N=12)</w:t>
            </w:r>
          </w:p>
        </w:tc>
        <w:tc>
          <w:tcPr>
            <w:tcW w:w="0" w:type="auto"/>
            <w:gridSpan w:val="2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All</w:t>
            </w:r>
          </w:p>
        </w:tc>
      </w:tr>
      <w:tr w:rsidR="00DC3011" w:rsidRPr="00DC3011" w:rsidTr="008B7317">
        <w:trPr>
          <w:cantSplit/>
          <w:tblHeader/>
        </w:trPr>
        <w:tc>
          <w:tcPr>
            <w:tcW w:w="0" w:type="auto"/>
            <w:gridSpan w:val="2"/>
            <w:vMerge/>
          </w:tcPr>
          <w:p w:rsidR="00DC3011" w:rsidRPr="00DC3011" w:rsidRDefault="00DC3011" w:rsidP="00DC3011">
            <w:pPr>
              <w:spacing w:before="120" w:after="120" w:line="280" w:lineRule="atLeast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DC3011" w:rsidRPr="00DC3011" w:rsidTr="008B7317">
        <w:trPr>
          <w:cantSplit/>
        </w:trPr>
        <w:tc>
          <w:tcPr>
            <w:tcW w:w="0" w:type="auto"/>
            <w:gridSpan w:val="2"/>
          </w:tcPr>
          <w:p w:rsidR="00DC3011" w:rsidRPr="00DC3011" w:rsidRDefault="00DC3011" w:rsidP="00DC3011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Randomized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0" w:type="auto"/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100.0</w:t>
            </w:r>
          </w:p>
        </w:tc>
      </w:tr>
      <w:tr w:rsidR="00DC3011" w:rsidRPr="00DC3011" w:rsidTr="008B7317">
        <w:trPr>
          <w:cantSplit/>
        </w:trPr>
        <w:tc>
          <w:tcPr>
            <w:tcW w:w="0" w:type="auto"/>
            <w:vMerge w:val="restart"/>
          </w:tcPr>
          <w:p w:rsidR="00DC3011" w:rsidRPr="00DC3011" w:rsidRDefault="00DC3011" w:rsidP="00DC3011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Study Drug Termination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All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96.4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83.3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84.6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91.7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83.3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92.9</w:t>
            </w:r>
          </w:p>
        </w:tc>
      </w:tr>
      <w:tr w:rsidR="00DC3011" w:rsidRPr="00DC3011" w:rsidTr="008B7317">
        <w:trPr>
          <w:cantSplit/>
        </w:trPr>
        <w:tc>
          <w:tcPr>
            <w:tcW w:w="0" w:type="auto"/>
            <w:vMerge/>
          </w:tcPr>
          <w:p w:rsidR="00DC3011" w:rsidRPr="00DC3011" w:rsidRDefault="00DC3011" w:rsidP="00DC3011">
            <w:pPr>
              <w:spacing w:before="120" w:after="120" w:line="280" w:lineRule="atLeast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Study Drug Termination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96.4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83.3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84.6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91.7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83.3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92.9</w:t>
            </w:r>
          </w:p>
        </w:tc>
      </w:tr>
      <w:tr w:rsidR="00DC3011" w:rsidRPr="00DC3011" w:rsidTr="008B7317">
        <w:trPr>
          <w:cantSplit/>
        </w:trPr>
        <w:tc>
          <w:tcPr>
            <w:tcW w:w="0" w:type="auto"/>
            <w:vMerge w:val="restart"/>
          </w:tcPr>
          <w:p w:rsidR="00DC3011" w:rsidRPr="00DC3011" w:rsidRDefault="00DC3011" w:rsidP="00DC3011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Prematurely Terminated Study Drug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All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16.7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15.4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16.7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7.1</w:t>
            </w:r>
          </w:p>
        </w:tc>
      </w:tr>
      <w:tr w:rsidR="00DC3011" w:rsidRPr="00DC3011" w:rsidTr="008B7317">
        <w:trPr>
          <w:cantSplit/>
        </w:trPr>
        <w:tc>
          <w:tcPr>
            <w:tcW w:w="0" w:type="auto"/>
            <w:vMerge/>
          </w:tcPr>
          <w:p w:rsidR="00DC3011" w:rsidRPr="00DC3011" w:rsidRDefault="00DC3011" w:rsidP="00DC3011">
            <w:pPr>
              <w:spacing w:before="120" w:after="120" w:line="280" w:lineRule="atLeast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Adverse Event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4.5</w:t>
            </w:r>
          </w:p>
        </w:tc>
      </w:tr>
      <w:tr w:rsidR="00DC3011" w:rsidRPr="00DC3011" w:rsidTr="008B7317">
        <w:trPr>
          <w:cantSplit/>
        </w:trPr>
        <w:tc>
          <w:tcPr>
            <w:tcW w:w="0" w:type="auto"/>
            <w:vMerge/>
          </w:tcPr>
          <w:p w:rsidR="00DC3011" w:rsidRPr="00DC3011" w:rsidRDefault="00DC3011" w:rsidP="00DC3011">
            <w:pPr>
              <w:spacing w:before="120" w:after="120" w:line="280" w:lineRule="atLeast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Patient</w:t>
            </w: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 Withdrew Consent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0.9</w:t>
            </w:r>
          </w:p>
        </w:tc>
      </w:tr>
      <w:tr w:rsidR="00DC3011" w:rsidRPr="00DC3011" w:rsidTr="008B7317">
        <w:trPr>
          <w:cantSplit/>
        </w:trPr>
        <w:tc>
          <w:tcPr>
            <w:tcW w:w="0" w:type="auto"/>
            <w:vMerge/>
          </w:tcPr>
          <w:p w:rsidR="00DC3011" w:rsidRPr="00DC3011" w:rsidRDefault="00DC3011" w:rsidP="00DC3011">
            <w:pPr>
              <w:spacing w:before="120" w:after="120" w:line="280" w:lineRule="atLeast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Failed to Return / lost to follow-up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0.9</w:t>
            </w:r>
          </w:p>
        </w:tc>
      </w:tr>
      <w:tr w:rsidR="00DC3011" w:rsidRPr="00DC3011" w:rsidTr="008B7317">
        <w:trPr>
          <w:cantSplit/>
        </w:trPr>
        <w:tc>
          <w:tcPr>
            <w:tcW w:w="0" w:type="auto"/>
            <w:vMerge/>
          </w:tcPr>
          <w:p w:rsidR="00DC3011" w:rsidRPr="00DC3011" w:rsidRDefault="00DC3011" w:rsidP="00DC3011">
            <w:pPr>
              <w:spacing w:before="120" w:after="120" w:line="280" w:lineRule="atLeast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Multiple Sclerosis Relapse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DC3011" w:rsidRPr="00DC3011" w:rsidRDefault="00DC3011" w:rsidP="00DC3011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C301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0.9</w:t>
            </w:r>
          </w:p>
        </w:tc>
      </w:tr>
    </w:tbl>
    <w:p w:rsidR="00D8479B" w:rsidRDefault="00D8479B"/>
    <w:p w:rsidR="00D8479B" w:rsidRDefault="00D8479B">
      <w:pPr>
        <w:sectPr w:rsidR="00D8479B" w:rsidSect="0088432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22B7A" w:rsidRPr="00422B7A" w:rsidRDefault="00422B7A" w:rsidP="00422B7A">
      <w:pPr>
        <w:keepNext/>
        <w:spacing w:before="120" w:after="120" w:line="280" w:lineRule="atLeast"/>
        <w:ind w:left="1440" w:hanging="1440"/>
        <w:rPr>
          <w:rFonts w:eastAsia="Times New Roman"/>
          <w:b/>
          <w:bCs/>
        </w:rPr>
      </w:pPr>
      <w:bookmarkStart w:id="3" w:name="_Ref363127218"/>
      <w:bookmarkStart w:id="4" w:name="_Toc376238892"/>
      <w:r w:rsidRPr="00422B7A">
        <w:rPr>
          <w:rFonts w:eastAsia="Times New Roman"/>
          <w:b/>
          <w:bCs/>
        </w:rPr>
        <w:t>Table</w:t>
      </w:r>
      <w:bookmarkEnd w:id="3"/>
      <w:r w:rsidR="0038712B">
        <w:rPr>
          <w:rFonts w:eastAsia="Times New Roman"/>
          <w:b/>
          <w:bCs/>
        </w:rPr>
        <w:t xml:space="preserve"> </w:t>
      </w:r>
      <w:proofErr w:type="spellStart"/>
      <w:r w:rsidR="0038712B">
        <w:rPr>
          <w:rFonts w:eastAsia="Times New Roman"/>
          <w:b/>
          <w:bCs/>
        </w:rPr>
        <w:t>S</w:t>
      </w:r>
      <w:r w:rsidR="00D12FE1">
        <w:rPr>
          <w:rFonts w:eastAsia="Times New Roman"/>
          <w:b/>
          <w:bCs/>
        </w:rPr>
        <w:t>2</w:t>
      </w:r>
      <w:proofErr w:type="spellEnd"/>
      <w:r w:rsidRPr="00422B7A">
        <w:rPr>
          <w:rFonts w:eastAsia="Times New Roman"/>
          <w:b/>
          <w:bCs/>
        </w:rPr>
        <w:t>.</w:t>
      </w:r>
      <w:r w:rsidRPr="00422B7A">
        <w:rPr>
          <w:rFonts w:eastAsia="Times New Roman"/>
          <w:b/>
          <w:bCs/>
        </w:rPr>
        <w:tab/>
        <w:t xml:space="preserve">Biochemistry </w:t>
      </w:r>
      <w:r>
        <w:rPr>
          <w:rFonts w:eastAsia="Times New Roman"/>
          <w:b/>
          <w:bCs/>
        </w:rPr>
        <w:t>s</w:t>
      </w:r>
      <w:r w:rsidRPr="00422B7A">
        <w:rPr>
          <w:rFonts w:eastAsia="Times New Roman"/>
          <w:b/>
          <w:bCs/>
        </w:rPr>
        <w:t xml:space="preserve">hift </w:t>
      </w:r>
      <w:r>
        <w:rPr>
          <w:rFonts w:eastAsia="Times New Roman"/>
          <w:b/>
          <w:bCs/>
        </w:rPr>
        <w:t>a</w:t>
      </w:r>
      <w:r w:rsidRPr="00422B7A">
        <w:rPr>
          <w:rFonts w:eastAsia="Times New Roman"/>
          <w:b/>
          <w:bCs/>
        </w:rPr>
        <w:t xml:space="preserve">nalysis to </w:t>
      </w:r>
      <w:r>
        <w:rPr>
          <w:rFonts w:eastAsia="Times New Roman"/>
          <w:b/>
          <w:bCs/>
        </w:rPr>
        <w:t>a</w:t>
      </w:r>
      <w:r w:rsidRPr="00422B7A">
        <w:rPr>
          <w:rFonts w:eastAsia="Times New Roman"/>
          <w:b/>
          <w:bCs/>
        </w:rPr>
        <w:t xml:space="preserve">bnormal </w:t>
      </w:r>
      <w:r>
        <w:rPr>
          <w:rFonts w:eastAsia="Times New Roman"/>
          <w:b/>
          <w:bCs/>
        </w:rPr>
        <w:t>l</w:t>
      </w:r>
      <w:r w:rsidRPr="00422B7A">
        <w:rPr>
          <w:rFonts w:eastAsia="Times New Roman"/>
          <w:b/>
          <w:bCs/>
        </w:rPr>
        <w:t>evels</w:t>
      </w:r>
      <w:bookmarkEnd w:id="4"/>
      <w:r w:rsidR="00EF6248">
        <w:rPr>
          <w:rFonts w:eastAsia="Times New Roman"/>
          <w:b/>
          <w:bCs/>
        </w:rPr>
        <w:t>.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178"/>
        <w:gridCol w:w="804"/>
        <w:gridCol w:w="808"/>
        <w:gridCol w:w="805"/>
        <w:gridCol w:w="808"/>
        <w:gridCol w:w="805"/>
        <w:gridCol w:w="808"/>
        <w:gridCol w:w="805"/>
        <w:gridCol w:w="808"/>
        <w:gridCol w:w="805"/>
        <w:gridCol w:w="808"/>
        <w:gridCol w:w="805"/>
        <w:gridCol w:w="808"/>
        <w:gridCol w:w="805"/>
        <w:gridCol w:w="808"/>
        <w:gridCol w:w="805"/>
        <w:gridCol w:w="799"/>
      </w:tblGrid>
      <w:tr w:rsidR="00422B7A" w:rsidRPr="00422B7A" w:rsidTr="00884329">
        <w:trPr>
          <w:trHeight w:val="573"/>
          <w:tblHeader/>
        </w:trPr>
        <w:tc>
          <w:tcPr>
            <w:tcW w:w="419" w:type="pct"/>
            <w:vMerge w:val="restar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MS-LAQ-101</w:t>
            </w:r>
          </w:p>
        </w:tc>
        <w:tc>
          <w:tcPr>
            <w:tcW w:w="573" w:type="pct"/>
            <w:gridSpan w:val="2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Pooled Placebo (N=28) </w:t>
            </w:r>
          </w:p>
        </w:tc>
        <w:tc>
          <w:tcPr>
            <w:tcW w:w="573" w:type="pct"/>
            <w:gridSpan w:val="2"/>
            <w:hideMark/>
          </w:tcPr>
          <w:p w:rsidR="00422B7A" w:rsidRPr="00422B7A" w:rsidRDefault="00422B7A" w:rsidP="00283AED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Laquinimod</w:t>
            </w:r>
            <w:proofErr w:type="spellEnd"/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br/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0.9 mg (N=12) </w:t>
            </w:r>
          </w:p>
        </w:tc>
        <w:tc>
          <w:tcPr>
            <w:tcW w:w="573" w:type="pct"/>
            <w:gridSpan w:val="2"/>
            <w:hideMark/>
          </w:tcPr>
          <w:p w:rsidR="00422B7A" w:rsidRPr="00422B7A" w:rsidRDefault="00422B7A" w:rsidP="00283AED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Laquinimod</w:t>
            </w:r>
            <w:proofErr w:type="spellEnd"/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br/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1.2 mg (N=12) </w:t>
            </w:r>
          </w:p>
        </w:tc>
        <w:tc>
          <w:tcPr>
            <w:tcW w:w="573" w:type="pct"/>
            <w:gridSpan w:val="2"/>
            <w:hideMark/>
          </w:tcPr>
          <w:p w:rsidR="00422B7A" w:rsidRPr="00422B7A" w:rsidRDefault="00422B7A" w:rsidP="00283AED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Laquinimod</w:t>
            </w:r>
            <w:proofErr w:type="spellEnd"/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br/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1.5 mg (N=12) </w:t>
            </w:r>
          </w:p>
        </w:tc>
        <w:tc>
          <w:tcPr>
            <w:tcW w:w="573" w:type="pct"/>
            <w:gridSpan w:val="2"/>
            <w:hideMark/>
          </w:tcPr>
          <w:p w:rsidR="00422B7A" w:rsidRPr="00422B7A" w:rsidRDefault="00422B7A" w:rsidP="00283AED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Laquinimod</w:t>
            </w:r>
            <w:proofErr w:type="spellEnd"/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br/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1.8 mg (N=11) </w:t>
            </w:r>
          </w:p>
        </w:tc>
        <w:tc>
          <w:tcPr>
            <w:tcW w:w="573" w:type="pct"/>
            <w:gridSpan w:val="2"/>
            <w:hideMark/>
          </w:tcPr>
          <w:p w:rsidR="00422B7A" w:rsidRPr="00422B7A" w:rsidRDefault="00422B7A" w:rsidP="00283AED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Laquinimod</w:t>
            </w:r>
            <w:proofErr w:type="spellEnd"/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br/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2.1 mg (N=13) </w:t>
            </w:r>
          </w:p>
        </w:tc>
        <w:tc>
          <w:tcPr>
            <w:tcW w:w="573" w:type="pct"/>
            <w:gridSpan w:val="2"/>
            <w:hideMark/>
          </w:tcPr>
          <w:p w:rsidR="00422B7A" w:rsidRPr="00422B7A" w:rsidRDefault="00422B7A" w:rsidP="00283AED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Laquinimod</w:t>
            </w:r>
            <w:proofErr w:type="spellEnd"/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br/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2.4 mg (N=12) </w:t>
            </w:r>
          </w:p>
        </w:tc>
        <w:tc>
          <w:tcPr>
            <w:tcW w:w="573" w:type="pct"/>
            <w:gridSpan w:val="2"/>
            <w:hideMark/>
          </w:tcPr>
          <w:p w:rsidR="00422B7A" w:rsidRPr="00422B7A" w:rsidRDefault="00422B7A" w:rsidP="00283AED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Laquinimod</w:t>
            </w:r>
            <w:proofErr w:type="spellEnd"/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br/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2.7 mg (N=12) </w:t>
            </w:r>
          </w:p>
        </w:tc>
      </w:tr>
      <w:tr w:rsidR="00422B7A" w:rsidRPr="00422B7A" w:rsidTr="00884329">
        <w:trPr>
          <w:trHeight w:val="553"/>
          <w:tblHeader/>
        </w:trPr>
        <w:tc>
          <w:tcPr>
            <w:tcW w:w="419" w:type="pct"/>
            <w:vMerge/>
            <w:hideMark/>
          </w:tcPr>
          <w:p w:rsidR="00422B7A" w:rsidRPr="00422B7A" w:rsidRDefault="00422B7A" w:rsidP="00422B7A">
            <w:pPr>
              <w:spacing w:before="120" w:after="120" w:line="280" w:lineRule="atLeast"/>
              <w:rPr>
                <w:rFonts w:eastAsia="Times New Roman"/>
                <w:sz w:val="20"/>
                <w:szCs w:val="20"/>
                <w:lang w:bidi="he-IL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Low</w:t>
            </w:r>
          </w:p>
        </w:tc>
        <w:tc>
          <w:tcPr>
            <w:tcW w:w="286" w:type="pc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High</w:t>
            </w:r>
          </w:p>
        </w:tc>
        <w:tc>
          <w:tcPr>
            <w:tcW w:w="286" w:type="pct"/>
            <w:shd w:val="clear" w:color="auto" w:fill="auto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Low</w:t>
            </w:r>
          </w:p>
        </w:tc>
        <w:tc>
          <w:tcPr>
            <w:tcW w:w="286" w:type="pc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High</w:t>
            </w:r>
          </w:p>
        </w:tc>
        <w:tc>
          <w:tcPr>
            <w:tcW w:w="286" w:type="pct"/>
            <w:shd w:val="clear" w:color="auto" w:fill="auto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Low</w:t>
            </w:r>
          </w:p>
        </w:tc>
        <w:tc>
          <w:tcPr>
            <w:tcW w:w="286" w:type="pc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High</w:t>
            </w:r>
          </w:p>
        </w:tc>
        <w:tc>
          <w:tcPr>
            <w:tcW w:w="286" w:type="pct"/>
            <w:shd w:val="clear" w:color="auto" w:fill="auto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Low</w:t>
            </w:r>
          </w:p>
        </w:tc>
        <w:tc>
          <w:tcPr>
            <w:tcW w:w="286" w:type="pc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High</w:t>
            </w:r>
          </w:p>
        </w:tc>
        <w:tc>
          <w:tcPr>
            <w:tcW w:w="286" w:type="pct"/>
            <w:shd w:val="clear" w:color="auto" w:fill="auto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Low</w:t>
            </w:r>
          </w:p>
        </w:tc>
        <w:tc>
          <w:tcPr>
            <w:tcW w:w="286" w:type="pc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High</w:t>
            </w:r>
          </w:p>
        </w:tc>
        <w:tc>
          <w:tcPr>
            <w:tcW w:w="286" w:type="pct"/>
            <w:shd w:val="clear" w:color="auto" w:fill="auto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Low</w:t>
            </w:r>
          </w:p>
        </w:tc>
        <w:tc>
          <w:tcPr>
            <w:tcW w:w="286" w:type="pc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High</w:t>
            </w:r>
          </w:p>
        </w:tc>
        <w:tc>
          <w:tcPr>
            <w:tcW w:w="286" w:type="pct"/>
            <w:shd w:val="clear" w:color="auto" w:fill="auto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Low</w:t>
            </w:r>
          </w:p>
        </w:tc>
        <w:tc>
          <w:tcPr>
            <w:tcW w:w="286" w:type="pc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High</w:t>
            </w:r>
          </w:p>
        </w:tc>
        <w:tc>
          <w:tcPr>
            <w:tcW w:w="286" w:type="pct"/>
            <w:shd w:val="clear" w:color="auto" w:fill="auto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Low</w:t>
            </w:r>
          </w:p>
        </w:tc>
        <w:tc>
          <w:tcPr>
            <w:tcW w:w="286" w:type="pc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High</w:t>
            </w:r>
          </w:p>
        </w:tc>
      </w:tr>
      <w:tr w:rsidR="00422B7A" w:rsidRPr="00422B7A" w:rsidTr="00884329">
        <w:trPr>
          <w:trHeight w:val="234"/>
          <w:tblHeader/>
        </w:trPr>
        <w:tc>
          <w:tcPr>
            <w:tcW w:w="419" w:type="pct"/>
            <w:vMerge/>
            <w:tcBorders>
              <w:bottom w:val="single" w:sz="6" w:space="0" w:color="auto"/>
            </w:tcBorders>
            <w:hideMark/>
          </w:tcPr>
          <w:p w:rsidR="00422B7A" w:rsidRPr="00422B7A" w:rsidRDefault="00422B7A" w:rsidP="00422B7A">
            <w:pPr>
              <w:spacing w:before="120" w:after="120" w:line="280" w:lineRule="atLeast"/>
              <w:rPr>
                <w:rFonts w:eastAsia="Times New Roman"/>
                <w:sz w:val="20"/>
                <w:szCs w:val="20"/>
                <w:lang w:bidi="he-IL"/>
              </w:rPr>
            </w:pPr>
          </w:p>
        </w:tc>
        <w:tc>
          <w:tcPr>
            <w:tcW w:w="286" w:type="pct"/>
            <w:tcBorders>
              <w:bottom w:val="single" w:sz="6" w:space="0" w:color="auto"/>
            </w:tcBorders>
            <w:shd w:val="clear" w:color="auto" w:fill="auto"/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shd w:val="clear" w:color="auto" w:fill="auto"/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shd w:val="clear" w:color="auto" w:fill="auto"/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shd w:val="clear" w:color="auto" w:fill="auto"/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shd w:val="clear" w:color="auto" w:fill="auto"/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shd w:val="clear" w:color="auto" w:fill="auto"/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shd w:val="clear" w:color="auto" w:fill="auto"/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shd w:val="clear" w:color="auto" w:fill="auto"/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</w:tr>
      <w:tr w:rsidR="00422B7A" w:rsidRPr="00422B7A" w:rsidTr="00884329">
        <w:trPr>
          <w:trHeight w:hRule="exact" w:val="567"/>
        </w:trPr>
        <w:tc>
          <w:tcPr>
            <w:tcW w:w="419" w:type="pct"/>
            <w:tcBorders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Sodium (</w:t>
            </w: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mmol</w:t>
            </w:r>
            <w:proofErr w:type="spellEnd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10.7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86" w:type="pct"/>
            <w:tcBorders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7.7</w:t>
            </w:r>
          </w:p>
        </w:tc>
        <w:tc>
          <w:tcPr>
            <w:tcW w:w="286" w:type="pct"/>
            <w:tcBorders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25</w:t>
            </w:r>
            <w:r w:rsidR="00283AED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.0</w:t>
            </w:r>
          </w:p>
        </w:tc>
        <w:tc>
          <w:tcPr>
            <w:tcW w:w="286" w:type="pct"/>
            <w:tcBorders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</w:tr>
      <w:tr w:rsidR="00422B7A" w:rsidRPr="00422B7A" w:rsidTr="00884329">
        <w:trPr>
          <w:trHeight w:hRule="exact" w:val="567"/>
        </w:trPr>
        <w:tc>
          <w:tcPr>
            <w:tcW w:w="419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Potassium (</w:t>
            </w: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mmol</w:t>
            </w:r>
            <w:proofErr w:type="spellEnd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7.1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25</w:t>
            </w:r>
            <w:r w:rsidR="00283AED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.0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23.1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</w:tr>
      <w:tr w:rsidR="00422B7A" w:rsidRPr="00422B7A" w:rsidTr="00884329">
        <w:trPr>
          <w:trHeight w:hRule="exact" w:val="567"/>
        </w:trPr>
        <w:tc>
          <w:tcPr>
            <w:tcW w:w="419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Calcium (</w:t>
            </w: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mmol</w:t>
            </w:r>
            <w:proofErr w:type="spellEnd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46.4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66.7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25</w:t>
            </w:r>
            <w:r w:rsidR="00283AED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.0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27.3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23.1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41.7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41.7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</w:tr>
      <w:tr w:rsidR="00422B7A" w:rsidRPr="00422B7A" w:rsidTr="00884329">
        <w:trPr>
          <w:trHeight w:hRule="exact" w:val="567"/>
        </w:trPr>
        <w:tc>
          <w:tcPr>
            <w:tcW w:w="419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Phosphorus (</w:t>
            </w: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mmol</w:t>
            </w:r>
            <w:proofErr w:type="spellEnd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3.6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7.7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7.7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25</w:t>
            </w:r>
            <w:r w:rsidR="00283AED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.0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</w:tr>
      <w:tr w:rsidR="00422B7A" w:rsidRPr="00422B7A" w:rsidTr="00884329">
        <w:trPr>
          <w:trHeight w:hRule="exact" w:val="567"/>
        </w:trPr>
        <w:tc>
          <w:tcPr>
            <w:tcW w:w="419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Glucose (</w:t>
            </w: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mmol</w:t>
            </w:r>
            <w:proofErr w:type="spellEnd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21.4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15.4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</w:tr>
      <w:tr w:rsidR="00422B7A" w:rsidRPr="00422B7A" w:rsidTr="00884329">
        <w:trPr>
          <w:trHeight w:hRule="exact" w:val="567"/>
        </w:trPr>
        <w:tc>
          <w:tcPr>
            <w:tcW w:w="419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Creatinine</w:t>
            </w:r>
            <w:proofErr w:type="spellEnd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 xml:space="preserve"> (</w:t>
            </w: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umol</w:t>
            </w:r>
            <w:proofErr w:type="spellEnd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21.4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3.6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25</w:t>
            </w:r>
            <w:r w:rsidR="00283AED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.0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25</w:t>
            </w:r>
            <w:r w:rsidR="00283AED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.0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30.8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41.7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</w:tr>
      <w:tr w:rsidR="00422B7A" w:rsidRPr="00422B7A" w:rsidTr="00884329">
        <w:trPr>
          <w:trHeight w:hRule="exact" w:val="284"/>
        </w:trPr>
        <w:tc>
          <w:tcPr>
            <w:tcW w:w="419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CPK (IU/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3.6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21.4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7.7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7.7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</w:tr>
      <w:tr w:rsidR="00422B7A" w:rsidRPr="00422B7A" w:rsidTr="00884329">
        <w:trPr>
          <w:trHeight w:hRule="exact" w:val="284"/>
        </w:trPr>
        <w:tc>
          <w:tcPr>
            <w:tcW w:w="419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AST (IU/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7.1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25</w:t>
            </w:r>
            <w:r w:rsidR="00283AED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.0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23.1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25</w:t>
            </w:r>
            <w:r w:rsidR="00283AED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.0</w:t>
            </w:r>
          </w:p>
        </w:tc>
      </w:tr>
      <w:tr w:rsidR="00422B7A" w:rsidRPr="00422B7A" w:rsidTr="00884329">
        <w:trPr>
          <w:trHeight w:hRule="exact" w:val="284"/>
        </w:trPr>
        <w:tc>
          <w:tcPr>
            <w:tcW w:w="419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ALT (IU/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7.1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33.3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23.1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41.7</w:t>
            </w:r>
          </w:p>
        </w:tc>
      </w:tr>
      <w:tr w:rsidR="00422B7A" w:rsidRPr="00422B7A" w:rsidTr="00884329">
        <w:trPr>
          <w:trHeight w:hRule="exact" w:val="284"/>
        </w:trPr>
        <w:tc>
          <w:tcPr>
            <w:tcW w:w="419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GGT (IU/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3.6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33.3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7.7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16.7</w:t>
            </w:r>
          </w:p>
        </w:tc>
      </w:tr>
      <w:tr w:rsidR="00422B7A" w:rsidRPr="00422B7A" w:rsidTr="00884329">
        <w:trPr>
          <w:trHeight w:val="624"/>
        </w:trPr>
        <w:tc>
          <w:tcPr>
            <w:tcW w:w="419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 xml:space="preserve">Total </w:t>
            </w: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Bilirubin</w:t>
            </w:r>
            <w:proofErr w:type="spellEnd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 xml:space="preserve"> (</w:t>
            </w: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umol</w:t>
            </w:r>
            <w:proofErr w:type="spellEnd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</w:tr>
      <w:tr w:rsidR="00422B7A" w:rsidRPr="00422B7A" w:rsidTr="00884329">
        <w:trPr>
          <w:trHeight w:val="420"/>
        </w:trPr>
        <w:tc>
          <w:tcPr>
            <w:tcW w:w="419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Total Protein (g/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14.3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7.7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</w:tr>
      <w:tr w:rsidR="00422B7A" w:rsidRPr="00422B7A" w:rsidTr="00884329">
        <w:trPr>
          <w:trHeight w:hRule="exact" w:val="567"/>
        </w:trPr>
        <w:tc>
          <w:tcPr>
            <w:tcW w:w="419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Fibrinogen (g/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3.6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14.3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36.4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25</w:t>
            </w:r>
            <w:r w:rsidR="00283AED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.0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27.3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46.2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33.3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66.7</w:t>
            </w:r>
          </w:p>
        </w:tc>
      </w:tr>
      <w:tr w:rsidR="00422B7A" w:rsidRPr="00422B7A" w:rsidTr="00884329">
        <w:trPr>
          <w:trHeight w:hRule="exact" w:val="794"/>
        </w:trPr>
        <w:tc>
          <w:tcPr>
            <w:tcW w:w="419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C-Reactive Protein (mg/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7.1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25</w:t>
            </w:r>
            <w:r w:rsidR="00283AED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.0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30.8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66.7</w:t>
            </w:r>
          </w:p>
        </w:tc>
      </w:tr>
      <w:tr w:rsidR="00422B7A" w:rsidRPr="00422B7A" w:rsidTr="00884329">
        <w:trPr>
          <w:trHeight w:hRule="exact" w:val="567"/>
        </w:trPr>
        <w:tc>
          <w:tcPr>
            <w:tcW w:w="419" w:type="pct"/>
            <w:tcBorders>
              <w:top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P-Amylase (IU/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3.6</w:t>
            </w:r>
          </w:p>
        </w:tc>
        <w:tc>
          <w:tcPr>
            <w:tcW w:w="286" w:type="pct"/>
            <w:tcBorders>
              <w:top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25</w:t>
            </w:r>
            <w:r w:rsidR="00283AED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.0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30.8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33.3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86" w:type="pct"/>
            <w:tcBorders>
              <w:top w:val="nil"/>
            </w:tcBorders>
            <w:hideMark/>
          </w:tcPr>
          <w:p w:rsidR="00422B7A" w:rsidRPr="00422B7A" w:rsidRDefault="00422B7A" w:rsidP="00C9227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50</w:t>
            </w:r>
            <w:r w:rsidR="00283AED">
              <w:rPr>
                <w:rFonts w:eastAsia="Times New Roman"/>
                <w:bCs/>
                <w:color w:val="000000"/>
                <w:sz w:val="20"/>
                <w:szCs w:val="20"/>
                <w:lang w:bidi="he-IL"/>
              </w:rPr>
              <w:t>.0</w:t>
            </w:r>
          </w:p>
        </w:tc>
      </w:tr>
    </w:tbl>
    <w:p w:rsidR="005548D1" w:rsidRDefault="005548D1" w:rsidP="00422B7A">
      <w:pPr>
        <w:tabs>
          <w:tab w:val="left" w:pos="144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ALT: </w:t>
      </w:r>
      <w:r w:rsidRPr="005548D1">
        <w:rPr>
          <w:rFonts w:eastAsia="Times New Roman" w:cs="Arial"/>
          <w:sz w:val="20"/>
          <w:szCs w:val="20"/>
        </w:rPr>
        <w:t>alanine transaminase</w:t>
      </w:r>
      <w:r>
        <w:rPr>
          <w:rFonts w:eastAsia="Times New Roman" w:cs="Arial"/>
          <w:sz w:val="20"/>
          <w:szCs w:val="20"/>
        </w:rPr>
        <w:t xml:space="preserve">; AST: </w:t>
      </w:r>
      <w:proofErr w:type="spellStart"/>
      <w:r w:rsidRPr="005548D1">
        <w:rPr>
          <w:rFonts w:eastAsia="Times New Roman" w:cs="Arial"/>
          <w:sz w:val="20"/>
          <w:szCs w:val="20"/>
        </w:rPr>
        <w:t>aspartate</w:t>
      </w:r>
      <w:proofErr w:type="spellEnd"/>
      <w:r w:rsidRPr="005548D1">
        <w:rPr>
          <w:rFonts w:eastAsia="Times New Roman" w:cs="Arial"/>
          <w:sz w:val="20"/>
          <w:szCs w:val="20"/>
        </w:rPr>
        <w:t xml:space="preserve"> </w:t>
      </w:r>
      <w:proofErr w:type="spellStart"/>
      <w:r w:rsidRPr="005548D1">
        <w:rPr>
          <w:rFonts w:eastAsia="Times New Roman" w:cs="Arial"/>
          <w:sz w:val="20"/>
          <w:szCs w:val="20"/>
        </w:rPr>
        <w:t>transaminase</w:t>
      </w:r>
      <w:proofErr w:type="spellEnd"/>
      <w:r>
        <w:rPr>
          <w:rFonts w:eastAsia="Times New Roman" w:cs="Arial"/>
          <w:sz w:val="20"/>
          <w:szCs w:val="20"/>
        </w:rPr>
        <w:t xml:space="preserve">; </w:t>
      </w:r>
      <w:proofErr w:type="spellStart"/>
      <w:r>
        <w:rPr>
          <w:rFonts w:eastAsia="Times New Roman" w:cs="Arial"/>
          <w:sz w:val="20"/>
          <w:szCs w:val="20"/>
        </w:rPr>
        <w:t>CPK</w:t>
      </w:r>
      <w:proofErr w:type="spellEnd"/>
      <w:r>
        <w:rPr>
          <w:rFonts w:eastAsia="Times New Roman" w:cs="Arial"/>
          <w:sz w:val="20"/>
          <w:szCs w:val="20"/>
        </w:rPr>
        <w:t xml:space="preserve">: </w:t>
      </w:r>
      <w:proofErr w:type="spellStart"/>
      <w:r>
        <w:rPr>
          <w:rFonts w:eastAsia="Times New Roman" w:cs="Arial"/>
          <w:sz w:val="20"/>
          <w:szCs w:val="20"/>
        </w:rPr>
        <w:t>c</w:t>
      </w:r>
      <w:r w:rsidRPr="005548D1">
        <w:rPr>
          <w:rFonts w:eastAsia="Times New Roman" w:cs="Arial"/>
          <w:sz w:val="20"/>
          <w:szCs w:val="20"/>
        </w:rPr>
        <w:t>reatine</w:t>
      </w:r>
      <w:proofErr w:type="spellEnd"/>
      <w:r w:rsidRPr="005548D1">
        <w:rPr>
          <w:rFonts w:eastAsia="Times New Roman" w:cs="Arial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sz w:val="20"/>
          <w:szCs w:val="20"/>
        </w:rPr>
        <w:t>p</w:t>
      </w:r>
      <w:r w:rsidRPr="005548D1">
        <w:rPr>
          <w:rFonts w:eastAsia="Times New Roman" w:cs="Arial"/>
          <w:sz w:val="20"/>
          <w:szCs w:val="20"/>
        </w:rPr>
        <w:t>hosphokinase</w:t>
      </w:r>
      <w:proofErr w:type="spellEnd"/>
      <w:r>
        <w:rPr>
          <w:rFonts w:eastAsia="Times New Roman" w:cs="Arial"/>
          <w:sz w:val="20"/>
          <w:szCs w:val="20"/>
        </w:rPr>
        <w:t xml:space="preserve">; </w:t>
      </w:r>
      <w:proofErr w:type="spellStart"/>
      <w:r>
        <w:rPr>
          <w:rFonts w:eastAsia="Times New Roman" w:cs="Arial"/>
          <w:sz w:val="20"/>
          <w:szCs w:val="20"/>
        </w:rPr>
        <w:t>GGT</w:t>
      </w:r>
      <w:proofErr w:type="spellEnd"/>
      <w:r>
        <w:rPr>
          <w:rFonts w:eastAsia="Times New Roman" w:cs="Arial"/>
          <w:sz w:val="20"/>
          <w:szCs w:val="20"/>
        </w:rPr>
        <w:t>: g</w:t>
      </w:r>
      <w:r w:rsidRPr="005548D1">
        <w:rPr>
          <w:rFonts w:eastAsia="Times New Roman" w:cs="Arial"/>
          <w:sz w:val="20"/>
          <w:szCs w:val="20"/>
        </w:rPr>
        <w:t xml:space="preserve">amma </w:t>
      </w:r>
      <w:proofErr w:type="spellStart"/>
      <w:r>
        <w:rPr>
          <w:rFonts w:eastAsia="Times New Roman" w:cs="Arial"/>
          <w:sz w:val="20"/>
          <w:szCs w:val="20"/>
        </w:rPr>
        <w:t>g</w:t>
      </w:r>
      <w:r w:rsidRPr="005548D1">
        <w:rPr>
          <w:rFonts w:eastAsia="Times New Roman" w:cs="Arial"/>
          <w:sz w:val="20"/>
          <w:szCs w:val="20"/>
        </w:rPr>
        <w:t>lutamyl</w:t>
      </w:r>
      <w:proofErr w:type="spellEnd"/>
      <w:r w:rsidRPr="005548D1">
        <w:rPr>
          <w:rFonts w:eastAsia="Times New Roman" w:cs="Arial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sz w:val="20"/>
          <w:szCs w:val="20"/>
        </w:rPr>
        <w:t>t</w:t>
      </w:r>
      <w:r w:rsidRPr="005548D1">
        <w:rPr>
          <w:rFonts w:eastAsia="Times New Roman" w:cs="Arial"/>
          <w:sz w:val="20"/>
          <w:szCs w:val="20"/>
        </w:rPr>
        <w:t>ransferase</w:t>
      </w:r>
      <w:proofErr w:type="spellEnd"/>
      <w:r>
        <w:rPr>
          <w:rFonts w:eastAsia="Times New Roman" w:cs="Arial"/>
          <w:sz w:val="20"/>
          <w:szCs w:val="20"/>
        </w:rPr>
        <w:t>.</w:t>
      </w:r>
    </w:p>
    <w:p w:rsidR="00422B7A" w:rsidRPr="00422B7A" w:rsidRDefault="00422B7A" w:rsidP="00422B7A">
      <w:pPr>
        <w:tabs>
          <w:tab w:val="left" w:pos="144"/>
        </w:tabs>
      </w:pPr>
      <w:proofErr w:type="gramStart"/>
      <w:r w:rsidRPr="00422B7A">
        <w:rPr>
          <w:rFonts w:eastAsia="Times New Roman" w:cs="Arial"/>
          <w:sz w:val="20"/>
          <w:szCs w:val="20"/>
        </w:rPr>
        <w:t xml:space="preserve">Incidence of </w:t>
      </w:r>
      <w:r w:rsidR="005548D1">
        <w:rPr>
          <w:rFonts w:eastAsia="Times New Roman" w:cs="Arial"/>
          <w:sz w:val="20"/>
          <w:szCs w:val="20"/>
        </w:rPr>
        <w:t>p</w:t>
      </w:r>
      <w:r w:rsidRPr="00422B7A">
        <w:rPr>
          <w:rFonts w:eastAsia="Times New Roman" w:cs="Arial"/>
          <w:sz w:val="20"/>
          <w:szCs w:val="20"/>
        </w:rPr>
        <w:t>ost-</w:t>
      </w:r>
      <w:r w:rsidR="005548D1">
        <w:rPr>
          <w:rFonts w:eastAsia="Times New Roman" w:cs="Arial"/>
          <w:sz w:val="20"/>
          <w:szCs w:val="20"/>
        </w:rPr>
        <w:t>b</w:t>
      </w:r>
      <w:r w:rsidRPr="00422B7A">
        <w:rPr>
          <w:rFonts w:eastAsia="Times New Roman" w:cs="Arial"/>
          <w:sz w:val="20"/>
          <w:szCs w:val="20"/>
        </w:rPr>
        <w:t>aseline shifts to abnormal levels are</w:t>
      </w:r>
      <w:proofErr w:type="gramEnd"/>
      <w:r w:rsidRPr="00422B7A">
        <w:rPr>
          <w:rFonts w:eastAsia="Times New Roman" w:cs="Arial"/>
          <w:sz w:val="20"/>
          <w:szCs w:val="20"/>
        </w:rPr>
        <w:t xml:space="preserve"> presented for </w:t>
      </w:r>
      <w:r w:rsidR="005548D1">
        <w:rPr>
          <w:rFonts w:eastAsia="Times New Roman" w:cs="Arial"/>
          <w:sz w:val="20"/>
          <w:szCs w:val="20"/>
        </w:rPr>
        <w:t>b</w:t>
      </w:r>
      <w:r w:rsidRPr="00422B7A">
        <w:rPr>
          <w:rFonts w:eastAsia="Times New Roman" w:cs="Arial"/>
          <w:sz w:val="20"/>
          <w:szCs w:val="20"/>
        </w:rPr>
        <w:t xml:space="preserve">iochemical parameters with a higher incidence of shifts in any </w:t>
      </w:r>
      <w:proofErr w:type="spellStart"/>
      <w:r w:rsidRPr="00422B7A">
        <w:rPr>
          <w:rFonts w:eastAsia="Times New Roman" w:cs="Arial"/>
          <w:sz w:val="20"/>
          <w:szCs w:val="20"/>
        </w:rPr>
        <w:t>laquinimod</w:t>
      </w:r>
      <w:proofErr w:type="spellEnd"/>
      <w:r w:rsidRPr="00422B7A">
        <w:rPr>
          <w:rFonts w:eastAsia="Times New Roman" w:cs="Arial"/>
          <w:sz w:val="20"/>
          <w:szCs w:val="20"/>
        </w:rPr>
        <w:t xml:space="preserve"> dose group compared to the pooled placebo.</w:t>
      </w:r>
    </w:p>
    <w:p w:rsidR="008F0903" w:rsidRDefault="008F0903"/>
    <w:p w:rsidR="00422B7A" w:rsidRDefault="00422B7A"/>
    <w:p w:rsidR="00422B7A" w:rsidRPr="00422B7A" w:rsidRDefault="00422B7A" w:rsidP="00422B7A">
      <w:pPr>
        <w:keepNext/>
        <w:pageBreakBefore/>
        <w:spacing w:before="120" w:after="120" w:line="280" w:lineRule="atLeast"/>
        <w:ind w:left="1440" w:hanging="1440"/>
        <w:rPr>
          <w:rFonts w:eastAsia="Times New Roman"/>
          <w:b/>
          <w:bCs/>
        </w:rPr>
      </w:pPr>
      <w:bookmarkStart w:id="5" w:name="_Ref369178869"/>
      <w:bookmarkStart w:id="6" w:name="_Toc376238894"/>
      <w:r w:rsidRPr="00422B7A">
        <w:rPr>
          <w:rFonts w:eastAsia="Times New Roman"/>
          <w:b/>
          <w:bCs/>
        </w:rPr>
        <w:t>Table</w:t>
      </w:r>
      <w:bookmarkEnd w:id="5"/>
      <w:r w:rsidR="0038712B">
        <w:rPr>
          <w:rFonts w:eastAsia="Times New Roman"/>
          <w:b/>
          <w:bCs/>
        </w:rPr>
        <w:t xml:space="preserve"> </w:t>
      </w:r>
      <w:proofErr w:type="spellStart"/>
      <w:r w:rsidR="0038712B">
        <w:rPr>
          <w:rFonts w:eastAsia="Times New Roman"/>
          <w:b/>
          <w:bCs/>
        </w:rPr>
        <w:t>S</w:t>
      </w:r>
      <w:r w:rsidR="00D12FE1">
        <w:rPr>
          <w:rFonts w:eastAsia="Times New Roman"/>
          <w:b/>
          <w:bCs/>
        </w:rPr>
        <w:t>3</w:t>
      </w:r>
      <w:proofErr w:type="spellEnd"/>
      <w:r w:rsidRPr="00422B7A">
        <w:rPr>
          <w:rFonts w:eastAsia="Times New Roman"/>
          <w:b/>
          <w:bCs/>
        </w:rPr>
        <w:t>.</w:t>
      </w:r>
      <w:r w:rsidRPr="00422B7A">
        <w:rPr>
          <w:rFonts w:eastAsia="Times New Roman"/>
          <w:b/>
          <w:bCs/>
        </w:rPr>
        <w:tab/>
        <w:t xml:space="preserve">Hematology </w:t>
      </w:r>
      <w:r>
        <w:rPr>
          <w:rFonts w:eastAsia="Times New Roman"/>
          <w:b/>
          <w:bCs/>
        </w:rPr>
        <w:t>s</w:t>
      </w:r>
      <w:r w:rsidRPr="00422B7A">
        <w:rPr>
          <w:rFonts w:eastAsia="Times New Roman"/>
          <w:b/>
          <w:bCs/>
        </w:rPr>
        <w:t xml:space="preserve">hift </w:t>
      </w:r>
      <w:r>
        <w:rPr>
          <w:rFonts w:eastAsia="Times New Roman"/>
          <w:b/>
          <w:bCs/>
        </w:rPr>
        <w:t>a</w:t>
      </w:r>
      <w:r w:rsidRPr="00422B7A">
        <w:rPr>
          <w:rFonts w:eastAsia="Times New Roman"/>
          <w:b/>
          <w:bCs/>
        </w:rPr>
        <w:t>nalysis</w:t>
      </w:r>
      <w:bookmarkEnd w:id="6"/>
      <w:r w:rsidR="00EF6248">
        <w:rPr>
          <w:rFonts w:eastAsia="Times New Roman"/>
          <w:b/>
          <w:bCs/>
        </w:rPr>
        <w:t>.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1"/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51"/>
      </w:tblGrid>
      <w:tr w:rsidR="00422B7A" w:rsidRPr="00422B7A" w:rsidTr="00373410">
        <w:trPr>
          <w:trHeight w:val="20"/>
          <w:tblHeader/>
        </w:trPr>
        <w:tc>
          <w:tcPr>
            <w:tcW w:w="606" w:type="pct"/>
            <w:vMerge w:val="restar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bookmarkStart w:id="7" w:name="RANGE!A6"/>
            <w:bookmarkEnd w:id="7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MS-LAQ-101</w:t>
            </w:r>
          </w:p>
        </w:tc>
        <w:tc>
          <w:tcPr>
            <w:tcW w:w="549" w:type="pct"/>
            <w:gridSpan w:val="2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Pooled Placebo (N=28) </w:t>
            </w:r>
          </w:p>
        </w:tc>
        <w:tc>
          <w:tcPr>
            <w:tcW w:w="549" w:type="pct"/>
            <w:gridSpan w:val="2"/>
            <w:hideMark/>
          </w:tcPr>
          <w:p w:rsidR="00422B7A" w:rsidRPr="00422B7A" w:rsidRDefault="00422B7A" w:rsidP="00283AED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Laquinimod</w:t>
            </w:r>
            <w:proofErr w:type="spellEnd"/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br/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0.9 mg (N=12) </w:t>
            </w:r>
          </w:p>
        </w:tc>
        <w:tc>
          <w:tcPr>
            <w:tcW w:w="549" w:type="pct"/>
            <w:gridSpan w:val="2"/>
            <w:hideMark/>
          </w:tcPr>
          <w:p w:rsidR="00422B7A" w:rsidRPr="00422B7A" w:rsidRDefault="00422B7A" w:rsidP="00283AED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Laquinimod</w:t>
            </w:r>
            <w:proofErr w:type="spellEnd"/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br/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1.2 mg (N=12) </w:t>
            </w:r>
          </w:p>
        </w:tc>
        <w:tc>
          <w:tcPr>
            <w:tcW w:w="549" w:type="pct"/>
            <w:gridSpan w:val="2"/>
            <w:hideMark/>
          </w:tcPr>
          <w:p w:rsidR="00422B7A" w:rsidRPr="00422B7A" w:rsidRDefault="00422B7A" w:rsidP="00283AED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Laquinimod</w:t>
            </w:r>
            <w:proofErr w:type="spellEnd"/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br/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1.5 mg (N=12) </w:t>
            </w:r>
          </w:p>
        </w:tc>
        <w:tc>
          <w:tcPr>
            <w:tcW w:w="549" w:type="pct"/>
            <w:gridSpan w:val="2"/>
            <w:hideMark/>
          </w:tcPr>
          <w:p w:rsidR="00422B7A" w:rsidRPr="00422B7A" w:rsidRDefault="00422B7A" w:rsidP="00283AED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Laquinimod</w:t>
            </w:r>
            <w:proofErr w:type="spellEnd"/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br/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1.8 mg (N=11) </w:t>
            </w:r>
          </w:p>
        </w:tc>
        <w:tc>
          <w:tcPr>
            <w:tcW w:w="549" w:type="pct"/>
            <w:gridSpan w:val="2"/>
            <w:hideMark/>
          </w:tcPr>
          <w:p w:rsidR="00422B7A" w:rsidRPr="00422B7A" w:rsidRDefault="00422B7A" w:rsidP="00283AED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Laquinimod</w:t>
            </w:r>
            <w:proofErr w:type="spellEnd"/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br/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2.1 mg (N=13) </w:t>
            </w:r>
          </w:p>
        </w:tc>
        <w:tc>
          <w:tcPr>
            <w:tcW w:w="549" w:type="pct"/>
            <w:gridSpan w:val="2"/>
            <w:hideMark/>
          </w:tcPr>
          <w:p w:rsidR="00422B7A" w:rsidRPr="00422B7A" w:rsidRDefault="00422B7A" w:rsidP="00283AED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Laquinimod</w:t>
            </w:r>
            <w:proofErr w:type="spellEnd"/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br/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2.4 mg (N=12) </w:t>
            </w:r>
          </w:p>
        </w:tc>
        <w:tc>
          <w:tcPr>
            <w:tcW w:w="549" w:type="pct"/>
            <w:gridSpan w:val="2"/>
            <w:hideMark/>
          </w:tcPr>
          <w:p w:rsidR="00422B7A" w:rsidRPr="00422B7A" w:rsidRDefault="00422B7A" w:rsidP="00283AED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Laquinimod</w:t>
            </w:r>
            <w:proofErr w:type="spellEnd"/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br/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2.7 mg (N=12) </w:t>
            </w:r>
          </w:p>
        </w:tc>
      </w:tr>
      <w:tr w:rsidR="00422B7A" w:rsidRPr="00422B7A" w:rsidTr="00373410">
        <w:trPr>
          <w:trHeight w:val="20"/>
          <w:tblHeader/>
        </w:trPr>
        <w:tc>
          <w:tcPr>
            <w:tcW w:w="606" w:type="pct"/>
            <w:vMerge/>
            <w:hideMark/>
          </w:tcPr>
          <w:p w:rsidR="00422B7A" w:rsidRPr="00422B7A" w:rsidRDefault="00422B7A" w:rsidP="00422B7A">
            <w:pPr>
              <w:spacing w:before="120" w:after="120" w:line="280" w:lineRule="atLeast"/>
              <w:rPr>
                <w:rFonts w:eastAsia="Times New Roman"/>
                <w:szCs w:val="20"/>
                <w:lang w:bidi="he-IL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Low</w:t>
            </w:r>
          </w:p>
        </w:tc>
        <w:tc>
          <w:tcPr>
            <w:tcW w:w="275" w:type="pc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High</w:t>
            </w:r>
          </w:p>
        </w:tc>
        <w:tc>
          <w:tcPr>
            <w:tcW w:w="275" w:type="pct"/>
            <w:shd w:val="clear" w:color="auto" w:fill="auto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Low</w:t>
            </w:r>
          </w:p>
        </w:tc>
        <w:tc>
          <w:tcPr>
            <w:tcW w:w="275" w:type="pc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High</w:t>
            </w:r>
          </w:p>
        </w:tc>
        <w:tc>
          <w:tcPr>
            <w:tcW w:w="275" w:type="pct"/>
            <w:shd w:val="clear" w:color="auto" w:fill="auto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Low</w:t>
            </w:r>
          </w:p>
        </w:tc>
        <w:tc>
          <w:tcPr>
            <w:tcW w:w="275" w:type="pc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High</w:t>
            </w:r>
          </w:p>
        </w:tc>
        <w:tc>
          <w:tcPr>
            <w:tcW w:w="275" w:type="pct"/>
            <w:shd w:val="clear" w:color="auto" w:fill="auto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Low</w:t>
            </w:r>
          </w:p>
        </w:tc>
        <w:tc>
          <w:tcPr>
            <w:tcW w:w="275" w:type="pc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High</w:t>
            </w:r>
          </w:p>
        </w:tc>
        <w:tc>
          <w:tcPr>
            <w:tcW w:w="275" w:type="pct"/>
            <w:shd w:val="clear" w:color="auto" w:fill="auto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Low</w:t>
            </w:r>
          </w:p>
        </w:tc>
        <w:tc>
          <w:tcPr>
            <w:tcW w:w="275" w:type="pc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High</w:t>
            </w:r>
          </w:p>
        </w:tc>
        <w:tc>
          <w:tcPr>
            <w:tcW w:w="275" w:type="pct"/>
            <w:shd w:val="clear" w:color="auto" w:fill="auto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Low</w:t>
            </w:r>
          </w:p>
        </w:tc>
        <w:tc>
          <w:tcPr>
            <w:tcW w:w="275" w:type="pc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High</w:t>
            </w:r>
          </w:p>
        </w:tc>
        <w:tc>
          <w:tcPr>
            <w:tcW w:w="275" w:type="pct"/>
            <w:shd w:val="clear" w:color="auto" w:fill="auto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Low</w:t>
            </w:r>
          </w:p>
        </w:tc>
        <w:tc>
          <w:tcPr>
            <w:tcW w:w="275" w:type="pc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High</w:t>
            </w:r>
          </w:p>
        </w:tc>
        <w:tc>
          <w:tcPr>
            <w:tcW w:w="275" w:type="pct"/>
            <w:shd w:val="clear" w:color="auto" w:fill="auto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Low</w:t>
            </w:r>
          </w:p>
        </w:tc>
        <w:tc>
          <w:tcPr>
            <w:tcW w:w="275" w:type="pct"/>
            <w:hideMark/>
          </w:tcPr>
          <w:p w:rsidR="00422B7A" w:rsidRPr="00422B7A" w:rsidRDefault="00422B7A" w:rsidP="00422B7A">
            <w:pPr>
              <w:keepNext/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Change to High</w:t>
            </w:r>
          </w:p>
        </w:tc>
      </w:tr>
      <w:tr w:rsidR="00373410" w:rsidRPr="00422B7A" w:rsidTr="00373410">
        <w:trPr>
          <w:trHeight w:val="20"/>
          <w:tblHeader/>
        </w:trPr>
        <w:tc>
          <w:tcPr>
            <w:tcW w:w="606" w:type="pct"/>
            <w:vMerge/>
            <w:tcBorders>
              <w:bottom w:val="single" w:sz="6" w:space="0" w:color="auto"/>
            </w:tcBorders>
            <w:hideMark/>
          </w:tcPr>
          <w:p w:rsidR="00422B7A" w:rsidRPr="00422B7A" w:rsidRDefault="00422B7A" w:rsidP="00422B7A">
            <w:pPr>
              <w:spacing w:before="120" w:after="120" w:line="280" w:lineRule="atLeast"/>
              <w:rPr>
                <w:rFonts w:eastAsia="Times New Roman"/>
                <w:szCs w:val="20"/>
                <w:lang w:bidi="he-IL"/>
              </w:rPr>
            </w:pPr>
          </w:p>
        </w:tc>
        <w:tc>
          <w:tcPr>
            <w:tcW w:w="275" w:type="pct"/>
            <w:tcBorders>
              <w:bottom w:val="single" w:sz="6" w:space="0" w:color="auto"/>
            </w:tcBorders>
            <w:shd w:val="clear" w:color="auto" w:fill="auto"/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75" w:type="pct"/>
            <w:tcBorders>
              <w:bottom w:val="single" w:sz="6" w:space="0" w:color="auto"/>
            </w:tcBorders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75" w:type="pct"/>
            <w:tcBorders>
              <w:bottom w:val="single" w:sz="6" w:space="0" w:color="auto"/>
            </w:tcBorders>
            <w:shd w:val="clear" w:color="auto" w:fill="auto"/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75" w:type="pct"/>
            <w:tcBorders>
              <w:bottom w:val="single" w:sz="6" w:space="0" w:color="auto"/>
            </w:tcBorders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75" w:type="pct"/>
            <w:tcBorders>
              <w:bottom w:val="single" w:sz="6" w:space="0" w:color="auto"/>
            </w:tcBorders>
            <w:shd w:val="clear" w:color="auto" w:fill="auto"/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75" w:type="pct"/>
            <w:tcBorders>
              <w:bottom w:val="single" w:sz="6" w:space="0" w:color="auto"/>
            </w:tcBorders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75" w:type="pct"/>
            <w:tcBorders>
              <w:bottom w:val="single" w:sz="6" w:space="0" w:color="auto"/>
            </w:tcBorders>
            <w:shd w:val="clear" w:color="auto" w:fill="auto"/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75" w:type="pct"/>
            <w:tcBorders>
              <w:bottom w:val="single" w:sz="6" w:space="0" w:color="auto"/>
            </w:tcBorders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75" w:type="pct"/>
            <w:tcBorders>
              <w:bottom w:val="single" w:sz="6" w:space="0" w:color="auto"/>
            </w:tcBorders>
            <w:shd w:val="clear" w:color="auto" w:fill="auto"/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75" w:type="pct"/>
            <w:tcBorders>
              <w:bottom w:val="single" w:sz="6" w:space="0" w:color="auto"/>
            </w:tcBorders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75" w:type="pct"/>
            <w:tcBorders>
              <w:bottom w:val="single" w:sz="6" w:space="0" w:color="auto"/>
            </w:tcBorders>
            <w:shd w:val="clear" w:color="auto" w:fill="auto"/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75" w:type="pct"/>
            <w:tcBorders>
              <w:bottom w:val="single" w:sz="6" w:space="0" w:color="auto"/>
            </w:tcBorders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75" w:type="pct"/>
            <w:tcBorders>
              <w:bottom w:val="single" w:sz="6" w:space="0" w:color="auto"/>
            </w:tcBorders>
            <w:shd w:val="clear" w:color="auto" w:fill="auto"/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75" w:type="pct"/>
            <w:tcBorders>
              <w:bottom w:val="single" w:sz="6" w:space="0" w:color="auto"/>
            </w:tcBorders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75" w:type="pct"/>
            <w:tcBorders>
              <w:bottom w:val="single" w:sz="6" w:space="0" w:color="auto"/>
            </w:tcBorders>
            <w:shd w:val="clear" w:color="auto" w:fill="auto"/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  <w:tc>
          <w:tcPr>
            <w:tcW w:w="275" w:type="pct"/>
            <w:tcBorders>
              <w:bottom w:val="single" w:sz="6" w:space="0" w:color="auto"/>
            </w:tcBorders>
            <w:hideMark/>
          </w:tcPr>
          <w:p w:rsidR="00422B7A" w:rsidRPr="00422B7A" w:rsidRDefault="00422B7A" w:rsidP="00C92279">
            <w:pPr>
              <w:keepNext/>
              <w:spacing w:before="60" w:after="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%</w:t>
            </w:r>
          </w:p>
        </w:tc>
      </w:tr>
      <w:tr w:rsidR="00373410" w:rsidRPr="00422B7A" w:rsidTr="00373410">
        <w:trPr>
          <w:trHeight w:hRule="exact" w:val="284"/>
        </w:trPr>
        <w:tc>
          <w:tcPr>
            <w:tcW w:w="606" w:type="pct"/>
            <w:tcBorders>
              <w:bottom w:val="nil"/>
            </w:tcBorders>
            <w:hideMark/>
          </w:tcPr>
          <w:p w:rsidR="00422B7A" w:rsidRPr="00422B7A" w:rsidRDefault="00422B7A" w:rsidP="001E5204">
            <w:pPr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WBC (x10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bidi="he-IL"/>
              </w:rPr>
              <w:t>-9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/L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75" w:type="pct"/>
            <w:tcBorders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3.6</w:t>
            </w:r>
          </w:p>
        </w:tc>
        <w:tc>
          <w:tcPr>
            <w:tcW w:w="275" w:type="pct"/>
            <w:tcBorders>
              <w:bottom w:val="nil"/>
            </w:tcBorders>
            <w:hideMark/>
          </w:tcPr>
          <w:p w:rsidR="00422B7A" w:rsidRPr="00422B7A" w:rsidRDefault="00422B7A" w:rsidP="001E52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14.3</w:t>
            </w:r>
          </w:p>
        </w:tc>
        <w:tc>
          <w:tcPr>
            <w:tcW w:w="275" w:type="pct"/>
            <w:tcBorders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bottom w:val="nil"/>
            </w:tcBorders>
            <w:hideMark/>
          </w:tcPr>
          <w:p w:rsidR="00422B7A" w:rsidRPr="00422B7A" w:rsidRDefault="00422B7A" w:rsidP="001E52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27.3</w:t>
            </w:r>
          </w:p>
        </w:tc>
        <w:tc>
          <w:tcPr>
            <w:tcW w:w="275" w:type="pct"/>
            <w:tcBorders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bottom w:val="nil"/>
            </w:tcBorders>
            <w:hideMark/>
          </w:tcPr>
          <w:p w:rsidR="00422B7A" w:rsidRPr="00422B7A" w:rsidRDefault="00422B7A" w:rsidP="001E52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bottom w:val="nil"/>
            </w:tcBorders>
            <w:hideMark/>
          </w:tcPr>
          <w:p w:rsidR="00422B7A" w:rsidRPr="00422B7A" w:rsidRDefault="00422B7A" w:rsidP="001E52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bottom w:val="nil"/>
            </w:tcBorders>
            <w:hideMark/>
          </w:tcPr>
          <w:p w:rsidR="00422B7A" w:rsidRPr="00422B7A" w:rsidRDefault="00422B7A" w:rsidP="001E52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bottom w:val="nil"/>
            </w:tcBorders>
            <w:hideMark/>
          </w:tcPr>
          <w:p w:rsidR="00422B7A" w:rsidRPr="00422B7A" w:rsidRDefault="00422B7A" w:rsidP="001E52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7.7</w:t>
            </w:r>
          </w:p>
        </w:tc>
        <w:tc>
          <w:tcPr>
            <w:tcW w:w="275" w:type="pct"/>
            <w:tcBorders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bottom w:val="nil"/>
            </w:tcBorders>
            <w:hideMark/>
          </w:tcPr>
          <w:p w:rsidR="00422B7A" w:rsidRPr="00422B7A" w:rsidRDefault="00422B7A" w:rsidP="001E52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bottom w:val="nil"/>
            </w:tcBorders>
            <w:hideMark/>
          </w:tcPr>
          <w:p w:rsidR="00422B7A" w:rsidRPr="00422B7A" w:rsidRDefault="00422B7A" w:rsidP="001E52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</w:tr>
      <w:tr w:rsidR="00373410" w:rsidRPr="00422B7A" w:rsidTr="00373410">
        <w:trPr>
          <w:trHeight w:hRule="exact" w:val="567"/>
        </w:trPr>
        <w:tc>
          <w:tcPr>
            <w:tcW w:w="60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Neutrophils Absolute (x10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bidi="he-IL"/>
              </w:rPr>
              <w:t>-9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7.1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14.3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27.3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25</w:t>
            </w:r>
            <w:r w:rsidR="00283AED">
              <w:rPr>
                <w:rFonts w:eastAsia="Times New Roman"/>
                <w:color w:val="000000"/>
                <w:sz w:val="20"/>
                <w:szCs w:val="20"/>
                <w:lang w:bidi="he-IL"/>
              </w:rPr>
              <w:t>.0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25</w:t>
            </w:r>
            <w:r w:rsidR="00283AED">
              <w:rPr>
                <w:rFonts w:eastAsia="Times New Roman"/>
                <w:color w:val="000000"/>
                <w:sz w:val="20"/>
                <w:szCs w:val="20"/>
                <w:lang w:bidi="he-IL"/>
              </w:rPr>
              <w:t>.0</w:t>
            </w:r>
          </w:p>
        </w:tc>
      </w:tr>
      <w:tr w:rsidR="00373410" w:rsidRPr="00422B7A" w:rsidTr="00373410">
        <w:trPr>
          <w:trHeight w:hRule="exact" w:val="567"/>
        </w:trPr>
        <w:tc>
          <w:tcPr>
            <w:tcW w:w="60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Lymphocytes Absolute (x10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bidi="he-IL"/>
              </w:rPr>
              <w:t>-9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</w:tr>
      <w:tr w:rsidR="00373410" w:rsidRPr="00422B7A" w:rsidTr="00373410">
        <w:trPr>
          <w:trHeight w:hRule="exact" w:val="567"/>
        </w:trPr>
        <w:tc>
          <w:tcPr>
            <w:tcW w:w="60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422B7A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Monocytes Absolute (x10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bidi="he-IL"/>
              </w:rPr>
              <w:t>-9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/L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3.6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14.3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27.3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25</w:t>
            </w:r>
            <w:r w:rsidR="00283AED">
              <w:rPr>
                <w:rFonts w:eastAsia="Times New Roman"/>
                <w:color w:val="000000"/>
                <w:sz w:val="20"/>
                <w:szCs w:val="20"/>
                <w:lang w:bidi="he-IL"/>
              </w:rPr>
              <w:t>.0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23.1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33.3</w:t>
            </w:r>
          </w:p>
        </w:tc>
      </w:tr>
      <w:tr w:rsidR="00373410" w:rsidRPr="00422B7A" w:rsidTr="00373410">
        <w:trPr>
          <w:trHeight w:hRule="exact" w:val="567"/>
        </w:trPr>
        <w:tc>
          <w:tcPr>
            <w:tcW w:w="60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422B7A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Eosinophils Absolute (x10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bidi="he-IL"/>
              </w:rPr>
              <w:t>-9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/L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3.6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3.6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7.7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7.7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</w:tr>
      <w:tr w:rsidR="00373410" w:rsidRPr="00422B7A" w:rsidTr="00373410">
        <w:trPr>
          <w:trHeight w:hRule="exact" w:val="284"/>
        </w:trPr>
        <w:tc>
          <w:tcPr>
            <w:tcW w:w="60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422B7A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Neutrophils (%)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7.1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10.7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15.4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</w:tr>
      <w:tr w:rsidR="00373410" w:rsidRPr="00422B7A" w:rsidTr="00373410">
        <w:trPr>
          <w:trHeight w:hRule="exact" w:val="284"/>
        </w:trPr>
        <w:tc>
          <w:tcPr>
            <w:tcW w:w="60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422B7A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Lymphocytes (%)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10.7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3.6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25</w:t>
            </w:r>
            <w:r w:rsidR="00283AED">
              <w:rPr>
                <w:rFonts w:eastAsia="Times New Roman"/>
                <w:color w:val="000000"/>
                <w:sz w:val="20"/>
                <w:szCs w:val="20"/>
                <w:lang w:bidi="he-IL"/>
              </w:rPr>
              <w:t>.0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15.4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</w:tr>
      <w:tr w:rsidR="00373410" w:rsidRPr="00422B7A" w:rsidTr="00373410">
        <w:trPr>
          <w:trHeight w:hRule="exact" w:val="284"/>
        </w:trPr>
        <w:tc>
          <w:tcPr>
            <w:tcW w:w="60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422B7A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Monocytes (%)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7.1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</w:tr>
      <w:tr w:rsidR="00373410" w:rsidRPr="00422B7A" w:rsidTr="00373410">
        <w:trPr>
          <w:trHeight w:hRule="exact" w:val="284"/>
        </w:trPr>
        <w:tc>
          <w:tcPr>
            <w:tcW w:w="60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422B7A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Eosinophils (%)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</w:tr>
      <w:tr w:rsidR="00373410" w:rsidRPr="00422B7A" w:rsidTr="00373410">
        <w:trPr>
          <w:trHeight w:hRule="exact" w:val="284"/>
        </w:trPr>
        <w:tc>
          <w:tcPr>
            <w:tcW w:w="60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HGB</w:t>
            </w:r>
            <w:proofErr w:type="spellEnd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 xml:space="preserve"> (g/</w:t>
            </w: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d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proofErr w:type="spellEnd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25</w:t>
            </w:r>
            <w:r w:rsidR="00283AED">
              <w:rPr>
                <w:rFonts w:eastAsia="Times New Roman"/>
                <w:color w:val="000000"/>
                <w:sz w:val="20"/>
                <w:szCs w:val="20"/>
                <w:lang w:bidi="he-IL"/>
              </w:rPr>
              <w:t>.0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25</w:t>
            </w:r>
            <w:r w:rsidR="00283AED">
              <w:rPr>
                <w:rFonts w:eastAsia="Times New Roman"/>
                <w:color w:val="000000"/>
                <w:sz w:val="20"/>
                <w:szCs w:val="20"/>
                <w:lang w:bidi="he-IL"/>
              </w:rPr>
              <w:t>.0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38.5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33.3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</w:tr>
      <w:tr w:rsidR="00373410" w:rsidRPr="00422B7A" w:rsidTr="00373410">
        <w:trPr>
          <w:trHeight w:hRule="exact" w:val="284"/>
        </w:trPr>
        <w:tc>
          <w:tcPr>
            <w:tcW w:w="60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422B7A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HCT (%)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7.1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7.1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</w:tr>
      <w:tr w:rsidR="00373410" w:rsidRPr="00422B7A" w:rsidTr="00373410">
        <w:trPr>
          <w:trHeight w:hRule="exact" w:val="284"/>
        </w:trPr>
        <w:tc>
          <w:tcPr>
            <w:tcW w:w="60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RBC (x10</w:t>
            </w:r>
            <w:r w:rsidRPr="00786ADF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bidi="he-IL"/>
              </w:rPr>
              <w:t>-12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14.3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10.7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15.4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33.3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16.7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</w:tr>
      <w:tr w:rsidR="00373410" w:rsidRPr="00422B7A" w:rsidTr="00373410">
        <w:trPr>
          <w:trHeight w:hRule="exact" w:val="284"/>
        </w:trPr>
        <w:tc>
          <w:tcPr>
            <w:tcW w:w="60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422B7A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MCV</w:t>
            </w:r>
            <w:proofErr w:type="spellEnd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 xml:space="preserve"> (</w:t>
            </w: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fL</w:t>
            </w:r>
            <w:proofErr w:type="spellEnd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14.3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15.4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</w:tr>
      <w:tr w:rsidR="00373410" w:rsidRPr="00422B7A" w:rsidTr="00373410">
        <w:trPr>
          <w:trHeight w:hRule="exact" w:val="284"/>
        </w:trPr>
        <w:tc>
          <w:tcPr>
            <w:tcW w:w="606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422B7A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proofErr w:type="spellStart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MCH</w:t>
            </w:r>
            <w:proofErr w:type="spellEnd"/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 xml:space="preserve"> (pg)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9.1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7.7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  <w:bottom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</w:tr>
      <w:tr w:rsidR="00373410" w:rsidRPr="00422B7A" w:rsidTr="00373410">
        <w:trPr>
          <w:trHeight w:hRule="exact" w:val="284"/>
        </w:trPr>
        <w:tc>
          <w:tcPr>
            <w:tcW w:w="606" w:type="pct"/>
            <w:tcBorders>
              <w:top w:val="nil"/>
            </w:tcBorders>
            <w:hideMark/>
          </w:tcPr>
          <w:p w:rsidR="00422B7A" w:rsidRPr="00422B7A" w:rsidRDefault="00422B7A" w:rsidP="00283AED">
            <w:pPr>
              <w:spacing w:before="60" w:after="60"/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Platelet (x10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bidi="he-IL"/>
              </w:rPr>
              <w:t>-9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/</w:t>
            </w:r>
            <w:r w:rsidR="00283AED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L</w:t>
            </w:r>
            <w:r w:rsidRPr="00422B7A">
              <w:rPr>
                <w:rFonts w:eastAsia="Times New Roman"/>
                <w:b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7.1</w:t>
            </w:r>
          </w:p>
        </w:tc>
        <w:tc>
          <w:tcPr>
            <w:tcW w:w="275" w:type="pct"/>
            <w:tcBorders>
              <w:top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18.2</w:t>
            </w:r>
          </w:p>
        </w:tc>
        <w:tc>
          <w:tcPr>
            <w:tcW w:w="275" w:type="pct"/>
            <w:tcBorders>
              <w:top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7.7</w:t>
            </w:r>
          </w:p>
        </w:tc>
        <w:tc>
          <w:tcPr>
            <w:tcW w:w="275" w:type="pct"/>
            <w:tcBorders>
              <w:top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8.3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275" w:type="pct"/>
            <w:tcBorders>
              <w:top w:val="nil"/>
            </w:tcBorders>
            <w:hideMark/>
          </w:tcPr>
          <w:p w:rsidR="00422B7A" w:rsidRPr="00422B7A" w:rsidRDefault="00422B7A" w:rsidP="001E5204">
            <w:pPr>
              <w:spacing w:before="60" w:after="60"/>
              <w:jc w:val="center"/>
              <w:rPr>
                <w:rFonts w:eastAsia="Times New Roman"/>
                <w:color w:val="000000"/>
                <w:sz w:val="20"/>
                <w:szCs w:val="20"/>
                <w:lang w:bidi="he-IL"/>
              </w:rPr>
            </w:pPr>
            <w:r w:rsidRPr="00422B7A">
              <w:rPr>
                <w:rFonts w:eastAsia="Times New Roman"/>
                <w:color w:val="000000"/>
                <w:sz w:val="20"/>
                <w:szCs w:val="20"/>
                <w:lang w:bidi="he-IL"/>
              </w:rPr>
              <w:t>0</w:t>
            </w:r>
          </w:p>
        </w:tc>
      </w:tr>
    </w:tbl>
    <w:p w:rsidR="005548D1" w:rsidRDefault="005548D1" w:rsidP="00422B7A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HCT: </w:t>
      </w:r>
      <w:r w:rsidR="001E5204">
        <w:rPr>
          <w:rFonts w:eastAsia="Times New Roman" w:cs="Arial"/>
          <w:sz w:val="20"/>
          <w:szCs w:val="20"/>
        </w:rPr>
        <w:t>hematocrit</w:t>
      </w:r>
      <w:r>
        <w:rPr>
          <w:rFonts w:eastAsia="Times New Roman" w:cs="Arial"/>
          <w:sz w:val="20"/>
          <w:szCs w:val="20"/>
        </w:rPr>
        <w:t xml:space="preserve">; HGB: </w:t>
      </w:r>
      <w:r w:rsidR="001E5204">
        <w:rPr>
          <w:rFonts w:eastAsia="Times New Roman" w:cs="Arial"/>
          <w:sz w:val="20"/>
          <w:szCs w:val="20"/>
        </w:rPr>
        <w:t>h</w:t>
      </w:r>
      <w:r w:rsidR="001E5204" w:rsidRPr="001E5204">
        <w:rPr>
          <w:rFonts w:eastAsia="Times New Roman" w:cs="Arial"/>
          <w:sz w:val="20"/>
          <w:szCs w:val="20"/>
        </w:rPr>
        <w:t>emoglobin</w:t>
      </w:r>
      <w:r>
        <w:rPr>
          <w:rFonts w:eastAsia="Times New Roman" w:cs="Arial"/>
          <w:sz w:val="20"/>
          <w:szCs w:val="20"/>
        </w:rPr>
        <w:t xml:space="preserve">; MCH: </w:t>
      </w:r>
      <w:r w:rsidR="001E5204">
        <w:rPr>
          <w:rFonts w:eastAsia="Times New Roman" w:cs="Arial"/>
          <w:sz w:val="20"/>
          <w:szCs w:val="20"/>
        </w:rPr>
        <w:t>m</w:t>
      </w:r>
      <w:r w:rsidR="001E5204" w:rsidRPr="001E5204">
        <w:rPr>
          <w:rFonts w:eastAsia="Times New Roman" w:cs="Arial"/>
          <w:sz w:val="20"/>
          <w:szCs w:val="20"/>
        </w:rPr>
        <w:t xml:space="preserve">ean </w:t>
      </w:r>
      <w:r w:rsidR="001E5204">
        <w:rPr>
          <w:rFonts w:eastAsia="Times New Roman" w:cs="Arial"/>
          <w:sz w:val="20"/>
          <w:szCs w:val="20"/>
        </w:rPr>
        <w:t>c</w:t>
      </w:r>
      <w:r w:rsidR="001E5204" w:rsidRPr="001E5204">
        <w:rPr>
          <w:rFonts w:eastAsia="Times New Roman" w:cs="Arial"/>
          <w:sz w:val="20"/>
          <w:szCs w:val="20"/>
        </w:rPr>
        <w:t xml:space="preserve">orpuscular </w:t>
      </w:r>
      <w:r w:rsidR="001E5204">
        <w:rPr>
          <w:rFonts w:eastAsia="Times New Roman" w:cs="Arial"/>
          <w:sz w:val="20"/>
          <w:szCs w:val="20"/>
        </w:rPr>
        <w:t>h</w:t>
      </w:r>
      <w:r w:rsidR="001E5204" w:rsidRPr="001E5204">
        <w:rPr>
          <w:rFonts w:eastAsia="Times New Roman" w:cs="Arial"/>
          <w:sz w:val="20"/>
          <w:szCs w:val="20"/>
        </w:rPr>
        <w:t>emoglobin</w:t>
      </w:r>
      <w:r>
        <w:rPr>
          <w:rFonts w:eastAsia="Times New Roman" w:cs="Arial"/>
          <w:sz w:val="20"/>
          <w:szCs w:val="20"/>
        </w:rPr>
        <w:t xml:space="preserve">; MCV: </w:t>
      </w:r>
      <w:r w:rsidR="001E5204">
        <w:rPr>
          <w:rFonts w:eastAsia="Times New Roman" w:cs="Arial"/>
          <w:sz w:val="20"/>
          <w:szCs w:val="20"/>
        </w:rPr>
        <w:t>m</w:t>
      </w:r>
      <w:r w:rsidR="001E5204" w:rsidRPr="001E5204">
        <w:rPr>
          <w:rFonts w:eastAsia="Times New Roman" w:cs="Arial"/>
          <w:sz w:val="20"/>
          <w:szCs w:val="20"/>
        </w:rPr>
        <w:t xml:space="preserve">ean </w:t>
      </w:r>
      <w:r w:rsidR="001E5204">
        <w:rPr>
          <w:rFonts w:eastAsia="Times New Roman" w:cs="Arial"/>
          <w:sz w:val="20"/>
          <w:szCs w:val="20"/>
        </w:rPr>
        <w:t>c</w:t>
      </w:r>
      <w:r w:rsidR="001E5204" w:rsidRPr="001E5204">
        <w:rPr>
          <w:rFonts w:eastAsia="Times New Roman" w:cs="Arial"/>
          <w:sz w:val="20"/>
          <w:szCs w:val="20"/>
        </w:rPr>
        <w:t xml:space="preserve">orpuscular </w:t>
      </w:r>
      <w:r w:rsidR="001E5204">
        <w:rPr>
          <w:rFonts w:eastAsia="Times New Roman" w:cs="Arial"/>
          <w:sz w:val="20"/>
          <w:szCs w:val="20"/>
        </w:rPr>
        <w:t>v</w:t>
      </w:r>
      <w:r w:rsidR="001E5204" w:rsidRPr="001E5204">
        <w:rPr>
          <w:rFonts w:eastAsia="Times New Roman" w:cs="Arial"/>
          <w:sz w:val="20"/>
          <w:szCs w:val="20"/>
        </w:rPr>
        <w:t>olume</w:t>
      </w:r>
      <w:r>
        <w:rPr>
          <w:rFonts w:eastAsia="Times New Roman" w:cs="Arial"/>
          <w:sz w:val="20"/>
          <w:szCs w:val="20"/>
        </w:rPr>
        <w:t xml:space="preserve">; RBC: </w:t>
      </w:r>
      <w:r w:rsidR="001E5204">
        <w:rPr>
          <w:rFonts w:eastAsia="Times New Roman" w:cs="Arial"/>
          <w:sz w:val="20"/>
          <w:szCs w:val="20"/>
        </w:rPr>
        <w:t>r</w:t>
      </w:r>
      <w:r w:rsidR="001E5204" w:rsidRPr="001E5204">
        <w:rPr>
          <w:rFonts w:eastAsia="Times New Roman" w:cs="Arial"/>
          <w:sz w:val="20"/>
          <w:szCs w:val="20"/>
        </w:rPr>
        <w:t xml:space="preserve">ed </w:t>
      </w:r>
      <w:r w:rsidR="001E5204">
        <w:rPr>
          <w:rFonts w:eastAsia="Times New Roman" w:cs="Arial"/>
          <w:sz w:val="20"/>
          <w:szCs w:val="20"/>
        </w:rPr>
        <w:t>b</w:t>
      </w:r>
      <w:r w:rsidR="001E5204" w:rsidRPr="001E5204">
        <w:rPr>
          <w:rFonts w:eastAsia="Times New Roman" w:cs="Arial"/>
          <w:sz w:val="20"/>
          <w:szCs w:val="20"/>
        </w:rPr>
        <w:t xml:space="preserve">lood </w:t>
      </w:r>
      <w:r w:rsidR="001E5204">
        <w:rPr>
          <w:rFonts w:eastAsia="Times New Roman" w:cs="Arial"/>
          <w:sz w:val="20"/>
          <w:szCs w:val="20"/>
        </w:rPr>
        <w:t>c</w:t>
      </w:r>
      <w:r w:rsidR="001E5204" w:rsidRPr="001E5204">
        <w:rPr>
          <w:rFonts w:eastAsia="Times New Roman" w:cs="Arial"/>
          <w:sz w:val="20"/>
          <w:szCs w:val="20"/>
        </w:rPr>
        <w:t>ell</w:t>
      </w:r>
      <w:r w:rsidR="001E5204">
        <w:rPr>
          <w:rFonts w:eastAsia="Times New Roman" w:cs="Arial"/>
          <w:sz w:val="20"/>
          <w:szCs w:val="20"/>
        </w:rPr>
        <w:t xml:space="preserve"> (count)</w:t>
      </w:r>
      <w:r>
        <w:rPr>
          <w:rFonts w:eastAsia="Times New Roman" w:cs="Arial"/>
          <w:sz w:val="20"/>
          <w:szCs w:val="20"/>
        </w:rPr>
        <w:t xml:space="preserve">; WBC: </w:t>
      </w:r>
      <w:r w:rsidR="001E5204">
        <w:rPr>
          <w:rFonts w:eastAsia="Times New Roman" w:cs="Arial"/>
          <w:sz w:val="20"/>
          <w:szCs w:val="20"/>
        </w:rPr>
        <w:t>white</w:t>
      </w:r>
      <w:r w:rsidR="001E5204" w:rsidRPr="001E5204">
        <w:rPr>
          <w:rFonts w:eastAsia="Times New Roman" w:cs="Arial"/>
          <w:sz w:val="20"/>
          <w:szCs w:val="20"/>
        </w:rPr>
        <w:t xml:space="preserve"> </w:t>
      </w:r>
      <w:r w:rsidR="001E5204">
        <w:rPr>
          <w:rFonts w:eastAsia="Times New Roman" w:cs="Arial"/>
          <w:sz w:val="20"/>
          <w:szCs w:val="20"/>
        </w:rPr>
        <w:t>b</w:t>
      </w:r>
      <w:r w:rsidR="001E5204" w:rsidRPr="001E5204">
        <w:rPr>
          <w:rFonts w:eastAsia="Times New Roman" w:cs="Arial"/>
          <w:sz w:val="20"/>
          <w:szCs w:val="20"/>
        </w:rPr>
        <w:t xml:space="preserve">lood </w:t>
      </w:r>
      <w:r w:rsidR="001E5204">
        <w:rPr>
          <w:rFonts w:eastAsia="Times New Roman" w:cs="Arial"/>
          <w:sz w:val="20"/>
          <w:szCs w:val="20"/>
        </w:rPr>
        <w:t>c</w:t>
      </w:r>
      <w:r w:rsidR="001E5204" w:rsidRPr="001E5204">
        <w:rPr>
          <w:rFonts w:eastAsia="Times New Roman" w:cs="Arial"/>
          <w:sz w:val="20"/>
          <w:szCs w:val="20"/>
        </w:rPr>
        <w:t>ell</w:t>
      </w:r>
      <w:r w:rsidR="001E5204">
        <w:rPr>
          <w:rFonts w:eastAsia="Times New Roman" w:cs="Arial"/>
          <w:sz w:val="20"/>
          <w:szCs w:val="20"/>
        </w:rPr>
        <w:t xml:space="preserve"> (count).</w:t>
      </w:r>
    </w:p>
    <w:p w:rsidR="00422B7A" w:rsidRPr="00422B7A" w:rsidRDefault="00422B7A" w:rsidP="00422B7A">
      <w:pPr>
        <w:rPr>
          <w:sz w:val="20"/>
          <w:szCs w:val="20"/>
        </w:rPr>
      </w:pPr>
      <w:proofErr w:type="gramStart"/>
      <w:r w:rsidRPr="00422B7A">
        <w:rPr>
          <w:rFonts w:eastAsia="Times New Roman" w:cs="Arial"/>
          <w:sz w:val="20"/>
          <w:szCs w:val="20"/>
        </w:rPr>
        <w:t xml:space="preserve">Incidence of </w:t>
      </w:r>
      <w:r w:rsidR="005548D1">
        <w:rPr>
          <w:rFonts w:eastAsia="Times New Roman" w:cs="Arial"/>
          <w:sz w:val="20"/>
          <w:szCs w:val="20"/>
        </w:rPr>
        <w:t>p</w:t>
      </w:r>
      <w:r w:rsidRPr="00422B7A">
        <w:rPr>
          <w:rFonts w:eastAsia="Times New Roman" w:cs="Arial"/>
          <w:sz w:val="20"/>
          <w:szCs w:val="20"/>
        </w:rPr>
        <w:t>ost-</w:t>
      </w:r>
      <w:r w:rsidR="005548D1">
        <w:rPr>
          <w:rFonts w:eastAsia="Times New Roman" w:cs="Arial"/>
          <w:sz w:val="20"/>
          <w:szCs w:val="20"/>
        </w:rPr>
        <w:t>b</w:t>
      </w:r>
      <w:r w:rsidRPr="00422B7A">
        <w:rPr>
          <w:rFonts w:eastAsia="Times New Roman" w:cs="Arial"/>
          <w:sz w:val="20"/>
          <w:szCs w:val="20"/>
        </w:rPr>
        <w:t>aseline shifts to abnormal levels are</w:t>
      </w:r>
      <w:proofErr w:type="gramEnd"/>
      <w:r w:rsidRPr="00422B7A">
        <w:rPr>
          <w:rFonts w:eastAsia="Times New Roman" w:cs="Arial"/>
          <w:sz w:val="20"/>
          <w:szCs w:val="20"/>
        </w:rPr>
        <w:t xml:space="preserve"> presented for </w:t>
      </w:r>
      <w:r w:rsidR="005548D1">
        <w:rPr>
          <w:rFonts w:eastAsia="Times New Roman" w:cs="Arial"/>
          <w:sz w:val="20"/>
          <w:szCs w:val="20"/>
        </w:rPr>
        <w:t>h</w:t>
      </w:r>
      <w:r w:rsidRPr="00422B7A">
        <w:rPr>
          <w:rFonts w:eastAsia="Times New Roman" w:cs="Arial"/>
          <w:sz w:val="20"/>
          <w:szCs w:val="20"/>
        </w:rPr>
        <w:t xml:space="preserve">ematological parameters with a higher incidence of shifts in any </w:t>
      </w:r>
      <w:proofErr w:type="spellStart"/>
      <w:r w:rsidRPr="00422B7A">
        <w:rPr>
          <w:rFonts w:eastAsia="Times New Roman" w:cs="Arial"/>
          <w:sz w:val="20"/>
          <w:szCs w:val="20"/>
        </w:rPr>
        <w:t>laquinimod</w:t>
      </w:r>
      <w:proofErr w:type="spellEnd"/>
      <w:r w:rsidRPr="00422B7A">
        <w:rPr>
          <w:rFonts w:eastAsia="Times New Roman" w:cs="Arial"/>
          <w:sz w:val="20"/>
          <w:szCs w:val="20"/>
        </w:rPr>
        <w:t xml:space="preserve"> dose group compared to the pooled placebo.</w:t>
      </w:r>
    </w:p>
    <w:p w:rsidR="00422B7A" w:rsidRDefault="00422B7A">
      <w:pPr>
        <w:sectPr w:rsidR="00422B7A" w:rsidSect="0088432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C3011" w:rsidRPr="00B46036" w:rsidRDefault="00DC3011" w:rsidP="00CD1D4D">
      <w:pPr>
        <w:spacing w:line="480" w:lineRule="auto"/>
        <w:rPr>
          <w:rFonts w:asciiTheme="majorBidi" w:hAnsiTheme="majorBidi" w:cstheme="majorBidi"/>
        </w:rPr>
      </w:pPr>
      <w:r w:rsidRPr="00B46036">
        <w:rPr>
          <w:rFonts w:asciiTheme="majorBidi" w:hAnsiTheme="majorBidi" w:cstheme="majorBidi"/>
          <w:b/>
        </w:rPr>
        <w:t xml:space="preserve">Preparation of </w:t>
      </w:r>
      <w:r w:rsidR="00786ADF" w:rsidRPr="00B46036">
        <w:rPr>
          <w:rFonts w:asciiTheme="majorBidi" w:hAnsiTheme="majorBidi" w:cstheme="majorBidi"/>
          <w:b/>
        </w:rPr>
        <w:t>peripheral blood mononuclear cell (</w:t>
      </w:r>
      <w:r w:rsidRPr="00B46036">
        <w:rPr>
          <w:rFonts w:asciiTheme="majorBidi" w:hAnsiTheme="majorBidi" w:cstheme="majorBidi"/>
          <w:b/>
        </w:rPr>
        <w:t>PBMC</w:t>
      </w:r>
      <w:r w:rsidR="00786ADF" w:rsidRPr="00B46036">
        <w:rPr>
          <w:rFonts w:asciiTheme="majorBidi" w:hAnsiTheme="majorBidi" w:cstheme="majorBidi"/>
          <w:b/>
        </w:rPr>
        <w:t>)</w:t>
      </w:r>
      <w:r w:rsidRPr="00B46036">
        <w:rPr>
          <w:rFonts w:asciiTheme="majorBidi" w:hAnsiTheme="majorBidi" w:cstheme="majorBidi"/>
          <w:b/>
        </w:rPr>
        <w:t xml:space="preserve"> samples</w:t>
      </w:r>
      <w:r w:rsidRPr="00B46036">
        <w:rPr>
          <w:rFonts w:asciiTheme="majorBidi" w:hAnsiTheme="majorBidi" w:cstheme="majorBidi"/>
          <w:b/>
        </w:rPr>
        <w:br/>
      </w:r>
      <w:r w:rsidRPr="00B46036">
        <w:rPr>
          <w:rFonts w:asciiTheme="majorBidi" w:hAnsiTheme="majorBidi" w:cstheme="majorBidi"/>
        </w:rPr>
        <w:t xml:space="preserve">PBMCs were prepared by </w:t>
      </w:r>
      <w:proofErr w:type="spellStart"/>
      <w:r w:rsidRPr="00B46036">
        <w:rPr>
          <w:rFonts w:asciiTheme="majorBidi" w:hAnsiTheme="majorBidi" w:cstheme="majorBidi"/>
        </w:rPr>
        <w:t>Ficoll-Hypaque</w:t>
      </w:r>
      <w:proofErr w:type="spellEnd"/>
      <w:r w:rsidRPr="00B46036">
        <w:rPr>
          <w:rFonts w:asciiTheme="majorBidi" w:hAnsiTheme="majorBidi" w:cstheme="majorBidi"/>
        </w:rPr>
        <w:t xml:space="preserve"> (</w:t>
      </w:r>
      <w:proofErr w:type="spellStart"/>
      <w:r w:rsidRPr="00B46036">
        <w:rPr>
          <w:rFonts w:asciiTheme="majorBidi" w:hAnsiTheme="majorBidi" w:cstheme="majorBidi"/>
        </w:rPr>
        <w:t>Biochrom</w:t>
      </w:r>
      <w:proofErr w:type="spellEnd"/>
      <w:r w:rsidRPr="00B46036">
        <w:rPr>
          <w:rFonts w:asciiTheme="majorBidi" w:hAnsiTheme="majorBidi" w:cstheme="majorBidi"/>
        </w:rPr>
        <w:t xml:space="preserve">, Berlin, Germany) density centrifugation.  To determine the frequency of </w:t>
      </w:r>
      <w:r w:rsidR="00786ADF" w:rsidRPr="00B46036">
        <w:rPr>
          <w:rFonts w:asciiTheme="majorBidi" w:hAnsiTheme="majorBidi" w:cstheme="majorBidi"/>
        </w:rPr>
        <w:t>6-</w:t>
      </w:r>
      <w:proofErr w:type="spellStart"/>
      <w:r w:rsidR="00786ADF" w:rsidRPr="00B46036">
        <w:rPr>
          <w:rFonts w:asciiTheme="majorBidi" w:hAnsiTheme="majorBidi" w:cstheme="majorBidi"/>
        </w:rPr>
        <w:t>sulpho</w:t>
      </w:r>
      <w:proofErr w:type="spellEnd"/>
      <w:r w:rsidR="00786ADF" w:rsidRPr="00B46036">
        <w:rPr>
          <w:rFonts w:asciiTheme="majorBidi" w:hAnsiTheme="majorBidi" w:cstheme="majorBidi"/>
        </w:rPr>
        <w:t xml:space="preserve"> </w:t>
      </w:r>
      <w:proofErr w:type="spellStart"/>
      <w:r w:rsidR="00786ADF" w:rsidRPr="00B46036">
        <w:rPr>
          <w:rFonts w:asciiTheme="majorBidi" w:hAnsiTheme="majorBidi" w:cstheme="majorBidi"/>
        </w:rPr>
        <w:t>LacNAc</w:t>
      </w:r>
      <w:proofErr w:type="spellEnd"/>
      <w:r w:rsidR="00786ADF" w:rsidRPr="00B46036">
        <w:rPr>
          <w:rFonts w:asciiTheme="majorBidi" w:hAnsiTheme="majorBidi" w:cstheme="majorBidi"/>
        </w:rPr>
        <w:t xml:space="preserve">+ </w:t>
      </w:r>
      <w:proofErr w:type="spellStart"/>
      <w:r w:rsidR="00786ADF" w:rsidRPr="00B46036">
        <w:rPr>
          <w:rFonts w:asciiTheme="majorBidi" w:hAnsiTheme="majorBidi" w:cstheme="majorBidi"/>
        </w:rPr>
        <w:t>dendritic</w:t>
      </w:r>
      <w:proofErr w:type="spellEnd"/>
      <w:r w:rsidR="00786ADF" w:rsidRPr="00B46036">
        <w:rPr>
          <w:rFonts w:asciiTheme="majorBidi" w:hAnsiTheme="majorBidi" w:cstheme="majorBidi"/>
        </w:rPr>
        <w:t xml:space="preserve"> cells (</w:t>
      </w:r>
      <w:proofErr w:type="spellStart"/>
      <w:r w:rsidRPr="00B46036">
        <w:rPr>
          <w:rFonts w:asciiTheme="majorBidi" w:hAnsiTheme="majorBidi" w:cstheme="majorBidi"/>
        </w:rPr>
        <w:t>slanDCs</w:t>
      </w:r>
      <w:proofErr w:type="spellEnd"/>
      <w:r w:rsidR="00786ADF" w:rsidRPr="00B46036">
        <w:rPr>
          <w:rFonts w:asciiTheme="majorBidi" w:hAnsiTheme="majorBidi" w:cstheme="majorBidi"/>
        </w:rPr>
        <w:t>)</w:t>
      </w:r>
      <w:r w:rsidRPr="00B46036">
        <w:rPr>
          <w:rFonts w:asciiTheme="majorBidi" w:hAnsiTheme="majorBidi" w:cstheme="majorBidi"/>
        </w:rPr>
        <w:t xml:space="preserve">, PBMCs were incubated with the </w:t>
      </w:r>
      <w:proofErr w:type="spellStart"/>
      <w:r w:rsidRPr="00B46036">
        <w:rPr>
          <w:rFonts w:asciiTheme="majorBidi" w:hAnsiTheme="majorBidi" w:cstheme="majorBidi"/>
        </w:rPr>
        <w:t>slan</w:t>
      </w:r>
      <w:proofErr w:type="spellEnd"/>
      <w:r w:rsidRPr="00B46036">
        <w:rPr>
          <w:rFonts w:asciiTheme="majorBidi" w:hAnsiTheme="majorBidi" w:cstheme="majorBidi"/>
        </w:rPr>
        <w:t xml:space="preserve">-reactive antibody </w:t>
      </w:r>
      <w:proofErr w:type="spellStart"/>
      <w:r w:rsidRPr="00B46036">
        <w:rPr>
          <w:rFonts w:asciiTheme="majorBidi" w:hAnsiTheme="majorBidi" w:cstheme="majorBidi"/>
        </w:rPr>
        <w:t>M</w:t>
      </w:r>
      <w:r w:rsidRPr="00B46036">
        <w:rPr>
          <w:rFonts w:asciiTheme="majorBidi" w:hAnsiTheme="majorBidi" w:cstheme="majorBidi"/>
        </w:rPr>
        <w:noBreakHyphen/>
        <w:t>DC8</w:t>
      </w:r>
      <w:proofErr w:type="spellEnd"/>
      <w:r w:rsidRPr="00B46036">
        <w:rPr>
          <w:rFonts w:asciiTheme="majorBidi" w:hAnsiTheme="majorBidi" w:cstheme="majorBidi"/>
        </w:rPr>
        <w:t xml:space="preserve"> followed by </w:t>
      </w:r>
      <w:proofErr w:type="spellStart"/>
      <w:r w:rsidRPr="00B46036">
        <w:rPr>
          <w:rFonts w:asciiTheme="majorBidi" w:hAnsiTheme="majorBidi" w:cstheme="majorBidi"/>
        </w:rPr>
        <w:t>fluorescein</w:t>
      </w:r>
      <w:proofErr w:type="spellEnd"/>
      <w:r w:rsidRPr="00B46036">
        <w:rPr>
          <w:rFonts w:asciiTheme="majorBidi" w:hAnsiTheme="majorBidi" w:cstheme="majorBidi"/>
        </w:rPr>
        <w:t xml:space="preserve"> </w:t>
      </w:r>
      <w:proofErr w:type="spellStart"/>
      <w:r w:rsidRPr="00B46036">
        <w:rPr>
          <w:rFonts w:asciiTheme="majorBidi" w:hAnsiTheme="majorBidi" w:cstheme="majorBidi"/>
        </w:rPr>
        <w:t>isothiocyanate</w:t>
      </w:r>
      <w:proofErr w:type="spellEnd"/>
      <w:r w:rsidRPr="00B46036">
        <w:rPr>
          <w:rFonts w:asciiTheme="majorBidi" w:hAnsiTheme="majorBidi" w:cstheme="majorBidi"/>
        </w:rPr>
        <w:t xml:space="preserve"> (</w:t>
      </w:r>
      <w:proofErr w:type="spellStart"/>
      <w:r w:rsidRPr="00B46036">
        <w:rPr>
          <w:rFonts w:asciiTheme="majorBidi" w:hAnsiTheme="majorBidi" w:cstheme="majorBidi"/>
        </w:rPr>
        <w:t>FITC</w:t>
      </w:r>
      <w:proofErr w:type="spellEnd"/>
      <w:r w:rsidRPr="00B46036">
        <w:rPr>
          <w:rFonts w:asciiTheme="majorBidi" w:hAnsiTheme="majorBidi" w:cstheme="majorBidi"/>
        </w:rPr>
        <w:t xml:space="preserve">)-conjugated </w:t>
      </w:r>
      <w:proofErr w:type="spellStart"/>
      <w:r w:rsidRPr="00B46036">
        <w:rPr>
          <w:rFonts w:asciiTheme="majorBidi" w:hAnsiTheme="majorBidi" w:cstheme="majorBidi"/>
        </w:rPr>
        <w:t>anti</w:t>
      </w:r>
      <w:r w:rsidR="00432C61" w:rsidRPr="00B46036">
        <w:rPr>
          <w:rFonts w:asciiTheme="majorBidi" w:hAnsiTheme="majorBidi" w:cstheme="majorBidi"/>
        </w:rPr>
        <w:noBreakHyphen/>
      </w:r>
      <w:r w:rsidRPr="00B46036">
        <w:rPr>
          <w:rFonts w:asciiTheme="majorBidi" w:hAnsiTheme="majorBidi" w:cstheme="majorBidi"/>
        </w:rPr>
        <w:t>mouse</w:t>
      </w:r>
      <w:proofErr w:type="spellEnd"/>
      <w:r w:rsidRPr="00B46036">
        <w:rPr>
          <w:rFonts w:asciiTheme="majorBidi" w:hAnsiTheme="majorBidi" w:cstheme="majorBidi"/>
        </w:rPr>
        <w:t xml:space="preserve"> </w:t>
      </w:r>
      <w:r w:rsidR="001E5204" w:rsidRPr="00B46036">
        <w:rPr>
          <w:rFonts w:asciiTheme="majorBidi" w:hAnsiTheme="majorBidi" w:cstheme="majorBidi"/>
        </w:rPr>
        <w:t>immunoglobulin M (</w:t>
      </w:r>
      <w:r w:rsidRPr="00B46036">
        <w:rPr>
          <w:rFonts w:asciiTheme="majorBidi" w:hAnsiTheme="majorBidi" w:cstheme="majorBidi"/>
        </w:rPr>
        <w:t>IgM</w:t>
      </w:r>
      <w:r w:rsidR="001E5204" w:rsidRPr="00B46036">
        <w:rPr>
          <w:rFonts w:asciiTheme="majorBidi" w:hAnsiTheme="majorBidi" w:cstheme="majorBidi"/>
        </w:rPr>
        <w:t>)</w:t>
      </w:r>
      <w:r w:rsidRPr="00B46036">
        <w:rPr>
          <w:rFonts w:asciiTheme="majorBidi" w:hAnsiTheme="majorBidi" w:cstheme="majorBidi"/>
        </w:rPr>
        <w:t xml:space="preserve">-specific goat F(ab)2 (Beckmann Coulter, Marseille, France), </w:t>
      </w:r>
      <w:proofErr w:type="spellStart"/>
      <w:r w:rsidRPr="00B46036">
        <w:rPr>
          <w:rFonts w:asciiTheme="majorBidi" w:hAnsiTheme="majorBidi" w:cstheme="majorBidi"/>
        </w:rPr>
        <w:t>peridinin</w:t>
      </w:r>
      <w:proofErr w:type="spellEnd"/>
      <w:r w:rsidRPr="00B46036">
        <w:rPr>
          <w:rFonts w:asciiTheme="majorBidi" w:hAnsiTheme="majorBidi" w:cstheme="majorBidi"/>
        </w:rPr>
        <w:t xml:space="preserve"> chlorophyll protein complex (</w:t>
      </w:r>
      <w:proofErr w:type="spellStart"/>
      <w:r w:rsidRPr="00B46036">
        <w:rPr>
          <w:rFonts w:asciiTheme="majorBidi" w:hAnsiTheme="majorBidi" w:cstheme="majorBidi"/>
        </w:rPr>
        <w:t>PerCP</w:t>
      </w:r>
      <w:proofErr w:type="spellEnd"/>
      <w:r w:rsidRPr="00B46036">
        <w:rPr>
          <w:rFonts w:asciiTheme="majorBidi" w:hAnsiTheme="majorBidi" w:cstheme="majorBidi"/>
        </w:rPr>
        <w:t>)</w:t>
      </w:r>
      <w:r w:rsidRPr="00B46036">
        <w:rPr>
          <w:rFonts w:asciiTheme="majorBidi" w:hAnsiTheme="majorBidi" w:cstheme="majorBidi"/>
        </w:rPr>
        <w:noBreakHyphen/>
        <w:t>conjugated anti-</w:t>
      </w:r>
      <w:r w:rsidR="001E5204" w:rsidRPr="00B46036">
        <w:rPr>
          <w:rFonts w:asciiTheme="majorBidi" w:hAnsiTheme="majorBidi" w:cstheme="majorBidi"/>
        </w:rPr>
        <w:t>human leukocyte antigen-antigen D Related (</w:t>
      </w:r>
      <w:r w:rsidRPr="00B46036">
        <w:rPr>
          <w:rFonts w:asciiTheme="majorBidi" w:hAnsiTheme="majorBidi" w:cstheme="majorBidi"/>
        </w:rPr>
        <w:t>HLA-DR</w:t>
      </w:r>
      <w:r w:rsidR="001E5204" w:rsidRPr="00B46036">
        <w:rPr>
          <w:rFonts w:asciiTheme="majorBidi" w:hAnsiTheme="majorBidi" w:cstheme="majorBidi"/>
        </w:rPr>
        <w:t>)</w:t>
      </w:r>
      <w:r w:rsidRPr="00B46036">
        <w:rPr>
          <w:rFonts w:asciiTheme="majorBidi" w:hAnsiTheme="majorBidi" w:cstheme="majorBidi"/>
        </w:rPr>
        <w:t xml:space="preserve"> (BD Biosciences, Heidelberg, Germany), </w:t>
      </w:r>
      <w:proofErr w:type="spellStart"/>
      <w:r w:rsidR="001E5204" w:rsidRPr="00B46036">
        <w:rPr>
          <w:rFonts w:asciiTheme="majorBidi" w:hAnsiTheme="majorBidi" w:cstheme="majorBidi"/>
        </w:rPr>
        <w:t>allophycocyanin</w:t>
      </w:r>
      <w:proofErr w:type="spellEnd"/>
      <w:r w:rsidR="001E5204" w:rsidRPr="00B46036">
        <w:rPr>
          <w:rFonts w:asciiTheme="majorBidi" w:hAnsiTheme="majorBidi" w:cstheme="majorBidi"/>
        </w:rPr>
        <w:t xml:space="preserve"> (</w:t>
      </w:r>
      <w:proofErr w:type="spellStart"/>
      <w:r w:rsidRPr="00B46036">
        <w:rPr>
          <w:rFonts w:asciiTheme="majorBidi" w:hAnsiTheme="majorBidi" w:cstheme="majorBidi"/>
        </w:rPr>
        <w:t>APC</w:t>
      </w:r>
      <w:proofErr w:type="spellEnd"/>
      <w:r w:rsidR="001E5204" w:rsidRPr="00B46036">
        <w:rPr>
          <w:rFonts w:asciiTheme="majorBidi" w:hAnsiTheme="majorBidi" w:cstheme="majorBidi"/>
        </w:rPr>
        <w:t>)</w:t>
      </w:r>
      <w:r w:rsidR="00432C61" w:rsidRPr="00B46036">
        <w:rPr>
          <w:rFonts w:asciiTheme="majorBidi" w:hAnsiTheme="majorBidi" w:cstheme="majorBidi"/>
        </w:rPr>
        <w:noBreakHyphen/>
      </w:r>
      <w:r w:rsidR="001E5204" w:rsidRPr="00B46036">
        <w:rPr>
          <w:rFonts w:asciiTheme="majorBidi" w:hAnsiTheme="majorBidi" w:cstheme="majorBidi"/>
        </w:rPr>
        <w:t xml:space="preserve">conjugated </w:t>
      </w:r>
      <w:proofErr w:type="spellStart"/>
      <w:r w:rsidR="001E5204" w:rsidRPr="00B46036">
        <w:rPr>
          <w:rFonts w:asciiTheme="majorBidi" w:hAnsiTheme="majorBidi" w:cstheme="majorBidi"/>
        </w:rPr>
        <w:t>anti</w:t>
      </w:r>
      <w:r w:rsidR="001E5204" w:rsidRPr="00B46036">
        <w:rPr>
          <w:rFonts w:asciiTheme="majorBidi" w:hAnsiTheme="majorBidi" w:cstheme="majorBidi"/>
        </w:rPr>
        <w:noBreakHyphen/>
      </w:r>
      <w:r w:rsidRPr="00B46036">
        <w:rPr>
          <w:rFonts w:asciiTheme="majorBidi" w:hAnsiTheme="majorBidi" w:cstheme="majorBidi"/>
        </w:rPr>
        <w:t>CD14</w:t>
      </w:r>
      <w:proofErr w:type="spellEnd"/>
      <w:r w:rsidRPr="00B46036">
        <w:rPr>
          <w:rFonts w:asciiTheme="majorBidi" w:hAnsiTheme="majorBidi" w:cstheme="majorBidi"/>
        </w:rPr>
        <w:t xml:space="preserve"> (BD Biosciences) and </w:t>
      </w:r>
      <w:proofErr w:type="spellStart"/>
      <w:r w:rsidR="001E5204" w:rsidRPr="00B46036">
        <w:rPr>
          <w:rFonts w:asciiTheme="majorBidi" w:hAnsiTheme="majorBidi" w:cstheme="majorBidi"/>
        </w:rPr>
        <w:t>phycoerythrin</w:t>
      </w:r>
      <w:proofErr w:type="spellEnd"/>
      <w:r w:rsidR="001E5204" w:rsidRPr="00B46036">
        <w:rPr>
          <w:rFonts w:asciiTheme="majorBidi" w:hAnsiTheme="majorBidi" w:cstheme="majorBidi"/>
        </w:rPr>
        <w:t xml:space="preserve"> (</w:t>
      </w:r>
      <w:r w:rsidRPr="00B46036">
        <w:rPr>
          <w:rFonts w:asciiTheme="majorBidi" w:hAnsiTheme="majorBidi" w:cstheme="majorBidi"/>
        </w:rPr>
        <w:t>PE</w:t>
      </w:r>
      <w:r w:rsidR="001E5204" w:rsidRPr="00B46036">
        <w:rPr>
          <w:rFonts w:asciiTheme="majorBidi" w:hAnsiTheme="majorBidi" w:cstheme="majorBidi"/>
        </w:rPr>
        <w:t>)</w:t>
      </w:r>
      <w:r w:rsidRPr="00B46036">
        <w:rPr>
          <w:rFonts w:asciiTheme="majorBidi" w:hAnsiTheme="majorBidi" w:cstheme="majorBidi"/>
        </w:rPr>
        <w:t>-conjugated anti-</w:t>
      </w:r>
      <w:proofErr w:type="spellStart"/>
      <w:r w:rsidRPr="00B46036">
        <w:rPr>
          <w:rFonts w:asciiTheme="majorBidi" w:hAnsiTheme="majorBidi" w:cstheme="majorBidi"/>
        </w:rPr>
        <w:t>CD16</w:t>
      </w:r>
      <w:proofErr w:type="spellEnd"/>
      <w:r w:rsidRPr="00B46036">
        <w:rPr>
          <w:rFonts w:asciiTheme="majorBidi" w:hAnsiTheme="majorBidi" w:cstheme="majorBidi"/>
        </w:rPr>
        <w:t xml:space="preserve"> (BD Biosciences), each for 15 minutes at 4°C.  FITC-conjugated anti</w:t>
      </w:r>
      <w:r w:rsidRPr="00B46036">
        <w:rPr>
          <w:rFonts w:asciiTheme="majorBidi" w:hAnsiTheme="majorBidi" w:cstheme="majorBidi"/>
        </w:rPr>
        <w:noBreakHyphen/>
        <w:t xml:space="preserve">mouse IgM without primary antibody was used as a negative control.  Monocytes were characterized by </w:t>
      </w:r>
      <w:proofErr w:type="spellStart"/>
      <w:r w:rsidRPr="00B46036">
        <w:rPr>
          <w:rFonts w:asciiTheme="majorBidi" w:hAnsiTheme="majorBidi" w:cstheme="majorBidi"/>
        </w:rPr>
        <w:t>PerCP</w:t>
      </w:r>
      <w:proofErr w:type="spellEnd"/>
      <w:r w:rsidRPr="00B46036">
        <w:rPr>
          <w:rFonts w:asciiTheme="majorBidi" w:hAnsiTheme="majorBidi" w:cstheme="majorBidi"/>
        </w:rPr>
        <w:t xml:space="preserve">-conjugated </w:t>
      </w:r>
      <w:proofErr w:type="spellStart"/>
      <w:r w:rsidRPr="00B46036">
        <w:rPr>
          <w:rFonts w:asciiTheme="majorBidi" w:hAnsiTheme="majorBidi" w:cstheme="majorBidi"/>
        </w:rPr>
        <w:t>anti</w:t>
      </w:r>
      <w:r w:rsidRPr="00B46036">
        <w:rPr>
          <w:rFonts w:asciiTheme="majorBidi" w:hAnsiTheme="majorBidi" w:cstheme="majorBidi"/>
        </w:rPr>
        <w:noBreakHyphen/>
        <w:t>HLA</w:t>
      </w:r>
      <w:proofErr w:type="spellEnd"/>
      <w:r w:rsidRPr="00B46036">
        <w:rPr>
          <w:rFonts w:asciiTheme="majorBidi" w:hAnsiTheme="majorBidi" w:cstheme="majorBidi"/>
        </w:rPr>
        <w:t>-DR a</w:t>
      </w:r>
      <w:r w:rsidR="00432C61" w:rsidRPr="00B46036">
        <w:rPr>
          <w:rFonts w:asciiTheme="majorBidi" w:hAnsiTheme="majorBidi" w:cstheme="majorBidi"/>
        </w:rPr>
        <w:t xml:space="preserve">nd </w:t>
      </w:r>
      <w:proofErr w:type="spellStart"/>
      <w:r w:rsidR="00432C61" w:rsidRPr="00B46036">
        <w:rPr>
          <w:rFonts w:asciiTheme="majorBidi" w:hAnsiTheme="majorBidi" w:cstheme="majorBidi"/>
        </w:rPr>
        <w:t>APC</w:t>
      </w:r>
      <w:r w:rsidR="00432C61" w:rsidRPr="00B46036">
        <w:rPr>
          <w:rFonts w:asciiTheme="majorBidi" w:hAnsiTheme="majorBidi" w:cstheme="majorBidi"/>
        </w:rPr>
        <w:noBreakHyphen/>
      </w:r>
      <w:r w:rsidRPr="00B46036">
        <w:rPr>
          <w:rFonts w:asciiTheme="majorBidi" w:hAnsiTheme="majorBidi" w:cstheme="majorBidi"/>
        </w:rPr>
        <w:t>conjugated</w:t>
      </w:r>
      <w:proofErr w:type="spellEnd"/>
      <w:r w:rsidRPr="00B46036">
        <w:rPr>
          <w:rFonts w:asciiTheme="majorBidi" w:hAnsiTheme="majorBidi" w:cstheme="majorBidi"/>
        </w:rPr>
        <w:t xml:space="preserve"> anti-CD14 (BD Biosciences).  Negative controls included directly labeled or unlabeled isotype</w:t>
      </w:r>
      <w:r w:rsidRPr="00B46036">
        <w:rPr>
          <w:rFonts w:asciiTheme="majorBidi" w:hAnsiTheme="majorBidi" w:cstheme="majorBidi"/>
        </w:rPr>
        <w:noBreakHyphen/>
        <w:t>matched irrelevant antibodies (BD Biosciences).</w:t>
      </w:r>
    </w:p>
    <w:p w:rsidR="00DC3011" w:rsidRPr="00B46036" w:rsidRDefault="00DC3011" w:rsidP="00CD1D4D">
      <w:pPr>
        <w:spacing w:before="240" w:line="480" w:lineRule="auto"/>
        <w:rPr>
          <w:rFonts w:asciiTheme="majorBidi" w:hAnsiTheme="majorBidi" w:cstheme="majorBidi"/>
        </w:rPr>
      </w:pPr>
      <w:r w:rsidRPr="00B46036">
        <w:rPr>
          <w:rFonts w:asciiTheme="majorBidi" w:hAnsiTheme="majorBidi" w:cstheme="majorBidi"/>
        </w:rPr>
        <w:t xml:space="preserve">For further characterization of </w:t>
      </w:r>
      <w:proofErr w:type="spellStart"/>
      <w:r w:rsidRPr="00B46036">
        <w:rPr>
          <w:rFonts w:asciiTheme="majorBidi" w:hAnsiTheme="majorBidi" w:cstheme="majorBidi"/>
        </w:rPr>
        <w:t>slanDCs</w:t>
      </w:r>
      <w:proofErr w:type="spellEnd"/>
      <w:r w:rsidRPr="00B46036">
        <w:rPr>
          <w:rFonts w:asciiTheme="majorBidi" w:hAnsiTheme="majorBidi" w:cstheme="majorBidi"/>
        </w:rPr>
        <w:t xml:space="preserve"> and </w:t>
      </w:r>
      <w:proofErr w:type="spellStart"/>
      <w:r w:rsidRPr="00B46036">
        <w:rPr>
          <w:rFonts w:asciiTheme="majorBidi" w:hAnsiTheme="majorBidi" w:cstheme="majorBidi"/>
        </w:rPr>
        <w:t>monocytes</w:t>
      </w:r>
      <w:proofErr w:type="spellEnd"/>
      <w:r w:rsidRPr="00B46036">
        <w:rPr>
          <w:rFonts w:asciiTheme="majorBidi" w:hAnsiTheme="majorBidi" w:cstheme="majorBidi"/>
        </w:rPr>
        <w:t xml:space="preserve"> during relapse treatment, PBMCs were suspended in culture medium consisting of Roswell Park Memorial Institute (</w:t>
      </w:r>
      <w:proofErr w:type="spellStart"/>
      <w:r w:rsidRPr="00B46036">
        <w:rPr>
          <w:rFonts w:asciiTheme="majorBidi" w:hAnsiTheme="majorBidi" w:cstheme="majorBidi"/>
        </w:rPr>
        <w:t>RPMI</w:t>
      </w:r>
      <w:proofErr w:type="spellEnd"/>
      <w:r w:rsidRPr="00B46036">
        <w:rPr>
          <w:rFonts w:asciiTheme="majorBidi" w:hAnsiTheme="majorBidi" w:cstheme="majorBidi"/>
        </w:rPr>
        <w:t>) 1640 (</w:t>
      </w:r>
      <w:proofErr w:type="spellStart"/>
      <w:r w:rsidRPr="00B46036">
        <w:rPr>
          <w:rFonts w:asciiTheme="majorBidi" w:hAnsiTheme="majorBidi" w:cstheme="majorBidi"/>
        </w:rPr>
        <w:t>Biochrom</w:t>
      </w:r>
      <w:proofErr w:type="spellEnd"/>
      <w:r w:rsidRPr="00B46036">
        <w:rPr>
          <w:rFonts w:asciiTheme="majorBidi" w:hAnsiTheme="majorBidi" w:cstheme="majorBidi"/>
        </w:rPr>
        <w:t xml:space="preserve">), 5% human AB serum (CC pro, Neustadt, Germany), 2 </w:t>
      </w:r>
      <w:proofErr w:type="spellStart"/>
      <w:r w:rsidRPr="00B46036">
        <w:rPr>
          <w:rFonts w:asciiTheme="majorBidi" w:hAnsiTheme="majorBidi" w:cstheme="majorBidi"/>
        </w:rPr>
        <w:t>mM</w:t>
      </w:r>
      <w:proofErr w:type="spellEnd"/>
      <w:r w:rsidRPr="00B46036">
        <w:rPr>
          <w:rFonts w:asciiTheme="majorBidi" w:hAnsiTheme="majorBidi" w:cstheme="majorBidi"/>
        </w:rPr>
        <w:t xml:space="preserve"> L-glutamine, 100 U/</w:t>
      </w:r>
      <w:proofErr w:type="spellStart"/>
      <w:r w:rsidRPr="00B46036">
        <w:rPr>
          <w:rFonts w:asciiTheme="majorBidi" w:hAnsiTheme="majorBidi" w:cstheme="majorBidi"/>
        </w:rPr>
        <w:t>mL</w:t>
      </w:r>
      <w:proofErr w:type="spellEnd"/>
      <w:r w:rsidRPr="00B46036">
        <w:rPr>
          <w:rFonts w:asciiTheme="majorBidi" w:hAnsiTheme="majorBidi" w:cstheme="majorBidi"/>
        </w:rPr>
        <w:t xml:space="preserve"> penicillin, and 100 mg/</w:t>
      </w:r>
      <w:proofErr w:type="spellStart"/>
      <w:r w:rsidRPr="00B46036">
        <w:rPr>
          <w:rFonts w:asciiTheme="majorBidi" w:hAnsiTheme="majorBidi" w:cstheme="majorBidi"/>
        </w:rPr>
        <w:t>mL</w:t>
      </w:r>
      <w:proofErr w:type="spellEnd"/>
      <w:r w:rsidRPr="00B46036">
        <w:rPr>
          <w:rFonts w:asciiTheme="majorBidi" w:hAnsiTheme="majorBidi" w:cstheme="majorBidi"/>
        </w:rPr>
        <w:t xml:space="preserve"> streptomycin (</w:t>
      </w:r>
      <w:proofErr w:type="spellStart"/>
      <w:r w:rsidRPr="00B46036">
        <w:rPr>
          <w:rFonts w:asciiTheme="majorBidi" w:hAnsiTheme="majorBidi" w:cstheme="majorBidi"/>
        </w:rPr>
        <w:t>Biochrom</w:t>
      </w:r>
      <w:proofErr w:type="spellEnd"/>
      <w:r w:rsidRPr="00B46036">
        <w:rPr>
          <w:rFonts w:asciiTheme="majorBidi" w:hAnsiTheme="majorBidi" w:cstheme="majorBidi"/>
        </w:rPr>
        <w:t>).  PBMCs (2 x 10</w:t>
      </w:r>
      <w:r w:rsidRPr="00B46036">
        <w:rPr>
          <w:rFonts w:asciiTheme="majorBidi" w:hAnsiTheme="majorBidi" w:cstheme="majorBidi"/>
          <w:vertAlign w:val="superscript"/>
        </w:rPr>
        <w:t>5</w:t>
      </w:r>
      <w:r w:rsidRPr="00B46036">
        <w:rPr>
          <w:rFonts w:asciiTheme="majorBidi" w:hAnsiTheme="majorBidi" w:cstheme="majorBidi"/>
        </w:rPr>
        <w:t xml:space="preserve"> cells/well) were plated on round-bottomed 96</w:t>
      </w:r>
      <w:r w:rsidRPr="00B46036">
        <w:rPr>
          <w:rFonts w:asciiTheme="majorBidi" w:hAnsiTheme="majorBidi" w:cstheme="majorBidi"/>
        </w:rPr>
        <w:noBreakHyphen/>
        <w:t>well plates</w:t>
      </w:r>
      <w:proofErr w:type="gramStart"/>
      <w:r w:rsidRPr="00B46036">
        <w:rPr>
          <w:rFonts w:asciiTheme="majorBidi" w:hAnsiTheme="majorBidi" w:cstheme="majorBidi"/>
        </w:rPr>
        <w:t xml:space="preserve">.  </w:t>
      </w:r>
      <w:proofErr w:type="gramEnd"/>
      <w:r w:rsidRPr="00B46036">
        <w:rPr>
          <w:rFonts w:asciiTheme="majorBidi" w:hAnsiTheme="majorBidi" w:cstheme="majorBidi"/>
        </w:rPr>
        <w:t xml:space="preserve">After 6 hours, PBMCs were stimulated with 100 ng/mL </w:t>
      </w:r>
      <w:r w:rsidR="00432C61" w:rsidRPr="00B46036">
        <w:rPr>
          <w:rFonts w:asciiTheme="majorBidi" w:hAnsiTheme="majorBidi" w:cstheme="majorBidi"/>
        </w:rPr>
        <w:t>lipopolysaccharide (</w:t>
      </w:r>
      <w:r w:rsidRPr="00B46036">
        <w:rPr>
          <w:rFonts w:asciiTheme="majorBidi" w:hAnsiTheme="majorBidi" w:cstheme="majorBidi"/>
        </w:rPr>
        <w:t>LPS</w:t>
      </w:r>
      <w:r w:rsidR="00432C61" w:rsidRPr="00B46036">
        <w:rPr>
          <w:rFonts w:asciiTheme="majorBidi" w:hAnsiTheme="majorBidi" w:cstheme="majorBidi"/>
        </w:rPr>
        <w:t>)</w:t>
      </w:r>
      <w:r w:rsidRPr="00B46036">
        <w:rPr>
          <w:rFonts w:asciiTheme="majorBidi" w:hAnsiTheme="majorBidi" w:cstheme="majorBidi"/>
        </w:rPr>
        <w:t xml:space="preserve"> (Sigma–Aldrich) or 10 </w:t>
      </w:r>
      <w:proofErr w:type="spellStart"/>
      <w:r w:rsidRPr="00B46036">
        <w:rPr>
          <w:rFonts w:asciiTheme="majorBidi" w:hAnsiTheme="majorBidi" w:cstheme="majorBidi"/>
        </w:rPr>
        <w:t>mM</w:t>
      </w:r>
      <w:proofErr w:type="spellEnd"/>
      <w:r w:rsidRPr="00B46036">
        <w:rPr>
          <w:rFonts w:asciiTheme="majorBidi" w:hAnsiTheme="majorBidi" w:cstheme="majorBidi"/>
        </w:rPr>
        <w:t xml:space="preserve"> </w:t>
      </w:r>
      <w:proofErr w:type="spellStart"/>
      <w:r w:rsidRPr="00B46036">
        <w:rPr>
          <w:rFonts w:asciiTheme="majorBidi" w:hAnsiTheme="majorBidi" w:cstheme="majorBidi"/>
        </w:rPr>
        <w:t>R848</w:t>
      </w:r>
      <w:proofErr w:type="spellEnd"/>
      <w:r w:rsidRPr="00B46036">
        <w:rPr>
          <w:rFonts w:asciiTheme="majorBidi" w:hAnsiTheme="majorBidi" w:cstheme="majorBidi"/>
        </w:rPr>
        <w:t xml:space="preserve"> (</w:t>
      </w:r>
      <w:proofErr w:type="spellStart"/>
      <w:r w:rsidRPr="00B46036">
        <w:rPr>
          <w:rFonts w:asciiTheme="majorBidi" w:hAnsiTheme="majorBidi" w:cstheme="majorBidi"/>
        </w:rPr>
        <w:t>InvivoGen</w:t>
      </w:r>
      <w:proofErr w:type="spellEnd"/>
      <w:r w:rsidRPr="00B46036">
        <w:rPr>
          <w:rFonts w:asciiTheme="majorBidi" w:hAnsiTheme="majorBidi" w:cstheme="majorBidi"/>
        </w:rPr>
        <w:t>, Toulouse, France) in the presence of 0.2 </w:t>
      </w:r>
      <w:proofErr w:type="spellStart"/>
      <w:r w:rsidRPr="00B46036">
        <w:rPr>
          <w:rFonts w:asciiTheme="majorBidi" w:hAnsiTheme="majorBidi" w:cstheme="majorBidi"/>
        </w:rPr>
        <w:t>mM</w:t>
      </w:r>
      <w:proofErr w:type="spellEnd"/>
      <w:r w:rsidRPr="00B46036">
        <w:rPr>
          <w:rFonts w:asciiTheme="majorBidi" w:hAnsiTheme="majorBidi" w:cstheme="majorBidi"/>
        </w:rPr>
        <w:t> </w:t>
      </w:r>
      <w:proofErr w:type="spellStart"/>
      <w:r w:rsidRPr="00B46036">
        <w:rPr>
          <w:rFonts w:asciiTheme="majorBidi" w:hAnsiTheme="majorBidi" w:cstheme="majorBidi"/>
        </w:rPr>
        <w:t>Monensin</w:t>
      </w:r>
      <w:proofErr w:type="spellEnd"/>
      <w:r w:rsidRPr="00B46036">
        <w:rPr>
          <w:rFonts w:asciiTheme="majorBidi" w:hAnsiTheme="majorBidi" w:cstheme="majorBidi"/>
        </w:rPr>
        <w:t xml:space="preserve"> (</w:t>
      </w:r>
      <w:proofErr w:type="spellStart"/>
      <w:r w:rsidRPr="00B46036">
        <w:rPr>
          <w:rFonts w:asciiTheme="majorBidi" w:hAnsiTheme="majorBidi" w:cstheme="majorBidi"/>
        </w:rPr>
        <w:t>Biomol</w:t>
      </w:r>
      <w:proofErr w:type="spellEnd"/>
      <w:r w:rsidRPr="00B46036">
        <w:rPr>
          <w:rFonts w:asciiTheme="majorBidi" w:hAnsiTheme="majorBidi" w:cstheme="majorBidi"/>
        </w:rPr>
        <w:t>, Hamburg, Germany) for tumor necrosis factor (TNF)-α staining and harvested 12 hours later.</w:t>
      </w:r>
      <w:r w:rsidR="00432C61" w:rsidRPr="00B46036">
        <w:rPr>
          <w:rFonts w:asciiTheme="majorBidi" w:hAnsiTheme="majorBidi" w:cstheme="majorBidi"/>
        </w:rPr>
        <w:t xml:space="preserve">  </w:t>
      </w:r>
      <w:r w:rsidRPr="00B46036">
        <w:rPr>
          <w:rFonts w:asciiTheme="majorBidi" w:hAnsiTheme="majorBidi" w:cstheme="majorBidi"/>
        </w:rPr>
        <w:t xml:space="preserve">Intracellular molecules were investigated by cell fixation with ice-cold 4% paraformaldehyde (Merck) for 15 minutes, and </w:t>
      </w:r>
      <w:proofErr w:type="spellStart"/>
      <w:r w:rsidRPr="00B46036">
        <w:rPr>
          <w:rFonts w:asciiTheme="majorBidi" w:hAnsiTheme="majorBidi" w:cstheme="majorBidi"/>
        </w:rPr>
        <w:t>permeabilized</w:t>
      </w:r>
      <w:proofErr w:type="spellEnd"/>
      <w:r w:rsidRPr="00B46036">
        <w:rPr>
          <w:rFonts w:asciiTheme="majorBidi" w:hAnsiTheme="majorBidi" w:cstheme="majorBidi"/>
        </w:rPr>
        <w:t xml:space="preserve"> with 0.1% </w:t>
      </w:r>
      <w:proofErr w:type="spellStart"/>
      <w:r w:rsidRPr="00B46036">
        <w:rPr>
          <w:rFonts w:asciiTheme="majorBidi" w:hAnsiTheme="majorBidi" w:cstheme="majorBidi"/>
        </w:rPr>
        <w:t>saponin</w:t>
      </w:r>
      <w:proofErr w:type="spellEnd"/>
      <w:r w:rsidRPr="00B46036">
        <w:rPr>
          <w:rFonts w:asciiTheme="majorBidi" w:hAnsiTheme="majorBidi" w:cstheme="majorBidi"/>
        </w:rPr>
        <w:t xml:space="preserve"> (Merck) in phosphate-buffered saline (PBS; </w:t>
      </w:r>
      <w:proofErr w:type="spellStart"/>
      <w:r w:rsidRPr="00B46036">
        <w:rPr>
          <w:rFonts w:asciiTheme="majorBidi" w:hAnsiTheme="majorBidi" w:cstheme="majorBidi"/>
        </w:rPr>
        <w:t>Biochrom</w:t>
      </w:r>
      <w:proofErr w:type="spellEnd"/>
      <w:r w:rsidRPr="00B46036">
        <w:rPr>
          <w:rFonts w:asciiTheme="majorBidi" w:hAnsiTheme="majorBidi" w:cstheme="majorBidi"/>
        </w:rPr>
        <w:t>) plus 1% fetal calf serum (</w:t>
      </w:r>
      <w:proofErr w:type="spellStart"/>
      <w:r w:rsidRPr="00B46036">
        <w:rPr>
          <w:rFonts w:asciiTheme="majorBidi" w:hAnsiTheme="majorBidi" w:cstheme="majorBidi"/>
        </w:rPr>
        <w:t>FCS</w:t>
      </w:r>
      <w:proofErr w:type="spellEnd"/>
      <w:r w:rsidRPr="00B46036">
        <w:rPr>
          <w:rFonts w:asciiTheme="majorBidi" w:hAnsiTheme="majorBidi" w:cstheme="majorBidi"/>
        </w:rPr>
        <w:t xml:space="preserve">; </w:t>
      </w:r>
      <w:proofErr w:type="spellStart"/>
      <w:r w:rsidRPr="00B46036">
        <w:rPr>
          <w:rFonts w:asciiTheme="majorBidi" w:hAnsiTheme="majorBidi" w:cstheme="majorBidi"/>
        </w:rPr>
        <w:t>Biochrom</w:t>
      </w:r>
      <w:proofErr w:type="spellEnd"/>
      <w:r w:rsidRPr="00B46036">
        <w:rPr>
          <w:rFonts w:asciiTheme="majorBidi" w:hAnsiTheme="majorBidi" w:cstheme="majorBidi"/>
        </w:rPr>
        <w:t xml:space="preserve">) for 3 minutes at 4°C.  Afterwards, cells were incubated with a PE-conjugated anti-TNF-α or PE-conjugated </w:t>
      </w:r>
      <w:bookmarkStart w:id="8" w:name="_GoBack"/>
      <w:r w:rsidRPr="00B46036">
        <w:rPr>
          <w:rFonts w:asciiTheme="majorBidi" w:hAnsiTheme="majorBidi" w:cstheme="majorBidi"/>
        </w:rPr>
        <w:t>isotype</w:t>
      </w:r>
      <w:r w:rsidRPr="00B46036">
        <w:rPr>
          <w:rFonts w:asciiTheme="majorBidi" w:hAnsiTheme="majorBidi" w:cstheme="majorBidi"/>
        </w:rPr>
        <w:noBreakHyphen/>
        <w:t>matched irrelevant antibody (BD Biosciences) for 15 minutes.  Cells were evaluated on a fluorescence-activated cell sorting (</w:t>
      </w:r>
      <w:proofErr w:type="spellStart"/>
      <w:r w:rsidRPr="00B46036">
        <w:rPr>
          <w:rFonts w:asciiTheme="majorBidi" w:hAnsiTheme="majorBidi" w:cstheme="majorBidi"/>
        </w:rPr>
        <w:t>FACS</w:t>
      </w:r>
      <w:proofErr w:type="spellEnd"/>
      <w:proofErr w:type="gramStart"/>
      <w:r w:rsidRPr="00B46036">
        <w:rPr>
          <w:rFonts w:asciiTheme="majorBidi" w:hAnsiTheme="majorBidi" w:cstheme="majorBidi"/>
        </w:rPr>
        <w:t>)</w:t>
      </w:r>
      <w:r w:rsidRPr="00B46036">
        <w:rPr>
          <w:rFonts w:asciiTheme="majorBidi" w:hAnsiTheme="majorBidi" w:cstheme="majorBidi"/>
        </w:rPr>
        <w:noBreakHyphen/>
      </w:r>
      <w:proofErr w:type="spellStart"/>
      <w:proofErr w:type="gramEnd"/>
      <w:r w:rsidRPr="00B46036">
        <w:rPr>
          <w:rFonts w:asciiTheme="majorBidi" w:hAnsiTheme="majorBidi" w:cstheme="majorBidi"/>
        </w:rPr>
        <w:t>Calibur</w:t>
      </w:r>
      <w:proofErr w:type="spellEnd"/>
      <w:r w:rsidRPr="00B46036">
        <w:rPr>
          <w:rFonts w:asciiTheme="majorBidi" w:hAnsiTheme="majorBidi" w:cstheme="majorBidi"/>
        </w:rPr>
        <w:t xml:space="preserve"> </w:t>
      </w:r>
      <w:proofErr w:type="spellStart"/>
      <w:r w:rsidRPr="00B46036">
        <w:rPr>
          <w:rFonts w:asciiTheme="majorBidi" w:hAnsiTheme="majorBidi" w:cstheme="majorBidi"/>
        </w:rPr>
        <w:t>cytometer</w:t>
      </w:r>
      <w:proofErr w:type="spellEnd"/>
      <w:r w:rsidRPr="00B46036">
        <w:rPr>
          <w:rFonts w:asciiTheme="majorBidi" w:hAnsiTheme="majorBidi" w:cstheme="majorBidi"/>
        </w:rPr>
        <w:t xml:space="preserve"> (BD Biosciences).</w:t>
      </w:r>
      <w:bookmarkEnd w:id="8"/>
    </w:p>
    <w:p w:rsidR="00DC3011" w:rsidRPr="00B46036" w:rsidRDefault="00DC3011" w:rsidP="00DC3011">
      <w:pPr>
        <w:rPr>
          <w:rFonts w:asciiTheme="majorBidi" w:hAnsiTheme="majorBidi" w:cstheme="majorBidi"/>
        </w:rPr>
      </w:pPr>
    </w:p>
    <w:sectPr w:rsidR="00DC3011" w:rsidRPr="00B46036" w:rsidSect="00884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Total_Editing_Time" w:val="0"/>
  </w:docVars>
  <w:rsids>
    <w:rsidRoot w:val="00357E73"/>
    <w:rsid w:val="000768EA"/>
    <w:rsid w:val="000909C7"/>
    <w:rsid w:val="000C6FD1"/>
    <w:rsid w:val="001879A0"/>
    <w:rsid w:val="001B5C99"/>
    <w:rsid w:val="001E5204"/>
    <w:rsid w:val="00244258"/>
    <w:rsid w:val="002652DA"/>
    <w:rsid w:val="00283AED"/>
    <w:rsid w:val="0030666A"/>
    <w:rsid w:val="00357E73"/>
    <w:rsid w:val="00373410"/>
    <w:rsid w:val="0038712B"/>
    <w:rsid w:val="003E1DB1"/>
    <w:rsid w:val="003F5E36"/>
    <w:rsid w:val="00422B7A"/>
    <w:rsid w:val="00432C61"/>
    <w:rsid w:val="005548D1"/>
    <w:rsid w:val="00670C97"/>
    <w:rsid w:val="00691412"/>
    <w:rsid w:val="00777C84"/>
    <w:rsid w:val="00786ADF"/>
    <w:rsid w:val="007F3BA0"/>
    <w:rsid w:val="00821D75"/>
    <w:rsid w:val="00861E62"/>
    <w:rsid w:val="00884329"/>
    <w:rsid w:val="008B7317"/>
    <w:rsid w:val="008F0903"/>
    <w:rsid w:val="0096173E"/>
    <w:rsid w:val="00961AB4"/>
    <w:rsid w:val="00972163"/>
    <w:rsid w:val="009A63E1"/>
    <w:rsid w:val="00B17207"/>
    <w:rsid w:val="00B46036"/>
    <w:rsid w:val="00B93C2D"/>
    <w:rsid w:val="00BA56E4"/>
    <w:rsid w:val="00C05490"/>
    <w:rsid w:val="00C24253"/>
    <w:rsid w:val="00C92279"/>
    <w:rsid w:val="00CD1D4D"/>
    <w:rsid w:val="00D12FE1"/>
    <w:rsid w:val="00D7218E"/>
    <w:rsid w:val="00D8479B"/>
    <w:rsid w:val="00D8697C"/>
    <w:rsid w:val="00DC3011"/>
    <w:rsid w:val="00EA6D83"/>
    <w:rsid w:val="00EF6248"/>
    <w:rsid w:val="00F6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7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73"/>
    <w:rPr>
      <w:rFonts w:ascii="Tahoma" w:eastAsia="MS Mincho" w:hAnsi="Tahoma" w:cs="Tahoma"/>
      <w:sz w:val="16"/>
      <w:szCs w:val="16"/>
      <w:lang w:val="en-US" w:eastAsia="ja-JP"/>
    </w:rPr>
  </w:style>
  <w:style w:type="paragraph" w:styleId="Caption">
    <w:name w:val="caption"/>
    <w:aliases w:val="Caption Char Char Char Char Char Char Char Char Char Char Char,Caption Char1,Caption Char Char,Caption Char Char Char Char,Caption Char"/>
    <w:basedOn w:val="Normal"/>
    <w:next w:val="C-BodyText"/>
    <w:uiPriority w:val="35"/>
    <w:qFormat/>
    <w:rsid w:val="00DC3011"/>
    <w:pPr>
      <w:keepNext/>
      <w:spacing w:before="120" w:after="120" w:line="280" w:lineRule="atLeast"/>
      <w:ind w:left="1440" w:hanging="1440"/>
    </w:pPr>
    <w:rPr>
      <w:rFonts w:eastAsia="Times New Roman"/>
      <w:b/>
      <w:bCs/>
      <w:lang w:eastAsia="en-US"/>
    </w:rPr>
  </w:style>
  <w:style w:type="paragraph" w:customStyle="1" w:styleId="C-BodyText">
    <w:name w:val="C-Body Text"/>
    <w:link w:val="C-BodyTextChar"/>
    <w:rsid w:val="00DC3011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-TableHeader">
    <w:name w:val="C-Table Header"/>
    <w:next w:val="C-TableText"/>
    <w:rsid w:val="00DC3011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C-TableText">
    <w:name w:val="C-Table Text"/>
    <w:link w:val="C-TableTextChar"/>
    <w:rsid w:val="00DC3011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-TableTextChar">
    <w:name w:val="C-Table Text Char"/>
    <w:link w:val="C-TableText"/>
    <w:locked/>
    <w:rsid w:val="00DC3011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C-BodyTextChar">
    <w:name w:val="C-Body Text Char"/>
    <w:link w:val="C-BodyText"/>
    <w:locked/>
    <w:rsid w:val="00DC30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-TableFootnote">
    <w:name w:val="C-Table Footnote"/>
    <w:next w:val="C-BodyText"/>
    <w:rsid w:val="00D8479B"/>
    <w:pPr>
      <w:tabs>
        <w:tab w:val="left" w:pos="144"/>
      </w:tabs>
      <w:spacing w:after="0" w:line="240" w:lineRule="auto"/>
      <w:ind w:left="144" w:hanging="144"/>
    </w:pPr>
    <w:rPr>
      <w:rFonts w:ascii="Times New Roman" w:eastAsia="Times New Roman" w:hAnsi="Times New Roman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7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C84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84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7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73"/>
    <w:rPr>
      <w:rFonts w:ascii="Tahoma" w:eastAsia="MS Mincho" w:hAnsi="Tahoma" w:cs="Tahoma"/>
      <w:sz w:val="16"/>
      <w:szCs w:val="16"/>
      <w:lang w:val="en-US" w:eastAsia="ja-JP"/>
    </w:rPr>
  </w:style>
  <w:style w:type="paragraph" w:styleId="Caption">
    <w:name w:val="caption"/>
    <w:aliases w:val="Caption Char Char Char Char Char Char Char Char Char Char Char,Caption Char1,Caption Char Char,Caption Char Char Char Char,Caption Char"/>
    <w:basedOn w:val="Normal"/>
    <w:next w:val="C-BodyText"/>
    <w:uiPriority w:val="35"/>
    <w:qFormat/>
    <w:rsid w:val="00DC3011"/>
    <w:pPr>
      <w:keepNext/>
      <w:spacing w:before="120" w:after="120" w:line="280" w:lineRule="atLeast"/>
      <w:ind w:left="1440" w:hanging="1440"/>
    </w:pPr>
    <w:rPr>
      <w:rFonts w:eastAsia="Times New Roman"/>
      <w:b/>
      <w:bCs/>
      <w:lang w:eastAsia="en-US"/>
    </w:rPr>
  </w:style>
  <w:style w:type="paragraph" w:customStyle="1" w:styleId="C-BodyText">
    <w:name w:val="C-Body Text"/>
    <w:link w:val="C-BodyTextChar"/>
    <w:rsid w:val="00DC3011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-TableHeader">
    <w:name w:val="C-Table Header"/>
    <w:next w:val="C-TableText"/>
    <w:rsid w:val="00DC3011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C-TableText">
    <w:name w:val="C-Table Text"/>
    <w:link w:val="C-TableTextChar"/>
    <w:rsid w:val="00DC3011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-TableTextChar">
    <w:name w:val="C-Table Text Char"/>
    <w:link w:val="C-TableText"/>
    <w:locked/>
    <w:rsid w:val="00DC3011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C-BodyTextChar">
    <w:name w:val="C-Body Text Char"/>
    <w:link w:val="C-BodyText"/>
    <w:locked/>
    <w:rsid w:val="00DC30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-TableFootnote">
    <w:name w:val="C-Table Footnote"/>
    <w:next w:val="C-BodyText"/>
    <w:rsid w:val="00D8479B"/>
    <w:pPr>
      <w:tabs>
        <w:tab w:val="left" w:pos="144"/>
      </w:tabs>
      <w:spacing w:after="0" w:line="240" w:lineRule="auto"/>
      <w:ind w:left="144" w:hanging="144"/>
    </w:pPr>
    <w:rPr>
      <w:rFonts w:ascii="Times New Roman" w:eastAsia="Times New Roman" w:hAnsi="Times New Roman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7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C84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84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hart" Target="charts/chart2.xml"/><Relationship Id="rId4" Type="http://schemas.openxmlformats.org/officeDocument/2006/relationships/image" Target="media/image1.png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uk-ln-fs01.helix.local\Studies$\Q_043\Q_02582\Manuscripts\Medical%20Writing\Client%20Review\Manu%201%20(LAQ)\Draft%20Manuscript\Post%20v0.3e\Figure%202-%20Dose_Normalized-exposure-paper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uk-ln-fs01.helix.local\Studies$\Q_043\Q_02582\Manuscripts\Medical%20Writing\Client%20Review\Manu%201%20(LAQ)\Draft%20Manuscript\Post%20v0.3e\Figure%202-%20Dose_Normalized-exposure-paper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026618547681542"/>
          <c:y val="5.1400554097404488E-2"/>
          <c:w val="0.72826159230096232"/>
          <c:h val="0.69039734616506254"/>
        </c:manualLayout>
      </c:layout>
      <c:scatterChart>
        <c:scatterStyle val="lineMarker"/>
        <c:ser>
          <c:idx val="0"/>
          <c:order val="0"/>
          <c:tx>
            <c:strRef>
              <c:f>'[Figure 2- Dose_Normalized-exposure-paper.xlsx]Sheet1'!$H$1</c:f>
              <c:strCache>
                <c:ptCount val="1"/>
                <c:pt idx="0">
                  <c:v>Cmax/D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accent1"/>
              </a:solidFill>
            </c:spPr>
          </c:marker>
          <c:trendline>
            <c:trendlineType val="linear"/>
          </c:trendline>
          <c:xVal>
            <c:numRef>
              <c:f>'[Figure 2- Dose_Normalized-exposure-paper.xlsx]Sheet1'!$G$2:$G$78</c:f>
              <c:numCache>
                <c:formatCode>General</c:formatCode>
                <c:ptCount val="77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  <c:pt idx="4">
                  <c:v>0.9</c:v>
                </c:pt>
                <c:pt idx="5">
                  <c:v>0.9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  <c:pt idx="10">
                  <c:v>1.2</c:v>
                </c:pt>
                <c:pt idx="11">
                  <c:v>1.2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  <c:pt idx="16">
                  <c:v>1.2</c:v>
                </c:pt>
                <c:pt idx="17">
                  <c:v>1.2</c:v>
                </c:pt>
                <c:pt idx="18">
                  <c:v>1.2</c:v>
                </c:pt>
                <c:pt idx="19">
                  <c:v>1.2</c:v>
                </c:pt>
                <c:pt idx="20">
                  <c:v>1.2</c:v>
                </c:pt>
                <c:pt idx="21">
                  <c:v>1.2</c:v>
                </c:pt>
                <c:pt idx="22">
                  <c:v>1.5</c:v>
                </c:pt>
                <c:pt idx="23">
                  <c:v>1.5</c:v>
                </c:pt>
                <c:pt idx="24">
                  <c:v>1.5</c:v>
                </c:pt>
                <c:pt idx="25">
                  <c:v>1.5</c:v>
                </c:pt>
                <c:pt idx="26">
                  <c:v>1.5</c:v>
                </c:pt>
                <c:pt idx="27">
                  <c:v>1.5</c:v>
                </c:pt>
                <c:pt idx="28">
                  <c:v>1.5</c:v>
                </c:pt>
                <c:pt idx="29">
                  <c:v>1.5</c:v>
                </c:pt>
                <c:pt idx="30">
                  <c:v>1.5</c:v>
                </c:pt>
                <c:pt idx="31">
                  <c:v>1.5</c:v>
                </c:pt>
                <c:pt idx="32">
                  <c:v>1.5</c:v>
                </c:pt>
                <c:pt idx="33">
                  <c:v>1.5</c:v>
                </c:pt>
                <c:pt idx="34">
                  <c:v>1.8</c:v>
                </c:pt>
                <c:pt idx="35">
                  <c:v>1.8</c:v>
                </c:pt>
                <c:pt idx="36">
                  <c:v>1.8</c:v>
                </c:pt>
                <c:pt idx="37">
                  <c:v>1.8</c:v>
                </c:pt>
                <c:pt idx="38">
                  <c:v>1.8</c:v>
                </c:pt>
                <c:pt idx="39">
                  <c:v>1.8</c:v>
                </c:pt>
                <c:pt idx="40">
                  <c:v>1.8</c:v>
                </c:pt>
                <c:pt idx="41">
                  <c:v>1.8</c:v>
                </c:pt>
                <c:pt idx="42">
                  <c:v>1.8</c:v>
                </c:pt>
                <c:pt idx="43">
                  <c:v>1.8</c:v>
                </c:pt>
                <c:pt idx="44">
                  <c:v>2.1</c:v>
                </c:pt>
                <c:pt idx="45">
                  <c:v>2.1</c:v>
                </c:pt>
                <c:pt idx="46">
                  <c:v>2.1</c:v>
                </c:pt>
                <c:pt idx="47">
                  <c:v>2.1</c:v>
                </c:pt>
                <c:pt idx="48">
                  <c:v>2.1</c:v>
                </c:pt>
                <c:pt idx="49">
                  <c:v>2.1</c:v>
                </c:pt>
                <c:pt idx="50">
                  <c:v>2.1</c:v>
                </c:pt>
                <c:pt idx="51">
                  <c:v>2.1</c:v>
                </c:pt>
                <c:pt idx="52">
                  <c:v>2.1</c:v>
                </c:pt>
                <c:pt idx="53">
                  <c:v>2.1</c:v>
                </c:pt>
                <c:pt idx="54">
                  <c:v>2.1</c:v>
                </c:pt>
                <c:pt idx="55">
                  <c:v>2.1</c:v>
                </c:pt>
                <c:pt idx="56">
                  <c:v>2.4</c:v>
                </c:pt>
                <c:pt idx="57">
                  <c:v>2.4</c:v>
                </c:pt>
                <c:pt idx="58">
                  <c:v>2.4</c:v>
                </c:pt>
                <c:pt idx="59">
                  <c:v>2.4</c:v>
                </c:pt>
                <c:pt idx="60">
                  <c:v>2.4</c:v>
                </c:pt>
                <c:pt idx="61">
                  <c:v>2.4</c:v>
                </c:pt>
                <c:pt idx="62">
                  <c:v>2.4</c:v>
                </c:pt>
                <c:pt idx="63">
                  <c:v>2.4</c:v>
                </c:pt>
                <c:pt idx="64">
                  <c:v>2.4</c:v>
                </c:pt>
                <c:pt idx="65">
                  <c:v>2.4</c:v>
                </c:pt>
                <c:pt idx="66">
                  <c:v>2.4</c:v>
                </c:pt>
                <c:pt idx="67">
                  <c:v>2.7</c:v>
                </c:pt>
                <c:pt idx="68">
                  <c:v>2.7</c:v>
                </c:pt>
                <c:pt idx="69">
                  <c:v>2.7</c:v>
                </c:pt>
                <c:pt idx="70">
                  <c:v>2.7</c:v>
                </c:pt>
                <c:pt idx="71">
                  <c:v>2.7</c:v>
                </c:pt>
                <c:pt idx="72">
                  <c:v>2.7</c:v>
                </c:pt>
                <c:pt idx="73">
                  <c:v>2.7</c:v>
                </c:pt>
                <c:pt idx="74">
                  <c:v>2.7</c:v>
                </c:pt>
                <c:pt idx="75">
                  <c:v>2.7</c:v>
                </c:pt>
                <c:pt idx="76">
                  <c:v>2.7</c:v>
                </c:pt>
              </c:numCache>
            </c:numRef>
          </c:xVal>
          <c:yVal>
            <c:numRef>
              <c:f>'[Figure 2- Dose_Normalized-exposure-paper.xlsx]Sheet1'!$H$2:$H$78</c:f>
              <c:numCache>
                <c:formatCode>General</c:formatCode>
                <c:ptCount val="77"/>
                <c:pt idx="0">
                  <c:v>539.70000000000005</c:v>
                </c:pt>
                <c:pt idx="1">
                  <c:v>659.1</c:v>
                </c:pt>
                <c:pt idx="2">
                  <c:v>795.2</c:v>
                </c:pt>
                <c:pt idx="3">
                  <c:v>794.6</c:v>
                </c:pt>
                <c:pt idx="4">
                  <c:v>693.6</c:v>
                </c:pt>
                <c:pt idx="5">
                  <c:v>697.6</c:v>
                </c:pt>
                <c:pt idx="6">
                  <c:v>566.20000000000005</c:v>
                </c:pt>
                <c:pt idx="7">
                  <c:v>584.4</c:v>
                </c:pt>
                <c:pt idx="8">
                  <c:v>902.6</c:v>
                </c:pt>
                <c:pt idx="9">
                  <c:v>873.3</c:v>
                </c:pt>
                <c:pt idx="10">
                  <c:v>576.29999999999995</c:v>
                </c:pt>
                <c:pt idx="11">
                  <c:v>541.70000000000005</c:v>
                </c:pt>
                <c:pt idx="12">
                  <c:v>791.9</c:v>
                </c:pt>
                <c:pt idx="13">
                  <c:v>499.9</c:v>
                </c:pt>
                <c:pt idx="14">
                  <c:v>663.3</c:v>
                </c:pt>
                <c:pt idx="15">
                  <c:v>689.3</c:v>
                </c:pt>
                <c:pt idx="16">
                  <c:v>701.8</c:v>
                </c:pt>
                <c:pt idx="17">
                  <c:v>797.6</c:v>
                </c:pt>
                <c:pt idx="18">
                  <c:v>675.8</c:v>
                </c:pt>
                <c:pt idx="19">
                  <c:v>534.70000000000005</c:v>
                </c:pt>
                <c:pt idx="20">
                  <c:v>692.8</c:v>
                </c:pt>
                <c:pt idx="21">
                  <c:v>627.6</c:v>
                </c:pt>
                <c:pt idx="22">
                  <c:v>741.1</c:v>
                </c:pt>
                <c:pt idx="23">
                  <c:v>753.7</c:v>
                </c:pt>
                <c:pt idx="24">
                  <c:v>748.6</c:v>
                </c:pt>
                <c:pt idx="25">
                  <c:v>694.7</c:v>
                </c:pt>
                <c:pt idx="26">
                  <c:v>722</c:v>
                </c:pt>
                <c:pt idx="27">
                  <c:v>741.7</c:v>
                </c:pt>
                <c:pt idx="28">
                  <c:v>800.4</c:v>
                </c:pt>
                <c:pt idx="29">
                  <c:v>1032.5999999999999</c:v>
                </c:pt>
                <c:pt idx="30">
                  <c:v>1067.7</c:v>
                </c:pt>
                <c:pt idx="31">
                  <c:v>894.4</c:v>
                </c:pt>
                <c:pt idx="32">
                  <c:v>883</c:v>
                </c:pt>
                <c:pt idx="33">
                  <c:v>582.70000000000005</c:v>
                </c:pt>
                <c:pt idx="34">
                  <c:v>658.2</c:v>
                </c:pt>
                <c:pt idx="35">
                  <c:v>1129.4000000000001</c:v>
                </c:pt>
                <c:pt idx="36">
                  <c:v>653.6</c:v>
                </c:pt>
                <c:pt idx="37">
                  <c:v>869.1</c:v>
                </c:pt>
                <c:pt idx="38">
                  <c:v>1095.8</c:v>
                </c:pt>
                <c:pt idx="39">
                  <c:v>891.6</c:v>
                </c:pt>
                <c:pt idx="40">
                  <c:v>556.5</c:v>
                </c:pt>
                <c:pt idx="41">
                  <c:v>817</c:v>
                </c:pt>
                <c:pt idx="42">
                  <c:v>759.4</c:v>
                </c:pt>
                <c:pt idx="43">
                  <c:v>722.4</c:v>
                </c:pt>
                <c:pt idx="44">
                  <c:v>704.2</c:v>
                </c:pt>
                <c:pt idx="45">
                  <c:v>765.1</c:v>
                </c:pt>
                <c:pt idx="46">
                  <c:v>752.1</c:v>
                </c:pt>
                <c:pt idx="47">
                  <c:v>804.5</c:v>
                </c:pt>
                <c:pt idx="48">
                  <c:v>1181.5999999999999</c:v>
                </c:pt>
                <c:pt idx="49">
                  <c:v>579.29999999999995</c:v>
                </c:pt>
                <c:pt idx="50">
                  <c:v>672.8</c:v>
                </c:pt>
                <c:pt idx="51">
                  <c:v>1020</c:v>
                </c:pt>
                <c:pt idx="52">
                  <c:v>680.4</c:v>
                </c:pt>
                <c:pt idx="53">
                  <c:v>962.9</c:v>
                </c:pt>
                <c:pt idx="54">
                  <c:v>908</c:v>
                </c:pt>
                <c:pt idx="55">
                  <c:v>641.1</c:v>
                </c:pt>
                <c:pt idx="56">
                  <c:v>676</c:v>
                </c:pt>
                <c:pt idx="57">
                  <c:v>466.6</c:v>
                </c:pt>
                <c:pt idx="58">
                  <c:v>1030.3</c:v>
                </c:pt>
                <c:pt idx="59">
                  <c:v>1109.5</c:v>
                </c:pt>
                <c:pt idx="60">
                  <c:v>1008.4</c:v>
                </c:pt>
                <c:pt idx="61">
                  <c:v>791.9</c:v>
                </c:pt>
                <c:pt idx="62">
                  <c:v>303.8</c:v>
                </c:pt>
                <c:pt idx="63">
                  <c:v>484.7</c:v>
                </c:pt>
                <c:pt idx="64">
                  <c:v>829.5</c:v>
                </c:pt>
                <c:pt idx="65">
                  <c:v>677.5</c:v>
                </c:pt>
                <c:pt idx="66">
                  <c:v>810.4</c:v>
                </c:pt>
                <c:pt idx="67">
                  <c:v>563</c:v>
                </c:pt>
                <c:pt idx="68">
                  <c:v>643.6</c:v>
                </c:pt>
                <c:pt idx="69">
                  <c:v>868.2</c:v>
                </c:pt>
                <c:pt idx="70">
                  <c:v>594.5</c:v>
                </c:pt>
                <c:pt idx="71">
                  <c:v>690.2</c:v>
                </c:pt>
                <c:pt idx="72">
                  <c:v>658.9</c:v>
                </c:pt>
                <c:pt idx="73">
                  <c:v>530.79999999999995</c:v>
                </c:pt>
                <c:pt idx="74">
                  <c:v>881.3</c:v>
                </c:pt>
                <c:pt idx="75">
                  <c:v>668.3</c:v>
                </c:pt>
                <c:pt idx="76">
                  <c:v>665</c:v>
                </c:pt>
              </c:numCache>
            </c:numRef>
          </c:yVal>
        </c:ser>
        <c:dLbls/>
        <c:axId val="510982016"/>
        <c:axId val="502982144"/>
      </c:scatterChart>
      <c:valAx>
        <c:axId val="510982016"/>
        <c:scaling>
          <c:orientation val="minMax"/>
          <c:max val="2.7"/>
          <c:min val="0.9"/>
        </c:scaling>
        <c:axPos val="b"/>
        <c:title>
          <c:tx>
            <c:rich>
              <a:bodyPr/>
              <a:lstStyle/>
              <a:p>
                <a:pPr>
                  <a:defRPr>
                    <a:latin typeface="+mj-lt"/>
                  </a:defRPr>
                </a:pPr>
                <a:r>
                  <a:rPr lang="en-US">
                    <a:latin typeface="+mj-lt"/>
                  </a:rPr>
                  <a:t>Dose (mg)</a:t>
                </a:r>
              </a:p>
            </c:rich>
          </c:tx>
          <c:layout>
            <c:manualLayout>
              <c:xMode val="edge"/>
              <c:yMode val="edge"/>
              <c:x val="0.47231364829396333"/>
              <c:y val="0.86240740740740751"/>
            </c:manualLayout>
          </c:layout>
        </c:title>
        <c:numFmt formatCode="General" sourceLinked="1"/>
        <c:tickLblPos val="nextTo"/>
        <c:crossAx val="502982144"/>
        <c:crosses val="autoZero"/>
        <c:crossBetween val="midCat"/>
        <c:majorUnit val="0.30000000000000016"/>
      </c:valAx>
      <c:valAx>
        <c:axId val="50298214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>
                    <a:latin typeface="+mj-lt"/>
                  </a:defRPr>
                </a:pPr>
                <a:r>
                  <a:rPr lang="en-US">
                    <a:latin typeface="+mj-lt"/>
                  </a:rPr>
                  <a:t>Dose-Normalized Cmax </a:t>
                </a:r>
              </a:p>
              <a:p>
                <a:pPr>
                  <a:defRPr>
                    <a:latin typeface="+mj-lt"/>
                  </a:defRPr>
                </a:pPr>
                <a:r>
                  <a:rPr lang="en-US">
                    <a:latin typeface="+mj-lt"/>
                  </a:rPr>
                  <a:t>(ng/mL/mg)</a:t>
                </a:r>
              </a:p>
            </c:rich>
          </c:tx>
          <c:layout>
            <c:manualLayout>
              <c:xMode val="edge"/>
              <c:yMode val="edge"/>
              <c:x val="1.3888888888888892E-2"/>
              <c:y val="0.12092774861475648"/>
            </c:manualLayout>
          </c:layout>
        </c:title>
        <c:numFmt formatCode="General" sourceLinked="1"/>
        <c:tickLblPos val="nextTo"/>
        <c:crossAx val="510982016"/>
        <c:crosses val="autoZero"/>
        <c:crossBetween val="midCat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490507436570429"/>
          <c:y val="6.065981335666374E-2"/>
          <c:w val="0.70028937007874015"/>
          <c:h val="0.6950269757946923"/>
        </c:manualLayout>
      </c:layout>
      <c:scatterChart>
        <c:scatterStyle val="lineMarker"/>
        <c:ser>
          <c:idx val="0"/>
          <c:order val="0"/>
          <c:tx>
            <c:strRef>
              <c:f>'[Figure 2- Dose_Normalized-exposure-paper.xlsx]Sheet1'!$J$1</c:f>
              <c:strCache>
                <c:ptCount val="1"/>
                <c:pt idx="0">
                  <c:v>AUC0-24/D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</c:marker>
          <c:trendline>
            <c:trendlineType val="linear"/>
          </c:trendline>
          <c:xVal>
            <c:numRef>
              <c:f>'[Figure 2- Dose_Normalized-exposure-paper.xlsx]Sheet1'!$I$2:$I$78</c:f>
              <c:numCache>
                <c:formatCode>General</c:formatCode>
                <c:ptCount val="77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  <c:pt idx="4">
                  <c:v>0.9</c:v>
                </c:pt>
                <c:pt idx="5">
                  <c:v>0.9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  <c:pt idx="10">
                  <c:v>1.2</c:v>
                </c:pt>
                <c:pt idx="11">
                  <c:v>1.2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  <c:pt idx="16">
                  <c:v>1.2</c:v>
                </c:pt>
                <c:pt idx="17">
                  <c:v>1.2</c:v>
                </c:pt>
                <c:pt idx="18">
                  <c:v>1.2</c:v>
                </c:pt>
                <c:pt idx="19">
                  <c:v>1.2</c:v>
                </c:pt>
                <c:pt idx="20">
                  <c:v>1.2</c:v>
                </c:pt>
                <c:pt idx="21">
                  <c:v>1.2</c:v>
                </c:pt>
                <c:pt idx="22">
                  <c:v>1.5</c:v>
                </c:pt>
                <c:pt idx="23">
                  <c:v>1.5</c:v>
                </c:pt>
                <c:pt idx="24">
                  <c:v>1.5</c:v>
                </c:pt>
                <c:pt idx="25">
                  <c:v>1.5</c:v>
                </c:pt>
                <c:pt idx="26">
                  <c:v>1.5</c:v>
                </c:pt>
                <c:pt idx="27">
                  <c:v>1.5</c:v>
                </c:pt>
                <c:pt idx="28">
                  <c:v>1.5</c:v>
                </c:pt>
                <c:pt idx="29">
                  <c:v>1.5</c:v>
                </c:pt>
                <c:pt idx="30">
                  <c:v>1.5</c:v>
                </c:pt>
                <c:pt idx="31">
                  <c:v>1.5</c:v>
                </c:pt>
                <c:pt idx="32">
                  <c:v>1.5</c:v>
                </c:pt>
                <c:pt idx="33">
                  <c:v>1.5</c:v>
                </c:pt>
                <c:pt idx="34">
                  <c:v>1.8</c:v>
                </c:pt>
                <c:pt idx="35">
                  <c:v>1.8</c:v>
                </c:pt>
                <c:pt idx="36">
                  <c:v>1.8</c:v>
                </c:pt>
                <c:pt idx="37">
                  <c:v>1.8</c:v>
                </c:pt>
                <c:pt idx="38">
                  <c:v>1.8</c:v>
                </c:pt>
                <c:pt idx="39">
                  <c:v>1.8</c:v>
                </c:pt>
                <c:pt idx="40">
                  <c:v>1.8</c:v>
                </c:pt>
                <c:pt idx="41">
                  <c:v>1.8</c:v>
                </c:pt>
                <c:pt idx="42">
                  <c:v>1.8</c:v>
                </c:pt>
                <c:pt idx="43">
                  <c:v>1.8</c:v>
                </c:pt>
                <c:pt idx="44">
                  <c:v>2.1</c:v>
                </c:pt>
                <c:pt idx="45">
                  <c:v>2.1</c:v>
                </c:pt>
                <c:pt idx="46">
                  <c:v>2.1</c:v>
                </c:pt>
                <c:pt idx="47">
                  <c:v>2.1</c:v>
                </c:pt>
                <c:pt idx="48">
                  <c:v>2.1</c:v>
                </c:pt>
                <c:pt idx="49">
                  <c:v>2.1</c:v>
                </c:pt>
                <c:pt idx="50">
                  <c:v>2.1</c:v>
                </c:pt>
                <c:pt idx="51">
                  <c:v>2.1</c:v>
                </c:pt>
                <c:pt idx="52">
                  <c:v>2.1</c:v>
                </c:pt>
                <c:pt idx="53">
                  <c:v>2.1</c:v>
                </c:pt>
                <c:pt idx="54">
                  <c:v>2.1</c:v>
                </c:pt>
                <c:pt idx="55">
                  <c:v>2.1</c:v>
                </c:pt>
                <c:pt idx="56">
                  <c:v>2.4</c:v>
                </c:pt>
                <c:pt idx="57">
                  <c:v>2.4</c:v>
                </c:pt>
                <c:pt idx="58">
                  <c:v>2.4</c:v>
                </c:pt>
                <c:pt idx="59">
                  <c:v>2.4</c:v>
                </c:pt>
                <c:pt idx="60">
                  <c:v>2.4</c:v>
                </c:pt>
                <c:pt idx="61">
                  <c:v>2.4</c:v>
                </c:pt>
                <c:pt idx="62">
                  <c:v>2.4</c:v>
                </c:pt>
                <c:pt idx="63">
                  <c:v>2.4</c:v>
                </c:pt>
                <c:pt idx="64">
                  <c:v>2.4</c:v>
                </c:pt>
                <c:pt idx="65">
                  <c:v>2.4</c:v>
                </c:pt>
                <c:pt idx="66">
                  <c:v>2.4</c:v>
                </c:pt>
                <c:pt idx="67">
                  <c:v>2.7</c:v>
                </c:pt>
                <c:pt idx="68">
                  <c:v>2.7</c:v>
                </c:pt>
                <c:pt idx="69">
                  <c:v>2.7</c:v>
                </c:pt>
                <c:pt idx="70">
                  <c:v>2.7</c:v>
                </c:pt>
                <c:pt idx="71">
                  <c:v>2.7</c:v>
                </c:pt>
                <c:pt idx="72">
                  <c:v>2.7</c:v>
                </c:pt>
                <c:pt idx="73">
                  <c:v>2.7</c:v>
                </c:pt>
                <c:pt idx="74">
                  <c:v>2.7</c:v>
                </c:pt>
                <c:pt idx="75">
                  <c:v>2.7</c:v>
                </c:pt>
                <c:pt idx="76">
                  <c:v>2.7</c:v>
                </c:pt>
              </c:numCache>
            </c:numRef>
          </c:xVal>
          <c:yVal>
            <c:numRef>
              <c:f>'[Figure 2- Dose_Normalized-exposure-paper.xlsx]Sheet1'!$J$2:$J$78</c:f>
              <c:numCache>
                <c:formatCode>General</c:formatCode>
                <c:ptCount val="77"/>
                <c:pt idx="0">
                  <c:v>10477</c:v>
                </c:pt>
                <c:pt idx="1">
                  <c:v>13404.3</c:v>
                </c:pt>
                <c:pt idx="2">
                  <c:v>15381.6</c:v>
                </c:pt>
                <c:pt idx="3">
                  <c:v>13835.5</c:v>
                </c:pt>
                <c:pt idx="4">
                  <c:v>13699</c:v>
                </c:pt>
                <c:pt idx="5">
                  <c:v>12966.1</c:v>
                </c:pt>
                <c:pt idx="6">
                  <c:v>10781.1</c:v>
                </c:pt>
                <c:pt idx="7">
                  <c:v>11824.6</c:v>
                </c:pt>
                <c:pt idx="8">
                  <c:v>15791.7</c:v>
                </c:pt>
                <c:pt idx="9">
                  <c:v>17904.099999999995</c:v>
                </c:pt>
                <c:pt idx="10">
                  <c:v>10854.5</c:v>
                </c:pt>
                <c:pt idx="11">
                  <c:v>9867.7000000000007</c:v>
                </c:pt>
                <c:pt idx="12">
                  <c:v>14110.4</c:v>
                </c:pt>
                <c:pt idx="13">
                  <c:v>8332</c:v>
                </c:pt>
                <c:pt idx="14">
                  <c:v>11617.8</c:v>
                </c:pt>
                <c:pt idx="15">
                  <c:v>14797.8</c:v>
                </c:pt>
                <c:pt idx="16">
                  <c:v>12806.2</c:v>
                </c:pt>
                <c:pt idx="17">
                  <c:v>16553.3</c:v>
                </c:pt>
                <c:pt idx="18">
                  <c:v>13877.3</c:v>
                </c:pt>
                <c:pt idx="19">
                  <c:v>11049.8</c:v>
                </c:pt>
                <c:pt idx="20">
                  <c:v>13147.4</c:v>
                </c:pt>
                <c:pt idx="21">
                  <c:v>13738.3</c:v>
                </c:pt>
                <c:pt idx="22">
                  <c:v>14643.1</c:v>
                </c:pt>
                <c:pt idx="23">
                  <c:v>11848.6</c:v>
                </c:pt>
                <c:pt idx="24">
                  <c:v>16097.9</c:v>
                </c:pt>
                <c:pt idx="25">
                  <c:v>15509.5</c:v>
                </c:pt>
                <c:pt idx="26">
                  <c:v>15548</c:v>
                </c:pt>
                <c:pt idx="27">
                  <c:v>13533</c:v>
                </c:pt>
                <c:pt idx="28">
                  <c:v>15080</c:v>
                </c:pt>
                <c:pt idx="29">
                  <c:v>18744.400000000001</c:v>
                </c:pt>
                <c:pt idx="30">
                  <c:v>16764.7</c:v>
                </c:pt>
                <c:pt idx="31">
                  <c:v>17496.8</c:v>
                </c:pt>
                <c:pt idx="32">
                  <c:v>18247.400000000001</c:v>
                </c:pt>
                <c:pt idx="33">
                  <c:v>10278.5</c:v>
                </c:pt>
                <c:pt idx="34">
                  <c:v>12483.2</c:v>
                </c:pt>
                <c:pt idx="35">
                  <c:v>21399.9</c:v>
                </c:pt>
                <c:pt idx="36">
                  <c:v>13645.3</c:v>
                </c:pt>
                <c:pt idx="37">
                  <c:v>18289.8</c:v>
                </c:pt>
                <c:pt idx="38">
                  <c:v>19674</c:v>
                </c:pt>
                <c:pt idx="39">
                  <c:v>18723.8</c:v>
                </c:pt>
                <c:pt idx="40">
                  <c:v>11170.5</c:v>
                </c:pt>
                <c:pt idx="41">
                  <c:v>17214.2</c:v>
                </c:pt>
                <c:pt idx="42">
                  <c:v>14834.4</c:v>
                </c:pt>
                <c:pt idx="43">
                  <c:v>12338.4</c:v>
                </c:pt>
                <c:pt idx="44">
                  <c:v>11598.8</c:v>
                </c:pt>
                <c:pt idx="45">
                  <c:v>16763.7</c:v>
                </c:pt>
                <c:pt idx="46">
                  <c:v>17320.2</c:v>
                </c:pt>
                <c:pt idx="47">
                  <c:v>14159.1</c:v>
                </c:pt>
                <c:pt idx="48">
                  <c:v>23011.3</c:v>
                </c:pt>
                <c:pt idx="49">
                  <c:v>10686.7</c:v>
                </c:pt>
                <c:pt idx="50">
                  <c:v>12365.6</c:v>
                </c:pt>
                <c:pt idx="51">
                  <c:v>18396.599999999995</c:v>
                </c:pt>
                <c:pt idx="52">
                  <c:v>13572.5</c:v>
                </c:pt>
                <c:pt idx="53">
                  <c:v>20045.400000000001</c:v>
                </c:pt>
                <c:pt idx="54">
                  <c:v>18708.599999999995</c:v>
                </c:pt>
                <c:pt idx="55">
                  <c:v>11710</c:v>
                </c:pt>
                <c:pt idx="56">
                  <c:v>11978.6</c:v>
                </c:pt>
                <c:pt idx="57">
                  <c:v>8384.6</c:v>
                </c:pt>
                <c:pt idx="58">
                  <c:v>19322.3</c:v>
                </c:pt>
                <c:pt idx="59">
                  <c:v>22913.5</c:v>
                </c:pt>
                <c:pt idx="60">
                  <c:v>16148.5</c:v>
                </c:pt>
                <c:pt idx="61">
                  <c:v>15506.5</c:v>
                </c:pt>
                <c:pt idx="62">
                  <c:v>5221.9000000000005</c:v>
                </c:pt>
                <c:pt idx="63">
                  <c:v>8081.8</c:v>
                </c:pt>
                <c:pt idx="64">
                  <c:v>16878.8</c:v>
                </c:pt>
                <c:pt idx="65">
                  <c:v>12733.9</c:v>
                </c:pt>
                <c:pt idx="66">
                  <c:v>15843.3</c:v>
                </c:pt>
                <c:pt idx="67">
                  <c:v>9693.6</c:v>
                </c:pt>
                <c:pt idx="68">
                  <c:v>13424.6</c:v>
                </c:pt>
                <c:pt idx="69">
                  <c:v>16923.5</c:v>
                </c:pt>
                <c:pt idx="70">
                  <c:v>12044.3</c:v>
                </c:pt>
                <c:pt idx="71">
                  <c:v>13820</c:v>
                </c:pt>
                <c:pt idx="72">
                  <c:v>12237.3</c:v>
                </c:pt>
                <c:pt idx="73">
                  <c:v>10773.4</c:v>
                </c:pt>
                <c:pt idx="74">
                  <c:v>16148.4</c:v>
                </c:pt>
                <c:pt idx="75">
                  <c:v>13267.3</c:v>
                </c:pt>
                <c:pt idx="76">
                  <c:v>12313.9</c:v>
                </c:pt>
              </c:numCache>
            </c:numRef>
          </c:yVal>
        </c:ser>
        <c:dLbls/>
        <c:axId val="510957824"/>
        <c:axId val="510960000"/>
      </c:scatterChart>
      <c:valAx>
        <c:axId val="510957824"/>
        <c:scaling>
          <c:orientation val="minMax"/>
          <c:max val="2.7"/>
          <c:min val="0.9"/>
        </c:scaling>
        <c:axPos val="b"/>
        <c:title>
          <c:tx>
            <c:rich>
              <a:bodyPr/>
              <a:lstStyle/>
              <a:p>
                <a:pPr>
                  <a:defRPr>
                    <a:latin typeface="+mj-lt"/>
                  </a:defRPr>
                </a:pPr>
                <a:r>
                  <a:rPr lang="en-US">
                    <a:latin typeface="+mj-lt"/>
                  </a:rPr>
                  <a:t>Dose (mg)</a:t>
                </a:r>
              </a:p>
            </c:rich>
          </c:tx>
          <c:layout>
            <c:manualLayout>
              <c:xMode val="edge"/>
              <c:yMode val="edge"/>
              <c:x val="0.50296631671041103"/>
              <c:y val="0.86703703703703705"/>
            </c:manualLayout>
          </c:layout>
        </c:title>
        <c:numFmt formatCode="General" sourceLinked="1"/>
        <c:tickLblPos val="nextTo"/>
        <c:crossAx val="510960000"/>
        <c:crosses val="autoZero"/>
        <c:crossBetween val="midCat"/>
        <c:majorUnit val="0.30000000000000016"/>
      </c:valAx>
      <c:valAx>
        <c:axId val="51096000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>
                    <a:latin typeface="+mj-lt"/>
                  </a:defRPr>
                </a:pPr>
                <a:r>
                  <a:rPr lang="en-US">
                    <a:latin typeface="+mj-lt"/>
                  </a:rPr>
                  <a:t>Dose-Normalized AUC</a:t>
                </a:r>
              </a:p>
              <a:p>
                <a:pPr>
                  <a:defRPr>
                    <a:latin typeface="+mj-lt"/>
                  </a:defRPr>
                </a:pPr>
                <a:r>
                  <a:rPr lang="en-US">
                    <a:latin typeface="+mj-lt"/>
                  </a:rPr>
                  <a:t>(ng*h/mL/mg)</a:t>
                </a:r>
              </a:p>
            </c:rich>
          </c:tx>
          <c:layout>
            <c:manualLayout>
              <c:xMode val="edge"/>
              <c:yMode val="edge"/>
              <c:x val="2.777777777777779E-2"/>
              <c:y val="0.19551108194808983"/>
            </c:manualLayout>
          </c:layout>
        </c:title>
        <c:numFmt formatCode="General" sourceLinked="1"/>
        <c:tickLblPos val="nextTo"/>
        <c:crossAx val="510957824"/>
        <c:crosses val="autoZero"/>
        <c:crossBetween val="midCat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1445</Words>
  <Characters>6043</Characters>
  <Application>Microsoft Office Word</Application>
  <DocSecurity>0</DocSecurity>
  <Lines>1007</Lines>
  <Paragraphs>935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Quanticate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Sheehan</dc:creator>
  <cp:lastModifiedBy>CBNODADO</cp:lastModifiedBy>
  <cp:revision>3</cp:revision>
  <cp:lastPrinted>2016-10-12T10:36:00Z</cp:lastPrinted>
  <dcterms:created xsi:type="dcterms:W3CDTF">2017-02-08T23:13:00Z</dcterms:created>
  <dcterms:modified xsi:type="dcterms:W3CDTF">2017-08-18T08:18:00Z</dcterms:modified>
</cp:coreProperties>
</file>