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1"/>
        <w:tblpPr w:leftFromText="141" w:rightFromText="141" w:vertAnchor="text" w:horzAnchor="margin" w:tblpXSpec="center" w:tblpY="497"/>
        <w:tblW w:w="9776" w:type="dxa"/>
        <w:tblLook w:val="06A0" w:firstRow="1" w:lastRow="0" w:firstColumn="1" w:lastColumn="0" w:noHBand="1" w:noVBand="1"/>
      </w:tblPr>
      <w:tblGrid>
        <w:gridCol w:w="3256"/>
        <w:gridCol w:w="2693"/>
        <w:gridCol w:w="1984"/>
        <w:gridCol w:w="1843"/>
      </w:tblGrid>
      <w:tr w:rsidR="00672E8B" w:rsidRPr="00672E8B" w14:paraId="1726841F" w14:textId="77777777" w:rsidTr="00FD1CD9">
        <w:tc>
          <w:tcPr>
            <w:tcW w:w="3256" w:type="dxa"/>
            <w:shd w:val="clear" w:color="auto" w:fill="FFF2CC" w:themeFill="accent4" w:themeFillTint="33"/>
          </w:tcPr>
          <w:p w14:paraId="13DD8ED9" w14:textId="77777777" w:rsidR="00672E8B" w:rsidRPr="00672E8B" w:rsidRDefault="00672E8B" w:rsidP="00672E8B">
            <w:pPr>
              <w:spacing w:line="480" w:lineRule="auto"/>
              <w:rPr>
                <w:rFonts w:ascii="Arial" w:eastAsiaTheme="minorHAnsi" w:hAnsi="Arial" w:cs="Arial"/>
                <w:b/>
                <w:bCs/>
                <w:lang w:eastAsia="en-US"/>
              </w:rPr>
            </w:pPr>
            <w:bookmarkStart w:id="0" w:name="_Hlk93487662"/>
          </w:p>
        </w:tc>
        <w:tc>
          <w:tcPr>
            <w:tcW w:w="2693" w:type="dxa"/>
            <w:shd w:val="clear" w:color="auto" w:fill="FFF2CC" w:themeFill="accent4" w:themeFillTint="33"/>
          </w:tcPr>
          <w:p w14:paraId="35BDC4B8" w14:textId="77777777" w:rsidR="00672E8B" w:rsidRPr="00672E8B" w:rsidRDefault="00672E8B" w:rsidP="00672E8B">
            <w:pPr>
              <w:spacing w:line="480" w:lineRule="auto"/>
              <w:rPr>
                <w:rFonts w:ascii="Arial" w:eastAsiaTheme="minorHAnsi" w:hAnsi="Arial" w:cs="Arial"/>
                <w:b/>
                <w:bCs/>
                <w:lang w:eastAsia="en-US"/>
              </w:rPr>
            </w:pPr>
            <w:r w:rsidRPr="00672E8B">
              <w:rPr>
                <w:rFonts w:ascii="Arial" w:eastAsiaTheme="minorHAnsi" w:hAnsi="Arial" w:cs="Arial"/>
                <w:b/>
                <w:bCs/>
                <w:lang w:eastAsia="en-US"/>
              </w:rPr>
              <w:t>All</w:t>
            </w:r>
          </w:p>
          <w:p w14:paraId="4C308EED" w14:textId="77777777" w:rsidR="00672E8B" w:rsidRPr="00672E8B" w:rsidRDefault="00672E8B" w:rsidP="00672E8B">
            <w:pPr>
              <w:spacing w:line="480" w:lineRule="auto"/>
              <w:rPr>
                <w:rFonts w:ascii="Arial" w:eastAsiaTheme="minorHAnsi" w:hAnsi="Arial" w:cs="Arial"/>
                <w:b/>
                <w:bCs/>
                <w:lang w:eastAsia="en-US"/>
              </w:rPr>
            </w:pPr>
            <w:r w:rsidRPr="00672E8B">
              <w:rPr>
                <w:rFonts w:ascii="Arial" w:eastAsiaTheme="minorHAnsi" w:hAnsi="Arial" w:cs="Arial"/>
                <w:b/>
                <w:bCs/>
                <w:lang w:eastAsia="en-US"/>
              </w:rPr>
              <w:t>N = 301</w:t>
            </w:r>
          </w:p>
        </w:tc>
        <w:tc>
          <w:tcPr>
            <w:tcW w:w="1984" w:type="dxa"/>
            <w:shd w:val="clear" w:color="auto" w:fill="FFF2CC" w:themeFill="accent4" w:themeFillTint="33"/>
          </w:tcPr>
          <w:p w14:paraId="7DE7E9E5" w14:textId="77777777" w:rsidR="00672E8B" w:rsidRPr="00672E8B" w:rsidRDefault="00672E8B" w:rsidP="00672E8B">
            <w:pPr>
              <w:spacing w:line="480" w:lineRule="auto"/>
              <w:rPr>
                <w:rFonts w:ascii="Arial" w:eastAsiaTheme="minorHAnsi" w:hAnsi="Arial" w:cs="Arial"/>
                <w:b/>
                <w:bCs/>
                <w:lang w:eastAsia="en-US"/>
              </w:rPr>
            </w:pPr>
            <w:r w:rsidRPr="00672E8B">
              <w:rPr>
                <w:rFonts w:ascii="Arial" w:eastAsiaTheme="minorHAnsi" w:hAnsi="Arial" w:cs="Arial"/>
                <w:b/>
                <w:bCs/>
                <w:lang w:eastAsia="en-US"/>
              </w:rPr>
              <w:t xml:space="preserve">Controls </w:t>
            </w:r>
          </w:p>
          <w:p w14:paraId="4504E130" w14:textId="77777777" w:rsidR="00672E8B" w:rsidRPr="00672E8B" w:rsidRDefault="00672E8B" w:rsidP="00672E8B">
            <w:pPr>
              <w:spacing w:line="480" w:lineRule="auto"/>
              <w:rPr>
                <w:rFonts w:ascii="Arial" w:eastAsiaTheme="minorHAnsi" w:hAnsi="Arial" w:cs="Arial"/>
                <w:b/>
                <w:bCs/>
                <w:lang w:eastAsia="en-US"/>
              </w:rPr>
            </w:pPr>
            <w:r w:rsidRPr="00672E8B">
              <w:rPr>
                <w:rFonts w:ascii="Arial" w:eastAsiaTheme="minorHAnsi" w:hAnsi="Arial" w:cs="Arial"/>
                <w:b/>
                <w:bCs/>
                <w:lang w:eastAsia="en-US"/>
              </w:rPr>
              <w:t>N=114</w:t>
            </w:r>
          </w:p>
        </w:tc>
        <w:tc>
          <w:tcPr>
            <w:tcW w:w="1843" w:type="dxa"/>
            <w:shd w:val="clear" w:color="auto" w:fill="FFF2CC" w:themeFill="accent4" w:themeFillTint="33"/>
          </w:tcPr>
          <w:p w14:paraId="673FD6F6" w14:textId="77777777" w:rsidR="00672E8B" w:rsidRPr="00672E8B" w:rsidRDefault="00672E8B" w:rsidP="00672E8B">
            <w:pPr>
              <w:spacing w:line="480" w:lineRule="auto"/>
              <w:rPr>
                <w:rFonts w:ascii="Arial" w:eastAsiaTheme="minorHAnsi" w:hAnsi="Arial" w:cs="Arial"/>
                <w:b/>
                <w:bCs/>
                <w:lang w:eastAsia="en-US"/>
              </w:rPr>
            </w:pPr>
            <w:r w:rsidRPr="00672E8B">
              <w:rPr>
                <w:rFonts w:ascii="Arial" w:eastAsiaTheme="minorHAnsi" w:hAnsi="Arial" w:cs="Arial"/>
                <w:b/>
                <w:bCs/>
                <w:lang w:eastAsia="en-US"/>
              </w:rPr>
              <w:t>p-value</w:t>
            </w:r>
          </w:p>
        </w:tc>
      </w:tr>
      <w:tr w:rsidR="00672E8B" w:rsidRPr="00672E8B" w14:paraId="708D659A" w14:textId="77777777" w:rsidTr="00FD1CD9">
        <w:tc>
          <w:tcPr>
            <w:tcW w:w="3256" w:type="dxa"/>
            <w:shd w:val="clear" w:color="auto" w:fill="FFF2CC" w:themeFill="accent4" w:themeFillTint="33"/>
          </w:tcPr>
          <w:p w14:paraId="3BA74A31" w14:textId="77777777" w:rsidR="00672E8B" w:rsidRPr="00672E8B" w:rsidRDefault="00672E8B" w:rsidP="00672E8B">
            <w:pPr>
              <w:spacing w:line="480" w:lineRule="auto"/>
              <w:jc w:val="center"/>
              <w:rPr>
                <w:rFonts w:ascii="Arial" w:eastAsiaTheme="minorHAnsi" w:hAnsi="Arial" w:cs="Arial"/>
                <w:lang w:eastAsia="en-US"/>
              </w:rPr>
            </w:pPr>
            <w:r w:rsidRPr="00672E8B">
              <w:rPr>
                <w:rFonts w:ascii="Arial" w:eastAsiaTheme="minorHAnsi" w:hAnsi="Arial" w:cs="Arial"/>
                <w:lang w:eastAsia="en-US"/>
              </w:rPr>
              <w:t>Age [years] – mean (SD)</w:t>
            </w:r>
          </w:p>
        </w:tc>
        <w:tc>
          <w:tcPr>
            <w:tcW w:w="2693" w:type="dxa"/>
          </w:tcPr>
          <w:p w14:paraId="1BD604BB"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72.4 (4.9)</w:t>
            </w:r>
          </w:p>
        </w:tc>
        <w:tc>
          <w:tcPr>
            <w:tcW w:w="1984" w:type="dxa"/>
          </w:tcPr>
          <w:p w14:paraId="7C8045FC"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72.3 (6.1)</w:t>
            </w:r>
          </w:p>
        </w:tc>
        <w:tc>
          <w:tcPr>
            <w:tcW w:w="1843" w:type="dxa"/>
          </w:tcPr>
          <w:p w14:paraId="6009BC65"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0.83</w:t>
            </w:r>
          </w:p>
        </w:tc>
      </w:tr>
      <w:tr w:rsidR="00672E8B" w:rsidRPr="00672E8B" w14:paraId="55BB4CC7" w14:textId="77777777" w:rsidTr="00FD1CD9">
        <w:tc>
          <w:tcPr>
            <w:tcW w:w="3256" w:type="dxa"/>
            <w:shd w:val="clear" w:color="auto" w:fill="FFF2CC" w:themeFill="accent4" w:themeFillTint="33"/>
          </w:tcPr>
          <w:p w14:paraId="7B7FA8E5" w14:textId="77777777" w:rsidR="00672E8B" w:rsidRPr="00672E8B" w:rsidRDefault="00672E8B" w:rsidP="00672E8B">
            <w:pPr>
              <w:spacing w:line="480" w:lineRule="auto"/>
              <w:jc w:val="center"/>
              <w:rPr>
                <w:rFonts w:ascii="Arial" w:eastAsiaTheme="minorHAnsi" w:hAnsi="Arial" w:cs="Arial"/>
                <w:lang w:eastAsia="en-US"/>
              </w:rPr>
            </w:pPr>
            <w:r w:rsidRPr="00672E8B">
              <w:rPr>
                <w:rFonts w:ascii="Arial" w:eastAsiaTheme="minorHAnsi" w:hAnsi="Arial" w:cs="Arial"/>
                <w:lang w:eastAsia="en-US"/>
              </w:rPr>
              <w:t>Female Sex</w:t>
            </w:r>
          </w:p>
        </w:tc>
        <w:tc>
          <w:tcPr>
            <w:tcW w:w="2693" w:type="dxa"/>
          </w:tcPr>
          <w:p w14:paraId="6B7F6561"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131 (43.5%)</w:t>
            </w:r>
          </w:p>
        </w:tc>
        <w:tc>
          <w:tcPr>
            <w:tcW w:w="1984" w:type="dxa"/>
          </w:tcPr>
          <w:p w14:paraId="116134C0"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56 (49.1%)</w:t>
            </w:r>
          </w:p>
        </w:tc>
        <w:tc>
          <w:tcPr>
            <w:tcW w:w="1843" w:type="dxa"/>
          </w:tcPr>
          <w:p w14:paraId="59315CA0"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0.31</w:t>
            </w:r>
          </w:p>
        </w:tc>
      </w:tr>
      <w:tr w:rsidR="00672E8B" w:rsidRPr="00672E8B" w14:paraId="4BE041AC" w14:textId="77777777" w:rsidTr="00FD1CD9">
        <w:tc>
          <w:tcPr>
            <w:tcW w:w="3256" w:type="dxa"/>
            <w:shd w:val="clear" w:color="auto" w:fill="FFF2CC" w:themeFill="accent4" w:themeFillTint="33"/>
          </w:tcPr>
          <w:p w14:paraId="0D7D424A" w14:textId="77777777" w:rsidR="00672E8B" w:rsidRPr="00672E8B" w:rsidRDefault="00672E8B" w:rsidP="00672E8B">
            <w:pPr>
              <w:spacing w:line="480" w:lineRule="auto"/>
              <w:jc w:val="center"/>
              <w:rPr>
                <w:rFonts w:ascii="Arial" w:eastAsiaTheme="minorHAnsi" w:hAnsi="Arial" w:cs="Arial"/>
                <w:lang w:eastAsia="en-US"/>
              </w:rPr>
            </w:pPr>
            <w:r w:rsidRPr="00672E8B">
              <w:rPr>
                <w:rFonts w:ascii="Arial" w:eastAsiaTheme="minorHAnsi" w:hAnsi="Arial" w:cs="Arial"/>
                <w:lang w:eastAsia="en-US"/>
              </w:rPr>
              <w:t>Body Mass Index (BMI) – median (IQR)</w:t>
            </w:r>
          </w:p>
        </w:tc>
        <w:tc>
          <w:tcPr>
            <w:tcW w:w="2693" w:type="dxa"/>
          </w:tcPr>
          <w:p w14:paraId="1964DC1D"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26.6 (5.1)</w:t>
            </w:r>
          </w:p>
        </w:tc>
        <w:tc>
          <w:tcPr>
            <w:tcW w:w="1984" w:type="dxa"/>
          </w:tcPr>
          <w:p w14:paraId="4D5D0619"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26.1 (5.0)</w:t>
            </w:r>
          </w:p>
        </w:tc>
        <w:tc>
          <w:tcPr>
            <w:tcW w:w="1843" w:type="dxa"/>
          </w:tcPr>
          <w:p w14:paraId="04BFC474"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0.23</w:t>
            </w:r>
          </w:p>
        </w:tc>
      </w:tr>
      <w:tr w:rsidR="00672E8B" w:rsidRPr="00672E8B" w14:paraId="6D62DA15" w14:textId="77777777" w:rsidTr="00FD1CD9">
        <w:tc>
          <w:tcPr>
            <w:tcW w:w="3256" w:type="dxa"/>
            <w:shd w:val="clear" w:color="auto" w:fill="FFF2CC" w:themeFill="accent4" w:themeFillTint="33"/>
          </w:tcPr>
          <w:p w14:paraId="754451C7" w14:textId="77777777" w:rsidR="00672E8B" w:rsidRPr="00672E8B" w:rsidRDefault="00672E8B" w:rsidP="00672E8B">
            <w:pPr>
              <w:spacing w:line="480" w:lineRule="auto"/>
              <w:jc w:val="center"/>
              <w:rPr>
                <w:rFonts w:ascii="Arial" w:eastAsiaTheme="minorHAnsi" w:hAnsi="Arial" w:cs="Arial"/>
                <w:lang w:eastAsia="en-US"/>
              </w:rPr>
            </w:pPr>
            <w:r w:rsidRPr="00672E8B">
              <w:rPr>
                <w:rFonts w:ascii="Arial" w:eastAsiaTheme="minorHAnsi" w:hAnsi="Arial" w:cs="Arial"/>
                <w:lang w:eastAsia="en-US"/>
              </w:rPr>
              <w:t>Mini-Mental State Examination (MMSE) – median (IQR)</w:t>
            </w:r>
          </w:p>
        </w:tc>
        <w:tc>
          <w:tcPr>
            <w:tcW w:w="2693" w:type="dxa"/>
          </w:tcPr>
          <w:p w14:paraId="59022784"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29 (2.0)</w:t>
            </w:r>
          </w:p>
        </w:tc>
        <w:tc>
          <w:tcPr>
            <w:tcW w:w="1984" w:type="dxa"/>
          </w:tcPr>
          <w:p w14:paraId="42B2E645"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29 (2.0)</w:t>
            </w:r>
          </w:p>
        </w:tc>
        <w:tc>
          <w:tcPr>
            <w:tcW w:w="1843" w:type="dxa"/>
          </w:tcPr>
          <w:p w14:paraId="6438AD72"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0.42</w:t>
            </w:r>
          </w:p>
        </w:tc>
      </w:tr>
      <w:tr w:rsidR="00672E8B" w:rsidRPr="00672E8B" w14:paraId="191F48EA" w14:textId="77777777" w:rsidTr="00FD1CD9">
        <w:tc>
          <w:tcPr>
            <w:tcW w:w="3256" w:type="dxa"/>
            <w:shd w:val="clear" w:color="auto" w:fill="FFF2CC" w:themeFill="accent4" w:themeFillTint="33"/>
          </w:tcPr>
          <w:p w14:paraId="04555882" w14:textId="77777777" w:rsidR="00672E8B" w:rsidRPr="00672E8B" w:rsidRDefault="00672E8B" w:rsidP="00672E8B">
            <w:pPr>
              <w:spacing w:line="480" w:lineRule="auto"/>
              <w:jc w:val="center"/>
              <w:rPr>
                <w:rFonts w:ascii="Arial" w:eastAsiaTheme="minorHAnsi" w:hAnsi="Arial" w:cs="Arial"/>
                <w:lang w:eastAsia="en-US"/>
              </w:rPr>
            </w:pPr>
            <w:r w:rsidRPr="00672E8B">
              <w:rPr>
                <w:rFonts w:ascii="Arial" w:eastAsiaTheme="minorHAnsi" w:hAnsi="Arial" w:cs="Arial"/>
                <w:lang w:eastAsia="en-US"/>
              </w:rPr>
              <w:t>Diabetes</w:t>
            </w:r>
          </w:p>
        </w:tc>
        <w:tc>
          <w:tcPr>
            <w:tcW w:w="2693" w:type="dxa"/>
          </w:tcPr>
          <w:p w14:paraId="593136E3"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72 (23.9%)</w:t>
            </w:r>
          </w:p>
        </w:tc>
        <w:tc>
          <w:tcPr>
            <w:tcW w:w="1984" w:type="dxa"/>
          </w:tcPr>
          <w:p w14:paraId="50137D21"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17 (15.0%)</w:t>
            </w:r>
          </w:p>
        </w:tc>
        <w:tc>
          <w:tcPr>
            <w:tcW w:w="1843" w:type="dxa"/>
          </w:tcPr>
          <w:p w14:paraId="16B42C97"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0.01</w:t>
            </w:r>
          </w:p>
        </w:tc>
      </w:tr>
      <w:tr w:rsidR="00672E8B" w:rsidRPr="00672E8B" w14:paraId="4D91DFF5" w14:textId="77777777" w:rsidTr="00FD1CD9">
        <w:tc>
          <w:tcPr>
            <w:tcW w:w="3256" w:type="dxa"/>
            <w:shd w:val="clear" w:color="auto" w:fill="FFF2CC" w:themeFill="accent4" w:themeFillTint="33"/>
          </w:tcPr>
          <w:p w14:paraId="603D0B5A" w14:textId="77777777" w:rsidR="00672E8B" w:rsidRPr="00672E8B" w:rsidRDefault="00672E8B" w:rsidP="00672E8B">
            <w:pPr>
              <w:spacing w:line="480" w:lineRule="auto"/>
              <w:jc w:val="center"/>
              <w:rPr>
                <w:rFonts w:ascii="Arial" w:eastAsiaTheme="minorHAnsi" w:hAnsi="Arial" w:cs="Arial"/>
                <w:lang w:eastAsia="en-US"/>
              </w:rPr>
            </w:pPr>
            <w:r w:rsidRPr="00672E8B">
              <w:rPr>
                <w:rFonts w:ascii="Arial" w:eastAsiaTheme="minorHAnsi" w:hAnsi="Arial" w:cs="Arial"/>
                <w:lang w:eastAsia="en-US"/>
              </w:rPr>
              <w:t>History of Stroke</w:t>
            </w:r>
          </w:p>
        </w:tc>
        <w:tc>
          <w:tcPr>
            <w:tcW w:w="2693" w:type="dxa"/>
          </w:tcPr>
          <w:p w14:paraId="20E96D70"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13 (4.3%)</w:t>
            </w:r>
          </w:p>
        </w:tc>
        <w:tc>
          <w:tcPr>
            <w:tcW w:w="1984" w:type="dxa"/>
          </w:tcPr>
          <w:p w14:paraId="36183130"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8 (7%)</w:t>
            </w:r>
          </w:p>
        </w:tc>
        <w:tc>
          <w:tcPr>
            <w:tcW w:w="1843" w:type="dxa"/>
          </w:tcPr>
          <w:p w14:paraId="5923CD90"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0.57</w:t>
            </w:r>
          </w:p>
        </w:tc>
      </w:tr>
      <w:tr w:rsidR="00672E8B" w:rsidRPr="00672E8B" w14:paraId="1E9EEAFC" w14:textId="77777777" w:rsidTr="00FD1CD9">
        <w:tc>
          <w:tcPr>
            <w:tcW w:w="3256" w:type="dxa"/>
            <w:shd w:val="clear" w:color="auto" w:fill="FFF2CC" w:themeFill="accent4" w:themeFillTint="33"/>
          </w:tcPr>
          <w:p w14:paraId="7049A141" w14:textId="77777777" w:rsidR="00672E8B" w:rsidRPr="00672E8B" w:rsidRDefault="00672E8B" w:rsidP="00672E8B">
            <w:pPr>
              <w:spacing w:line="480" w:lineRule="auto"/>
              <w:jc w:val="center"/>
              <w:rPr>
                <w:rFonts w:ascii="Arial" w:eastAsiaTheme="minorHAnsi" w:hAnsi="Arial" w:cs="Arial"/>
                <w:lang w:eastAsia="en-US"/>
              </w:rPr>
            </w:pPr>
            <w:r w:rsidRPr="00672E8B">
              <w:rPr>
                <w:rFonts w:ascii="Arial" w:eastAsiaTheme="minorHAnsi" w:hAnsi="Arial" w:cs="Arial"/>
                <w:lang w:eastAsia="en-US"/>
              </w:rPr>
              <w:t>Malignancy</w:t>
            </w:r>
          </w:p>
        </w:tc>
        <w:tc>
          <w:tcPr>
            <w:tcW w:w="2693" w:type="dxa"/>
          </w:tcPr>
          <w:p w14:paraId="53BC1FFE"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115 (38.2%)</w:t>
            </w:r>
          </w:p>
        </w:tc>
        <w:tc>
          <w:tcPr>
            <w:tcW w:w="1984" w:type="dxa"/>
          </w:tcPr>
          <w:p w14:paraId="732423F8"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6 (5.3%)</w:t>
            </w:r>
          </w:p>
        </w:tc>
        <w:tc>
          <w:tcPr>
            <w:tcW w:w="1843" w:type="dxa"/>
          </w:tcPr>
          <w:p w14:paraId="4C84D2FC"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&lt; 0.001</w:t>
            </w:r>
          </w:p>
        </w:tc>
      </w:tr>
      <w:tr w:rsidR="00672E8B" w:rsidRPr="00672E8B" w14:paraId="1DB8CD90" w14:textId="77777777" w:rsidTr="00FD1CD9">
        <w:tc>
          <w:tcPr>
            <w:tcW w:w="3256" w:type="dxa"/>
            <w:shd w:val="clear" w:color="auto" w:fill="FFF2CC" w:themeFill="accent4" w:themeFillTint="33"/>
          </w:tcPr>
          <w:p w14:paraId="51A98C6E" w14:textId="77777777" w:rsidR="00672E8B" w:rsidRPr="00672E8B" w:rsidRDefault="00672E8B" w:rsidP="00672E8B">
            <w:pPr>
              <w:spacing w:line="480" w:lineRule="auto"/>
              <w:jc w:val="center"/>
              <w:rPr>
                <w:rFonts w:ascii="Arial" w:eastAsiaTheme="minorHAnsi" w:hAnsi="Arial" w:cs="Arial"/>
                <w:b/>
                <w:bCs/>
                <w:lang w:eastAsia="en-US"/>
              </w:rPr>
            </w:pPr>
            <w:r w:rsidRPr="00672E8B">
              <w:rPr>
                <w:rFonts w:ascii="Arial" w:eastAsiaTheme="minorHAnsi" w:hAnsi="Arial" w:cs="Arial"/>
                <w:b/>
                <w:bCs/>
                <w:lang w:eastAsia="en-US"/>
              </w:rPr>
              <w:t>ASA score</w:t>
            </w:r>
          </w:p>
          <w:p w14:paraId="707D2B5A" w14:textId="77777777" w:rsidR="00672E8B" w:rsidRPr="00672E8B" w:rsidRDefault="00672E8B" w:rsidP="00672E8B">
            <w:pPr>
              <w:numPr>
                <w:ilvl w:val="0"/>
                <w:numId w:val="1"/>
              </w:numPr>
              <w:spacing w:line="480" w:lineRule="auto"/>
              <w:rPr>
                <w:rFonts w:ascii="Arial" w:eastAsiaTheme="minorHAnsi" w:hAnsi="Arial" w:cs="Arial"/>
                <w:lang w:eastAsia="en-US"/>
              </w:rPr>
            </w:pPr>
            <w:r w:rsidRPr="00672E8B">
              <w:rPr>
                <w:rFonts w:ascii="Arial" w:eastAsiaTheme="minorHAnsi" w:hAnsi="Arial" w:cs="Arial"/>
                <w:lang w:eastAsia="en-US"/>
              </w:rPr>
              <w:t>ASA I</w:t>
            </w:r>
          </w:p>
          <w:p w14:paraId="0CF52245" w14:textId="77777777" w:rsidR="00672E8B" w:rsidRPr="00672E8B" w:rsidRDefault="00672E8B" w:rsidP="00672E8B">
            <w:pPr>
              <w:numPr>
                <w:ilvl w:val="0"/>
                <w:numId w:val="1"/>
              </w:numPr>
              <w:spacing w:line="480" w:lineRule="auto"/>
              <w:rPr>
                <w:rFonts w:ascii="Arial" w:eastAsiaTheme="minorHAnsi" w:hAnsi="Arial" w:cs="Arial"/>
                <w:lang w:eastAsia="en-US"/>
              </w:rPr>
            </w:pPr>
            <w:r w:rsidRPr="00672E8B">
              <w:rPr>
                <w:rFonts w:ascii="Arial" w:eastAsiaTheme="minorHAnsi" w:hAnsi="Arial" w:cs="Arial"/>
                <w:lang w:eastAsia="en-US"/>
              </w:rPr>
              <w:t>ASA II</w:t>
            </w:r>
          </w:p>
          <w:p w14:paraId="33306D3C" w14:textId="77777777" w:rsidR="00672E8B" w:rsidRPr="00672E8B" w:rsidRDefault="00672E8B" w:rsidP="00672E8B">
            <w:pPr>
              <w:numPr>
                <w:ilvl w:val="0"/>
                <w:numId w:val="1"/>
              </w:numPr>
              <w:spacing w:line="480" w:lineRule="auto"/>
              <w:rPr>
                <w:rFonts w:ascii="Arial" w:eastAsiaTheme="minorHAnsi" w:hAnsi="Arial" w:cs="Arial"/>
                <w:lang w:eastAsia="en-US"/>
              </w:rPr>
            </w:pPr>
            <w:r w:rsidRPr="00672E8B">
              <w:rPr>
                <w:rFonts w:ascii="Arial" w:eastAsiaTheme="minorHAnsi" w:hAnsi="Arial" w:cs="Arial"/>
                <w:lang w:eastAsia="en-US"/>
              </w:rPr>
              <w:t>ASA III</w:t>
            </w:r>
          </w:p>
        </w:tc>
        <w:tc>
          <w:tcPr>
            <w:tcW w:w="2693" w:type="dxa"/>
          </w:tcPr>
          <w:p w14:paraId="63DB6B2A" w14:textId="77777777" w:rsidR="00672E8B" w:rsidRPr="00672E8B" w:rsidRDefault="00672E8B" w:rsidP="00672E8B">
            <w:pPr>
              <w:spacing w:line="480" w:lineRule="auto"/>
              <w:rPr>
                <w:rFonts w:ascii="Arial" w:eastAsiaTheme="minorHAnsi" w:hAnsi="Arial" w:cs="Arial"/>
                <w:lang w:eastAsia="en-US"/>
              </w:rPr>
            </w:pPr>
          </w:p>
          <w:p w14:paraId="73AB1853"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7 (2.3%)</w:t>
            </w:r>
          </w:p>
          <w:p w14:paraId="05D121D7"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204 (67.8%)</w:t>
            </w:r>
          </w:p>
          <w:p w14:paraId="430BE7FB"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90 (29.9%)</w:t>
            </w:r>
          </w:p>
        </w:tc>
        <w:tc>
          <w:tcPr>
            <w:tcW w:w="1984" w:type="dxa"/>
          </w:tcPr>
          <w:p w14:paraId="3ACF6ED6" w14:textId="77777777" w:rsidR="00672E8B" w:rsidRPr="00672E8B" w:rsidRDefault="00672E8B" w:rsidP="00672E8B">
            <w:pPr>
              <w:spacing w:line="480" w:lineRule="auto"/>
              <w:rPr>
                <w:rFonts w:ascii="Arial" w:eastAsiaTheme="minorHAnsi" w:hAnsi="Arial" w:cs="Arial"/>
                <w:color w:val="808080" w:themeColor="background1" w:themeShade="80"/>
                <w:lang w:eastAsia="en-US"/>
              </w:rPr>
            </w:pPr>
            <w:r w:rsidRPr="00672E8B">
              <w:rPr>
                <w:rFonts w:ascii="Arial" w:eastAsiaTheme="minorHAnsi" w:hAnsi="Arial" w:cs="Arial"/>
                <w:color w:val="808080" w:themeColor="background1" w:themeShade="80"/>
                <w:lang w:eastAsia="en-US"/>
              </w:rPr>
              <w:t>N = 113</w:t>
            </w:r>
          </w:p>
          <w:p w14:paraId="42DBDBBD"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22 (19.3%)</w:t>
            </w:r>
          </w:p>
          <w:p w14:paraId="0789ACE4"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61 (53.5%)</w:t>
            </w:r>
          </w:p>
          <w:p w14:paraId="47BA6864" w14:textId="77777777" w:rsidR="00672E8B" w:rsidRPr="00672E8B" w:rsidRDefault="00672E8B" w:rsidP="00672E8B">
            <w:pPr>
              <w:spacing w:line="480" w:lineRule="auto"/>
              <w:rPr>
                <w:rFonts w:ascii="Arial" w:eastAsiaTheme="minorHAnsi" w:hAnsi="Arial" w:cs="Arial"/>
                <w:sz w:val="20"/>
                <w:szCs w:val="20"/>
                <w:lang w:eastAsia="en-US"/>
              </w:rPr>
            </w:pPr>
            <w:r w:rsidRPr="00672E8B">
              <w:rPr>
                <w:rFonts w:ascii="Arial" w:eastAsiaTheme="minorHAnsi" w:hAnsi="Arial" w:cs="Arial"/>
                <w:lang w:eastAsia="en-US"/>
              </w:rPr>
              <w:t>30 (26.3%)</w:t>
            </w:r>
          </w:p>
        </w:tc>
        <w:tc>
          <w:tcPr>
            <w:tcW w:w="1843" w:type="dxa"/>
          </w:tcPr>
          <w:p w14:paraId="55439BB2"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&lt; 0.001</w:t>
            </w:r>
          </w:p>
        </w:tc>
      </w:tr>
      <w:tr w:rsidR="00672E8B" w:rsidRPr="00672E8B" w14:paraId="01C90158" w14:textId="77777777" w:rsidTr="00FD1CD9">
        <w:tc>
          <w:tcPr>
            <w:tcW w:w="3256" w:type="dxa"/>
            <w:shd w:val="clear" w:color="auto" w:fill="FFF2CC" w:themeFill="accent4" w:themeFillTint="33"/>
          </w:tcPr>
          <w:p w14:paraId="55B2D53E" w14:textId="77777777" w:rsidR="00672E8B" w:rsidRPr="00672E8B" w:rsidRDefault="00672E8B" w:rsidP="00672E8B">
            <w:pPr>
              <w:spacing w:line="480" w:lineRule="auto"/>
              <w:jc w:val="center"/>
              <w:rPr>
                <w:rFonts w:ascii="Arial" w:eastAsiaTheme="minorHAnsi" w:hAnsi="Arial" w:cs="Arial"/>
                <w:lang w:eastAsia="en-US"/>
              </w:rPr>
            </w:pPr>
            <w:r w:rsidRPr="00672E8B">
              <w:rPr>
                <w:rFonts w:ascii="Arial" w:eastAsiaTheme="minorHAnsi" w:hAnsi="Arial" w:cs="Arial"/>
                <w:lang w:eastAsia="en-US"/>
              </w:rPr>
              <w:t>Charlson Comorbidity Index –</w:t>
            </w:r>
          </w:p>
          <w:p w14:paraId="48AB93C0" w14:textId="77777777" w:rsidR="00672E8B" w:rsidRPr="00672E8B" w:rsidRDefault="00672E8B" w:rsidP="00672E8B">
            <w:pPr>
              <w:spacing w:line="480" w:lineRule="auto"/>
              <w:jc w:val="center"/>
              <w:rPr>
                <w:rFonts w:ascii="Arial" w:eastAsiaTheme="minorHAnsi" w:hAnsi="Arial" w:cs="Arial"/>
                <w:lang w:eastAsia="en-US"/>
              </w:rPr>
            </w:pPr>
            <w:r w:rsidRPr="00672E8B">
              <w:rPr>
                <w:rFonts w:ascii="Arial" w:eastAsiaTheme="minorHAnsi" w:hAnsi="Arial" w:cs="Arial"/>
                <w:lang w:eastAsia="en-US"/>
              </w:rPr>
              <w:t>Median (IQR)</w:t>
            </w:r>
          </w:p>
        </w:tc>
        <w:tc>
          <w:tcPr>
            <w:tcW w:w="2693" w:type="dxa"/>
          </w:tcPr>
          <w:p w14:paraId="794FF9A0"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1 (2)</w:t>
            </w:r>
          </w:p>
        </w:tc>
        <w:tc>
          <w:tcPr>
            <w:tcW w:w="1984" w:type="dxa"/>
          </w:tcPr>
          <w:p w14:paraId="0C2856E7"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0 (1)</w:t>
            </w:r>
          </w:p>
        </w:tc>
        <w:tc>
          <w:tcPr>
            <w:tcW w:w="1843" w:type="dxa"/>
          </w:tcPr>
          <w:p w14:paraId="029AA56D" w14:textId="77777777" w:rsidR="00672E8B" w:rsidRPr="00672E8B" w:rsidRDefault="00672E8B" w:rsidP="00672E8B">
            <w:pPr>
              <w:spacing w:line="480" w:lineRule="auto"/>
              <w:rPr>
                <w:rFonts w:ascii="Arial" w:eastAsiaTheme="minorHAnsi" w:hAnsi="Arial" w:cs="Arial"/>
                <w:lang w:eastAsia="en-US"/>
              </w:rPr>
            </w:pPr>
            <w:r w:rsidRPr="00672E8B">
              <w:rPr>
                <w:rFonts w:ascii="Arial" w:eastAsiaTheme="minorHAnsi" w:hAnsi="Arial" w:cs="Arial"/>
                <w:lang w:eastAsia="en-US"/>
              </w:rPr>
              <w:t>&lt; 0.001</w:t>
            </w:r>
          </w:p>
        </w:tc>
      </w:tr>
    </w:tbl>
    <w:p w14:paraId="17455009" w14:textId="484B1B2F" w:rsidR="00672E8B" w:rsidRPr="00672E8B" w:rsidRDefault="00672E8B" w:rsidP="00672E8B">
      <w:pPr>
        <w:spacing w:line="480" w:lineRule="auto"/>
        <w:jc w:val="center"/>
        <w:rPr>
          <w:rFonts w:ascii="Arial" w:hAnsi="Arial" w:cs="Arial"/>
          <w:color w:val="BF8F00" w:themeColor="accent4" w:themeShade="BF"/>
        </w:rPr>
      </w:pPr>
      <w:r>
        <w:rPr>
          <w:rFonts w:ascii="Arial" w:hAnsi="Arial" w:cs="Arial"/>
          <w:color w:val="BF8F00" w:themeColor="accent4" w:themeShade="BF"/>
        </w:rPr>
        <w:t>SUPPLEMENTAL TBALE</w:t>
      </w:r>
      <w:r w:rsidRPr="00672E8B">
        <w:rPr>
          <w:rFonts w:ascii="Arial" w:hAnsi="Arial" w:cs="Arial"/>
          <w:color w:val="BF8F00" w:themeColor="accent4" w:themeShade="BF"/>
        </w:rPr>
        <w:t xml:space="preserve"> </w:t>
      </w:r>
      <w:r>
        <w:rPr>
          <w:rFonts w:ascii="Arial" w:hAnsi="Arial" w:cs="Arial"/>
          <w:color w:val="BF8F00" w:themeColor="accent4" w:themeShade="BF"/>
        </w:rPr>
        <w:t>1</w:t>
      </w:r>
      <w:r w:rsidRPr="00672E8B">
        <w:rPr>
          <w:rFonts w:ascii="Arial" w:hAnsi="Arial" w:cs="Arial"/>
          <w:color w:val="BF8F00" w:themeColor="accent4" w:themeShade="BF"/>
        </w:rPr>
        <w:t xml:space="preserve"> </w:t>
      </w:r>
      <w:r w:rsidRPr="00672E8B">
        <w:rPr>
          <w:rFonts w:ascii="Arial" w:hAnsi="Arial" w:cs="Arial"/>
          <w:b/>
          <w:bCs/>
          <w:color w:val="BF8F00" w:themeColor="accent4" w:themeShade="BF"/>
          <w:sz w:val="23"/>
          <w:szCs w:val="23"/>
        </w:rPr>
        <w:t>Characteristics of patients vs. controls</w:t>
      </w:r>
    </w:p>
    <w:bookmarkEnd w:id="0"/>
    <w:p w14:paraId="591C232F" w14:textId="77777777" w:rsidR="00672E8B" w:rsidRPr="00672E8B" w:rsidRDefault="00672E8B" w:rsidP="00672E8B">
      <w:pPr>
        <w:rPr>
          <w:rFonts w:ascii="Arial" w:hAnsi="Arial" w:cs="Arial"/>
          <w:i/>
          <w:iCs/>
        </w:rPr>
      </w:pPr>
    </w:p>
    <w:p w14:paraId="277EA3F3" w14:textId="77777777" w:rsidR="00672E8B" w:rsidRPr="00672E8B" w:rsidRDefault="00672E8B" w:rsidP="001F52FE">
      <w:pPr>
        <w:jc w:val="both"/>
        <w:rPr>
          <w:rFonts w:ascii="Arial" w:hAnsi="Arial" w:cs="Arial"/>
        </w:rPr>
      </w:pPr>
      <w:r w:rsidRPr="00672E8B">
        <w:rPr>
          <w:rFonts w:ascii="Arial" w:hAnsi="Arial" w:cs="Arial"/>
          <w:i/>
          <w:iCs/>
        </w:rPr>
        <w:t>Note:</w:t>
      </w:r>
      <w:r w:rsidRPr="00672E8B">
        <w:rPr>
          <w:rFonts w:ascii="Arial" w:hAnsi="Arial" w:cs="Arial"/>
        </w:rPr>
        <w:t xml:space="preserve"> </w:t>
      </w:r>
      <w:bookmarkStart w:id="1" w:name="_Hlk93487490"/>
      <w:r w:rsidRPr="00672E8B">
        <w:rPr>
          <w:rFonts w:ascii="Arial" w:hAnsi="Arial" w:cs="Arial"/>
        </w:rPr>
        <w:t xml:space="preserve">The table shows characteristics of all participants versus the non-surgical control group. For categorial variables percentages are given instead of mean and standard deviation (SD) or median and interquartile range (IQR </w:t>
      </w:r>
      <w:r w:rsidRPr="00672E8B">
        <w:rPr>
          <w:rFonts w:ascii="Cambria Math" w:hAnsi="Cambria Math" w:cs="Cambria Math"/>
        </w:rPr>
        <w:t>≙</w:t>
      </w:r>
      <w:r w:rsidRPr="00672E8B">
        <w:rPr>
          <w:rFonts w:ascii="Arial" w:hAnsi="Arial" w:cs="Arial"/>
        </w:rPr>
        <w:t xml:space="preserve"> 25th to 75th percentile) in parentheses. Percentages refer to the proportion of the corresponding group. The N of patients with available data was added in grey to items with cases of missing data. A two-tailed t-test was used for parametric data, whereas we applied a median test for non-parametric data. We used the chi²-test to asses significant differences between categorial variables. (ASA score </w:t>
      </w:r>
      <w:r w:rsidRPr="00672E8B">
        <w:rPr>
          <w:rFonts w:ascii="Cambria Math" w:hAnsi="Cambria Math" w:cs="Cambria Math"/>
        </w:rPr>
        <w:t>≙</w:t>
      </w:r>
      <w:r w:rsidRPr="00672E8B">
        <w:rPr>
          <w:rFonts w:ascii="Arial" w:hAnsi="Arial" w:cs="Arial"/>
        </w:rPr>
        <w:t xml:space="preserve"> American Society of Anesthesiologists’ Physical Status Classification)</w:t>
      </w:r>
      <w:bookmarkEnd w:id="1"/>
    </w:p>
    <w:p w14:paraId="40647BCB" w14:textId="77777777" w:rsidR="00672E8B" w:rsidRPr="00672E8B" w:rsidRDefault="00672E8B" w:rsidP="00672E8B">
      <w:pPr>
        <w:rPr>
          <w:rFonts w:eastAsiaTheme="minorHAnsi"/>
          <w:lang w:eastAsia="en-US"/>
        </w:rPr>
      </w:pPr>
    </w:p>
    <w:p w14:paraId="232D8634" w14:textId="77777777" w:rsidR="00672E8B" w:rsidRDefault="00672E8B">
      <w:pPr>
        <w:rPr>
          <w:rFonts w:ascii="Arial" w:hAnsi="Arial" w:cs="Arial"/>
          <w:color w:val="BF8F00" w:themeColor="accent4" w:themeShade="BF"/>
        </w:rPr>
      </w:pPr>
      <w:r>
        <w:rPr>
          <w:rFonts w:ascii="Arial" w:hAnsi="Arial" w:cs="Arial"/>
          <w:color w:val="BF8F00" w:themeColor="accent4" w:themeShade="BF"/>
        </w:rPr>
        <w:br w:type="page"/>
      </w:r>
    </w:p>
    <w:p w14:paraId="453558E2" w14:textId="40AA43DC" w:rsidR="00431A53" w:rsidRPr="00431A53" w:rsidRDefault="00431A53" w:rsidP="00431A53">
      <w:pPr>
        <w:rPr>
          <w:rFonts w:ascii="Arial" w:hAnsi="Arial" w:cs="Arial"/>
          <w:b/>
          <w:bCs/>
          <w:color w:val="BF8F00" w:themeColor="accent4" w:themeShade="BF"/>
        </w:rPr>
      </w:pPr>
      <w:r>
        <w:rPr>
          <w:rFonts w:ascii="Arial" w:hAnsi="Arial" w:cs="Arial"/>
          <w:color w:val="BF8F00" w:themeColor="accent4" w:themeShade="BF"/>
        </w:rPr>
        <w:lastRenderedPageBreak/>
        <w:t xml:space="preserve">SUPPLEMENTAL TABLE </w:t>
      </w:r>
      <w:r w:rsidR="00672E8B">
        <w:rPr>
          <w:rFonts w:ascii="Arial" w:hAnsi="Arial" w:cs="Arial"/>
          <w:color w:val="BF8F00" w:themeColor="accent4" w:themeShade="BF"/>
        </w:rPr>
        <w:t>2</w:t>
      </w:r>
      <w:r>
        <w:rPr>
          <w:rFonts w:ascii="Arial" w:hAnsi="Arial" w:cs="Arial"/>
          <w:color w:val="BF8F00" w:themeColor="accent4" w:themeShade="BF"/>
        </w:rPr>
        <w:t xml:space="preserve"> </w:t>
      </w:r>
      <w:r w:rsidRPr="00431A53">
        <w:rPr>
          <w:rFonts w:ascii="Arial" w:hAnsi="Arial" w:cs="Arial"/>
          <w:b/>
          <w:bCs/>
          <w:color w:val="BF8F00" w:themeColor="accent4" w:themeShade="BF"/>
        </w:rPr>
        <w:t>Multivariable logistic regression – Preoperative Cognitive Impairment</w:t>
      </w:r>
    </w:p>
    <w:p w14:paraId="2A9FB1AA" w14:textId="77777777" w:rsidR="00431A53" w:rsidRPr="00431A53" w:rsidRDefault="00431A53" w:rsidP="00431A53">
      <w:pPr>
        <w:rPr>
          <w:rFonts w:ascii="Arial" w:hAnsi="Arial" w:cs="Arial"/>
          <w:b/>
          <w:bCs/>
          <w:color w:val="BF8F00" w:themeColor="accent4" w:themeShade="BF"/>
        </w:rPr>
      </w:pPr>
    </w:p>
    <w:tbl>
      <w:tblPr>
        <w:tblStyle w:val="TableGrid2"/>
        <w:tblW w:w="0" w:type="auto"/>
        <w:tblLook w:val="04A0" w:firstRow="1" w:lastRow="0" w:firstColumn="1" w:lastColumn="0" w:noHBand="0" w:noVBand="1"/>
      </w:tblPr>
      <w:tblGrid>
        <w:gridCol w:w="2972"/>
        <w:gridCol w:w="1418"/>
        <w:gridCol w:w="2551"/>
        <w:gridCol w:w="1276"/>
      </w:tblGrid>
      <w:tr w:rsidR="00431A53" w:rsidRPr="00431A53" w14:paraId="6064D5F7" w14:textId="77777777" w:rsidTr="00C5464A">
        <w:trPr>
          <w:trHeight w:val="774"/>
        </w:trPr>
        <w:tc>
          <w:tcPr>
            <w:tcW w:w="2972" w:type="dxa"/>
            <w:shd w:val="clear" w:color="auto" w:fill="FFF2CC" w:themeFill="accent4" w:themeFillTint="33"/>
            <w:vAlign w:val="center"/>
          </w:tcPr>
          <w:p w14:paraId="4B6F9F3F" w14:textId="77777777" w:rsidR="00431A53" w:rsidRPr="00431A53" w:rsidRDefault="00431A53" w:rsidP="00431A53">
            <w:pPr>
              <w:spacing w:line="480" w:lineRule="auto"/>
              <w:jc w:val="center"/>
              <w:rPr>
                <w:rFonts w:eastAsiaTheme="minorHAnsi"/>
                <w:i/>
                <w:iCs/>
                <w:lang w:eastAsia="en-US"/>
              </w:rPr>
            </w:pPr>
            <w:bookmarkStart w:id="2" w:name="_Hlk104810453"/>
          </w:p>
        </w:tc>
        <w:tc>
          <w:tcPr>
            <w:tcW w:w="1418" w:type="dxa"/>
            <w:shd w:val="clear" w:color="auto" w:fill="FFF2CC" w:themeFill="accent4" w:themeFillTint="33"/>
            <w:vAlign w:val="center"/>
          </w:tcPr>
          <w:p w14:paraId="143D2196" w14:textId="77777777" w:rsidR="00431A53" w:rsidRPr="00431A53" w:rsidRDefault="00431A53" w:rsidP="00431A53">
            <w:pPr>
              <w:spacing w:line="480" w:lineRule="auto"/>
              <w:jc w:val="center"/>
              <w:rPr>
                <w:rFonts w:ascii="Arial" w:eastAsiaTheme="minorHAnsi" w:hAnsi="Arial" w:cs="Arial"/>
                <w:i/>
                <w:iCs/>
                <w:sz w:val="20"/>
                <w:szCs w:val="20"/>
                <w:lang w:eastAsia="en-US"/>
              </w:rPr>
            </w:pPr>
            <w:r w:rsidRPr="00431A53">
              <w:rPr>
                <w:rFonts w:ascii="Arial" w:eastAsiaTheme="minorHAnsi" w:hAnsi="Arial" w:cs="Arial"/>
                <w:i/>
                <w:iCs/>
                <w:sz w:val="20"/>
                <w:szCs w:val="20"/>
                <w:lang w:eastAsia="en-US"/>
              </w:rPr>
              <w:t>Odds ratio</w:t>
            </w:r>
          </w:p>
        </w:tc>
        <w:tc>
          <w:tcPr>
            <w:tcW w:w="2551" w:type="dxa"/>
            <w:shd w:val="clear" w:color="auto" w:fill="FFF2CC" w:themeFill="accent4" w:themeFillTint="33"/>
            <w:vAlign w:val="center"/>
          </w:tcPr>
          <w:p w14:paraId="083E27F9" w14:textId="77777777" w:rsidR="00431A53" w:rsidRPr="00431A53" w:rsidRDefault="00431A53" w:rsidP="00431A53">
            <w:pPr>
              <w:spacing w:line="480" w:lineRule="auto"/>
              <w:jc w:val="center"/>
              <w:rPr>
                <w:rFonts w:ascii="Arial" w:eastAsiaTheme="minorHAnsi" w:hAnsi="Arial" w:cs="Arial"/>
                <w:i/>
                <w:iCs/>
                <w:sz w:val="20"/>
                <w:szCs w:val="20"/>
                <w:lang w:eastAsia="en-US"/>
              </w:rPr>
            </w:pPr>
            <w:r w:rsidRPr="00431A53">
              <w:rPr>
                <w:rFonts w:ascii="Arial" w:eastAsiaTheme="minorHAnsi" w:hAnsi="Arial" w:cs="Arial"/>
                <w:i/>
                <w:iCs/>
                <w:sz w:val="20"/>
                <w:szCs w:val="20"/>
                <w:lang w:eastAsia="en-US"/>
              </w:rPr>
              <w:t>95% Confidence Interval</w:t>
            </w:r>
          </w:p>
        </w:tc>
        <w:tc>
          <w:tcPr>
            <w:tcW w:w="1276" w:type="dxa"/>
            <w:shd w:val="clear" w:color="auto" w:fill="FFF2CC" w:themeFill="accent4" w:themeFillTint="33"/>
            <w:vAlign w:val="center"/>
          </w:tcPr>
          <w:p w14:paraId="539042F0" w14:textId="77777777" w:rsidR="00431A53" w:rsidRPr="00431A53" w:rsidRDefault="00431A53" w:rsidP="00431A53">
            <w:pPr>
              <w:spacing w:line="480" w:lineRule="auto"/>
              <w:jc w:val="center"/>
              <w:rPr>
                <w:rFonts w:ascii="Arial" w:eastAsiaTheme="minorHAnsi" w:hAnsi="Arial" w:cs="Arial"/>
                <w:i/>
                <w:iCs/>
                <w:sz w:val="20"/>
                <w:szCs w:val="20"/>
                <w:lang w:eastAsia="en-US"/>
              </w:rPr>
            </w:pPr>
            <w:r w:rsidRPr="00431A53">
              <w:rPr>
                <w:rFonts w:ascii="Arial" w:eastAsiaTheme="minorHAnsi" w:hAnsi="Arial" w:cs="Arial"/>
                <w:i/>
                <w:iCs/>
                <w:sz w:val="20"/>
                <w:szCs w:val="20"/>
                <w:lang w:eastAsia="en-US"/>
              </w:rPr>
              <w:t>p-value</w:t>
            </w:r>
          </w:p>
        </w:tc>
      </w:tr>
      <w:tr w:rsidR="00431A53" w:rsidRPr="00431A53" w14:paraId="2FDEF692" w14:textId="77777777" w:rsidTr="00C5464A">
        <w:trPr>
          <w:trHeight w:val="350"/>
        </w:trPr>
        <w:tc>
          <w:tcPr>
            <w:tcW w:w="2972" w:type="dxa"/>
            <w:shd w:val="clear" w:color="auto" w:fill="FFF2CC" w:themeFill="accent4" w:themeFillTint="33"/>
            <w:vAlign w:val="center"/>
          </w:tcPr>
          <w:p w14:paraId="17714A56" w14:textId="77777777" w:rsidR="00431A53" w:rsidRPr="00431A53" w:rsidRDefault="00431A53" w:rsidP="00431A53">
            <w:pPr>
              <w:spacing w:line="480" w:lineRule="auto"/>
              <w:jc w:val="center"/>
              <w:rPr>
                <w:rFonts w:ascii="Arial" w:eastAsiaTheme="minorHAnsi" w:hAnsi="Arial" w:cs="Arial"/>
                <w:b/>
                <w:bCs/>
                <w:i/>
                <w:iCs/>
                <w:lang w:eastAsia="en-US"/>
              </w:rPr>
            </w:pPr>
            <w:bookmarkStart w:id="3" w:name="_Hlk104812248"/>
            <w:r w:rsidRPr="00431A53">
              <w:rPr>
                <w:rFonts w:ascii="Arial" w:eastAsiaTheme="minorHAnsi" w:hAnsi="Arial" w:cs="Arial"/>
                <w:b/>
                <w:bCs/>
                <w:lang w:eastAsia="en-US"/>
              </w:rPr>
              <w:t>Thalamus [cm³]</w:t>
            </w:r>
          </w:p>
        </w:tc>
        <w:tc>
          <w:tcPr>
            <w:tcW w:w="1418" w:type="dxa"/>
            <w:vAlign w:val="center"/>
          </w:tcPr>
          <w:p w14:paraId="703D8467" w14:textId="77777777" w:rsidR="00431A53" w:rsidRPr="00431A53" w:rsidRDefault="00431A53" w:rsidP="00431A53">
            <w:pPr>
              <w:spacing w:line="480" w:lineRule="auto"/>
              <w:jc w:val="center"/>
              <w:rPr>
                <w:rFonts w:eastAsiaTheme="minorHAnsi"/>
                <w:b/>
                <w:bCs/>
                <w:lang w:eastAsia="en-US"/>
              </w:rPr>
            </w:pPr>
            <w:r w:rsidRPr="00431A53">
              <w:rPr>
                <w:rFonts w:eastAsiaTheme="minorHAnsi"/>
                <w:b/>
                <w:bCs/>
                <w:lang w:eastAsia="en-US"/>
              </w:rPr>
              <w:t>0.81</w:t>
            </w:r>
          </w:p>
        </w:tc>
        <w:tc>
          <w:tcPr>
            <w:tcW w:w="2551" w:type="dxa"/>
            <w:vAlign w:val="center"/>
          </w:tcPr>
          <w:p w14:paraId="030D6858" w14:textId="77777777" w:rsidR="00431A53" w:rsidRPr="00431A53" w:rsidRDefault="00431A53" w:rsidP="00431A53">
            <w:pPr>
              <w:spacing w:line="480" w:lineRule="auto"/>
              <w:jc w:val="center"/>
              <w:rPr>
                <w:rFonts w:eastAsiaTheme="minorHAnsi"/>
                <w:b/>
                <w:bCs/>
                <w:lang w:eastAsia="en-US"/>
              </w:rPr>
            </w:pPr>
            <w:r w:rsidRPr="00431A53">
              <w:rPr>
                <w:rFonts w:eastAsiaTheme="minorHAnsi"/>
                <w:b/>
                <w:bCs/>
                <w:lang w:eastAsia="en-US"/>
              </w:rPr>
              <w:t>0.60 - 1.07</w:t>
            </w:r>
          </w:p>
        </w:tc>
        <w:tc>
          <w:tcPr>
            <w:tcW w:w="1276" w:type="dxa"/>
            <w:vAlign w:val="center"/>
          </w:tcPr>
          <w:p w14:paraId="3468B470" w14:textId="77777777" w:rsidR="00431A53" w:rsidRPr="00431A53" w:rsidRDefault="00431A53" w:rsidP="00431A53">
            <w:pPr>
              <w:spacing w:line="480" w:lineRule="auto"/>
              <w:jc w:val="center"/>
              <w:rPr>
                <w:rFonts w:eastAsiaTheme="minorHAnsi"/>
                <w:b/>
                <w:bCs/>
                <w:lang w:eastAsia="en-US"/>
              </w:rPr>
            </w:pPr>
            <w:r w:rsidRPr="00431A53">
              <w:rPr>
                <w:rFonts w:eastAsiaTheme="minorHAnsi"/>
                <w:b/>
                <w:bCs/>
                <w:lang w:eastAsia="en-US"/>
              </w:rPr>
              <w:t>0.14</w:t>
            </w:r>
          </w:p>
        </w:tc>
      </w:tr>
      <w:bookmarkEnd w:id="3"/>
      <w:tr w:rsidR="00431A53" w:rsidRPr="00431A53" w14:paraId="642EBF31" w14:textId="77777777" w:rsidTr="00C5464A">
        <w:trPr>
          <w:trHeight w:val="386"/>
        </w:trPr>
        <w:tc>
          <w:tcPr>
            <w:tcW w:w="2972" w:type="dxa"/>
            <w:shd w:val="clear" w:color="auto" w:fill="FFF2CC" w:themeFill="accent4" w:themeFillTint="33"/>
            <w:vAlign w:val="center"/>
          </w:tcPr>
          <w:p w14:paraId="17A60D44" w14:textId="77777777" w:rsidR="00431A53" w:rsidRPr="00431A53" w:rsidRDefault="00431A53" w:rsidP="00431A53">
            <w:pPr>
              <w:spacing w:line="480" w:lineRule="auto"/>
              <w:jc w:val="center"/>
              <w:rPr>
                <w:rFonts w:ascii="Arial" w:eastAsiaTheme="minorHAnsi" w:hAnsi="Arial" w:cs="Arial"/>
                <w:i/>
                <w:iCs/>
                <w:lang w:eastAsia="en-US"/>
              </w:rPr>
            </w:pPr>
            <w:r w:rsidRPr="00431A53">
              <w:rPr>
                <w:rFonts w:ascii="Arial" w:eastAsiaTheme="minorHAnsi" w:hAnsi="Arial" w:cs="Arial"/>
                <w:lang w:eastAsia="en-US"/>
              </w:rPr>
              <w:t>Intracranial Volume [cm³]</w:t>
            </w:r>
          </w:p>
        </w:tc>
        <w:tc>
          <w:tcPr>
            <w:tcW w:w="1418" w:type="dxa"/>
            <w:vAlign w:val="center"/>
          </w:tcPr>
          <w:p w14:paraId="5857B574" w14:textId="77777777" w:rsidR="00431A53" w:rsidRPr="00431A53" w:rsidRDefault="00431A53" w:rsidP="00431A53">
            <w:pPr>
              <w:spacing w:line="480" w:lineRule="auto"/>
              <w:jc w:val="center"/>
              <w:rPr>
                <w:rFonts w:eastAsiaTheme="minorHAnsi"/>
                <w:b/>
                <w:bCs/>
                <w:lang w:eastAsia="en-US"/>
              </w:rPr>
            </w:pPr>
            <w:r w:rsidRPr="00431A53">
              <w:rPr>
                <w:rFonts w:eastAsiaTheme="minorHAnsi"/>
                <w:lang w:eastAsia="en-US"/>
              </w:rPr>
              <w:t>1.00</w:t>
            </w:r>
          </w:p>
        </w:tc>
        <w:tc>
          <w:tcPr>
            <w:tcW w:w="2551" w:type="dxa"/>
            <w:vAlign w:val="center"/>
          </w:tcPr>
          <w:p w14:paraId="37D9157B" w14:textId="77777777" w:rsidR="00431A53" w:rsidRPr="00431A53" w:rsidRDefault="00431A53" w:rsidP="00431A53">
            <w:pPr>
              <w:spacing w:line="480" w:lineRule="auto"/>
              <w:jc w:val="center"/>
              <w:rPr>
                <w:rFonts w:eastAsiaTheme="minorHAnsi"/>
                <w:b/>
                <w:bCs/>
                <w:lang w:eastAsia="en-US"/>
              </w:rPr>
            </w:pPr>
            <w:r w:rsidRPr="00431A53">
              <w:rPr>
                <w:rFonts w:eastAsiaTheme="minorHAnsi"/>
                <w:lang w:eastAsia="en-US"/>
              </w:rPr>
              <w:t>0.998 - 1.00</w:t>
            </w:r>
          </w:p>
        </w:tc>
        <w:tc>
          <w:tcPr>
            <w:tcW w:w="1276" w:type="dxa"/>
            <w:vAlign w:val="center"/>
          </w:tcPr>
          <w:p w14:paraId="1E19F091" w14:textId="77777777" w:rsidR="00431A53" w:rsidRPr="00431A53" w:rsidRDefault="00431A53" w:rsidP="00431A53">
            <w:pPr>
              <w:spacing w:line="480" w:lineRule="auto"/>
              <w:jc w:val="center"/>
              <w:rPr>
                <w:rFonts w:eastAsiaTheme="minorHAnsi"/>
                <w:b/>
                <w:bCs/>
                <w:lang w:eastAsia="en-US"/>
              </w:rPr>
            </w:pPr>
            <w:r w:rsidRPr="00431A53">
              <w:rPr>
                <w:rFonts w:eastAsiaTheme="minorHAnsi"/>
                <w:lang w:eastAsia="en-US"/>
              </w:rPr>
              <w:t>0.87</w:t>
            </w:r>
          </w:p>
        </w:tc>
      </w:tr>
      <w:tr w:rsidR="00431A53" w:rsidRPr="00431A53" w14:paraId="52E118A2" w14:textId="77777777" w:rsidTr="00C5464A">
        <w:trPr>
          <w:trHeight w:val="386"/>
        </w:trPr>
        <w:tc>
          <w:tcPr>
            <w:tcW w:w="2972" w:type="dxa"/>
            <w:shd w:val="clear" w:color="auto" w:fill="FFF2CC" w:themeFill="accent4" w:themeFillTint="33"/>
            <w:vAlign w:val="center"/>
          </w:tcPr>
          <w:p w14:paraId="7069B6CE" w14:textId="77777777" w:rsidR="00431A53" w:rsidRPr="00431A53" w:rsidRDefault="00431A53" w:rsidP="00431A53">
            <w:pPr>
              <w:spacing w:line="480" w:lineRule="auto"/>
              <w:jc w:val="center"/>
              <w:rPr>
                <w:rFonts w:ascii="Arial" w:eastAsiaTheme="minorHAnsi" w:hAnsi="Arial" w:cs="Arial"/>
                <w:i/>
                <w:iCs/>
                <w:lang w:eastAsia="en-US"/>
              </w:rPr>
            </w:pPr>
            <w:r w:rsidRPr="00431A53">
              <w:rPr>
                <w:rFonts w:ascii="Arial" w:eastAsiaTheme="minorHAnsi" w:hAnsi="Arial" w:cs="Arial"/>
                <w:lang w:eastAsia="en-US"/>
              </w:rPr>
              <w:t>Sex</w:t>
            </w:r>
          </w:p>
        </w:tc>
        <w:tc>
          <w:tcPr>
            <w:tcW w:w="1418" w:type="dxa"/>
            <w:vAlign w:val="center"/>
          </w:tcPr>
          <w:p w14:paraId="2296EE48" w14:textId="77777777" w:rsidR="00431A53" w:rsidRPr="00431A53" w:rsidRDefault="00431A53" w:rsidP="00431A53">
            <w:pPr>
              <w:spacing w:line="480" w:lineRule="auto"/>
              <w:jc w:val="center"/>
              <w:rPr>
                <w:rFonts w:eastAsiaTheme="minorHAnsi"/>
                <w:lang w:eastAsia="en-US"/>
              </w:rPr>
            </w:pPr>
            <w:r w:rsidRPr="00431A53">
              <w:rPr>
                <w:rFonts w:eastAsiaTheme="minorHAnsi"/>
                <w:lang w:eastAsia="en-US"/>
              </w:rPr>
              <w:t>0.96</w:t>
            </w:r>
          </w:p>
        </w:tc>
        <w:tc>
          <w:tcPr>
            <w:tcW w:w="2551" w:type="dxa"/>
            <w:vAlign w:val="center"/>
          </w:tcPr>
          <w:p w14:paraId="133FF3EF" w14:textId="77777777" w:rsidR="00431A53" w:rsidRPr="00431A53" w:rsidRDefault="00431A53" w:rsidP="00431A53">
            <w:pPr>
              <w:spacing w:line="480" w:lineRule="auto"/>
              <w:jc w:val="center"/>
              <w:rPr>
                <w:rFonts w:eastAsiaTheme="minorHAnsi"/>
                <w:lang w:eastAsia="en-US"/>
              </w:rPr>
            </w:pPr>
            <w:r w:rsidRPr="00431A53">
              <w:rPr>
                <w:rFonts w:eastAsiaTheme="minorHAnsi"/>
                <w:lang w:eastAsia="en-US"/>
              </w:rPr>
              <w:t>0.40 - 2.32</w:t>
            </w:r>
          </w:p>
        </w:tc>
        <w:tc>
          <w:tcPr>
            <w:tcW w:w="1276" w:type="dxa"/>
            <w:vAlign w:val="center"/>
          </w:tcPr>
          <w:p w14:paraId="177DDF02" w14:textId="77777777" w:rsidR="00431A53" w:rsidRPr="00431A53" w:rsidRDefault="00431A53" w:rsidP="00431A53">
            <w:pPr>
              <w:spacing w:line="480" w:lineRule="auto"/>
              <w:jc w:val="center"/>
              <w:rPr>
                <w:rFonts w:eastAsiaTheme="minorHAnsi"/>
                <w:lang w:eastAsia="en-US"/>
              </w:rPr>
            </w:pPr>
            <w:r w:rsidRPr="00431A53">
              <w:rPr>
                <w:rFonts w:eastAsiaTheme="minorHAnsi"/>
                <w:lang w:eastAsia="en-US"/>
              </w:rPr>
              <w:t>0.93</w:t>
            </w:r>
          </w:p>
        </w:tc>
      </w:tr>
      <w:tr w:rsidR="00431A53" w:rsidRPr="00431A53" w14:paraId="199CDB64" w14:textId="77777777" w:rsidTr="00C5464A">
        <w:trPr>
          <w:trHeight w:val="386"/>
        </w:trPr>
        <w:tc>
          <w:tcPr>
            <w:tcW w:w="2972" w:type="dxa"/>
            <w:shd w:val="clear" w:color="auto" w:fill="FFF2CC" w:themeFill="accent4" w:themeFillTint="33"/>
            <w:vAlign w:val="center"/>
          </w:tcPr>
          <w:p w14:paraId="207ACE94" w14:textId="77777777" w:rsidR="00431A53" w:rsidRPr="00431A53" w:rsidRDefault="00431A53" w:rsidP="00431A53">
            <w:pPr>
              <w:spacing w:line="480" w:lineRule="auto"/>
              <w:jc w:val="center"/>
              <w:rPr>
                <w:rFonts w:ascii="Arial" w:eastAsiaTheme="minorHAnsi" w:hAnsi="Arial" w:cs="Arial"/>
                <w:i/>
                <w:iCs/>
                <w:lang w:eastAsia="en-US"/>
              </w:rPr>
            </w:pPr>
            <w:r w:rsidRPr="00431A53">
              <w:rPr>
                <w:rFonts w:ascii="Arial" w:eastAsiaTheme="minorHAnsi" w:hAnsi="Arial" w:cs="Arial"/>
                <w:lang w:eastAsia="en-US"/>
              </w:rPr>
              <w:t>Age [year]</w:t>
            </w:r>
          </w:p>
        </w:tc>
        <w:tc>
          <w:tcPr>
            <w:tcW w:w="1418" w:type="dxa"/>
            <w:vAlign w:val="center"/>
          </w:tcPr>
          <w:p w14:paraId="2253C16F" w14:textId="77777777" w:rsidR="00431A53" w:rsidRPr="00431A53" w:rsidRDefault="00431A53" w:rsidP="00431A53">
            <w:pPr>
              <w:spacing w:line="480" w:lineRule="auto"/>
              <w:jc w:val="center"/>
              <w:rPr>
                <w:rFonts w:eastAsiaTheme="minorHAnsi"/>
                <w:b/>
                <w:bCs/>
                <w:lang w:eastAsia="en-US"/>
              </w:rPr>
            </w:pPr>
            <w:r w:rsidRPr="00431A53">
              <w:rPr>
                <w:rFonts w:eastAsiaTheme="minorHAnsi"/>
                <w:lang w:eastAsia="en-US"/>
              </w:rPr>
              <w:t>1.04</w:t>
            </w:r>
          </w:p>
        </w:tc>
        <w:tc>
          <w:tcPr>
            <w:tcW w:w="2551" w:type="dxa"/>
            <w:vAlign w:val="center"/>
          </w:tcPr>
          <w:p w14:paraId="0230859C" w14:textId="77777777" w:rsidR="00431A53" w:rsidRPr="00431A53" w:rsidRDefault="00431A53" w:rsidP="00431A53">
            <w:pPr>
              <w:spacing w:line="480" w:lineRule="auto"/>
              <w:jc w:val="center"/>
              <w:rPr>
                <w:rFonts w:eastAsiaTheme="minorHAnsi"/>
                <w:lang w:eastAsia="en-US"/>
              </w:rPr>
            </w:pPr>
            <w:r w:rsidRPr="00431A53">
              <w:rPr>
                <w:rFonts w:eastAsiaTheme="minorHAnsi"/>
                <w:lang w:eastAsia="en-US"/>
              </w:rPr>
              <w:t>0.97 - 1.12</w:t>
            </w:r>
          </w:p>
        </w:tc>
        <w:tc>
          <w:tcPr>
            <w:tcW w:w="1276" w:type="dxa"/>
            <w:vAlign w:val="center"/>
          </w:tcPr>
          <w:p w14:paraId="1A8273B0" w14:textId="77777777" w:rsidR="00431A53" w:rsidRPr="00431A53" w:rsidRDefault="00431A53" w:rsidP="00431A53">
            <w:pPr>
              <w:spacing w:line="480" w:lineRule="auto"/>
              <w:jc w:val="center"/>
              <w:rPr>
                <w:rFonts w:eastAsiaTheme="minorHAnsi"/>
                <w:lang w:eastAsia="en-US"/>
              </w:rPr>
            </w:pPr>
            <w:r w:rsidRPr="00431A53">
              <w:rPr>
                <w:rFonts w:eastAsiaTheme="minorHAnsi"/>
                <w:lang w:eastAsia="en-US"/>
              </w:rPr>
              <w:t>0.26</w:t>
            </w:r>
          </w:p>
        </w:tc>
      </w:tr>
      <w:bookmarkEnd w:id="2"/>
    </w:tbl>
    <w:p w14:paraId="31995B81" w14:textId="77777777" w:rsidR="00431A53" w:rsidRPr="00431A53" w:rsidRDefault="00431A53" w:rsidP="00431A53"/>
    <w:p w14:paraId="635824F9" w14:textId="77777777" w:rsidR="00431A53" w:rsidRPr="00431A53" w:rsidRDefault="00431A53" w:rsidP="00431A53">
      <w:r w:rsidRPr="00431A53">
        <w:rPr>
          <w:rFonts w:ascii="Arial" w:hAnsi="Arial" w:cs="Arial"/>
        </w:rPr>
        <w:t xml:space="preserve">Note: Table showing the results of a multivariable logistic regression with odds ratio (OR) for preoperative cognitive impairment (preCI). Effect sizes are given as odds ratio (OR) per increment in units given in parentheses. </w:t>
      </w:r>
    </w:p>
    <w:p w14:paraId="478F5EBD" w14:textId="77777777" w:rsidR="00431A53" w:rsidRPr="00431A53" w:rsidRDefault="00431A53" w:rsidP="00431A53"/>
    <w:p w14:paraId="62326348" w14:textId="3EDDA84C" w:rsidR="00431A53" w:rsidRPr="00431A53" w:rsidRDefault="00431A53" w:rsidP="00431A53">
      <w:pPr>
        <w:rPr>
          <w:rFonts w:ascii="Arial" w:hAnsi="Arial" w:cs="Arial"/>
          <w:b/>
          <w:bCs/>
          <w:color w:val="BF8F00" w:themeColor="accent4" w:themeShade="BF"/>
        </w:rPr>
      </w:pPr>
      <w:bookmarkStart w:id="4" w:name="_Hlk105085290"/>
      <w:r>
        <w:rPr>
          <w:rFonts w:ascii="Arial" w:hAnsi="Arial" w:cs="Arial"/>
          <w:color w:val="BF8F00" w:themeColor="accent4" w:themeShade="BF"/>
        </w:rPr>
        <w:t xml:space="preserve">SUPPLEMENTAL TABLE </w:t>
      </w:r>
      <w:r w:rsidR="00672E8B">
        <w:rPr>
          <w:rFonts w:ascii="Arial" w:hAnsi="Arial" w:cs="Arial"/>
          <w:color w:val="BF8F00" w:themeColor="accent4" w:themeShade="BF"/>
        </w:rPr>
        <w:t>3</w:t>
      </w:r>
      <w:r w:rsidRPr="00431A53">
        <w:rPr>
          <w:rFonts w:ascii="Arial" w:hAnsi="Arial" w:cs="Arial"/>
          <w:color w:val="BF8F00" w:themeColor="accent4" w:themeShade="BF"/>
        </w:rPr>
        <w:t xml:space="preserve"> </w:t>
      </w:r>
      <w:r w:rsidRPr="00431A53">
        <w:rPr>
          <w:rFonts w:ascii="Arial" w:hAnsi="Arial" w:cs="Arial"/>
          <w:b/>
          <w:bCs/>
          <w:color w:val="BF8F00" w:themeColor="accent4" w:themeShade="BF"/>
        </w:rPr>
        <w:t>Multivariable logistic regression – Postoperative Cognitive Dysfunction</w:t>
      </w:r>
    </w:p>
    <w:bookmarkEnd w:id="4"/>
    <w:p w14:paraId="4217AD34" w14:textId="77777777" w:rsidR="00431A53" w:rsidRPr="00431A53" w:rsidRDefault="00431A53" w:rsidP="00431A53"/>
    <w:tbl>
      <w:tblPr>
        <w:tblStyle w:val="TableGrid2"/>
        <w:tblW w:w="0" w:type="auto"/>
        <w:tblLook w:val="04A0" w:firstRow="1" w:lastRow="0" w:firstColumn="1" w:lastColumn="0" w:noHBand="0" w:noVBand="1"/>
      </w:tblPr>
      <w:tblGrid>
        <w:gridCol w:w="2972"/>
        <w:gridCol w:w="1418"/>
        <w:gridCol w:w="2551"/>
        <w:gridCol w:w="1276"/>
      </w:tblGrid>
      <w:tr w:rsidR="00431A53" w:rsidRPr="00431A53" w14:paraId="34701937" w14:textId="77777777" w:rsidTr="00C5464A">
        <w:trPr>
          <w:trHeight w:val="774"/>
        </w:trPr>
        <w:tc>
          <w:tcPr>
            <w:tcW w:w="2972" w:type="dxa"/>
            <w:shd w:val="clear" w:color="auto" w:fill="FFF2CC" w:themeFill="accent4" w:themeFillTint="33"/>
            <w:vAlign w:val="center"/>
          </w:tcPr>
          <w:p w14:paraId="215C7AE2" w14:textId="77777777" w:rsidR="00431A53" w:rsidRPr="00431A53" w:rsidRDefault="00431A53" w:rsidP="00431A53">
            <w:pPr>
              <w:spacing w:line="480" w:lineRule="auto"/>
              <w:jc w:val="center"/>
              <w:rPr>
                <w:rFonts w:eastAsiaTheme="minorHAnsi"/>
                <w:i/>
                <w:iCs/>
                <w:lang w:eastAsia="en-US"/>
              </w:rPr>
            </w:pPr>
            <w:bookmarkStart w:id="5" w:name="_Hlk104843559"/>
          </w:p>
        </w:tc>
        <w:tc>
          <w:tcPr>
            <w:tcW w:w="1418" w:type="dxa"/>
            <w:shd w:val="clear" w:color="auto" w:fill="FFF2CC" w:themeFill="accent4" w:themeFillTint="33"/>
            <w:vAlign w:val="center"/>
          </w:tcPr>
          <w:p w14:paraId="73E30584" w14:textId="77777777" w:rsidR="00431A53" w:rsidRPr="00431A53" w:rsidRDefault="00431A53" w:rsidP="00431A53">
            <w:pPr>
              <w:spacing w:line="480" w:lineRule="auto"/>
              <w:jc w:val="center"/>
              <w:rPr>
                <w:rFonts w:ascii="Arial" w:eastAsiaTheme="minorHAnsi" w:hAnsi="Arial" w:cs="Arial"/>
                <w:i/>
                <w:iCs/>
                <w:sz w:val="20"/>
                <w:szCs w:val="20"/>
                <w:lang w:eastAsia="en-US"/>
              </w:rPr>
            </w:pPr>
            <w:r w:rsidRPr="00431A53">
              <w:rPr>
                <w:rFonts w:ascii="Arial" w:eastAsiaTheme="minorHAnsi" w:hAnsi="Arial" w:cs="Arial"/>
                <w:i/>
                <w:iCs/>
                <w:sz w:val="20"/>
                <w:szCs w:val="20"/>
                <w:lang w:eastAsia="en-US"/>
              </w:rPr>
              <w:t>Odds ratio</w:t>
            </w:r>
          </w:p>
        </w:tc>
        <w:tc>
          <w:tcPr>
            <w:tcW w:w="2551" w:type="dxa"/>
            <w:shd w:val="clear" w:color="auto" w:fill="FFF2CC" w:themeFill="accent4" w:themeFillTint="33"/>
            <w:vAlign w:val="center"/>
          </w:tcPr>
          <w:p w14:paraId="67579BDA" w14:textId="77777777" w:rsidR="00431A53" w:rsidRPr="00431A53" w:rsidRDefault="00431A53" w:rsidP="00431A53">
            <w:pPr>
              <w:spacing w:line="480" w:lineRule="auto"/>
              <w:jc w:val="center"/>
              <w:rPr>
                <w:rFonts w:ascii="Arial" w:eastAsiaTheme="minorHAnsi" w:hAnsi="Arial" w:cs="Arial"/>
                <w:i/>
                <w:iCs/>
                <w:sz w:val="20"/>
                <w:szCs w:val="20"/>
                <w:lang w:eastAsia="en-US"/>
              </w:rPr>
            </w:pPr>
            <w:r w:rsidRPr="00431A53">
              <w:rPr>
                <w:rFonts w:ascii="Arial" w:eastAsiaTheme="minorHAnsi" w:hAnsi="Arial" w:cs="Arial"/>
                <w:i/>
                <w:iCs/>
                <w:sz w:val="20"/>
                <w:szCs w:val="20"/>
                <w:lang w:eastAsia="en-US"/>
              </w:rPr>
              <w:t>95% Confidence Interval</w:t>
            </w:r>
          </w:p>
        </w:tc>
        <w:tc>
          <w:tcPr>
            <w:tcW w:w="1276" w:type="dxa"/>
            <w:shd w:val="clear" w:color="auto" w:fill="FFF2CC" w:themeFill="accent4" w:themeFillTint="33"/>
            <w:vAlign w:val="center"/>
          </w:tcPr>
          <w:p w14:paraId="2702E0A0" w14:textId="77777777" w:rsidR="00431A53" w:rsidRPr="00431A53" w:rsidRDefault="00431A53" w:rsidP="00431A53">
            <w:pPr>
              <w:spacing w:line="480" w:lineRule="auto"/>
              <w:jc w:val="center"/>
              <w:rPr>
                <w:rFonts w:ascii="Arial" w:eastAsiaTheme="minorHAnsi" w:hAnsi="Arial" w:cs="Arial"/>
                <w:i/>
                <w:iCs/>
                <w:sz w:val="20"/>
                <w:szCs w:val="20"/>
                <w:lang w:eastAsia="en-US"/>
              </w:rPr>
            </w:pPr>
            <w:r w:rsidRPr="00431A53">
              <w:rPr>
                <w:rFonts w:ascii="Arial" w:eastAsiaTheme="minorHAnsi" w:hAnsi="Arial" w:cs="Arial"/>
                <w:i/>
                <w:iCs/>
                <w:sz w:val="20"/>
                <w:szCs w:val="20"/>
                <w:lang w:eastAsia="en-US"/>
              </w:rPr>
              <w:t>p-value</w:t>
            </w:r>
          </w:p>
        </w:tc>
      </w:tr>
      <w:tr w:rsidR="00431A53" w:rsidRPr="00431A53" w14:paraId="61AC2712" w14:textId="77777777" w:rsidTr="00C5464A">
        <w:trPr>
          <w:trHeight w:val="350"/>
        </w:trPr>
        <w:tc>
          <w:tcPr>
            <w:tcW w:w="2972" w:type="dxa"/>
            <w:shd w:val="clear" w:color="auto" w:fill="FFF2CC" w:themeFill="accent4" w:themeFillTint="33"/>
            <w:vAlign w:val="center"/>
          </w:tcPr>
          <w:p w14:paraId="4B842A92" w14:textId="77777777" w:rsidR="00431A53" w:rsidRPr="00431A53" w:rsidRDefault="00431A53" w:rsidP="00431A53">
            <w:pPr>
              <w:spacing w:line="480" w:lineRule="auto"/>
              <w:jc w:val="center"/>
              <w:rPr>
                <w:rFonts w:ascii="Arial" w:eastAsiaTheme="minorHAnsi" w:hAnsi="Arial" w:cs="Arial"/>
                <w:b/>
                <w:bCs/>
                <w:i/>
                <w:iCs/>
                <w:lang w:eastAsia="en-US"/>
              </w:rPr>
            </w:pPr>
            <w:bookmarkStart w:id="6" w:name="_Hlk104812115"/>
            <w:r w:rsidRPr="00431A53">
              <w:rPr>
                <w:rFonts w:ascii="Arial" w:eastAsiaTheme="minorHAnsi" w:hAnsi="Arial" w:cs="Arial"/>
                <w:b/>
                <w:bCs/>
                <w:lang w:eastAsia="en-US"/>
              </w:rPr>
              <w:t>Thalamus [cm³]</w:t>
            </w:r>
          </w:p>
        </w:tc>
        <w:tc>
          <w:tcPr>
            <w:tcW w:w="1418" w:type="dxa"/>
            <w:vAlign w:val="center"/>
          </w:tcPr>
          <w:p w14:paraId="286209D8" w14:textId="77777777" w:rsidR="00431A53" w:rsidRPr="00431A53" w:rsidRDefault="00431A53" w:rsidP="00431A53">
            <w:pPr>
              <w:spacing w:line="480" w:lineRule="auto"/>
              <w:jc w:val="center"/>
              <w:rPr>
                <w:rFonts w:eastAsiaTheme="minorHAnsi"/>
                <w:b/>
                <w:bCs/>
                <w:lang w:eastAsia="en-US"/>
              </w:rPr>
            </w:pPr>
            <w:r w:rsidRPr="00431A53">
              <w:rPr>
                <w:rFonts w:eastAsiaTheme="minorHAnsi"/>
                <w:b/>
                <w:bCs/>
                <w:lang w:eastAsia="en-US"/>
              </w:rPr>
              <w:t>1.02</w:t>
            </w:r>
          </w:p>
        </w:tc>
        <w:tc>
          <w:tcPr>
            <w:tcW w:w="2551" w:type="dxa"/>
            <w:vAlign w:val="center"/>
          </w:tcPr>
          <w:p w14:paraId="54205F09" w14:textId="77777777" w:rsidR="00431A53" w:rsidRPr="00431A53" w:rsidRDefault="00431A53" w:rsidP="00431A53">
            <w:pPr>
              <w:spacing w:line="480" w:lineRule="auto"/>
              <w:jc w:val="center"/>
              <w:rPr>
                <w:rFonts w:eastAsiaTheme="minorHAnsi"/>
                <w:b/>
                <w:bCs/>
                <w:lang w:eastAsia="en-US"/>
              </w:rPr>
            </w:pPr>
            <w:r w:rsidRPr="00431A53">
              <w:rPr>
                <w:rFonts w:eastAsiaTheme="minorHAnsi"/>
                <w:b/>
                <w:bCs/>
                <w:lang w:eastAsia="en-US"/>
              </w:rPr>
              <w:t>0.75 - 1.40</w:t>
            </w:r>
          </w:p>
        </w:tc>
        <w:tc>
          <w:tcPr>
            <w:tcW w:w="1276" w:type="dxa"/>
            <w:vAlign w:val="center"/>
          </w:tcPr>
          <w:p w14:paraId="78EAC59E" w14:textId="77777777" w:rsidR="00431A53" w:rsidRPr="00431A53" w:rsidRDefault="00431A53" w:rsidP="00431A53">
            <w:pPr>
              <w:spacing w:line="480" w:lineRule="auto"/>
              <w:jc w:val="center"/>
              <w:rPr>
                <w:rFonts w:eastAsiaTheme="minorHAnsi"/>
                <w:b/>
                <w:bCs/>
                <w:lang w:eastAsia="en-US"/>
              </w:rPr>
            </w:pPr>
            <w:r w:rsidRPr="00431A53">
              <w:rPr>
                <w:rFonts w:eastAsiaTheme="minorHAnsi"/>
                <w:b/>
                <w:bCs/>
                <w:lang w:eastAsia="en-US"/>
              </w:rPr>
              <w:t>0.87</w:t>
            </w:r>
          </w:p>
        </w:tc>
      </w:tr>
      <w:bookmarkEnd w:id="6"/>
      <w:tr w:rsidR="00431A53" w:rsidRPr="00431A53" w14:paraId="27A9C853" w14:textId="77777777" w:rsidTr="00C5464A">
        <w:trPr>
          <w:trHeight w:val="386"/>
        </w:trPr>
        <w:tc>
          <w:tcPr>
            <w:tcW w:w="2972" w:type="dxa"/>
            <w:shd w:val="clear" w:color="auto" w:fill="FFF2CC" w:themeFill="accent4" w:themeFillTint="33"/>
            <w:vAlign w:val="center"/>
          </w:tcPr>
          <w:p w14:paraId="2463D44D" w14:textId="77777777" w:rsidR="00431A53" w:rsidRPr="00431A53" w:rsidRDefault="00431A53" w:rsidP="00431A53">
            <w:pPr>
              <w:spacing w:line="480" w:lineRule="auto"/>
              <w:jc w:val="center"/>
              <w:rPr>
                <w:rFonts w:ascii="Arial" w:eastAsiaTheme="minorHAnsi" w:hAnsi="Arial" w:cs="Arial"/>
                <w:i/>
                <w:iCs/>
                <w:lang w:eastAsia="en-US"/>
              </w:rPr>
            </w:pPr>
            <w:r w:rsidRPr="00431A53">
              <w:rPr>
                <w:rFonts w:ascii="Arial" w:eastAsiaTheme="minorHAnsi" w:hAnsi="Arial" w:cs="Arial"/>
                <w:lang w:eastAsia="en-US"/>
              </w:rPr>
              <w:t>Intracranial Volume [cm³]</w:t>
            </w:r>
          </w:p>
        </w:tc>
        <w:tc>
          <w:tcPr>
            <w:tcW w:w="1418" w:type="dxa"/>
            <w:vAlign w:val="center"/>
          </w:tcPr>
          <w:p w14:paraId="24D463FE" w14:textId="77777777" w:rsidR="00431A53" w:rsidRPr="00431A53" w:rsidRDefault="00431A53" w:rsidP="00431A53">
            <w:pPr>
              <w:spacing w:line="480" w:lineRule="auto"/>
              <w:jc w:val="center"/>
              <w:rPr>
                <w:rFonts w:eastAsiaTheme="minorHAnsi"/>
                <w:b/>
                <w:bCs/>
                <w:lang w:eastAsia="en-US"/>
              </w:rPr>
            </w:pPr>
            <w:r w:rsidRPr="00431A53">
              <w:rPr>
                <w:rFonts w:eastAsiaTheme="minorHAnsi"/>
                <w:lang w:eastAsia="en-US"/>
              </w:rPr>
              <w:t>1.00</w:t>
            </w:r>
          </w:p>
        </w:tc>
        <w:tc>
          <w:tcPr>
            <w:tcW w:w="2551" w:type="dxa"/>
            <w:vAlign w:val="center"/>
          </w:tcPr>
          <w:p w14:paraId="030CCED6" w14:textId="77777777" w:rsidR="00431A53" w:rsidRPr="00431A53" w:rsidRDefault="00431A53" w:rsidP="00431A53">
            <w:pPr>
              <w:spacing w:line="480" w:lineRule="auto"/>
              <w:jc w:val="center"/>
              <w:rPr>
                <w:rFonts w:eastAsiaTheme="minorHAnsi"/>
                <w:b/>
                <w:bCs/>
                <w:lang w:eastAsia="en-US"/>
              </w:rPr>
            </w:pPr>
            <w:r w:rsidRPr="00431A53">
              <w:rPr>
                <w:rFonts w:eastAsiaTheme="minorHAnsi"/>
                <w:lang w:eastAsia="en-US"/>
              </w:rPr>
              <w:t>0.999 - 1.01</w:t>
            </w:r>
          </w:p>
        </w:tc>
        <w:tc>
          <w:tcPr>
            <w:tcW w:w="1276" w:type="dxa"/>
            <w:vAlign w:val="center"/>
          </w:tcPr>
          <w:p w14:paraId="1D6786C4" w14:textId="77777777" w:rsidR="00431A53" w:rsidRPr="00431A53" w:rsidRDefault="00431A53" w:rsidP="00431A53">
            <w:pPr>
              <w:spacing w:line="480" w:lineRule="auto"/>
              <w:jc w:val="center"/>
              <w:rPr>
                <w:rFonts w:eastAsiaTheme="minorHAnsi"/>
                <w:b/>
                <w:bCs/>
                <w:lang w:eastAsia="en-US"/>
              </w:rPr>
            </w:pPr>
            <w:r w:rsidRPr="00431A53">
              <w:rPr>
                <w:rFonts w:eastAsiaTheme="minorHAnsi"/>
                <w:lang w:eastAsia="en-US"/>
              </w:rPr>
              <w:t>0.13</w:t>
            </w:r>
          </w:p>
        </w:tc>
      </w:tr>
      <w:tr w:rsidR="00431A53" w:rsidRPr="00431A53" w14:paraId="2EE80CD5" w14:textId="77777777" w:rsidTr="00C5464A">
        <w:trPr>
          <w:trHeight w:val="386"/>
        </w:trPr>
        <w:tc>
          <w:tcPr>
            <w:tcW w:w="2972" w:type="dxa"/>
            <w:shd w:val="clear" w:color="auto" w:fill="FFF2CC" w:themeFill="accent4" w:themeFillTint="33"/>
            <w:vAlign w:val="center"/>
          </w:tcPr>
          <w:p w14:paraId="3776EEB2" w14:textId="77777777" w:rsidR="00431A53" w:rsidRPr="00431A53" w:rsidRDefault="00431A53" w:rsidP="00431A53">
            <w:pPr>
              <w:spacing w:line="480" w:lineRule="auto"/>
              <w:jc w:val="center"/>
              <w:rPr>
                <w:rFonts w:ascii="Arial" w:eastAsiaTheme="minorHAnsi" w:hAnsi="Arial" w:cs="Arial"/>
                <w:i/>
                <w:iCs/>
                <w:lang w:eastAsia="en-US"/>
              </w:rPr>
            </w:pPr>
            <w:r w:rsidRPr="00431A53">
              <w:rPr>
                <w:rFonts w:ascii="Arial" w:eastAsiaTheme="minorHAnsi" w:hAnsi="Arial" w:cs="Arial"/>
                <w:lang w:eastAsia="en-US"/>
              </w:rPr>
              <w:t>Sex</w:t>
            </w:r>
          </w:p>
        </w:tc>
        <w:tc>
          <w:tcPr>
            <w:tcW w:w="1418" w:type="dxa"/>
            <w:vAlign w:val="center"/>
          </w:tcPr>
          <w:p w14:paraId="68AFF4A2" w14:textId="77777777" w:rsidR="00431A53" w:rsidRPr="00431A53" w:rsidRDefault="00431A53" w:rsidP="00431A53">
            <w:pPr>
              <w:spacing w:line="480" w:lineRule="auto"/>
              <w:jc w:val="center"/>
              <w:rPr>
                <w:rFonts w:eastAsiaTheme="minorHAnsi"/>
                <w:lang w:eastAsia="en-US"/>
              </w:rPr>
            </w:pPr>
            <w:r w:rsidRPr="00431A53">
              <w:rPr>
                <w:rFonts w:eastAsiaTheme="minorHAnsi"/>
                <w:lang w:eastAsia="en-US"/>
              </w:rPr>
              <w:t>0.62</w:t>
            </w:r>
          </w:p>
        </w:tc>
        <w:tc>
          <w:tcPr>
            <w:tcW w:w="2551" w:type="dxa"/>
            <w:vAlign w:val="center"/>
          </w:tcPr>
          <w:p w14:paraId="4148E01D" w14:textId="77777777" w:rsidR="00431A53" w:rsidRPr="00431A53" w:rsidRDefault="00431A53" w:rsidP="00431A53">
            <w:pPr>
              <w:spacing w:line="480" w:lineRule="auto"/>
              <w:jc w:val="center"/>
              <w:rPr>
                <w:rFonts w:eastAsiaTheme="minorHAnsi"/>
                <w:lang w:eastAsia="en-US"/>
              </w:rPr>
            </w:pPr>
            <w:r w:rsidRPr="00431A53">
              <w:rPr>
                <w:rFonts w:eastAsiaTheme="minorHAnsi"/>
                <w:lang w:eastAsia="en-US"/>
              </w:rPr>
              <w:t>0.20 - 1.82</w:t>
            </w:r>
          </w:p>
        </w:tc>
        <w:tc>
          <w:tcPr>
            <w:tcW w:w="1276" w:type="dxa"/>
            <w:vAlign w:val="center"/>
          </w:tcPr>
          <w:p w14:paraId="23CA9CA4" w14:textId="77777777" w:rsidR="00431A53" w:rsidRPr="00431A53" w:rsidRDefault="00431A53" w:rsidP="00431A53">
            <w:pPr>
              <w:spacing w:line="480" w:lineRule="auto"/>
              <w:jc w:val="center"/>
              <w:rPr>
                <w:rFonts w:eastAsiaTheme="minorHAnsi"/>
                <w:lang w:eastAsia="en-US"/>
              </w:rPr>
            </w:pPr>
            <w:r w:rsidRPr="00431A53">
              <w:rPr>
                <w:rFonts w:eastAsiaTheme="minorHAnsi"/>
                <w:lang w:eastAsia="en-US"/>
              </w:rPr>
              <w:t>0.38</w:t>
            </w:r>
          </w:p>
        </w:tc>
      </w:tr>
      <w:tr w:rsidR="00431A53" w:rsidRPr="00431A53" w14:paraId="2B8428C8" w14:textId="77777777" w:rsidTr="00C5464A">
        <w:trPr>
          <w:trHeight w:val="386"/>
        </w:trPr>
        <w:tc>
          <w:tcPr>
            <w:tcW w:w="2972" w:type="dxa"/>
            <w:shd w:val="clear" w:color="auto" w:fill="FFF2CC" w:themeFill="accent4" w:themeFillTint="33"/>
            <w:vAlign w:val="center"/>
          </w:tcPr>
          <w:p w14:paraId="17410546" w14:textId="77777777" w:rsidR="00431A53" w:rsidRPr="00431A53" w:rsidRDefault="00431A53" w:rsidP="00431A53">
            <w:pPr>
              <w:spacing w:line="480" w:lineRule="auto"/>
              <w:jc w:val="center"/>
              <w:rPr>
                <w:rFonts w:ascii="Arial" w:eastAsiaTheme="minorHAnsi" w:hAnsi="Arial" w:cs="Arial"/>
                <w:i/>
                <w:iCs/>
                <w:lang w:eastAsia="en-US"/>
              </w:rPr>
            </w:pPr>
            <w:r w:rsidRPr="00431A53">
              <w:rPr>
                <w:rFonts w:ascii="Arial" w:eastAsiaTheme="minorHAnsi" w:hAnsi="Arial" w:cs="Arial"/>
                <w:lang w:eastAsia="en-US"/>
              </w:rPr>
              <w:t>Age [year]</w:t>
            </w:r>
          </w:p>
        </w:tc>
        <w:tc>
          <w:tcPr>
            <w:tcW w:w="1418" w:type="dxa"/>
            <w:vAlign w:val="center"/>
          </w:tcPr>
          <w:p w14:paraId="34740341" w14:textId="77777777" w:rsidR="00431A53" w:rsidRPr="00431A53" w:rsidRDefault="00431A53" w:rsidP="00431A53">
            <w:pPr>
              <w:spacing w:line="480" w:lineRule="auto"/>
              <w:jc w:val="center"/>
              <w:rPr>
                <w:rFonts w:eastAsiaTheme="minorHAnsi"/>
                <w:b/>
                <w:bCs/>
                <w:lang w:eastAsia="en-US"/>
              </w:rPr>
            </w:pPr>
            <w:r w:rsidRPr="00431A53">
              <w:rPr>
                <w:rFonts w:eastAsiaTheme="minorHAnsi"/>
                <w:lang w:eastAsia="en-US"/>
              </w:rPr>
              <w:t>1.11</w:t>
            </w:r>
          </w:p>
        </w:tc>
        <w:tc>
          <w:tcPr>
            <w:tcW w:w="2551" w:type="dxa"/>
            <w:vAlign w:val="center"/>
          </w:tcPr>
          <w:p w14:paraId="61ADB0A0" w14:textId="77777777" w:rsidR="00431A53" w:rsidRPr="00431A53" w:rsidRDefault="00431A53" w:rsidP="00431A53">
            <w:pPr>
              <w:spacing w:line="480" w:lineRule="auto"/>
              <w:jc w:val="center"/>
              <w:rPr>
                <w:rFonts w:eastAsiaTheme="minorHAnsi"/>
                <w:lang w:eastAsia="en-US"/>
              </w:rPr>
            </w:pPr>
            <w:r w:rsidRPr="00431A53">
              <w:rPr>
                <w:rFonts w:eastAsiaTheme="minorHAnsi"/>
                <w:lang w:eastAsia="en-US"/>
              </w:rPr>
              <w:t>1.02 - 1.21</w:t>
            </w:r>
          </w:p>
        </w:tc>
        <w:tc>
          <w:tcPr>
            <w:tcW w:w="1276" w:type="dxa"/>
            <w:vAlign w:val="center"/>
          </w:tcPr>
          <w:p w14:paraId="5F5DC60F" w14:textId="77777777" w:rsidR="00431A53" w:rsidRPr="00431A53" w:rsidRDefault="00431A53" w:rsidP="00431A53">
            <w:pPr>
              <w:spacing w:line="480" w:lineRule="auto"/>
              <w:jc w:val="center"/>
              <w:rPr>
                <w:rFonts w:eastAsiaTheme="minorHAnsi"/>
                <w:lang w:eastAsia="en-US"/>
              </w:rPr>
            </w:pPr>
            <w:r w:rsidRPr="00431A53">
              <w:rPr>
                <w:rFonts w:eastAsiaTheme="minorHAnsi"/>
                <w:lang w:eastAsia="en-US"/>
              </w:rPr>
              <w:t>0.02</w:t>
            </w:r>
          </w:p>
        </w:tc>
      </w:tr>
      <w:bookmarkEnd w:id="5"/>
    </w:tbl>
    <w:p w14:paraId="081D59C0" w14:textId="77777777" w:rsidR="00431A53" w:rsidRPr="00431A53" w:rsidRDefault="00431A53" w:rsidP="00431A53">
      <w:pPr>
        <w:rPr>
          <w:rFonts w:ascii="Arial" w:hAnsi="Arial" w:cs="Arial"/>
        </w:rPr>
      </w:pPr>
    </w:p>
    <w:p w14:paraId="6908CD1A" w14:textId="77777777" w:rsidR="00431A53" w:rsidRPr="00431A53" w:rsidRDefault="00431A53" w:rsidP="00431A53">
      <w:pPr>
        <w:rPr>
          <w:rFonts w:ascii="Arial" w:hAnsi="Arial" w:cs="Arial"/>
        </w:rPr>
      </w:pPr>
      <w:r w:rsidRPr="00431A53">
        <w:rPr>
          <w:rFonts w:ascii="Arial" w:hAnsi="Arial" w:cs="Arial"/>
        </w:rPr>
        <w:t xml:space="preserve">Note: Table showing the results of a multivariable logistic regression with odds ratio (OR) for postoperative cognitive dysfunction (POCD). Effect sizes are given as odds ratio (OR) per increment in units given in parentheses. </w:t>
      </w:r>
    </w:p>
    <w:p w14:paraId="6F2EB0F6" w14:textId="77777777" w:rsidR="00431A53" w:rsidRDefault="00431A53">
      <w:pPr>
        <w:rPr>
          <w:rFonts w:ascii="Arial" w:hAnsi="Arial" w:cs="Arial"/>
          <w:color w:val="BF8F00" w:themeColor="accent4" w:themeShade="BF"/>
        </w:rPr>
      </w:pPr>
      <w:r>
        <w:rPr>
          <w:rFonts w:ascii="Arial" w:hAnsi="Arial" w:cs="Arial"/>
          <w:color w:val="BF8F00" w:themeColor="accent4" w:themeShade="BF"/>
        </w:rPr>
        <w:br w:type="page"/>
      </w:r>
    </w:p>
    <w:p w14:paraId="42619CA8" w14:textId="622E1F6D" w:rsidR="005450F4" w:rsidRPr="005D464F" w:rsidRDefault="005450F4" w:rsidP="005450F4">
      <w:pPr>
        <w:rPr>
          <w:rFonts w:ascii="Arial" w:hAnsi="Arial" w:cs="Arial"/>
          <w:b/>
          <w:bCs/>
          <w:color w:val="BF8F00" w:themeColor="accent4" w:themeShade="BF"/>
        </w:rPr>
      </w:pPr>
      <w:bookmarkStart w:id="7" w:name="_Hlk134110689"/>
      <w:r>
        <w:rPr>
          <w:rFonts w:ascii="Arial" w:hAnsi="Arial" w:cs="Arial"/>
          <w:color w:val="BF8F00" w:themeColor="accent4" w:themeShade="BF"/>
        </w:rPr>
        <w:lastRenderedPageBreak/>
        <w:t xml:space="preserve">SUPPLEMENTAL TABLE </w:t>
      </w:r>
      <w:bookmarkEnd w:id="7"/>
      <w:r w:rsidR="00672E8B">
        <w:rPr>
          <w:rFonts w:ascii="Arial" w:hAnsi="Arial" w:cs="Arial"/>
          <w:color w:val="BF8F00" w:themeColor="accent4" w:themeShade="BF"/>
        </w:rPr>
        <w:t>4</w:t>
      </w:r>
      <w:r>
        <w:rPr>
          <w:rFonts w:ascii="Arial" w:hAnsi="Arial" w:cs="Arial"/>
          <w:color w:val="BF8F00" w:themeColor="accent4" w:themeShade="BF"/>
        </w:rPr>
        <w:t xml:space="preserve"> </w:t>
      </w:r>
      <w:r>
        <w:rPr>
          <w:rFonts w:ascii="Arial" w:hAnsi="Arial" w:cs="Arial"/>
          <w:b/>
          <w:bCs/>
          <w:color w:val="BF8F00" w:themeColor="accent4" w:themeShade="BF"/>
        </w:rPr>
        <w:t>Multicollinearity assessment with variance inflating factor (VIF)</w:t>
      </w:r>
    </w:p>
    <w:p w14:paraId="228897C8" w14:textId="6D33906C" w:rsidR="0024370C" w:rsidRDefault="0024370C"/>
    <w:tbl>
      <w:tblPr>
        <w:tblStyle w:val="Tabellenraster"/>
        <w:tblW w:w="0" w:type="auto"/>
        <w:tblLook w:val="04A0" w:firstRow="1" w:lastRow="0" w:firstColumn="1" w:lastColumn="0" w:noHBand="0" w:noVBand="1"/>
      </w:tblPr>
      <w:tblGrid>
        <w:gridCol w:w="2972"/>
        <w:gridCol w:w="1418"/>
        <w:gridCol w:w="2551"/>
      </w:tblGrid>
      <w:tr w:rsidR="005450F4" w:rsidRPr="0024370C" w14:paraId="2D50F7C5" w14:textId="77777777" w:rsidTr="00CD4A05">
        <w:trPr>
          <w:trHeight w:val="774"/>
        </w:trPr>
        <w:tc>
          <w:tcPr>
            <w:tcW w:w="2972" w:type="dxa"/>
            <w:shd w:val="clear" w:color="auto" w:fill="FFF2CC" w:themeFill="accent4" w:themeFillTint="33"/>
            <w:vAlign w:val="center"/>
          </w:tcPr>
          <w:p w14:paraId="172434E5" w14:textId="77777777" w:rsidR="005450F4" w:rsidRPr="0024370C" w:rsidRDefault="005450F4" w:rsidP="00CD4A05">
            <w:pPr>
              <w:spacing w:line="480" w:lineRule="auto"/>
              <w:jc w:val="center"/>
              <w:rPr>
                <w:rFonts w:ascii="Arial" w:hAnsi="Arial" w:cs="Arial"/>
                <w:i/>
                <w:iCs/>
              </w:rPr>
            </w:pPr>
            <w:bookmarkStart w:id="8" w:name="_Hlk104843736"/>
            <w:r w:rsidRPr="0024370C">
              <w:rPr>
                <w:rFonts w:ascii="Arial" w:hAnsi="Arial" w:cs="Arial"/>
                <w:i/>
                <w:iCs/>
              </w:rPr>
              <w:t>Preoperative Cognitive Impairment</w:t>
            </w:r>
          </w:p>
        </w:tc>
        <w:tc>
          <w:tcPr>
            <w:tcW w:w="1418" w:type="dxa"/>
            <w:shd w:val="clear" w:color="auto" w:fill="FFF2CC" w:themeFill="accent4" w:themeFillTint="33"/>
            <w:vAlign w:val="center"/>
          </w:tcPr>
          <w:p w14:paraId="630DF541" w14:textId="553E5667" w:rsidR="005450F4" w:rsidRPr="0024370C" w:rsidRDefault="005450F4" w:rsidP="00CD4A05">
            <w:pPr>
              <w:spacing w:line="480" w:lineRule="auto"/>
              <w:jc w:val="center"/>
              <w:rPr>
                <w:rFonts w:ascii="Arial" w:hAnsi="Arial" w:cs="Arial"/>
                <w:i/>
                <w:iCs/>
                <w:sz w:val="20"/>
                <w:szCs w:val="20"/>
              </w:rPr>
            </w:pPr>
            <w:r w:rsidRPr="0024370C">
              <w:rPr>
                <w:rFonts w:ascii="Arial" w:hAnsi="Arial" w:cs="Arial"/>
                <w:i/>
                <w:iCs/>
                <w:sz w:val="20"/>
                <w:szCs w:val="20"/>
              </w:rPr>
              <w:t>Variance Inflating Factor (VIF</w:t>
            </w:r>
            <w:r w:rsidR="00B935DF">
              <w:rPr>
                <w:rFonts w:ascii="Arial" w:hAnsi="Arial" w:cs="Arial"/>
                <w:i/>
                <w:iCs/>
                <w:sz w:val="20"/>
                <w:szCs w:val="20"/>
              </w:rPr>
              <w:t>)</w:t>
            </w:r>
          </w:p>
        </w:tc>
        <w:tc>
          <w:tcPr>
            <w:tcW w:w="2551" w:type="dxa"/>
            <w:shd w:val="clear" w:color="auto" w:fill="FFF2CC" w:themeFill="accent4" w:themeFillTint="33"/>
            <w:vAlign w:val="center"/>
          </w:tcPr>
          <w:p w14:paraId="2986A411" w14:textId="77777777" w:rsidR="005450F4" w:rsidRPr="0024370C" w:rsidRDefault="005450F4" w:rsidP="00CD4A05">
            <w:pPr>
              <w:spacing w:line="480" w:lineRule="auto"/>
              <w:jc w:val="center"/>
              <w:rPr>
                <w:rFonts w:ascii="Arial" w:hAnsi="Arial" w:cs="Arial"/>
                <w:i/>
                <w:iCs/>
                <w:sz w:val="20"/>
                <w:szCs w:val="20"/>
              </w:rPr>
            </w:pPr>
            <w:r w:rsidRPr="0024370C">
              <w:rPr>
                <w:rFonts w:ascii="Arial" w:hAnsi="Arial" w:cs="Arial"/>
                <w:i/>
                <w:iCs/>
                <w:sz w:val="20"/>
                <w:szCs w:val="20"/>
              </w:rPr>
              <w:t>R² with other variables</w:t>
            </w:r>
          </w:p>
        </w:tc>
      </w:tr>
      <w:tr w:rsidR="005450F4" w:rsidRPr="0024370C" w14:paraId="0FAECAE6" w14:textId="77777777" w:rsidTr="00CD4A05">
        <w:trPr>
          <w:trHeight w:val="350"/>
        </w:trPr>
        <w:tc>
          <w:tcPr>
            <w:tcW w:w="2972" w:type="dxa"/>
            <w:shd w:val="clear" w:color="auto" w:fill="FFF2CC" w:themeFill="accent4" w:themeFillTint="33"/>
            <w:vAlign w:val="center"/>
          </w:tcPr>
          <w:p w14:paraId="163E0102" w14:textId="77777777" w:rsidR="005450F4" w:rsidRPr="0024370C" w:rsidRDefault="005450F4" w:rsidP="00CD4A05">
            <w:pPr>
              <w:spacing w:line="480" w:lineRule="auto"/>
              <w:jc w:val="center"/>
              <w:rPr>
                <w:rFonts w:ascii="Arial" w:hAnsi="Arial" w:cs="Arial"/>
                <w:i/>
                <w:iCs/>
              </w:rPr>
            </w:pPr>
            <w:r w:rsidRPr="0024370C">
              <w:rPr>
                <w:rFonts w:ascii="Arial" w:hAnsi="Arial" w:cs="Arial"/>
              </w:rPr>
              <w:t>Thalamus [cm³]</w:t>
            </w:r>
          </w:p>
        </w:tc>
        <w:tc>
          <w:tcPr>
            <w:tcW w:w="1418" w:type="dxa"/>
          </w:tcPr>
          <w:p w14:paraId="63B9654B" w14:textId="77777777" w:rsidR="005450F4" w:rsidRPr="0024370C" w:rsidRDefault="005450F4" w:rsidP="00CD4A05">
            <w:pPr>
              <w:spacing w:line="480" w:lineRule="auto"/>
              <w:jc w:val="center"/>
              <w:rPr>
                <w:rFonts w:ascii="Arial" w:hAnsi="Arial" w:cs="Arial"/>
              </w:rPr>
            </w:pPr>
            <w:r w:rsidRPr="0024370C">
              <w:rPr>
                <w:rFonts w:ascii="Arial" w:eastAsia="Times New Roman" w:hAnsi="Arial" w:cs="Arial"/>
                <w:sz w:val="20"/>
                <w:szCs w:val="20"/>
              </w:rPr>
              <w:t>1</w:t>
            </w:r>
            <w:r>
              <w:rPr>
                <w:rFonts w:ascii="Arial" w:eastAsia="Times New Roman" w:hAnsi="Arial" w:cs="Arial"/>
                <w:sz w:val="20"/>
                <w:szCs w:val="20"/>
              </w:rPr>
              <w:t>.</w:t>
            </w:r>
            <w:r w:rsidRPr="0024370C">
              <w:rPr>
                <w:rFonts w:ascii="Arial" w:eastAsia="Times New Roman" w:hAnsi="Arial" w:cs="Arial"/>
                <w:sz w:val="20"/>
                <w:szCs w:val="20"/>
              </w:rPr>
              <w:t>398</w:t>
            </w:r>
          </w:p>
        </w:tc>
        <w:tc>
          <w:tcPr>
            <w:tcW w:w="2551" w:type="dxa"/>
          </w:tcPr>
          <w:p w14:paraId="5A6FD798" w14:textId="77777777" w:rsidR="005450F4" w:rsidRPr="0024370C" w:rsidRDefault="005450F4" w:rsidP="00CD4A05">
            <w:pPr>
              <w:spacing w:line="480" w:lineRule="auto"/>
              <w:jc w:val="center"/>
              <w:rPr>
                <w:rFonts w:ascii="Arial" w:hAnsi="Arial" w:cs="Arial"/>
              </w:rPr>
            </w:pPr>
            <w:r w:rsidRPr="0024370C">
              <w:rPr>
                <w:rFonts w:ascii="Arial" w:eastAsia="Times New Roman" w:hAnsi="Arial" w:cs="Arial"/>
                <w:sz w:val="20"/>
                <w:szCs w:val="20"/>
              </w:rPr>
              <w:t>0</w:t>
            </w:r>
            <w:r>
              <w:rPr>
                <w:rFonts w:ascii="Arial" w:eastAsia="Times New Roman" w:hAnsi="Arial" w:cs="Arial"/>
                <w:sz w:val="20"/>
                <w:szCs w:val="20"/>
              </w:rPr>
              <w:t>.</w:t>
            </w:r>
            <w:r w:rsidRPr="0024370C">
              <w:rPr>
                <w:rFonts w:ascii="Arial" w:eastAsia="Times New Roman" w:hAnsi="Arial" w:cs="Arial"/>
                <w:sz w:val="20"/>
                <w:szCs w:val="20"/>
              </w:rPr>
              <w:t>2849</w:t>
            </w:r>
          </w:p>
        </w:tc>
      </w:tr>
      <w:tr w:rsidR="005450F4" w:rsidRPr="0024370C" w14:paraId="4D6C7301" w14:textId="77777777" w:rsidTr="00CD4A05">
        <w:trPr>
          <w:trHeight w:val="386"/>
        </w:trPr>
        <w:tc>
          <w:tcPr>
            <w:tcW w:w="2972" w:type="dxa"/>
            <w:shd w:val="clear" w:color="auto" w:fill="FFF2CC" w:themeFill="accent4" w:themeFillTint="33"/>
            <w:vAlign w:val="center"/>
          </w:tcPr>
          <w:p w14:paraId="3FAA8384" w14:textId="77777777" w:rsidR="005450F4" w:rsidRPr="0024370C" w:rsidRDefault="005450F4" w:rsidP="00CD4A05">
            <w:pPr>
              <w:spacing w:line="480" w:lineRule="auto"/>
              <w:jc w:val="center"/>
              <w:rPr>
                <w:rFonts w:ascii="Arial" w:hAnsi="Arial" w:cs="Arial"/>
                <w:i/>
                <w:iCs/>
              </w:rPr>
            </w:pPr>
            <w:r w:rsidRPr="0024370C">
              <w:rPr>
                <w:rFonts w:ascii="Arial" w:hAnsi="Arial" w:cs="Arial"/>
              </w:rPr>
              <w:t>Intracranial Volume [cm³]</w:t>
            </w:r>
          </w:p>
        </w:tc>
        <w:tc>
          <w:tcPr>
            <w:tcW w:w="1418" w:type="dxa"/>
          </w:tcPr>
          <w:p w14:paraId="0B842E02" w14:textId="77777777" w:rsidR="005450F4" w:rsidRPr="0024370C" w:rsidRDefault="005450F4" w:rsidP="00CD4A05">
            <w:pPr>
              <w:spacing w:line="480" w:lineRule="auto"/>
              <w:jc w:val="center"/>
              <w:rPr>
                <w:rFonts w:ascii="Arial" w:hAnsi="Arial" w:cs="Arial"/>
                <w:b/>
                <w:bCs/>
              </w:rPr>
            </w:pPr>
            <w:r w:rsidRPr="0024370C">
              <w:rPr>
                <w:rFonts w:ascii="Arial" w:eastAsia="Times New Roman" w:hAnsi="Arial" w:cs="Arial"/>
                <w:sz w:val="20"/>
                <w:szCs w:val="20"/>
              </w:rPr>
              <w:t>1</w:t>
            </w:r>
            <w:r>
              <w:rPr>
                <w:rFonts w:ascii="Arial" w:eastAsia="Times New Roman" w:hAnsi="Arial" w:cs="Arial"/>
                <w:sz w:val="20"/>
                <w:szCs w:val="20"/>
              </w:rPr>
              <w:t>.</w:t>
            </w:r>
            <w:r w:rsidRPr="0024370C">
              <w:rPr>
                <w:rFonts w:ascii="Arial" w:eastAsia="Times New Roman" w:hAnsi="Arial" w:cs="Arial"/>
                <w:sz w:val="20"/>
                <w:szCs w:val="20"/>
              </w:rPr>
              <w:t>612</w:t>
            </w:r>
          </w:p>
        </w:tc>
        <w:tc>
          <w:tcPr>
            <w:tcW w:w="2551" w:type="dxa"/>
          </w:tcPr>
          <w:p w14:paraId="68E5A80A" w14:textId="77777777" w:rsidR="005450F4" w:rsidRPr="0024370C" w:rsidRDefault="005450F4" w:rsidP="00CD4A05">
            <w:pPr>
              <w:spacing w:line="480" w:lineRule="auto"/>
              <w:jc w:val="center"/>
              <w:rPr>
                <w:rFonts w:ascii="Arial" w:hAnsi="Arial" w:cs="Arial"/>
                <w:b/>
                <w:bCs/>
              </w:rPr>
            </w:pPr>
            <w:r w:rsidRPr="0024370C">
              <w:rPr>
                <w:rFonts w:ascii="Arial" w:eastAsia="Times New Roman" w:hAnsi="Arial" w:cs="Arial"/>
                <w:sz w:val="20"/>
                <w:szCs w:val="20"/>
              </w:rPr>
              <w:t>0</w:t>
            </w:r>
            <w:r>
              <w:rPr>
                <w:rFonts w:ascii="Arial" w:eastAsia="Times New Roman" w:hAnsi="Arial" w:cs="Arial"/>
                <w:sz w:val="20"/>
                <w:szCs w:val="20"/>
              </w:rPr>
              <w:t>.</w:t>
            </w:r>
            <w:r w:rsidRPr="0024370C">
              <w:rPr>
                <w:rFonts w:ascii="Arial" w:eastAsia="Times New Roman" w:hAnsi="Arial" w:cs="Arial"/>
                <w:sz w:val="20"/>
                <w:szCs w:val="20"/>
              </w:rPr>
              <w:t>3796</w:t>
            </w:r>
          </w:p>
        </w:tc>
      </w:tr>
      <w:tr w:rsidR="005450F4" w:rsidRPr="0024370C" w14:paraId="43AC6DD4" w14:textId="77777777" w:rsidTr="00CD4A05">
        <w:trPr>
          <w:trHeight w:val="386"/>
        </w:trPr>
        <w:tc>
          <w:tcPr>
            <w:tcW w:w="2972" w:type="dxa"/>
            <w:shd w:val="clear" w:color="auto" w:fill="FFF2CC" w:themeFill="accent4" w:themeFillTint="33"/>
            <w:vAlign w:val="center"/>
          </w:tcPr>
          <w:p w14:paraId="5484D25E" w14:textId="77777777" w:rsidR="005450F4" w:rsidRPr="0024370C" w:rsidRDefault="005450F4" w:rsidP="00CD4A05">
            <w:pPr>
              <w:spacing w:line="480" w:lineRule="auto"/>
              <w:jc w:val="center"/>
              <w:rPr>
                <w:rFonts w:ascii="Arial" w:hAnsi="Arial" w:cs="Arial"/>
                <w:i/>
                <w:iCs/>
              </w:rPr>
            </w:pPr>
            <w:r w:rsidRPr="0024370C">
              <w:rPr>
                <w:rFonts w:ascii="Arial" w:hAnsi="Arial" w:cs="Arial"/>
              </w:rPr>
              <w:t>Sex</w:t>
            </w:r>
          </w:p>
        </w:tc>
        <w:tc>
          <w:tcPr>
            <w:tcW w:w="1418" w:type="dxa"/>
          </w:tcPr>
          <w:p w14:paraId="0687344C" w14:textId="77777777" w:rsidR="005450F4" w:rsidRPr="0024370C" w:rsidRDefault="005450F4" w:rsidP="00CD4A05">
            <w:pPr>
              <w:spacing w:line="480" w:lineRule="auto"/>
              <w:jc w:val="center"/>
              <w:rPr>
                <w:rFonts w:ascii="Arial" w:hAnsi="Arial" w:cs="Arial"/>
              </w:rPr>
            </w:pPr>
            <w:r w:rsidRPr="0024370C">
              <w:rPr>
                <w:rFonts w:ascii="Arial" w:eastAsia="Times New Roman" w:hAnsi="Arial" w:cs="Arial"/>
                <w:sz w:val="20"/>
                <w:szCs w:val="20"/>
              </w:rPr>
              <w:t>1</w:t>
            </w:r>
            <w:r>
              <w:rPr>
                <w:rFonts w:ascii="Arial" w:eastAsia="Times New Roman" w:hAnsi="Arial" w:cs="Arial"/>
                <w:sz w:val="20"/>
                <w:szCs w:val="20"/>
              </w:rPr>
              <w:t>.</w:t>
            </w:r>
            <w:r w:rsidRPr="0024370C">
              <w:rPr>
                <w:rFonts w:ascii="Arial" w:eastAsia="Times New Roman" w:hAnsi="Arial" w:cs="Arial"/>
                <w:sz w:val="20"/>
                <w:szCs w:val="20"/>
              </w:rPr>
              <w:t>549</w:t>
            </w:r>
          </w:p>
        </w:tc>
        <w:tc>
          <w:tcPr>
            <w:tcW w:w="2551" w:type="dxa"/>
          </w:tcPr>
          <w:p w14:paraId="0BEDFA6A" w14:textId="77777777" w:rsidR="005450F4" w:rsidRPr="0024370C" w:rsidRDefault="005450F4" w:rsidP="00CD4A05">
            <w:pPr>
              <w:spacing w:line="480" w:lineRule="auto"/>
              <w:jc w:val="center"/>
              <w:rPr>
                <w:rFonts w:ascii="Arial" w:hAnsi="Arial" w:cs="Arial"/>
              </w:rPr>
            </w:pPr>
            <w:r w:rsidRPr="0024370C">
              <w:rPr>
                <w:rFonts w:ascii="Arial" w:eastAsia="Times New Roman" w:hAnsi="Arial" w:cs="Arial"/>
                <w:sz w:val="20"/>
                <w:szCs w:val="20"/>
              </w:rPr>
              <w:t>0</w:t>
            </w:r>
            <w:r>
              <w:rPr>
                <w:rFonts w:ascii="Arial" w:eastAsia="Times New Roman" w:hAnsi="Arial" w:cs="Arial"/>
                <w:sz w:val="20"/>
                <w:szCs w:val="20"/>
              </w:rPr>
              <w:t>.</w:t>
            </w:r>
            <w:r w:rsidRPr="0024370C">
              <w:rPr>
                <w:rFonts w:ascii="Arial" w:eastAsia="Times New Roman" w:hAnsi="Arial" w:cs="Arial"/>
                <w:sz w:val="20"/>
                <w:szCs w:val="20"/>
              </w:rPr>
              <w:t>3542</w:t>
            </w:r>
          </w:p>
        </w:tc>
      </w:tr>
      <w:tr w:rsidR="005450F4" w:rsidRPr="0024370C" w14:paraId="606D3636" w14:textId="77777777" w:rsidTr="00CD4A05">
        <w:trPr>
          <w:trHeight w:val="386"/>
        </w:trPr>
        <w:tc>
          <w:tcPr>
            <w:tcW w:w="2972" w:type="dxa"/>
            <w:shd w:val="clear" w:color="auto" w:fill="FFF2CC" w:themeFill="accent4" w:themeFillTint="33"/>
            <w:vAlign w:val="center"/>
          </w:tcPr>
          <w:p w14:paraId="48FE3622" w14:textId="77777777" w:rsidR="005450F4" w:rsidRPr="0024370C" w:rsidRDefault="005450F4" w:rsidP="00CD4A05">
            <w:pPr>
              <w:spacing w:line="480" w:lineRule="auto"/>
              <w:jc w:val="center"/>
              <w:rPr>
                <w:rFonts w:ascii="Arial" w:hAnsi="Arial" w:cs="Arial"/>
                <w:i/>
                <w:iCs/>
              </w:rPr>
            </w:pPr>
            <w:r w:rsidRPr="0024370C">
              <w:rPr>
                <w:rFonts w:ascii="Arial" w:hAnsi="Arial" w:cs="Arial"/>
              </w:rPr>
              <w:t>Age [year]</w:t>
            </w:r>
          </w:p>
        </w:tc>
        <w:tc>
          <w:tcPr>
            <w:tcW w:w="1418" w:type="dxa"/>
          </w:tcPr>
          <w:p w14:paraId="5B6F8134" w14:textId="77777777" w:rsidR="005450F4" w:rsidRPr="0024370C" w:rsidRDefault="005450F4" w:rsidP="00CD4A05">
            <w:pPr>
              <w:spacing w:line="480" w:lineRule="auto"/>
              <w:jc w:val="center"/>
              <w:rPr>
                <w:rFonts w:ascii="Arial" w:hAnsi="Arial" w:cs="Arial"/>
                <w:b/>
                <w:bCs/>
              </w:rPr>
            </w:pPr>
            <w:r w:rsidRPr="0024370C">
              <w:rPr>
                <w:rFonts w:ascii="Arial" w:eastAsia="Times New Roman" w:hAnsi="Arial" w:cs="Arial"/>
                <w:sz w:val="20"/>
                <w:szCs w:val="20"/>
              </w:rPr>
              <w:t>1</w:t>
            </w:r>
            <w:r>
              <w:rPr>
                <w:rFonts w:ascii="Arial" w:eastAsia="Times New Roman" w:hAnsi="Arial" w:cs="Arial"/>
                <w:sz w:val="20"/>
                <w:szCs w:val="20"/>
              </w:rPr>
              <w:t>.</w:t>
            </w:r>
            <w:r w:rsidRPr="0024370C">
              <w:rPr>
                <w:rFonts w:ascii="Arial" w:eastAsia="Times New Roman" w:hAnsi="Arial" w:cs="Arial"/>
                <w:sz w:val="20"/>
                <w:szCs w:val="20"/>
              </w:rPr>
              <w:t>087</w:t>
            </w:r>
          </w:p>
        </w:tc>
        <w:tc>
          <w:tcPr>
            <w:tcW w:w="2551" w:type="dxa"/>
          </w:tcPr>
          <w:p w14:paraId="5FBC9356" w14:textId="77777777" w:rsidR="005450F4" w:rsidRPr="0024370C" w:rsidRDefault="005450F4" w:rsidP="00CD4A05">
            <w:pPr>
              <w:spacing w:line="480" w:lineRule="auto"/>
              <w:jc w:val="center"/>
              <w:rPr>
                <w:rFonts w:ascii="Arial" w:hAnsi="Arial" w:cs="Arial"/>
              </w:rPr>
            </w:pPr>
            <w:r w:rsidRPr="0024370C">
              <w:rPr>
                <w:rFonts w:ascii="Arial" w:eastAsia="Times New Roman" w:hAnsi="Arial" w:cs="Arial"/>
                <w:sz w:val="20"/>
                <w:szCs w:val="20"/>
              </w:rPr>
              <w:t>0</w:t>
            </w:r>
            <w:r>
              <w:rPr>
                <w:rFonts w:ascii="Arial" w:eastAsia="Times New Roman" w:hAnsi="Arial" w:cs="Arial"/>
                <w:sz w:val="20"/>
                <w:szCs w:val="20"/>
              </w:rPr>
              <w:t>.</w:t>
            </w:r>
            <w:r w:rsidRPr="0024370C">
              <w:rPr>
                <w:rFonts w:ascii="Arial" w:eastAsia="Times New Roman" w:hAnsi="Arial" w:cs="Arial"/>
                <w:sz w:val="20"/>
                <w:szCs w:val="20"/>
              </w:rPr>
              <w:t>0804</w:t>
            </w:r>
          </w:p>
        </w:tc>
      </w:tr>
      <w:bookmarkEnd w:id="8"/>
    </w:tbl>
    <w:p w14:paraId="6E3864FC" w14:textId="04870B2A" w:rsidR="0024370C" w:rsidRDefault="0024370C"/>
    <w:p w14:paraId="4ED07A2D" w14:textId="2EEBECA9" w:rsidR="0024370C" w:rsidRDefault="0024370C"/>
    <w:p w14:paraId="2BE2E0D8" w14:textId="39D882F4" w:rsidR="0024370C" w:rsidRDefault="0024370C"/>
    <w:p w14:paraId="4224A53B" w14:textId="12E39311" w:rsidR="0024370C" w:rsidRDefault="0024370C"/>
    <w:p w14:paraId="3F8DA35B" w14:textId="37C0AC08" w:rsidR="0024370C" w:rsidRDefault="0024370C"/>
    <w:tbl>
      <w:tblPr>
        <w:tblStyle w:val="Tabellenraster"/>
        <w:tblW w:w="0" w:type="auto"/>
        <w:tblLook w:val="04A0" w:firstRow="1" w:lastRow="0" w:firstColumn="1" w:lastColumn="0" w:noHBand="0" w:noVBand="1"/>
      </w:tblPr>
      <w:tblGrid>
        <w:gridCol w:w="2972"/>
        <w:gridCol w:w="1418"/>
        <w:gridCol w:w="2551"/>
      </w:tblGrid>
      <w:tr w:rsidR="0024370C" w:rsidRPr="0024370C" w14:paraId="2E982450" w14:textId="77777777" w:rsidTr="005450F4">
        <w:trPr>
          <w:trHeight w:val="774"/>
        </w:trPr>
        <w:tc>
          <w:tcPr>
            <w:tcW w:w="2972" w:type="dxa"/>
            <w:shd w:val="clear" w:color="auto" w:fill="FFF2CC" w:themeFill="accent4" w:themeFillTint="33"/>
            <w:vAlign w:val="center"/>
          </w:tcPr>
          <w:p w14:paraId="54F0AB10" w14:textId="42D9A144" w:rsidR="0024370C" w:rsidRPr="0024370C" w:rsidRDefault="0024370C" w:rsidP="005450F4">
            <w:pPr>
              <w:spacing w:line="480" w:lineRule="auto"/>
              <w:jc w:val="center"/>
              <w:rPr>
                <w:rFonts w:ascii="Arial" w:hAnsi="Arial" w:cs="Arial"/>
                <w:i/>
                <w:iCs/>
              </w:rPr>
            </w:pPr>
            <w:r>
              <w:rPr>
                <w:rFonts w:ascii="Arial" w:hAnsi="Arial" w:cs="Arial"/>
                <w:i/>
                <w:iCs/>
              </w:rPr>
              <w:t>Postoperative Cognitive Dysfunction</w:t>
            </w:r>
          </w:p>
        </w:tc>
        <w:tc>
          <w:tcPr>
            <w:tcW w:w="1418" w:type="dxa"/>
            <w:shd w:val="clear" w:color="auto" w:fill="FFF2CC" w:themeFill="accent4" w:themeFillTint="33"/>
            <w:vAlign w:val="center"/>
          </w:tcPr>
          <w:p w14:paraId="2FDF6758" w14:textId="0079A1BC" w:rsidR="0024370C" w:rsidRPr="0024370C" w:rsidRDefault="0024370C" w:rsidP="005450F4">
            <w:pPr>
              <w:spacing w:line="480" w:lineRule="auto"/>
              <w:jc w:val="center"/>
              <w:rPr>
                <w:rFonts w:ascii="Arial" w:hAnsi="Arial" w:cs="Arial"/>
                <w:i/>
                <w:iCs/>
                <w:sz w:val="20"/>
                <w:szCs w:val="20"/>
              </w:rPr>
            </w:pPr>
            <w:r w:rsidRPr="0024370C">
              <w:rPr>
                <w:rFonts w:ascii="Arial" w:hAnsi="Arial" w:cs="Arial"/>
                <w:i/>
                <w:iCs/>
                <w:sz w:val="20"/>
                <w:szCs w:val="20"/>
              </w:rPr>
              <w:t>Variance Inflating Factor (VIF</w:t>
            </w:r>
            <w:r w:rsidR="00B935DF">
              <w:rPr>
                <w:rFonts w:ascii="Arial" w:hAnsi="Arial" w:cs="Arial"/>
                <w:i/>
                <w:iCs/>
                <w:sz w:val="20"/>
                <w:szCs w:val="20"/>
              </w:rPr>
              <w:t>)</w:t>
            </w:r>
          </w:p>
        </w:tc>
        <w:tc>
          <w:tcPr>
            <w:tcW w:w="2551" w:type="dxa"/>
            <w:shd w:val="clear" w:color="auto" w:fill="FFF2CC" w:themeFill="accent4" w:themeFillTint="33"/>
            <w:vAlign w:val="center"/>
          </w:tcPr>
          <w:p w14:paraId="288C6F57" w14:textId="77777777" w:rsidR="0024370C" w:rsidRPr="0024370C" w:rsidRDefault="0024370C" w:rsidP="005450F4">
            <w:pPr>
              <w:spacing w:line="480" w:lineRule="auto"/>
              <w:jc w:val="center"/>
              <w:rPr>
                <w:rFonts w:ascii="Arial" w:hAnsi="Arial" w:cs="Arial"/>
                <w:i/>
                <w:iCs/>
                <w:sz w:val="20"/>
                <w:szCs w:val="20"/>
              </w:rPr>
            </w:pPr>
            <w:r w:rsidRPr="0024370C">
              <w:rPr>
                <w:rFonts w:ascii="Arial" w:hAnsi="Arial" w:cs="Arial"/>
                <w:i/>
                <w:iCs/>
                <w:sz w:val="20"/>
                <w:szCs w:val="20"/>
              </w:rPr>
              <w:t>R² with other variables</w:t>
            </w:r>
          </w:p>
        </w:tc>
      </w:tr>
      <w:tr w:rsidR="0024370C" w:rsidRPr="0024370C" w14:paraId="5BB50878" w14:textId="77777777" w:rsidTr="005450F4">
        <w:trPr>
          <w:trHeight w:val="350"/>
        </w:trPr>
        <w:tc>
          <w:tcPr>
            <w:tcW w:w="2972" w:type="dxa"/>
            <w:shd w:val="clear" w:color="auto" w:fill="FFF2CC" w:themeFill="accent4" w:themeFillTint="33"/>
            <w:vAlign w:val="center"/>
          </w:tcPr>
          <w:p w14:paraId="1DB5E463" w14:textId="77777777" w:rsidR="0024370C" w:rsidRPr="0024370C" w:rsidRDefault="0024370C" w:rsidP="005450F4">
            <w:pPr>
              <w:spacing w:line="480" w:lineRule="auto"/>
              <w:jc w:val="center"/>
              <w:rPr>
                <w:rFonts w:ascii="Arial" w:hAnsi="Arial" w:cs="Arial"/>
                <w:i/>
                <w:iCs/>
              </w:rPr>
            </w:pPr>
            <w:r w:rsidRPr="0024370C">
              <w:rPr>
                <w:rFonts w:ascii="Arial" w:hAnsi="Arial" w:cs="Arial"/>
              </w:rPr>
              <w:t>Thalamus [cm³]</w:t>
            </w:r>
          </w:p>
        </w:tc>
        <w:tc>
          <w:tcPr>
            <w:tcW w:w="1418" w:type="dxa"/>
          </w:tcPr>
          <w:p w14:paraId="66075CD7" w14:textId="2E9790E3" w:rsidR="0024370C" w:rsidRPr="0024370C" w:rsidRDefault="0024370C" w:rsidP="005450F4">
            <w:pPr>
              <w:spacing w:line="480" w:lineRule="auto"/>
              <w:jc w:val="center"/>
              <w:rPr>
                <w:rFonts w:ascii="Arial" w:hAnsi="Arial" w:cs="Arial"/>
              </w:rPr>
            </w:pPr>
            <w:r w:rsidRPr="0024370C">
              <w:rPr>
                <w:rFonts w:ascii="Arial" w:eastAsia="Times New Roman" w:hAnsi="Arial" w:cs="Arial"/>
                <w:sz w:val="20"/>
                <w:szCs w:val="20"/>
              </w:rPr>
              <w:t>1</w:t>
            </w:r>
            <w:r>
              <w:rPr>
                <w:rFonts w:ascii="Arial" w:eastAsia="Times New Roman" w:hAnsi="Arial" w:cs="Arial"/>
                <w:sz w:val="20"/>
                <w:szCs w:val="20"/>
              </w:rPr>
              <w:t>.</w:t>
            </w:r>
            <w:r w:rsidRPr="0024370C">
              <w:rPr>
                <w:rFonts w:ascii="Arial" w:eastAsia="Times New Roman" w:hAnsi="Arial" w:cs="Arial"/>
                <w:sz w:val="20"/>
                <w:szCs w:val="20"/>
              </w:rPr>
              <w:t>335</w:t>
            </w:r>
          </w:p>
        </w:tc>
        <w:tc>
          <w:tcPr>
            <w:tcW w:w="2551" w:type="dxa"/>
          </w:tcPr>
          <w:p w14:paraId="43818AC2" w14:textId="5A46794D" w:rsidR="0024370C" w:rsidRPr="0024370C" w:rsidRDefault="0024370C" w:rsidP="005450F4">
            <w:pPr>
              <w:spacing w:line="480" w:lineRule="auto"/>
              <w:jc w:val="center"/>
              <w:rPr>
                <w:rFonts w:ascii="Arial" w:hAnsi="Arial" w:cs="Arial"/>
              </w:rPr>
            </w:pPr>
            <w:r w:rsidRPr="0024370C">
              <w:rPr>
                <w:rFonts w:ascii="Arial" w:eastAsia="Times New Roman" w:hAnsi="Arial" w:cs="Arial"/>
                <w:sz w:val="20"/>
                <w:szCs w:val="20"/>
              </w:rPr>
              <w:t>0</w:t>
            </w:r>
            <w:r>
              <w:rPr>
                <w:rFonts w:ascii="Arial" w:eastAsia="Times New Roman" w:hAnsi="Arial" w:cs="Arial"/>
                <w:sz w:val="20"/>
                <w:szCs w:val="20"/>
              </w:rPr>
              <w:t>.</w:t>
            </w:r>
            <w:r w:rsidRPr="0024370C">
              <w:rPr>
                <w:rFonts w:ascii="Arial" w:eastAsia="Times New Roman" w:hAnsi="Arial" w:cs="Arial"/>
                <w:sz w:val="20"/>
                <w:szCs w:val="20"/>
              </w:rPr>
              <w:t>2510</w:t>
            </w:r>
          </w:p>
        </w:tc>
      </w:tr>
      <w:tr w:rsidR="0024370C" w:rsidRPr="0024370C" w14:paraId="5D85F70B" w14:textId="77777777" w:rsidTr="005450F4">
        <w:trPr>
          <w:trHeight w:val="386"/>
        </w:trPr>
        <w:tc>
          <w:tcPr>
            <w:tcW w:w="2972" w:type="dxa"/>
            <w:shd w:val="clear" w:color="auto" w:fill="FFF2CC" w:themeFill="accent4" w:themeFillTint="33"/>
            <w:vAlign w:val="center"/>
          </w:tcPr>
          <w:p w14:paraId="4B12D52F" w14:textId="77777777" w:rsidR="0024370C" w:rsidRPr="0024370C" w:rsidRDefault="0024370C" w:rsidP="005450F4">
            <w:pPr>
              <w:spacing w:line="480" w:lineRule="auto"/>
              <w:jc w:val="center"/>
              <w:rPr>
                <w:rFonts w:ascii="Arial" w:hAnsi="Arial" w:cs="Arial"/>
                <w:i/>
                <w:iCs/>
              </w:rPr>
            </w:pPr>
            <w:r w:rsidRPr="0024370C">
              <w:rPr>
                <w:rFonts w:ascii="Arial" w:hAnsi="Arial" w:cs="Arial"/>
              </w:rPr>
              <w:t>Intracranial Volume [cm³]</w:t>
            </w:r>
          </w:p>
        </w:tc>
        <w:tc>
          <w:tcPr>
            <w:tcW w:w="1418" w:type="dxa"/>
          </w:tcPr>
          <w:p w14:paraId="2C895400" w14:textId="41BFF119" w:rsidR="0024370C" w:rsidRPr="0024370C" w:rsidRDefault="0024370C" w:rsidP="005450F4">
            <w:pPr>
              <w:spacing w:line="480" w:lineRule="auto"/>
              <w:jc w:val="center"/>
              <w:rPr>
                <w:rFonts w:ascii="Arial" w:hAnsi="Arial" w:cs="Arial"/>
                <w:b/>
                <w:bCs/>
              </w:rPr>
            </w:pPr>
            <w:r w:rsidRPr="0024370C">
              <w:rPr>
                <w:rFonts w:ascii="Arial" w:eastAsia="Times New Roman" w:hAnsi="Arial" w:cs="Arial"/>
                <w:sz w:val="20"/>
                <w:szCs w:val="20"/>
              </w:rPr>
              <w:t>1</w:t>
            </w:r>
            <w:r>
              <w:rPr>
                <w:rFonts w:ascii="Arial" w:eastAsia="Times New Roman" w:hAnsi="Arial" w:cs="Arial"/>
                <w:sz w:val="20"/>
                <w:szCs w:val="20"/>
              </w:rPr>
              <w:t>.</w:t>
            </w:r>
            <w:r w:rsidRPr="0024370C">
              <w:rPr>
                <w:rFonts w:ascii="Arial" w:eastAsia="Times New Roman" w:hAnsi="Arial" w:cs="Arial"/>
                <w:sz w:val="20"/>
                <w:szCs w:val="20"/>
              </w:rPr>
              <w:t>583</w:t>
            </w:r>
          </w:p>
        </w:tc>
        <w:tc>
          <w:tcPr>
            <w:tcW w:w="2551" w:type="dxa"/>
          </w:tcPr>
          <w:p w14:paraId="2B685B5E" w14:textId="07D37E28" w:rsidR="0024370C" w:rsidRPr="0024370C" w:rsidRDefault="0024370C" w:rsidP="005450F4">
            <w:pPr>
              <w:spacing w:line="480" w:lineRule="auto"/>
              <w:jc w:val="center"/>
              <w:rPr>
                <w:rFonts w:ascii="Arial" w:hAnsi="Arial" w:cs="Arial"/>
                <w:b/>
                <w:bCs/>
              </w:rPr>
            </w:pPr>
            <w:r w:rsidRPr="0024370C">
              <w:rPr>
                <w:rFonts w:ascii="Arial" w:eastAsia="Times New Roman" w:hAnsi="Arial" w:cs="Arial"/>
                <w:sz w:val="20"/>
                <w:szCs w:val="20"/>
              </w:rPr>
              <w:t>0</w:t>
            </w:r>
            <w:r>
              <w:rPr>
                <w:rFonts w:ascii="Arial" w:eastAsia="Times New Roman" w:hAnsi="Arial" w:cs="Arial"/>
                <w:sz w:val="20"/>
                <w:szCs w:val="20"/>
              </w:rPr>
              <w:t>.</w:t>
            </w:r>
            <w:r w:rsidRPr="0024370C">
              <w:rPr>
                <w:rFonts w:ascii="Arial" w:eastAsia="Times New Roman" w:hAnsi="Arial" w:cs="Arial"/>
                <w:sz w:val="20"/>
                <w:szCs w:val="20"/>
              </w:rPr>
              <w:t>3683</w:t>
            </w:r>
          </w:p>
        </w:tc>
      </w:tr>
      <w:tr w:rsidR="0024370C" w:rsidRPr="0024370C" w14:paraId="3BDAF902" w14:textId="77777777" w:rsidTr="005450F4">
        <w:trPr>
          <w:trHeight w:val="386"/>
        </w:trPr>
        <w:tc>
          <w:tcPr>
            <w:tcW w:w="2972" w:type="dxa"/>
            <w:shd w:val="clear" w:color="auto" w:fill="FFF2CC" w:themeFill="accent4" w:themeFillTint="33"/>
            <w:vAlign w:val="center"/>
          </w:tcPr>
          <w:p w14:paraId="77634F4A" w14:textId="77777777" w:rsidR="0024370C" w:rsidRPr="0024370C" w:rsidRDefault="0024370C" w:rsidP="005450F4">
            <w:pPr>
              <w:spacing w:line="480" w:lineRule="auto"/>
              <w:jc w:val="center"/>
              <w:rPr>
                <w:rFonts w:ascii="Arial" w:hAnsi="Arial" w:cs="Arial"/>
                <w:i/>
                <w:iCs/>
              </w:rPr>
            </w:pPr>
            <w:r w:rsidRPr="0024370C">
              <w:rPr>
                <w:rFonts w:ascii="Arial" w:hAnsi="Arial" w:cs="Arial"/>
              </w:rPr>
              <w:t>Sex</w:t>
            </w:r>
          </w:p>
        </w:tc>
        <w:tc>
          <w:tcPr>
            <w:tcW w:w="1418" w:type="dxa"/>
          </w:tcPr>
          <w:p w14:paraId="37E5B21C" w14:textId="00974A94" w:rsidR="0024370C" w:rsidRPr="0024370C" w:rsidRDefault="0024370C" w:rsidP="005450F4">
            <w:pPr>
              <w:spacing w:line="480" w:lineRule="auto"/>
              <w:jc w:val="center"/>
              <w:rPr>
                <w:rFonts w:ascii="Arial" w:hAnsi="Arial" w:cs="Arial"/>
              </w:rPr>
            </w:pPr>
            <w:r w:rsidRPr="0024370C">
              <w:rPr>
                <w:rFonts w:ascii="Arial" w:eastAsia="Times New Roman" w:hAnsi="Arial" w:cs="Arial"/>
                <w:sz w:val="20"/>
                <w:szCs w:val="20"/>
              </w:rPr>
              <w:t>1</w:t>
            </w:r>
            <w:r>
              <w:rPr>
                <w:rFonts w:ascii="Arial" w:eastAsia="Times New Roman" w:hAnsi="Arial" w:cs="Arial"/>
                <w:sz w:val="20"/>
                <w:szCs w:val="20"/>
              </w:rPr>
              <w:t>.</w:t>
            </w:r>
            <w:r w:rsidRPr="0024370C">
              <w:rPr>
                <w:rFonts w:ascii="Arial" w:eastAsia="Times New Roman" w:hAnsi="Arial" w:cs="Arial"/>
                <w:sz w:val="20"/>
                <w:szCs w:val="20"/>
              </w:rPr>
              <w:t>529</w:t>
            </w:r>
          </w:p>
        </w:tc>
        <w:tc>
          <w:tcPr>
            <w:tcW w:w="2551" w:type="dxa"/>
          </w:tcPr>
          <w:p w14:paraId="01EEA921" w14:textId="011D4403" w:rsidR="0024370C" w:rsidRPr="0024370C" w:rsidRDefault="0024370C" w:rsidP="005450F4">
            <w:pPr>
              <w:spacing w:line="480" w:lineRule="auto"/>
              <w:jc w:val="center"/>
              <w:rPr>
                <w:rFonts w:ascii="Arial" w:hAnsi="Arial" w:cs="Arial"/>
              </w:rPr>
            </w:pPr>
            <w:r w:rsidRPr="0024370C">
              <w:rPr>
                <w:rFonts w:ascii="Arial" w:eastAsia="Times New Roman" w:hAnsi="Arial" w:cs="Arial"/>
                <w:sz w:val="20"/>
                <w:szCs w:val="20"/>
              </w:rPr>
              <w:t>0</w:t>
            </w:r>
            <w:r>
              <w:rPr>
                <w:rFonts w:ascii="Arial" w:eastAsia="Times New Roman" w:hAnsi="Arial" w:cs="Arial"/>
                <w:sz w:val="20"/>
                <w:szCs w:val="20"/>
              </w:rPr>
              <w:t>.</w:t>
            </w:r>
            <w:r w:rsidRPr="0024370C">
              <w:rPr>
                <w:rFonts w:ascii="Arial" w:eastAsia="Times New Roman" w:hAnsi="Arial" w:cs="Arial"/>
                <w:sz w:val="20"/>
                <w:szCs w:val="20"/>
              </w:rPr>
              <w:t>3460</w:t>
            </w:r>
          </w:p>
        </w:tc>
      </w:tr>
      <w:tr w:rsidR="0024370C" w:rsidRPr="0024370C" w14:paraId="07CAB250" w14:textId="77777777" w:rsidTr="005450F4">
        <w:trPr>
          <w:trHeight w:val="386"/>
        </w:trPr>
        <w:tc>
          <w:tcPr>
            <w:tcW w:w="2972" w:type="dxa"/>
            <w:shd w:val="clear" w:color="auto" w:fill="FFF2CC" w:themeFill="accent4" w:themeFillTint="33"/>
            <w:vAlign w:val="center"/>
          </w:tcPr>
          <w:p w14:paraId="5A8F8709" w14:textId="77777777" w:rsidR="0024370C" w:rsidRPr="0024370C" w:rsidRDefault="0024370C" w:rsidP="005450F4">
            <w:pPr>
              <w:spacing w:line="480" w:lineRule="auto"/>
              <w:jc w:val="center"/>
              <w:rPr>
                <w:rFonts w:ascii="Arial" w:hAnsi="Arial" w:cs="Arial"/>
                <w:i/>
                <w:iCs/>
              </w:rPr>
            </w:pPr>
            <w:r w:rsidRPr="0024370C">
              <w:rPr>
                <w:rFonts w:ascii="Arial" w:hAnsi="Arial" w:cs="Arial"/>
              </w:rPr>
              <w:t>Age [year]</w:t>
            </w:r>
          </w:p>
        </w:tc>
        <w:tc>
          <w:tcPr>
            <w:tcW w:w="1418" w:type="dxa"/>
          </w:tcPr>
          <w:p w14:paraId="4F3C55C9" w14:textId="1B2E8DAB" w:rsidR="0024370C" w:rsidRPr="0024370C" w:rsidRDefault="0024370C" w:rsidP="005450F4">
            <w:pPr>
              <w:spacing w:line="480" w:lineRule="auto"/>
              <w:jc w:val="center"/>
              <w:rPr>
                <w:rFonts w:ascii="Arial" w:hAnsi="Arial" w:cs="Arial"/>
                <w:b/>
                <w:bCs/>
              </w:rPr>
            </w:pPr>
            <w:r w:rsidRPr="0024370C">
              <w:rPr>
                <w:rFonts w:ascii="Arial" w:eastAsia="Times New Roman" w:hAnsi="Arial" w:cs="Arial"/>
                <w:sz w:val="20"/>
                <w:szCs w:val="20"/>
              </w:rPr>
              <w:t>1</w:t>
            </w:r>
            <w:r>
              <w:rPr>
                <w:rFonts w:ascii="Arial" w:eastAsia="Times New Roman" w:hAnsi="Arial" w:cs="Arial"/>
                <w:sz w:val="20"/>
                <w:szCs w:val="20"/>
              </w:rPr>
              <w:t>.</w:t>
            </w:r>
            <w:r w:rsidRPr="0024370C">
              <w:rPr>
                <w:rFonts w:ascii="Arial" w:eastAsia="Times New Roman" w:hAnsi="Arial" w:cs="Arial"/>
                <w:sz w:val="20"/>
                <w:szCs w:val="20"/>
              </w:rPr>
              <w:t>100</w:t>
            </w:r>
          </w:p>
        </w:tc>
        <w:tc>
          <w:tcPr>
            <w:tcW w:w="2551" w:type="dxa"/>
          </w:tcPr>
          <w:p w14:paraId="58B3E0FA" w14:textId="137FFECE" w:rsidR="0024370C" w:rsidRPr="0024370C" w:rsidRDefault="0024370C" w:rsidP="005450F4">
            <w:pPr>
              <w:spacing w:line="480" w:lineRule="auto"/>
              <w:jc w:val="center"/>
              <w:rPr>
                <w:rFonts w:ascii="Arial" w:hAnsi="Arial" w:cs="Arial"/>
              </w:rPr>
            </w:pPr>
            <w:r w:rsidRPr="0024370C">
              <w:rPr>
                <w:rFonts w:ascii="Arial" w:eastAsia="Times New Roman" w:hAnsi="Arial" w:cs="Arial"/>
                <w:sz w:val="20"/>
                <w:szCs w:val="20"/>
              </w:rPr>
              <w:t>0</w:t>
            </w:r>
            <w:r>
              <w:rPr>
                <w:rFonts w:ascii="Arial" w:eastAsia="Times New Roman" w:hAnsi="Arial" w:cs="Arial"/>
                <w:sz w:val="20"/>
                <w:szCs w:val="20"/>
              </w:rPr>
              <w:t>.</w:t>
            </w:r>
            <w:r w:rsidRPr="0024370C">
              <w:rPr>
                <w:rFonts w:ascii="Arial" w:eastAsia="Times New Roman" w:hAnsi="Arial" w:cs="Arial"/>
                <w:sz w:val="20"/>
                <w:szCs w:val="20"/>
              </w:rPr>
              <w:t>091</w:t>
            </w:r>
            <w:r>
              <w:rPr>
                <w:rFonts w:ascii="Arial" w:eastAsia="Times New Roman" w:hAnsi="Arial" w:cs="Arial"/>
                <w:sz w:val="20"/>
                <w:szCs w:val="20"/>
              </w:rPr>
              <w:t>2</w:t>
            </w:r>
          </w:p>
        </w:tc>
      </w:tr>
    </w:tbl>
    <w:p w14:paraId="75947DCE" w14:textId="58C5AC01" w:rsidR="0024370C" w:rsidRDefault="0024370C"/>
    <w:p w14:paraId="32647BE7" w14:textId="53F22914" w:rsidR="005450F4" w:rsidRDefault="005450F4"/>
    <w:p w14:paraId="0C1ECE25" w14:textId="14D707CF" w:rsidR="005450F4" w:rsidRDefault="005450F4"/>
    <w:p w14:paraId="185343AD" w14:textId="4D581585" w:rsidR="005450F4" w:rsidRDefault="005450F4"/>
    <w:p w14:paraId="473E68B5" w14:textId="4043B5FB" w:rsidR="005450F4" w:rsidRDefault="005450F4"/>
    <w:p w14:paraId="00A929F1" w14:textId="74BAA829" w:rsidR="005450F4" w:rsidRDefault="005450F4"/>
    <w:p w14:paraId="4F402908" w14:textId="77777777" w:rsidR="005450F4" w:rsidRDefault="005450F4" w:rsidP="005450F4"/>
    <w:p w14:paraId="34017A70" w14:textId="77777777" w:rsidR="005450F4" w:rsidRDefault="005450F4" w:rsidP="005450F4"/>
    <w:p w14:paraId="1C0CE0A3" w14:textId="77777777" w:rsidR="005450F4" w:rsidRDefault="005450F4" w:rsidP="005450F4"/>
    <w:p w14:paraId="5E7D2843" w14:textId="4813880C" w:rsidR="005450F4" w:rsidRPr="005D464F" w:rsidRDefault="005450F4" w:rsidP="005450F4">
      <w:pPr>
        <w:rPr>
          <w:rFonts w:ascii="Arial" w:hAnsi="Arial" w:cs="Arial"/>
          <w:b/>
          <w:bCs/>
          <w:color w:val="BF8F00" w:themeColor="accent4" w:themeShade="BF"/>
        </w:rPr>
      </w:pPr>
      <w:r w:rsidRPr="005D464F">
        <w:rPr>
          <w:rFonts w:ascii="Arial" w:hAnsi="Arial" w:cs="Arial"/>
          <w:b/>
          <w:bCs/>
          <w:color w:val="BF8F00" w:themeColor="accent4" w:themeShade="BF"/>
        </w:rPr>
        <w:lastRenderedPageBreak/>
        <w:t xml:space="preserve"> </w:t>
      </w:r>
      <w:r>
        <w:rPr>
          <w:rFonts w:ascii="Arial" w:hAnsi="Arial" w:cs="Arial"/>
          <w:color w:val="BF8F00" w:themeColor="accent4" w:themeShade="BF"/>
        </w:rPr>
        <w:t xml:space="preserve">SUPPLEMENTAL FIGURE 1 </w:t>
      </w:r>
      <w:r>
        <w:rPr>
          <w:rFonts w:ascii="Arial" w:hAnsi="Arial" w:cs="Arial"/>
          <w:b/>
          <w:bCs/>
          <w:color w:val="BF8F00" w:themeColor="accent4" w:themeShade="BF"/>
        </w:rPr>
        <w:t>Receiver Operating Characteristics (ROC) curves</w:t>
      </w:r>
    </w:p>
    <w:p w14:paraId="33CD1A77" w14:textId="79C44341" w:rsidR="005450F4" w:rsidRDefault="00163FE4">
      <w:r>
        <w:rPr>
          <w:rFonts w:ascii="Arial" w:hAnsi="Arial" w:cs="Arial"/>
          <w:b/>
          <w:bCs/>
          <w:noProof/>
          <w:color w:val="BF8F00" w:themeColor="accent4" w:themeShade="BF"/>
        </w:rPr>
        <w:drawing>
          <wp:anchor distT="0" distB="0" distL="114300" distR="114300" simplePos="0" relativeHeight="251658240" behindDoc="1" locked="0" layoutInCell="1" allowOverlap="1" wp14:anchorId="57D8750D" wp14:editId="39011660">
            <wp:simplePos x="0" y="0"/>
            <wp:positionH relativeFrom="column">
              <wp:posOffset>-46355</wp:posOffset>
            </wp:positionH>
            <wp:positionV relativeFrom="paragraph">
              <wp:posOffset>539750</wp:posOffset>
            </wp:positionV>
            <wp:extent cx="2941320" cy="2979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1320" cy="2979420"/>
                    </a:xfrm>
                    <a:prstGeom prst="rect">
                      <a:avLst/>
                    </a:prstGeom>
                    <a:noFill/>
                    <a:ln>
                      <a:noFill/>
                    </a:ln>
                  </pic:spPr>
                </pic:pic>
              </a:graphicData>
            </a:graphic>
          </wp:anchor>
        </w:drawing>
      </w:r>
    </w:p>
    <w:p w14:paraId="79550168" w14:textId="4D23E918" w:rsidR="00163FE4" w:rsidRPr="00163FE4" w:rsidRDefault="00163FE4" w:rsidP="00163FE4"/>
    <w:p w14:paraId="75B2105D" w14:textId="4B2AA709" w:rsidR="00163FE4" w:rsidRPr="00163FE4" w:rsidRDefault="00163FE4" w:rsidP="00163FE4"/>
    <w:p w14:paraId="3E56E9CC" w14:textId="275415AC" w:rsidR="00163FE4" w:rsidRPr="00163FE4" w:rsidRDefault="00163FE4" w:rsidP="00163FE4"/>
    <w:p w14:paraId="5FD023CD" w14:textId="4EFA51C7" w:rsidR="00163FE4" w:rsidRPr="00163FE4" w:rsidRDefault="00163FE4" w:rsidP="00163FE4"/>
    <w:p w14:paraId="7420251E" w14:textId="103CEA56" w:rsidR="00163FE4" w:rsidRPr="00163FE4" w:rsidRDefault="00163FE4" w:rsidP="00163FE4"/>
    <w:p w14:paraId="0BF6913B" w14:textId="0D2E2974" w:rsidR="00163FE4" w:rsidRPr="00163FE4" w:rsidRDefault="00163FE4" w:rsidP="00163FE4"/>
    <w:p w14:paraId="3EF8F047" w14:textId="6F26A2EA" w:rsidR="00163FE4" w:rsidRPr="00163FE4" w:rsidRDefault="00163FE4" w:rsidP="00163FE4"/>
    <w:p w14:paraId="3844E405" w14:textId="45EC54C7" w:rsidR="00163FE4" w:rsidRPr="00163FE4" w:rsidRDefault="00163FE4" w:rsidP="00163FE4"/>
    <w:p w14:paraId="167D42A4" w14:textId="5E725A14" w:rsidR="00163FE4" w:rsidRPr="00163FE4" w:rsidRDefault="00163FE4" w:rsidP="00163FE4"/>
    <w:p w14:paraId="63F69C90" w14:textId="06E11E5A" w:rsidR="00163FE4" w:rsidRPr="00163FE4" w:rsidRDefault="00163FE4" w:rsidP="00163FE4"/>
    <w:p w14:paraId="0556149A" w14:textId="52610A5F" w:rsidR="00163FE4" w:rsidRPr="00163FE4" w:rsidRDefault="00163FE4" w:rsidP="00163FE4"/>
    <w:p w14:paraId="0ED671F3" w14:textId="57DAB3D5" w:rsidR="00163FE4" w:rsidRDefault="00163FE4" w:rsidP="00163FE4">
      <w:pPr>
        <w:tabs>
          <w:tab w:val="left" w:pos="1080"/>
        </w:tabs>
      </w:pPr>
    </w:p>
    <w:p w14:paraId="7C31D3B5" w14:textId="52535E70" w:rsidR="00163FE4" w:rsidRDefault="00163FE4" w:rsidP="00163FE4">
      <w:pPr>
        <w:tabs>
          <w:tab w:val="left" w:pos="1080"/>
        </w:tabs>
        <w:rPr>
          <w:rFonts w:ascii="Arial" w:hAnsi="Arial" w:cs="Arial"/>
        </w:rPr>
      </w:pPr>
      <w:r w:rsidRPr="00163FE4">
        <w:rPr>
          <w:rFonts w:ascii="Arial" w:hAnsi="Arial" w:cs="Arial"/>
        </w:rPr>
        <w:t>Note: ROC curve for the logistic regression model with the thalamus as predictor variable and preoperative cognitive impairment (preCI) as dependent variable.</w:t>
      </w:r>
      <w:r w:rsidR="00886502">
        <w:rPr>
          <w:rFonts w:ascii="Arial" w:hAnsi="Arial" w:cs="Arial"/>
        </w:rPr>
        <w:t xml:space="preserve"> </w:t>
      </w:r>
      <w:r w:rsidR="00580C1D" w:rsidRPr="00580C1D">
        <w:rPr>
          <w:rFonts w:ascii="Arial" w:hAnsi="Arial" w:cs="Arial"/>
        </w:rPr>
        <w:t>The area under the ROC curve was 0.60 (p=0.04)</w:t>
      </w:r>
      <w:r w:rsidR="00580C1D">
        <w:rPr>
          <w:rFonts w:ascii="Arial" w:hAnsi="Arial" w:cs="Arial"/>
        </w:rPr>
        <w:t>.</w:t>
      </w:r>
    </w:p>
    <w:p w14:paraId="2152C5B2" w14:textId="7F770C1C" w:rsidR="00163FE4" w:rsidRDefault="00163FE4" w:rsidP="00163FE4">
      <w:pPr>
        <w:tabs>
          <w:tab w:val="left" w:pos="1080"/>
        </w:tabs>
        <w:rPr>
          <w:rFonts w:ascii="Arial" w:hAnsi="Arial" w:cs="Arial"/>
        </w:rPr>
      </w:pPr>
    </w:p>
    <w:p w14:paraId="15189532" w14:textId="04F745E1" w:rsidR="00163FE4" w:rsidRDefault="00163FE4" w:rsidP="00163FE4">
      <w:pPr>
        <w:tabs>
          <w:tab w:val="left" w:pos="1080"/>
        </w:tabs>
        <w:rPr>
          <w:rFonts w:ascii="Arial" w:hAnsi="Arial" w:cs="Arial"/>
        </w:rPr>
      </w:pPr>
      <w:r>
        <w:rPr>
          <w:rFonts w:ascii="Arial" w:hAnsi="Arial" w:cs="Arial"/>
          <w:noProof/>
        </w:rPr>
        <w:drawing>
          <wp:anchor distT="0" distB="0" distL="114300" distR="114300" simplePos="0" relativeHeight="251659264" behindDoc="1" locked="0" layoutInCell="1" allowOverlap="1" wp14:anchorId="187419CD" wp14:editId="53A226E4">
            <wp:simplePos x="0" y="0"/>
            <wp:positionH relativeFrom="column">
              <wp:posOffset>-635</wp:posOffset>
            </wp:positionH>
            <wp:positionV relativeFrom="paragraph">
              <wp:posOffset>-3175</wp:posOffset>
            </wp:positionV>
            <wp:extent cx="2941320" cy="29794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1320" cy="2979420"/>
                    </a:xfrm>
                    <a:prstGeom prst="rect">
                      <a:avLst/>
                    </a:prstGeom>
                    <a:noFill/>
                    <a:ln>
                      <a:noFill/>
                    </a:ln>
                  </pic:spPr>
                </pic:pic>
              </a:graphicData>
            </a:graphic>
          </wp:anchor>
        </w:drawing>
      </w:r>
    </w:p>
    <w:p w14:paraId="1D408A4E" w14:textId="50068357" w:rsidR="00B935DF" w:rsidRPr="00B935DF" w:rsidRDefault="00B935DF" w:rsidP="00B935DF">
      <w:pPr>
        <w:rPr>
          <w:rFonts w:ascii="Arial" w:hAnsi="Arial" w:cs="Arial"/>
        </w:rPr>
      </w:pPr>
    </w:p>
    <w:p w14:paraId="24E97281" w14:textId="2ADA86CC" w:rsidR="00B935DF" w:rsidRPr="00B935DF" w:rsidRDefault="00B935DF" w:rsidP="00B935DF">
      <w:pPr>
        <w:rPr>
          <w:rFonts w:ascii="Arial" w:hAnsi="Arial" w:cs="Arial"/>
        </w:rPr>
      </w:pPr>
    </w:p>
    <w:p w14:paraId="1C7201F9" w14:textId="5CC27A55" w:rsidR="00B935DF" w:rsidRPr="00B935DF" w:rsidRDefault="00B935DF" w:rsidP="00B935DF">
      <w:pPr>
        <w:rPr>
          <w:rFonts w:ascii="Arial" w:hAnsi="Arial" w:cs="Arial"/>
        </w:rPr>
      </w:pPr>
    </w:p>
    <w:p w14:paraId="2BDBF6A8" w14:textId="30925476" w:rsidR="00B935DF" w:rsidRPr="00B935DF" w:rsidRDefault="00B935DF" w:rsidP="00B935DF">
      <w:pPr>
        <w:rPr>
          <w:rFonts w:ascii="Arial" w:hAnsi="Arial" w:cs="Arial"/>
        </w:rPr>
      </w:pPr>
    </w:p>
    <w:p w14:paraId="78BF0D01" w14:textId="5462CCE8" w:rsidR="00B935DF" w:rsidRPr="00B935DF" w:rsidRDefault="00B935DF" w:rsidP="00B935DF">
      <w:pPr>
        <w:rPr>
          <w:rFonts w:ascii="Arial" w:hAnsi="Arial" w:cs="Arial"/>
        </w:rPr>
      </w:pPr>
    </w:p>
    <w:p w14:paraId="6D5BCFB2" w14:textId="763BE3AF" w:rsidR="00B935DF" w:rsidRPr="00B935DF" w:rsidRDefault="00B935DF" w:rsidP="00B935DF">
      <w:pPr>
        <w:rPr>
          <w:rFonts w:ascii="Arial" w:hAnsi="Arial" w:cs="Arial"/>
        </w:rPr>
      </w:pPr>
    </w:p>
    <w:p w14:paraId="729AB2DF" w14:textId="33CD106B" w:rsidR="00B935DF" w:rsidRPr="00B935DF" w:rsidRDefault="00B935DF" w:rsidP="00B935DF">
      <w:pPr>
        <w:rPr>
          <w:rFonts w:ascii="Arial" w:hAnsi="Arial" w:cs="Arial"/>
        </w:rPr>
      </w:pPr>
    </w:p>
    <w:p w14:paraId="5CFBB901" w14:textId="3FF536ED" w:rsidR="00B935DF" w:rsidRPr="00B935DF" w:rsidRDefault="00B935DF" w:rsidP="00B935DF">
      <w:pPr>
        <w:rPr>
          <w:rFonts w:ascii="Arial" w:hAnsi="Arial" w:cs="Arial"/>
        </w:rPr>
      </w:pPr>
    </w:p>
    <w:p w14:paraId="3D48FA97" w14:textId="33C23A30" w:rsidR="00B935DF" w:rsidRPr="00B935DF" w:rsidRDefault="00B935DF" w:rsidP="00B935DF">
      <w:pPr>
        <w:rPr>
          <w:rFonts w:ascii="Arial" w:hAnsi="Arial" w:cs="Arial"/>
        </w:rPr>
      </w:pPr>
    </w:p>
    <w:p w14:paraId="3D3F1A48" w14:textId="38E003A3" w:rsidR="00B935DF" w:rsidRPr="00B935DF" w:rsidRDefault="00B935DF" w:rsidP="00B935DF">
      <w:pPr>
        <w:rPr>
          <w:rFonts w:ascii="Arial" w:hAnsi="Arial" w:cs="Arial"/>
        </w:rPr>
      </w:pPr>
    </w:p>
    <w:p w14:paraId="70E11FE6" w14:textId="2239380D" w:rsidR="00B935DF" w:rsidRDefault="00B935DF" w:rsidP="00B935DF">
      <w:pPr>
        <w:tabs>
          <w:tab w:val="left" w:pos="3252"/>
        </w:tabs>
        <w:rPr>
          <w:rFonts w:ascii="Arial" w:hAnsi="Arial" w:cs="Arial"/>
        </w:rPr>
      </w:pPr>
    </w:p>
    <w:p w14:paraId="01E5357A" w14:textId="77777777" w:rsidR="00B935DF" w:rsidRDefault="00B935DF" w:rsidP="00B935DF">
      <w:pPr>
        <w:tabs>
          <w:tab w:val="left" w:pos="1080"/>
        </w:tabs>
      </w:pPr>
    </w:p>
    <w:p w14:paraId="51414C3B" w14:textId="2CA8C7DC" w:rsidR="00DD4E83" w:rsidRDefault="00B935DF" w:rsidP="00B935DF">
      <w:pPr>
        <w:tabs>
          <w:tab w:val="left" w:pos="1080"/>
        </w:tabs>
        <w:rPr>
          <w:rFonts w:ascii="Arial" w:hAnsi="Arial" w:cs="Arial"/>
        </w:rPr>
      </w:pPr>
      <w:r w:rsidRPr="00163FE4">
        <w:rPr>
          <w:rFonts w:ascii="Arial" w:hAnsi="Arial" w:cs="Arial"/>
        </w:rPr>
        <w:t xml:space="preserve">Note: ROC curve for the logistic regression model with the thalamus as predictor variable and </w:t>
      </w:r>
      <w:r>
        <w:rPr>
          <w:rFonts w:ascii="Arial" w:hAnsi="Arial" w:cs="Arial"/>
        </w:rPr>
        <w:t>postoperative cognitive dysfunction (POCD)</w:t>
      </w:r>
      <w:r w:rsidRPr="00163FE4">
        <w:rPr>
          <w:rFonts w:ascii="Arial" w:hAnsi="Arial" w:cs="Arial"/>
        </w:rPr>
        <w:t xml:space="preserve"> as dependent variable.</w:t>
      </w:r>
      <w:r w:rsidR="00580C1D">
        <w:rPr>
          <w:rFonts w:ascii="Arial" w:hAnsi="Arial" w:cs="Arial"/>
        </w:rPr>
        <w:t xml:space="preserve"> </w:t>
      </w:r>
      <w:r w:rsidR="00580C1D" w:rsidRPr="00580C1D">
        <w:rPr>
          <w:rFonts w:ascii="Arial" w:hAnsi="Arial" w:cs="Arial"/>
        </w:rPr>
        <w:t>The area under the ROC curve was 0.67 with a p-value = 0.005</w:t>
      </w:r>
    </w:p>
    <w:p w14:paraId="6EAFF9AD" w14:textId="38A78238" w:rsidR="00AF7EB5" w:rsidRPr="00431A53" w:rsidRDefault="00DD4E83" w:rsidP="00AF7EB5">
      <w:pPr>
        <w:rPr>
          <w:rFonts w:ascii="Arial" w:hAnsi="Arial" w:cs="Arial"/>
          <w:b/>
          <w:bCs/>
          <w:color w:val="BF8F00" w:themeColor="accent4" w:themeShade="BF"/>
        </w:rPr>
      </w:pPr>
      <w:r>
        <w:rPr>
          <w:rFonts w:ascii="Arial" w:hAnsi="Arial" w:cs="Arial"/>
        </w:rPr>
        <w:br w:type="page"/>
      </w:r>
      <w:r w:rsidR="00AF7EB5">
        <w:rPr>
          <w:rFonts w:ascii="Arial" w:hAnsi="Arial" w:cs="Arial"/>
          <w:color w:val="BF8F00" w:themeColor="accent4" w:themeShade="BF"/>
        </w:rPr>
        <w:lastRenderedPageBreak/>
        <w:t xml:space="preserve">SUPPLEMENTAL TABLE </w:t>
      </w:r>
      <w:r w:rsidR="00AF7EB5">
        <w:rPr>
          <w:rFonts w:ascii="Arial" w:hAnsi="Arial" w:cs="Arial"/>
          <w:color w:val="BF8F00" w:themeColor="accent4" w:themeShade="BF"/>
        </w:rPr>
        <w:t>5</w:t>
      </w:r>
      <w:r w:rsidR="00AF7EB5">
        <w:rPr>
          <w:rFonts w:ascii="Arial" w:hAnsi="Arial" w:cs="Arial"/>
          <w:color w:val="BF8F00" w:themeColor="accent4" w:themeShade="BF"/>
        </w:rPr>
        <w:t xml:space="preserve"> </w:t>
      </w:r>
      <w:r w:rsidR="00AF7EB5" w:rsidRPr="00431A53">
        <w:rPr>
          <w:rFonts w:ascii="Arial" w:hAnsi="Arial" w:cs="Arial"/>
          <w:b/>
          <w:bCs/>
          <w:color w:val="BF8F00" w:themeColor="accent4" w:themeShade="BF"/>
        </w:rPr>
        <w:t xml:space="preserve">Multivariable </w:t>
      </w:r>
      <w:r w:rsidR="00AF7EB5">
        <w:rPr>
          <w:rFonts w:ascii="Arial" w:hAnsi="Arial" w:cs="Arial"/>
          <w:b/>
          <w:bCs/>
          <w:color w:val="BF8F00" w:themeColor="accent4" w:themeShade="BF"/>
        </w:rPr>
        <w:t>linear regressions – continuous z-scores</w:t>
      </w:r>
    </w:p>
    <w:p w14:paraId="700A5DDA" w14:textId="77777777" w:rsidR="00AF7EB5" w:rsidRPr="00431A53" w:rsidRDefault="00AF7EB5" w:rsidP="00AF7EB5">
      <w:pPr>
        <w:rPr>
          <w:rFonts w:ascii="Arial" w:hAnsi="Arial" w:cs="Arial"/>
          <w:b/>
          <w:bCs/>
          <w:color w:val="BF8F00" w:themeColor="accent4" w:themeShade="BF"/>
        </w:rPr>
      </w:pPr>
    </w:p>
    <w:tbl>
      <w:tblPr>
        <w:tblStyle w:val="TableGrid2"/>
        <w:tblW w:w="0" w:type="auto"/>
        <w:tblLook w:val="04A0" w:firstRow="1" w:lastRow="0" w:firstColumn="1" w:lastColumn="0" w:noHBand="0" w:noVBand="1"/>
      </w:tblPr>
      <w:tblGrid>
        <w:gridCol w:w="2868"/>
        <w:gridCol w:w="1391"/>
        <w:gridCol w:w="2115"/>
        <w:gridCol w:w="1489"/>
        <w:gridCol w:w="1199"/>
      </w:tblGrid>
      <w:tr w:rsidR="00DE05FF" w:rsidRPr="00431A53" w14:paraId="5C5ECBD9" w14:textId="77777777" w:rsidTr="00DE05FF">
        <w:trPr>
          <w:trHeight w:val="774"/>
        </w:trPr>
        <w:tc>
          <w:tcPr>
            <w:tcW w:w="2868" w:type="dxa"/>
            <w:shd w:val="clear" w:color="auto" w:fill="FFF2CC" w:themeFill="accent4" w:themeFillTint="33"/>
            <w:vAlign w:val="center"/>
          </w:tcPr>
          <w:p w14:paraId="58BF65B6" w14:textId="50F70D01" w:rsidR="00DE05FF" w:rsidRPr="00431A53" w:rsidRDefault="00DE05FF" w:rsidP="003B4A20">
            <w:pPr>
              <w:spacing w:line="480" w:lineRule="auto"/>
              <w:jc w:val="center"/>
              <w:rPr>
                <w:rFonts w:eastAsiaTheme="minorHAnsi"/>
                <w:i/>
                <w:iCs/>
                <w:lang w:eastAsia="en-US"/>
              </w:rPr>
            </w:pPr>
            <w:r>
              <w:rPr>
                <w:rFonts w:eastAsiaTheme="minorHAnsi"/>
                <w:i/>
                <w:iCs/>
                <w:lang w:eastAsia="en-US"/>
              </w:rPr>
              <w:t>Thalamus Volume</w:t>
            </w:r>
          </w:p>
        </w:tc>
        <w:tc>
          <w:tcPr>
            <w:tcW w:w="1391" w:type="dxa"/>
            <w:shd w:val="clear" w:color="auto" w:fill="FFF2CC" w:themeFill="accent4" w:themeFillTint="33"/>
            <w:vAlign w:val="center"/>
          </w:tcPr>
          <w:p w14:paraId="41ADD826" w14:textId="658DEEE8" w:rsidR="00DE05FF" w:rsidRPr="00431A53" w:rsidRDefault="00DE05FF" w:rsidP="003B4A20">
            <w:pPr>
              <w:spacing w:line="480" w:lineRule="auto"/>
              <w:jc w:val="center"/>
              <w:rPr>
                <w:rFonts w:ascii="Arial" w:eastAsiaTheme="minorHAnsi" w:hAnsi="Arial" w:cs="Arial"/>
                <w:i/>
                <w:iCs/>
                <w:sz w:val="20"/>
                <w:szCs w:val="20"/>
                <w:lang w:eastAsia="en-US"/>
              </w:rPr>
            </w:pPr>
            <w:r>
              <w:rPr>
                <w:rFonts w:ascii="Arial" w:eastAsiaTheme="minorHAnsi" w:hAnsi="Arial" w:cs="Arial"/>
                <w:i/>
                <w:iCs/>
                <w:sz w:val="20"/>
                <w:szCs w:val="20"/>
                <w:lang w:eastAsia="en-US"/>
              </w:rPr>
              <w:t>Beta</w:t>
            </w:r>
          </w:p>
        </w:tc>
        <w:tc>
          <w:tcPr>
            <w:tcW w:w="2115" w:type="dxa"/>
            <w:shd w:val="clear" w:color="auto" w:fill="FFF2CC" w:themeFill="accent4" w:themeFillTint="33"/>
            <w:vAlign w:val="center"/>
          </w:tcPr>
          <w:p w14:paraId="454A0C43" w14:textId="5A19B6B3" w:rsidR="00DE05FF" w:rsidRPr="00431A53" w:rsidRDefault="00DE05FF" w:rsidP="003B4A20">
            <w:pPr>
              <w:spacing w:line="480" w:lineRule="auto"/>
              <w:jc w:val="center"/>
              <w:rPr>
                <w:rFonts w:ascii="Arial" w:eastAsiaTheme="minorHAnsi" w:hAnsi="Arial" w:cs="Arial"/>
                <w:i/>
                <w:iCs/>
                <w:sz w:val="20"/>
                <w:szCs w:val="20"/>
                <w:lang w:eastAsia="en-US"/>
              </w:rPr>
            </w:pPr>
            <w:r>
              <w:rPr>
                <w:rFonts w:ascii="Arial" w:eastAsiaTheme="minorHAnsi" w:hAnsi="Arial" w:cs="Arial"/>
                <w:i/>
                <w:iCs/>
                <w:sz w:val="20"/>
                <w:szCs w:val="20"/>
                <w:lang w:eastAsia="en-US"/>
              </w:rPr>
              <w:t>95% Confidence Interval</w:t>
            </w:r>
          </w:p>
        </w:tc>
        <w:tc>
          <w:tcPr>
            <w:tcW w:w="1489" w:type="dxa"/>
            <w:shd w:val="clear" w:color="auto" w:fill="FFF2CC" w:themeFill="accent4" w:themeFillTint="33"/>
          </w:tcPr>
          <w:p w14:paraId="56FB9ECC" w14:textId="77777777" w:rsidR="00DE05FF" w:rsidRDefault="00DE05FF" w:rsidP="00DE05FF">
            <w:pPr>
              <w:spacing w:line="480" w:lineRule="auto"/>
              <w:jc w:val="center"/>
              <w:rPr>
                <w:rFonts w:ascii="Arial" w:eastAsiaTheme="minorHAnsi" w:hAnsi="Arial" w:cs="Arial"/>
                <w:i/>
                <w:iCs/>
                <w:sz w:val="20"/>
                <w:szCs w:val="20"/>
                <w:lang w:eastAsia="en-US"/>
              </w:rPr>
            </w:pPr>
          </w:p>
          <w:p w14:paraId="178A0106" w14:textId="205AD073" w:rsidR="00DE05FF" w:rsidRPr="00431A53" w:rsidRDefault="00DE05FF" w:rsidP="00DE05FF">
            <w:pPr>
              <w:spacing w:line="480" w:lineRule="auto"/>
              <w:jc w:val="center"/>
              <w:rPr>
                <w:rFonts w:ascii="Arial" w:eastAsiaTheme="minorHAnsi" w:hAnsi="Arial" w:cs="Arial"/>
                <w:i/>
                <w:iCs/>
                <w:sz w:val="20"/>
                <w:szCs w:val="20"/>
                <w:lang w:eastAsia="en-US"/>
              </w:rPr>
            </w:pPr>
            <w:r>
              <w:rPr>
                <w:rFonts w:ascii="Arial" w:eastAsiaTheme="minorHAnsi" w:hAnsi="Arial" w:cs="Arial"/>
                <w:i/>
                <w:iCs/>
                <w:sz w:val="20"/>
                <w:szCs w:val="20"/>
                <w:lang w:eastAsia="en-US"/>
              </w:rPr>
              <w:t>T</w:t>
            </w:r>
          </w:p>
        </w:tc>
        <w:tc>
          <w:tcPr>
            <w:tcW w:w="1199" w:type="dxa"/>
            <w:shd w:val="clear" w:color="auto" w:fill="FFF2CC" w:themeFill="accent4" w:themeFillTint="33"/>
            <w:vAlign w:val="center"/>
          </w:tcPr>
          <w:p w14:paraId="44C533BE" w14:textId="7B6F8E15" w:rsidR="00DE05FF" w:rsidRPr="00431A53" w:rsidRDefault="00DE05FF" w:rsidP="003B4A20">
            <w:pPr>
              <w:spacing w:line="480" w:lineRule="auto"/>
              <w:jc w:val="center"/>
              <w:rPr>
                <w:rFonts w:ascii="Arial" w:eastAsiaTheme="minorHAnsi" w:hAnsi="Arial" w:cs="Arial"/>
                <w:i/>
                <w:iCs/>
                <w:sz w:val="20"/>
                <w:szCs w:val="20"/>
                <w:lang w:eastAsia="en-US"/>
              </w:rPr>
            </w:pPr>
            <w:r>
              <w:rPr>
                <w:rFonts w:ascii="Arial" w:eastAsiaTheme="minorHAnsi" w:hAnsi="Arial" w:cs="Arial"/>
                <w:i/>
                <w:iCs/>
                <w:sz w:val="20"/>
                <w:szCs w:val="20"/>
                <w:lang w:eastAsia="en-US"/>
              </w:rPr>
              <w:t>p-value</w:t>
            </w:r>
          </w:p>
        </w:tc>
      </w:tr>
      <w:tr w:rsidR="00DE05FF" w:rsidRPr="00431A53" w14:paraId="57AD1319" w14:textId="77777777" w:rsidTr="00DE05FF">
        <w:trPr>
          <w:trHeight w:val="350"/>
        </w:trPr>
        <w:tc>
          <w:tcPr>
            <w:tcW w:w="2868" w:type="dxa"/>
            <w:shd w:val="clear" w:color="auto" w:fill="FFF2CC" w:themeFill="accent4" w:themeFillTint="33"/>
            <w:vAlign w:val="center"/>
          </w:tcPr>
          <w:p w14:paraId="3BBF3D24" w14:textId="703ED9AF" w:rsidR="00DE05FF" w:rsidRPr="00431A53" w:rsidRDefault="00DE05FF" w:rsidP="003B4A20">
            <w:pPr>
              <w:spacing w:line="480" w:lineRule="auto"/>
              <w:jc w:val="center"/>
              <w:rPr>
                <w:rFonts w:ascii="Arial" w:eastAsiaTheme="minorHAnsi" w:hAnsi="Arial" w:cs="Arial"/>
                <w:b/>
                <w:bCs/>
                <w:i/>
                <w:iCs/>
                <w:lang w:eastAsia="en-US"/>
              </w:rPr>
            </w:pPr>
            <w:r>
              <w:rPr>
                <w:rFonts w:ascii="Arial" w:eastAsiaTheme="minorHAnsi" w:hAnsi="Arial" w:cs="Arial"/>
                <w:b/>
                <w:bCs/>
                <w:i/>
                <w:iCs/>
                <w:lang w:eastAsia="en-US"/>
              </w:rPr>
              <w:t>Preoperative</w:t>
            </w:r>
          </w:p>
        </w:tc>
        <w:tc>
          <w:tcPr>
            <w:tcW w:w="1391" w:type="dxa"/>
            <w:vAlign w:val="center"/>
          </w:tcPr>
          <w:p w14:paraId="32996AD7" w14:textId="294E708D" w:rsidR="00DE05FF" w:rsidRPr="00431A53" w:rsidRDefault="00DE05FF" w:rsidP="003B4A20">
            <w:pPr>
              <w:spacing w:line="480" w:lineRule="auto"/>
              <w:jc w:val="center"/>
              <w:rPr>
                <w:rFonts w:eastAsiaTheme="minorHAnsi"/>
                <w:b/>
                <w:bCs/>
                <w:lang w:eastAsia="en-US"/>
              </w:rPr>
            </w:pPr>
            <w:r>
              <w:rPr>
                <w:rFonts w:eastAsiaTheme="minorHAnsi"/>
                <w:b/>
                <w:bCs/>
                <w:lang w:eastAsia="en-US"/>
              </w:rPr>
              <w:t>0.15</w:t>
            </w:r>
          </w:p>
        </w:tc>
        <w:tc>
          <w:tcPr>
            <w:tcW w:w="2115" w:type="dxa"/>
            <w:vAlign w:val="center"/>
          </w:tcPr>
          <w:p w14:paraId="42A48F00" w14:textId="394B347B" w:rsidR="00DE05FF" w:rsidRPr="00431A53" w:rsidRDefault="00DE05FF" w:rsidP="003B4A20">
            <w:pPr>
              <w:spacing w:line="480" w:lineRule="auto"/>
              <w:jc w:val="center"/>
              <w:rPr>
                <w:rFonts w:eastAsiaTheme="minorHAnsi"/>
                <w:b/>
                <w:bCs/>
                <w:lang w:eastAsia="en-US"/>
              </w:rPr>
            </w:pPr>
            <w:r>
              <w:rPr>
                <w:rFonts w:eastAsiaTheme="minorHAnsi"/>
                <w:b/>
                <w:bCs/>
                <w:lang w:eastAsia="en-US"/>
              </w:rPr>
              <w:t>0.06 -0.23</w:t>
            </w:r>
          </w:p>
        </w:tc>
        <w:tc>
          <w:tcPr>
            <w:tcW w:w="1489" w:type="dxa"/>
          </w:tcPr>
          <w:p w14:paraId="1037E477" w14:textId="359DBEE7" w:rsidR="00DE05FF" w:rsidRPr="00431A53" w:rsidRDefault="00DE05FF" w:rsidP="003B4A20">
            <w:pPr>
              <w:spacing w:line="480" w:lineRule="auto"/>
              <w:jc w:val="center"/>
              <w:rPr>
                <w:rFonts w:eastAsiaTheme="minorHAnsi"/>
                <w:b/>
                <w:bCs/>
                <w:lang w:eastAsia="en-US"/>
              </w:rPr>
            </w:pPr>
            <w:r>
              <w:rPr>
                <w:rFonts w:eastAsiaTheme="minorHAnsi"/>
                <w:b/>
                <w:bCs/>
                <w:lang w:eastAsia="en-US"/>
              </w:rPr>
              <w:t>3.48</w:t>
            </w:r>
          </w:p>
        </w:tc>
        <w:tc>
          <w:tcPr>
            <w:tcW w:w="1199" w:type="dxa"/>
            <w:vAlign w:val="center"/>
          </w:tcPr>
          <w:p w14:paraId="3E0EC51F" w14:textId="77D2164B" w:rsidR="00DE05FF" w:rsidRPr="00431A53" w:rsidRDefault="00DE05FF" w:rsidP="003B4A20">
            <w:pPr>
              <w:spacing w:line="480" w:lineRule="auto"/>
              <w:jc w:val="center"/>
              <w:rPr>
                <w:rFonts w:eastAsiaTheme="minorHAnsi"/>
                <w:b/>
                <w:bCs/>
                <w:lang w:eastAsia="en-US"/>
              </w:rPr>
            </w:pPr>
            <w:r>
              <w:rPr>
                <w:rFonts w:eastAsiaTheme="minorHAnsi"/>
                <w:b/>
                <w:bCs/>
                <w:lang w:eastAsia="en-US"/>
              </w:rPr>
              <w:t>&lt; 0.001</w:t>
            </w:r>
          </w:p>
        </w:tc>
      </w:tr>
      <w:tr w:rsidR="00DE05FF" w:rsidRPr="00431A53" w14:paraId="7C0D6954" w14:textId="77777777" w:rsidTr="00DE05FF">
        <w:trPr>
          <w:trHeight w:val="386"/>
        </w:trPr>
        <w:tc>
          <w:tcPr>
            <w:tcW w:w="2868" w:type="dxa"/>
            <w:shd w:val="clear" w:color="auto" w:fill="FFF2CC" w:themeFill="accent4" w:themeFillTint="33"/>
            <w:vAlign w:val="center"/>
          </w:tcPr>
          <w:p w14:paraId="25C281F2" w14:textId="2F86ADFF" w:rsidR="00DE05FF" w:rsidRPr="00431A53" w:rsidRDefault="00DE05FF" w:rsidP="003B4A20">
            <w:pPr>
              <w:spacing w:line="480" w:lineRule="auto"/>
              <w:jc w:val="center"/>
              <w:rPr>
                <w:rFonts w:ascii="Arial" w:eastAsiaTheme="minorHAnsi" w:hAnsi="Arial" w:cs="Arial"/>
                <w:i/>
                <w:iCs/>
                <w:lang w:eastAsia="en-US"/>
              </w:rPr>
            </w:pPr>
            <w:r>
              <w:rPr>
                <w:rFonts w:ascii="Arial" w:eastAsiaTheme="minorHAnsi" w:hAnsi="Arial" w:cs="Arial"/>
                <w:i/>
                <w:iCs/>
                <w:lang w:eastAsia="en-US"/>
              </w:rPr>
              <w:t>Postoperative</w:t>
            </w:r>
          </w:p>
        </w:tc>
        <w:tc>
          <w:tcPr>
            <w:tcW w:w="1391" w:type="dxa"/>
            <w:vAlign w:val="center"/>
          </w:tcPr>
          <w:p w14:paraId="31FFEEEA" w14:textId="78E35114" w:rsidR="00DE05FF" w:rsidRPr="002E6A22" w:rsidRDefault="002E6A22" w:rsidP="003B4A20">
            <w:pPr>
              <w:spacing w:line="480" w:lineRule="auto"/>
              <w:jc w:val="center"/>
              <w:rPr>
                <w:rFonts w:eastAsiaTheme="minorHAnsi"/>
                <w:lang w:eastAsia="en-US"/>
              </w:rPr>
            </w:pPr>
            <w:r w:rsidRPr="002E6A22">
              <w:rPr>
                <w:rFonts w:eastAsiaTheme="minorHAnsi"/>
                <w:lang w:eastAsia="en-US"/>
              </w:rPr>
              <w:t>0.04</w:t>
            </w:r>
          </w:p>
        </w:tc>
        <w:tc>
          <w:tcPr>
            <w:tcW w:w="2115" w:type="dxa"/>
            <w:vAlign w:val="center"/>
          </w:tcPr>
          <w:p w14:paraId="427D6438" w14:textId="6D433E2B" w:rsidR="00DE05FF" w:rsidRPr="002E6A22" w:rsidRDefault="002E6A22" w:rsidP="003B4A20">
            <w:pPr>
              <w:spacing w:line="480" w:lineRule="auto"/>
              <w:jc w:val="center"/>
              <w:rPr>
                <w:rFonts w:eastAsiaTheme="minorHAnsi"/>
                <w:lang w:eastAsia="en-US"/>
              </w:rPr>
            </w:pPr>
            <w:r w:rsidRPr="002E6A22">
              <w:rPr>
                <w:rFonts w:eastAsiaTheme="minorHAnsi"/>
                <w:lang w:eastAsia="en-US"/>
              </w:rPr>
              <w:t>-0.11 – 0.18</w:t>
            </w:r>
          </w:p>
        </w:tc>
        <w:tc>
          <w:tcPr>
            <w:tcW w:w="1489" w:type="dxa"/>
          </w:tcPr>
          <w:p w14:paraId="1B2380B8" w14:textId="2A3D9BEA" w:rsidR="00DE05FF" w:rsidRPr="002E6A22" w:rsidRDefault="002E6A22" w:rsidP="003B4A20">
            <w:pPr>
              <w:spacing w:line="480" w:lineRule="auto"/>
              <w:jc w:val="center"/>
              <w:rPr>
                <w:rFonts w:eastAsiaTheme="minorHAnsi"/>
                <w:lang w:eastAsia="en-US"/>
              </w:rPr>
            </w:pPr>
            <w:r w:rsidRPr="002E6A22">
              <w:rPr>
                <w:rFonts w:eastAsiaTheme="minorHAnsi"/>
                <w:lang w:eastAsia="en-US"/>
              </w:rPr>
              <w:t>0.47</w:t>
            </w:r>
          </w:p>
        </w:tc>
        <w:tc>
          <w:tcPr>
            <w:tcW w:w="1199" w:type="dxa"/>
            <w:vAlign w:val="center"/>
          </w:tcPr>
          <w:p w14:paraId="5F7A90AF" w14:textId="520BB01A" w:rsidR="00DE05FF" w:rsidRPr="002E6A22" w:rsidRDefault="002E6A22" w:rsidP="003B4A20">
            <w:pPr>
              <w:spacing w:line="480" w:lineRule="auto"/>
              <w:jc w:val="center"/>
              <w:rPr>
                <w:rFonts w:eastAsiaTheme="minorHAnsi"/>
                <w:lang w:eastAsia="en-US"/>
              </w:rPr>
            </w:pPr>
            <w:r w:rsidRPr="002E6A22">
              <w:rPr>
                <w:rFonts w:eastAsiaTheme="minorHAnsi"/>
                <w:lang w:eastAsia="en-US"/>
              </w:rPr>
              <w:t>0.64</w:t>
            </w:r>
          </w:p>
        </w:tc>
      </w:tr>
      <w:tr w:rsidR="00DE05FF" w:rsidRPr="00431A53" w14:paraId="61A9CBF3" w14:textId="77777777" w:rsidTr="00DE05FF">
        <w:trPr>
          <w:trHeight w:val="386"/>
        </w:trPr>
        <w:tc>
          <w:tcPr>
            <w:tcW w:w="2868" w:type="dxa"/>
            <w:shd w:val="clear" w:color="auto" w:fill="FFF2CC" w:themeFill="accent4" w:themeFillTint="33"/>
            <w:vAlign w:val="center"/>
          </w:tcPr>
          <w:p w14:paraId="298EC0F7" w14:textId="1D921B1A" w:rsidR="00DE05FF" w:rsidRPr="00431A53" w:rsidRDefault="00DE05FF" w:rsidP="003B4A20">
            <w:pPr>
              <w:spacing w:line="480" w:lineRule="auto"/>
              <w:jc w:val="center"/>
              <w:rPr>
                <w:rFonts w:ascii="Arial" w:eastAsiaTheme="minorHAnsi" w:hAnsi="Arial" w:cs="Arial"/>
                <w:i/>
                <w:iCs/>
                <w:lang w:eastAsia="en-US"/>
              </w:rPr>
            </w:pPr>
            <w:r>
              <w:rPr>
                <w:rFonts w:ascii="Arial" w:eastAsiaTheme="minorHAnsi" w:hAnsi="Arial" w:cs="Arial"/>
                <w:i/>
                <w:iCs/>
                <w:lang w:eastAsia="en-US"/>
              </w:rPr>
              <w:t>Change Score</w:t>
            </w:r>
          </w:p>
        </w:tc>
        <w:tc>
          <w:tcPr>
            <w:tcW w:w="1391" w:type="dxa"/>
            <w:vAlign w:val="center"/>
          </w:tcPr>
          <w:p w14:paraId="648D8A89" w14:textId="35BD30C5" w:rsidR="00DE05FF" w:rsidRPr="00431A53" w:rsidRDefault="00DE05FF" w:rsidP="003B4A20">
            <w:pPr>
              <w:spacing w:line="480" w:lineRule="auto"/>
              <w:jc w:val="center"/>
              <w:rPr>
                <w:rFonts w:eastAsiaTheme="minorHAnsi"/>
                <w:lang w:eastAsia="en-US"/>
              </w:rPr>
            </w:pPr>
            <w:r>
              <w:rPr>
                <w:rFonts w:eastAsiaTheme="minorHAnsi"/>
                <w:lang w:eastAsia="en-US"/>
              </w:rPr>
              <w:t>0.93</w:t>
            </w:r>
          </w:p>
        </w:tc>
        <w:tc>
          <w:tcPr>
            <w:tcW w:w="2115" w:type="dxa"/>
            <w:vAlign w:val="center"/>
          </w:tcPr>
          <w:p w14:paraId="25089C90" w14:textId="2F055228" w:rsidR="00DE05FF" w:rsidRPr="00431A53" w:rsidRDefault="00DE05FF" w:rsidP="003B4A20">
            <w:pPr>
              <w:spacing w:line="480" w:lineRule="auto"/>
              <w:jc w:val="center"/>
              <w:rPr>
                <w:rFonts w:eastAsiaTheme="minorHAnsi"/>
                <w:lang w:eastAsia="en-US"/>
              </w:rPr>
            </w:pPr>
            <w:r>
              <w:rPr>
                <w:rFonts w:eastAsiaTheme="minorHAnsi"/>
                <w:lang w:eastAsia="en-US"/>
              </w:rPr>
              <w:t>-0.12 – 0.30</w:t>
            </w:r>
          </w:p>
        </w:tc>
        <w:tc>
          <w:tcPr>
            <w:tcW w:w="1489" w:type="dxa"/>
          </w:tcPr>
          <w:p w14:paraId="784D0025" w14:textId="4E8BF213" w:rsidR="00DE05FF" w:rsidRPr="00431A53" w:rsidRDefault="00DE05FF" w:rsidP="003B4A20">
            <w:pPr>
              <w:spacing w:line="480" w:lineRule="auto"/>
              <w:jc w:val="center"/>
              <w:rPr>
                <w:rFonts w:eastAsiaTheme="minorHAnsi"/>
                <w:lang w:eastAsia="en-US"/>
              </w:rPr>
            </w:pPr>
            <w:r>
              <w:rPr>
                <w:rFonts w:eastAsiaTheme="minorHAnsi"/>
                <w:lang w:eastAsia="en-US"/>
              </w:rPr>
              <w:t>0.87</w:t>
            </w:r>
          </w:p>
        </w:tc>
        <w:tc>
          <w:tcPr>
            <w:tcW w:w="1199" w:type="dxa"/>
            <w:vAlign w:val="center"/>
          </w:tcPr>
          <w:p w14:paraId="566AFE47" w14:textId="013F3B47" w:rsidR="00DE05FF" w:rsidRPr="00431A53" w:rsidRDefault="00DE05FF" w:rsidP="003B4A20">
            <w:pPr>
              <w:spacing w:line="480" w:lineRule="auto"/>
              <w:jc w:val="center"/>
              <w:rPr>
                <w:rFonts w:eastAsiaTheme="minorHAnsi"/>
                <w:lang w:eastAsia="en-US"/>
              </w:rPr>
            </w:pPr>
            <w:r>
              <w:rPr>
                <w:rFonts w:eastAsiaTheme="minorHAnsi"/>
                <w:lang w:eastAsia="en-US"/>
              </w:rPr>
              <w:t>0.38</w:t>
            </w:r>
          </w:p>
        </w:tc>
      </w:tr>
    </w:tbl>
    <w:p w14:paraId="3D841449" w14:textId="77777777" w:rsidR="00AF7EB5" w:rsidRPr="00431A53" w:rsidRDefault="00AF7EB5" w:rsidP="00AF7EB5"/>
    <w:p w14:paraId="0F0B121C" w14:textId="3354C730" w:rsidR="00AF7EB5" w:rsidRPr="00431A53" w:rsidRDefault="00AF7EB5" w:rsidP="00AF7EB5">
      <w:r w:rsidRPr="00431A53">
        <w:rPr>
          <w:rFonts w:ascii="Arial" w:hAnsi="Arial" w:cs="Arial"/>
        </w:rPr>
        <w:t xml:space="preserve">Note: </w:t>
      </w:r>
      <w:r>
        <w:rPr>
          <w:rFonts w:ascii="Arial" w:hAnsi="Arial" w:cs="Arial"/>
        </w:rPr>
        <w:t>Table showing the regression coefficients of the thalamus volume in three different multivariable linear regression models (preoperative, postoperative, change score). The regression models were adjusted for age, sex and intracranial volume.</w:t>
      </w:r>
      <w:r w:rsidR="002E6A22">
        <w:rPr>
          <w:rFonts w:ascii="Arial" w:hAnsi="Arial" w:cs="Arial"/>
        </w:rPr>
        <w:t xml:space="preserve"> The change score was derived from the difference in baseline to postoperative z-scores.</w:t>
      </w:r>
    </w:p>
    <w:p w14:paraId="5ABE58C9" w14:textId="36C26AA1" w:rsidR="00AF7EB5" w:rsidRDefault="00AF7EB5">
      <w:pPr>
        <w:rPr>
          <w:rFonts w:ascii="Arial" w:hAnsi="Arial" w:cs="Arial"/>
        </w:rPr>
      </w:pPr>
      <w:r>
        <w:rPr>
          <w:rFonts w:ascii="Arial" w:hAnsi="Arial" w:cs="Arial"/>
        </w:rPr>
        <w:br w:type="page"/>
      </w:r>
    </w:p>
    <w:p w14:paraId="73B3C103" w14:textId="67845504" w:rsidR="00B935DF" w:rsidRPr="00580C1D" w:rsidRDefault="00DD4E83" w:rsidP="00580C1D">
      <w:pPr>
        <w:rPr>
          <w:rFonts w:ascii="Arial" w:hAnsi="Arial" w:cs="Arial"/>
        </w:rPr>
      </w:pPr>
      <w:r>
        <w:rPr>
          <w:rFonts w:ascii="Arial" w:hAnsi="Arial" w:cs="Arial"/>
          <w:color w:val="BF8F00" w:themeColor="accent4" w:themeShade="BF"/>
        </w:rPr>
        <w:lastRenderedPageBreak/>
        <w:t xml:space="preserve">SUPPLEMENTAL INFORMATION </w:t>
      </w:r>
      <w:r w:rsidRPr="00DD4E83">
        <w:rPr>
          <w:rFonts w:ascii="Arial" w:hAnsi="Arial" w:cs="Arial"/>
          <w:b/>
          <w:bCs/>
          <w:color w:val="BF8F00" w:themeColor="accent4" w:themeShade="BF"/>
        </w:rPr>
        <w:t>Sample Size calculation</w:t>
      </w:r>
    </w:p>
    <w:p w14:paraId="0A9F6DF0" w14:textId="77777777" w:rsidR="00DD4E83" w:rsidRDefault="00DD4E83" w:rsidP="00B935DF">
      <w:pPr>
        <w:tabs>
          <w:tab w:val="left" w:pos="1080"/>
        </w:tabs>
        <w:rPr>
          <w:rFonts w:ascii="Arial" w:hAnsi="Arial" w:cs="Arial"/>
          <w:b/>
          <w:bCs/>
          <w:color w:val="BF8F00" w:themeColor="accent4" w:themeShade="BF"/>
        </w:rPr>
      </w:pPr>
    </w:p>
    <w:p w14:paraId="11FACAD7" w14:textId="11FA38A8" w:rsidR="00DD4E83" w:rsidRPr="00DD4E83" w:rsidRDefault="00DD4E83" w:rsidP="00DD4E83">
      <w:pPr>
        <w:tabs>
          <w:tab w:val="left" w:pos="1080"/>
        </w:tabs>
        <w:spacing w:line="480" w:lineRule="auto"/>
        <w:rPr>
          <w:rFonts w:ascii="Arial" w:hAnsi="Arial" w:cs="Arial"/>
        </w:rPr>
      </w:pPr>
      <w:r w:rsidRPr="00DD4E83">
        <w:rPr>
          <w:rFonts w:ascii="Arial" w:hAnsi="Arial" w:cs="Arial"/>
          <w:color w:val="000000"/>
        </w:rPr>
        <w:t>Assuming a</w:t>
      </w:r>
      <w:r>
        <w:rPr>
          <w:rFonts w:ascii="Arial" w:hAnsi="Arial" w:cs="Arial"/>
          <w:color w:val="000000"/>
        </w:rPr>
        <w:t>n i</w:t>
      </w:r>
      <w:r w:rsidRPr="00DD4E83">
        <w:rPr>
          <w:rFonts w:ascii="Arial" w:hAnsi="Arial" w:cs="Arial"/>
          <w:color w:val="000000"/>
        </w:rPr>
        <w:t>ncidence</w:t>
      </w:r>
      <w:r>
        <w:rPr>
          <w:rFonts w:ascii="Arial" w:hAnsi="Arial" w:cs="Arial"/>
          <w:color w:val="000000"/>
        </w:rPr>
        <w:t xml:space="preserve"> for a perioperative neurocognitive disorder</w:t>
      </w:r>
      <w:r w:rsidRPr="00DD4E83">
        <w:rPr>
          <w:rFonts w:ascii="Arial" w:hAnsi="Arial" w:cs="Arial"/>
          <w:color w:val="000000"/>
        </w:rPr>
        <w:t xml:space="preserve"> of 20-30% and a 10% drop-out rate, an effect size of Hedges G 0.5 to yield 80% power (α=5%, two-sided) roughly requires a sample size</w:t>
      </w:r>
      <w:r>
        <w:rPr>
          <w:rFonts w:ascii="Arial" w:hAnsi="Arial" w:cs="Arial"/>
          <w:color w:val="000000"/>
        </w:rPr>
        <w:t xml:space="preserve"> of </w:t>
      </w:r>
      <w:r w:rsidRPr="00DD4E83">
        <w:rPr>
          <w:rFonts w:ascii="Arial" w:hAnsi="Arial" w:cs="Arial"/>
          <w:color w:val="000000"/>
        </w:rPr>
        <w:t>200</w:t>
      </w:r>
      <w:r>
        <w:rPr>
          <w:rFonts w:ascii="Arial" w:hAnsi="Arial" w:cs="Arial"/>
          <w:color w:val="000000"/>
        </w:rPr>
        <w:t xml:space="preserve"> patients</w:t>
      </w:r>
      <w:r w:rsidRPr="00DD4E83">
        <w:rPr>
          <w:rFonts w:ascii="Arial" w:hAnsi="Arial" w:cs="Arial"/>
          <w:color w:val="000000"/>
        </w:rPr>
        <w:t xml:space="preserve"> for any imaging biomarker.</w:t>
      </w:r>
    </w:p>
    <w:p w14:paraId="08280219" w14:textId="77777777" w:rsidR="00B935DF" w:rsidRPr="00B935DF" w:rsidRDefault="00B935DF" w:rsidP="00B935DF">
      <w:pPr>
        <w:tabs>
          <w:tab w:val="left" w:pos="3252"/>
        </w:tabs>
        <w:rPr>
          <w:rFonts w:ascii="Arial" w:hAnsi="Arial" w:cs="Arial"/>
        </w:rPr>
      </w:pPr>
    </w:p>
    <w:sectPr w:rsidR="00B935DF" w:rsidRPr="00B935DF" w:rsidSect="001729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9167A" w14:textId="77777777" w:rsidR="00242816" w:rsidRDefault="00242816" w:rsidP="00431A53">
      <w:pPr>
        <w:spacing w:after="0" w:line="240" w:lineRule="auto"/>
      </w:pPr>
      <w:r>
        <w:separator/>
      </w:r>
    </w:p>
  </w:endnote>
  <w:endnote w:type="continuationSeparator" w:id="0">
    <w:p w14:paraId="600D31FB" w14:textId="77777777" w:rsidR="00242816" w:rsidRDefault="00242816" w:rsidP="00431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0D2F1" w14:textId="77777777" w:rsidR="00242816" w:rsidRDefault="00242816" w:rsidP="00431A53">
      <w:pPr>
        <w:spacing w:after="0" w:line="240" w:lineRule="auto"/>
      </w:pPr>
      <w:r>
        <w:separator/>
      </w:r>
    </w:p>
  </w:footnote>
  <w:footnote w:type="continuationSeparator" w:id="0">
    <w:p w14:paraId="7A111321" w14:textId="77777777" w:rsidR="00242816" w:rsidRDefault="00242816" w:rsidP="00431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F76"/>
    <w:multiLevelType w:val="hybridMultilevel"/>
    <w:tmpl w:val="C094A0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7165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81"/>
    <w:rsid w:val="00042734"/>
    <w:rsid w:val="000D48BA"/>
    <w:rsid w:val="00105F84"/>
    <w:rsid w:val="00130EBB"/>
    <w:rsid w:val="00160AC2"/>
    <w:rsid w:val="00163B6D"/>
    <w:rsid w:val="00163FE4"/>
    <w:rsid w:val="00172911"/>
    <w:rsid w:val="001744A7"/>
    <w:rsid w:val="001C5623"/>
    <w:rsid w:val="001D7072"/>
    <w:rsid w:val="001F52FE"/>
    <w:rsid w:val="002119F6"/>
    <w:rsid w:val="00241C29"/>
    <w:rsid w:val="00242816"/>
    <w:rsid w:val="0024370C"/>
    <w:rsid w:val="002B7AB3"/>
    <w:rsid w:val="002E6A22"/>
    <w:rsid w:val="002F57BB"/>
    <w:rsid w:val="00372C4B"/>
    <w:rsid w:val="003E1BAB"/>
    <w:rsid w:val="004042F5"/>
    <w:rsid w:val="00423ABA"/>
    <w:rsid w:val="00431A53"/>
    <w:rsid w:val="00472657"/>
    <w:rsid w:val="00472A39"/>
    <w:rsid w:val="004A3441"/>
    <w:rsid w:val="004A7B2D"/>
    <w:rsid w:val="004F3F62"/>
    <w:rsid w:val="00532DD5"/>
    <w:rsid w:val="005450F4"/>
    <w:rsid w:val="005612F1"/>
    <w:rsid w:val="005661CA"/>
    <w:rsid w:val="00580C1D"/>
    <w:rsid w:val="005D464F"/>
    <w:rsid w:val="006366FE"/>
    <w:rsid w:val="006663AD"/>
    <w:rsid w:val="00672E8B"/>
    <w:rsid w:val="00692FCB"/>
    <w:rsid w:val="006B0241"/>
    <w:rsid w:val="006B1D0B"/>
    <w:rsid w:val="006B5935"/>
    <w:rsid w:val="00710B92"/>
    <w:rsid w:val="00743E00"/>
    <w:rsid w:val="0075350A"/>
    <w:rsid w:val="0076099B"/>
    <w:rsid w:val="007665F8"/>
    <w:rsid w:val="0077377A"/>
    <w:rsid w:val="007900A1"/>
    <w:rsid w:val="00796F6F"/>
    <w:rsid w:val="007D64A2"/>
    <w:rsid w:val="007D7B06"/>
    <w:rsid w:val="007D7CB3"/>
    <w:rsid w:val="00886502"/>
    <w:rsid w:val="00886848"/>
    <w:rsid w:val="008D472E"/>
    <w:rsid w:val="008D648F"/>
    <w:rsid w:val="00934395"/>
    <w:rsid w:val="009A25FF"/>
    <w:rsid w:val="00A22D8B"/>
    <w:rsid w:val="00A367A7"/>
    <w:rsid w:val="00A91701"/>
    <w:rsid w:val="00A95ADE"/>
    <w:rsid w:val="00AD3315"/>
    <w:rsid w:val="00AF7EB5"/>
    <w:rsid w:val="00B16B5C"/>
    <w:rsid w:val="00B65DD9"/>
    <w:rsid w:val="00B935DF"/>
    <w:rsid w:val="00BA6EC2"/>
    <w:rsid w:val="00BE1062"/>
    <w:rsid w:val="00BE4336"/>
    <w:rsid w:val="00BF665A"/>
    <w:rsid w:val="00C161CE"/>
    <w:rsid w:val="00C255DC"/>
    <w:rsid w:val="00C764C8"/>
    <w:rsid w:val="00CC7E25"/>
    <w:rsid w:val="00CE0B16"/>
    <w:rsid w:val="00DA65FA"/>
    <w:rsid w:val="00DB1C71"/>
    <w:rsid w:val="00DD4E83"/>
    <w:rsid w:val="00DE05FF"/>
    <w:rsid w:val="00E111F2"/>
    <w:rsid w:val="00E340E4"/>
    <w:rsid w:val="00E37494"/>
    <w:rsid w:val="00E926FA"/>
    <w:rsid w:val="00EA3333"/>
    <w:rsid w:val="00EA5481"/>
    <w:rsid w:val="00EC5CE8"/>
    <w:rsid w:val="00F753A5"/>
    <w:rsid w:val="00F8000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B2ED6"/>
  <w15:chartTrackingRefBased/>
  <w15:docId w15:val="{4BAE7F35-1AF2-4E25-A0D4-B33DAACD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37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A5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31A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1A53"/>
  </w:style>
  <w:style w:type="paragraph" w:styleId="Fuzeile">
    <w:name w:val="footer"/>
    <w:basedOn w:val="Standard"/>
    <w:link w:val="FuzeileZchn"/>
    <w:uiPriority w:val="99"/>
    <w:unhideWhenUsed/>
    <w:rsid w:val="00431A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1A53"/>
  </w:style>
  <w:style w:type="table" w:customStyle="1" w:styleId="TableGrid2">
    <w:name w:val="Table Grid2"/>
    <w:basedOn w:val="NormaleTabelle"/>
    <w:next w:val="Tabellenraster"/>
    <w:uiPriority w:val="39"/>
    <w:rsid w:val="00431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672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23025">
      <w:bodyDiv w:val="1"/>
      <w:marLeft w:val="0"/>
      <w:marRight w:val="0"/>
      <w:marTop w:val="0"/>
      <w:marBottom w:val="0"/>
      <w:divBdr>
        <w:top w:val="none" w:sz="0" w:space="0" w:color="auto"/>
        <w:left w:val="none" w:sz="0" w:space="0" w:color="auto"/>
        <w:bottom w:val="none" w:sz="0" w:space="0" w:color="auto"/>
        <w:right w:val="none" w:sz="0" w:space="0" w:color="auto"/>
      </w:divBdr>
    </w:div>
    <w:div w:id="96161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5C6E08C-0B1D-497D-998F-0D4423008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589</Words>
  <Characters>3716</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Marinus Fislage</dc:creator>
  <cp:keywords/>
  <dc:description/>
  <cp:lastModifiedBy>Fislage, Marinus</cp:lastModifiedBy>
  <cp:revision>8</cp:revision>
  <dcterms:created xsi:type="dcterms:W3CDTF">2023-05-04T08:39:00Z</dcterms:created>
  <dcterms:modified xsi:type="dcterms:W3CDTF">2023-06-30T05:30:00Z</dcterms:modified>
</cp:coreProperties>
</file>