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7617" w14:textId="0C3C9552" w:rsidR="00F31401" w:rsidRPr="00533AE1" w:rsidRDefault="00F31401" w:rsidP="00512DF5">
      <w:pPr>
        <w:rPr>
          <w:b/>
          <w:bCs/>
          <w:color w:val="201F1E"/>
          <w:sz w:val="32"/>
          <w:szCs w:val="28"/>
          <w:shd w:val="clear" w:color="auto" w:fill="FFFFFF"/>
        </w:rPr>
      </w:pPr>
      <w:r w:rsidRPr="00533AE1">
        <w:rPr>
          <w:b/>
          <w:bCs/>
          <w:color w:val="201F1E"/>
          <w:sz w:val="32"/>
          <w:szCs w:val="28"/>
          <w:shd w:val="clear" w:color="auto" w:fill="FFFFFF"/>
        </w:rPr>
        <w:t>Supplement</w:t>
      </w:r>
      <w:r w:rsidR="00B93B37" w:rsidRPr="00533AE1">
        <w:rPr>
          <w:b/>
          <w:bCs/>
          <w:color w:val="201F1E"/>
          <w:sz w:val="32"/>
          <w:szCs w:val="28"/>
          <w:shd w:val="clear" w:color="auto" w:fill="FFFFFF"/>
        </w:rPr>
        <w:t>ary</w:t>
      </w:r>
      <w:r w:rsidRPr="00533AE1">
        <w:rPr>
          <w:b/>
          <w:bCs/>
          <w:color w:val="201F1E"/>
          <w:sz w:val="32"/>
          <w:szCs w:val="28"/>
          <w:shd w:val="clear" w:color="auto" w:fill="FFFFFF"/>
        </w:rPr>
        <w:t xml:space="preserve"> Material</w:t>
      </w:r>
    </w:p>
    <w:p w14:paraId="2FE02056" w14:textId="38AD4059" w:rsidR="00512DF5" w:rsidRPr="00533AE1" w:rsidRDefault="00512DF5" w:rsidP="00512DF5">
      <w:pPr>
        <w:rPr>
          <w:b/>
          <w:bCs/>
          <w:color w:val="201F1E"/>
          <w:shd w:val="clear" w:color="auto" w:fill="FFFFFF"/>
        </w:rPr>
      </w:pPr>
      <w:r w:rsidRPr="00533AE1">
        <w:rPr>
          <w:b/>
          <w:bCs/>
          <w:color w:val="201F1E"/>
          <w:shd w:val="clear" w:color="auto" w:fill="FFFFFF"/>
        </w:rPr>
        <w:t>Figure 2.  Top 20 countries of origin of surveyed respondents (n=1071)</w:t>
      </w:r>
    </w:p>
    <w:p w14:paraId="4D3C0FAD" w14:textId="7912299E" w:rsidR="00512DF5" w:rsidRPr="00533AE1" w:rsidRDefault="00512DF5" w:rsidP="00512DF5">
      <w:pPr>
        <w:rPr>
          <w:color w:val="201F1E"/>
          <w:shd w:val="clear" w:color="auto" w:fill="FFFFFF"/>
        </w:rPr>
      </w:pPr>
      <w:r w:rsidRPr="00533AE1">
        <w:rPr>
          <w:color w:val="201F1E"/>
          <w:shd w:val="clear" w:color="auto" w:fill="FFFFFF"/>
        </w:rPr>
        <w:t>The top 20 countries with the most respondents are shown. The data from all other respondent countries are not displayed in the graph. The detailed description of the responders and their gender (within parentheses) were as follows, for USA 309 (F:73/M:236), UK 112 (F:46/M:66), Brazil 85 (F:21/M:64), Germany 62 (F:15/M:47), Japan 50 (F:7/M:43), Canada 42 (F:18/M:24), India 31 (F:14/M:17), the Netherlands 30 (F:1/M:29), Switzerland 22 (F:7/M:15), Italy 22 (F:9/M:13), China 18 (F:7/M:11), Australia 18 (F:6/M:12), Spain 18 (F:7/M:11), South Africa 17 (F:6/M:11), Malaysia 15 (F:8/M:7), Mexico 15 (F:7/M:8), Sweden 12 (F:6/M:6), Egypt 10 (F:7/M:3), Greece 10 (F:2/M:8), Singapore 10 (F:4/M:6), Argentina 9 (F:3/M:6), Thailand 8 (F:6/M:2), Hong Kong 8 (F:4/M:4), Saudi Arabia 8 (F:2/M:6), France 8 (F:0/M:8), Turkey 8 (F:0/M:8), Norway 7 (F:4/M:3), Ireland 7 (F:1/M:6), Portugal 6 (F:1/M:5), Colombia 6 (F:2/M:4), Austria 6 (F:2/M:4), Denmark 5 (F:2/M:3), Hungary 5 (F:1/M:4), New Zealand 5 (F:4/M:1), Czech Republic 4 (F:1/M:3), Indonesia 4 (F:3/M:1), Lithuania 4 (F:2/M:2), Romania 4 (F:3/M:1), Philippines 3 (F:3/M:0), Chile 3 (F:1/M:2), Belgium 3 (F:0/M:3), Uruguay 3 (F:2/M:1), Kuwait 3 (F:2/M:1), Korea, South 3 (F:1/M:2), Finland 2 (F:1/M:1), El Salvador 2 (F:2/M:0), Republic of Korea 2 (F:1/M:1), United Arab Emirates 2 (F:0/M:2), Qatar 2 (F:0/M:2), Bangladesh 2 (F:0/M:2), Algeria 2 (F:1/M:1), Slovakia 1 (F:0/M:1), Poland 1 (F:0/M:1), Panama 1 (F:1/M:0), Pakistan 1 (F:0/M:1), Myanmar 1 (F:1/M:0), Morocco 1 (F:1/M:0), Ecuador 1 (F:0/M:1), Andorra 1 (F:0/M:1), Venezuela 1 (F:0/M:1), Russia 1 (F:1/M:0), Oman 1 (F:0/M:1), Mongolia 1 (F:0/M:1), Lebanon 1 (F:0/M:1), Vietnam 1 (F:0/M:1), Nicaragua 1 (F:1/M:0), Iran (Islamic Republic of) 1 (F:1/M:0), Georgia 1 (F:1/M:0), Kazakhstan 1 (F:0/M:1), Monaco 1 (F:1/M:0).</w:t>
      </w:r>
      <w:r w:rsidRPr="003C7DDB">
        <w:rPr>
          <w:color w:val="201F1E"/>
          <w:shd w:val="clear" w:color="auto" w:fill="FFFFFF"/>
        </w:rPr>
        <w:t xml:space="preserve"> </w:t>
      </w:r>
    </w:p>
    <w:p w14:paraId="554A9716" w14:textId="77777777" w:rsidR="007371F4" w:rsidRDefault="00000000"/>
    <w:sectPr w:rsidR="007371F4" w:rsidSect="002964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87"/>
    <w:rsid w:val="00003663"/>
    <w:rsid w:val="0029648C"/>
    <w:rsid w:val="0035216A"/>
    <w:rsid w:val="003C240F"/>
    <w:rsid w:val="003C7648"/>
    <w:rsid w:val="003C7DDB"/>
    <w:rsid w:val="00490235"/>
    <w:rsid w:val="0050333A"/>
    <w:rsid w:val="00512DF5"/>
    <w:rsid w:val="00533AE1"/>
    <w:rsid w:val="0056538A"/>
    <w:rsid w:val="00655CA4"/>
    <w:rsid w:val="006C6271"/>
    <w:rsid w:val="0070765A"/>
    <w:rsid w:val="009E2C2E"/>
    <w:rsid w:val="00A75441"/>
    <w:rsid w:val="00AD3AAA"/>
    <w:rsid w:val="00B235C7"/>
    <w:rsid w:val="00B93B37"/>
    <w:rsid w:val="00BC5E28"/>
    <w:rsid w:val="00BE705F"/>
    <w:rsid w:val="00C00208"/>
    <w:rsid w:val="00CB7E87"/>
    <w:rsid w:val="00D91071"/>
    <w:rsid w:val="00EB2F43"/>
    <w:rsid w:val="00F31401"/>
    <w:rsid w:val="00FE56F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9F0D"/>
  <w14:defaultImageDpi w14:val="32767"/>
  <w15:chartTrackingRefBased/>
  <w15:docId w15:val="{6D950F32-C145-5145-85A5-6CE43802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2DF5"/>
    <w:pPr>
      <w:spacing w:before="120" w:after="240"/>
    </w:pPr>
    <w:rPr>
      <w:rFonts w:ascii="Times New Roman" w:hAnsi="Times New Roman"/>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655CA4"/>
    <w:rPr>
      <w:rFonts w:ascii="Times New Roman" w:hAnsi="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Sierra</dc:creator>
  <cp:keywords/>
  <dc:description/>
  <cp:lastModifiedBy>Lilia Sierra</cp:lastModifiedBy>
  <cp:revision>6</cp:revision>
  <dcterms:created xsi:type="dcterms:W3CDTF">2022-10-17T20:35:00Z</dcterms:created>
  <dcterms:modified xsi:type="dcterms:W3CDTF">2022-12-17T07:00:00Z</dcterms:modified>
</cp:coreProperties>
</file>