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0BE5" w14:textId="77777777" w:rsidR="00AC5357" w:rsidRPr="00315683" w:rsidRDefault="00AC5357" w:rsidP="00AC5357">
      <w:pPr>
        <w:rPr>
          <w:rFonts w:ascii="Arial" w:hAnsi="Arial" w:cs="Arial"/>
          <w:b/>
        </w:rPr>
      </w:pPr>
      <w:bookmarkStart w:id="0" w:name="_Hlk515008041"/>
      <w:bookmarkEnd w:id="0"/>
      <w:r w:rsidRPr="00260821">
        <w:rPr>
          <w:rFonts w:ascii="Arial" w:hAnsi="Arial" w:cs="Arial"/>
          <w:b/>
        </w:rPr>
        <w:t>Supplementary Table 1. Baseline demographic and disease characteristics of patients in the “Biomarker Cohort” with available baseline mutational data</w:t>
      </w:r>
    </w:p>
    <w:tbl>
      <w:tblPr>
        <w:tblW w:w="9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60"/>
        <w:gridCol w:w="2160"/>
        <w:gridCol w:w="2160"/>
      </w:tblGrid>
      <w:tr w:rsidR="00AC5357" w:rsidRPr="00BF0680" w14:paraId="3B753584" w14:textId="77777777" w:rsidTr="00CF7AB5">
        <w:trPr>
          <w:trHeight w:val="113"/>
        </w:trPr>
        <w:tc>
          <w:tcPr>
            <w:tcW w:w="4760" w:type="dxa"/>
            <w:tcBorders>
              <w:top w:val="single" w:sz="8" w:space="0" w:color="000000"/>
              <w:left w:val="single" w:sz="8" w:space="0" w:color="064287"/>
              <w:bottom w:val="single" w:sz="8" w:space="0" w:color="064287"/>
              <w:right w:val="single" w:sz="8" w:space="0" w:color="064287"/>
            </w:tcBorders>
            <w:shd w:val="clear" w:color="auto" w:fill="F2F2F2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11222EC1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2160" w:type="dxa"/>
            <w:tcBorders>
              <w:top w:val="single" w:sz="8" w:space="0" w:color="064287"/>
              <w:left w:val="single" w:sz="8" w:space="0" w:color="064287"/>
              <w:bottom w:val="single" w:sz="8" w:space="0" w:color="064287"/>
              <w:right w:val="single" w:sz="8" w:space="0" w:color="064287"/>
            </w:tcBorders>
            <w:shd w:val="clear" w:color="auto" w:fill="F2F2F2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67685E6E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F0680">
              <w:rPr>
                <w:rFonts w:ascii="Arial" w:hAnsi="Arial" w:cs="Arial"/>
                <w:b/>
                <w:bCs/>
              </w:rPr>
              <w:t>AZA</w:t>
            </w:r>
          </w:p>
          <w:p w14:paraId="29FB8445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  <w:b/>
                <w:bCs/>
              </w:rPr>
              <w:t>(n=83)</w:t>
            </w:r>
          </w:p>
        </w:tc>
        <w:tc>
          <w:tcPr>
            <w:tcW w:w="2160" w:type="dxa"/>
            <w:tcBorders>
              <w:top w:val="single" w:sz="8" w:space="0" w:color="064287"/>
              <w:left w:val="single" w:sz="8" w:space="0" w:color="064287"/>
              <w:bottom w:val="single" w:sz="8" w:space="0" w:color="064287"/>
              <w:right w:val="single" w:sz="8" w:space="0" w:color="064287"/>
            </w:tcBorders>
            <w:shd w:val="clear" w:color="auto" w:fill="F2F2F2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  <w:hideMark/>
          </w:tcPr>
          <w:p w14:paraId="310E0A88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F0680">
              <w:rPr>
                <w:rFonts w:ascii="Arial" w:hAnsi="Arial" w:cs="Arial"/>
                <w:b/>
                <w:bCs/>
              </w:rPr>
              <w:t>CCR</w:t>
            </w:r>
          </w:p>
          <w:p w14:paraId="02B6D77B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  <w:b/>
                <w:bCs/>
              </w:rPr>
              <w:t>(n=73)</w:t>
            </w:r>
          </w:p>
        </w:tc>
      </w:tr>
      <w:tr w:rsidR="00AC5357" w:rsidRPr="00BF0680" w14:paraId="02A1E8F8" w14:textId="77777777" w:rsidTr="00CF7AB5">
        <w:trPr>
          <w:trHeight w:val="31"/>
        </w:trPr>
        <w:tc>
          <w:tcPr>
            <w:tcW w:w="4760" w:type="dxa"/>
            <w:tcBorders>
              <w:top w:val="single" w:sz="8" w:space="0" w:color="064287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A92ECC3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  <w:b/>
              </w:rPr>
              <w:t>Age</w:t>
            </w:r>
            <w:r w:rsidRPr="00BF0680">
              <w:rPr>
                <w:rFonts w:ascii="Arial" w:hAnsi="Arial" w:cs="Arial"/>
              </w:rPr>
              <w:t>, median (range)</w:t>
            </w:r>
          </w:p>
        </w:tc>
        <w:tc>
          <w:tcPr>
            <w:tcW w:w="2160" w:type="dxa"/>
            <w:tcBorders>
              <w:top w:val="single" w:sz="8" w:space="0" w:color="064287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191BD39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76.0 (64-89)</w:t>
            </w:r>
          </w:p>
        </w:tc>
        <w:tc>
          <w:tcPr>
            <w:tcW w:w="2160" w:type="dxa"/>
            <w:tcBorders>
              <w:top w:val="single" w:sz="8" w:space="0" w:color="064287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F14F905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75.0 (65-88)</w:t>
            </w:r>
          </w:p>
        </w:tc>
      </w:tr>
      <w:tr w:rsidR="00AC5357" w:rsidRPr="00BF0680" w14:paraId="60F32B8B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87335C2" w14:textId="77777777" w:rsidR="00AC5357" w:rsidRPr="00BF0680" w:rsidRDefault="00AC5357" w:rsidP="00CF7AB5">
            <w:pPr>
              <w:spacing w:after="0" w:line="240" w:lineRule="auto"/>
              <w:ind w:left="120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Age ≥ 75, n (%)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6E207C8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48 (58)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85145E4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38 (52)</w:t>
            </w:r>
          </w:p>
        </w:tc>
      </w:tr>
      <w:tr w:rsidR="00AC5357" w:rsidRPr="00BF0680" w14:paraId="3A2883FF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BDA6D1A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  <w:b/>
              </w:rPr>
              <w:t>Gender</w:t>
            </w:r>
            <w:r w:rsidRPr="00BF0680">
              <w:rPr>
                <w:rFonts w:ascii="Arial" w:hAnsi="Arial" w:cs="Arial"/>
              </w:rPr>
              <w:t>, n (%)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5987715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51D2530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C5357" w:rsidRPr="00BF0680" w14:paraId="6478FCAB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F5C9425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Male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5DAC265B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44 (53)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04865E0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44 (60)</w:t>
            </w:r>
          </w:p>
        </w:tc>
      </w:tr>
      <w:tr w:rsidR="00AC5357" w:rsidRPr="00BF0680" w14:paraId="456C4A41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082121A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Female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8FD2B16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39 (47)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536ADB4F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29 (40)</w:t>
            </w:r>
          </w:p>
        </w:tc>
      </w:tr>
      <w:tr w:rsidR="00AC5357" w:rsidRPr="00BF0680" w14:paraId="355D0234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669704F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  <w:b/>
              </w:rPr>
              <w:t>Prior diagnosis of MDS</w:t>
            </w:r>
            <w:r w:rsidRPr="00BF0680">
              <w:rPr>
                <w:rFonts w:ascii="Arial" w:hAnsi="Arial" w:cs="Arial"/>
              </w:rPr>
              <w:t>, n (%)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6067896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19 (23)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bottom w:val="nil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14D164A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10 (14)</w:t>
            </w:r>
          </w:p>
        </w:tc>
      </w:tr>
      <w:tr w:rsidR="00AC5357" w:rsidRPr="00BF0680" w14:paraId="5F86AEDF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4C2A5F54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WHO </w:t>
            </w: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2008 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AML classification</w:t>
            </w:r>
            <w:r w:rsidRPr="00260821">
              <w:rPr>
                <w:rFonts w:ascii="Arial" w:hAnsi="Arial" w:cs="Arial"/>
                <w:color w:val="000000"/>
                <w:kern w:val="24"/>
              </w:rPr>
              <w:t>,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 xml:space="preserve"> n (%)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1097FC93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31C14BD3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C5357" w:rsidRPr="00BF0680" w14:paraId="55A30F21" w14:textId="77777777" w:rsidTr="00CF7AB5">
        <w:trPr>
          <w:trHeight w:val="51"/>
        </w:trPr>
        <w:tc>
          <w:tcPr>
            <w:tcW w:w="4760" w:type="dxa"/>
            <w:tcBorders>
              <w:top w:val="nil"/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4CEF9D51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AML not otherwise specified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1F731361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52 (63)</w:t>
            </w:r>
          </w:p>
        </w:tc>
        <w:tc>
          <w:tcPr>
            <w:tcW w:w="2160" w:type="dxa"/>
            <w:tcBorders>
              <w:top w:val="nil"/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1CBB39BF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37 (51)</w:t>
            </w:r>
          </w:p>
        </w:tc>
      </w:tr>
      <w:tr w:rsidR="00AC5357" w:rsidRPr="00BF0680" w14:paraId="47AEFFA8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6B884E69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AML with myelodysplasia-related changes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673501C9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27 (33)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77926EBB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29 (40)</w:t>
            </w:r>
          </w:p>
        </w:tc>
      </w:tr>
      <w:tr w:rsidR="00AC5357" w:rsidRPr="00BF0680" w14:paraId="29A26706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1F92B676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Therapy-related myeloid neoplasms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5A6E8BF5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 (2)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5DFC0D98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5 (7)</w:t>
            </w:r>
          </w:p>
        </w:tc>
      </w:tr>
      <w:tr w:rsidR="00AC5357" w:rsidRPr="00BF0680" w14:paraId="1C2D68C8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56570CBF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AML with recurrent genetic abnormalities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6490E4BC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 (2)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</w:tcPr>
          <w:p w14:paraId="25A3E8F9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 (3)</w:t>
            </w:r>
          </w:p>
        </w:tc>
      </w:tr>
      <w:tr w:rsidR="00AC5357" w:rsidRPr="00BF0680" w14:paraId="30205AE2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5198FB5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BM blasts (%)</w:t>
            </w:r>
            <w:r w:rsidRPr="00315683">
              <w:rPr>
                <w:rFonts w:ascii="Arial" w:hAnsi="Arial" w:cs="Arial"/>
                <w:bCs/>
                <w:color w:val="000000"/>
                <w:kern w:val="24"/>
              </w:rPr>
              <w:t>,</w:t>
            </w:r>
            <w:r w:rsidRPr="00BF0680">
              <w:rPr>
                <w:rFonts w:ascii="Arial" w:hAnsi="Arial" w:cs="Arial"/>
                <w:color w:val="262626"/>
              </w:rPr>
              <w:t xml:space="preserve"> 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>median (range)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0AADE6F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73.0 (3-100)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06240D56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71.0 (8-100)</w:t>
            </w:r>
          </w:p>
        </w:tc>
      </w:tr>
      <w:tr w:rsidR="00AC5357" w:rsidRPr="00BF0680" w14:paraId="5965C5E5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44B643F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ECOG PS</w:t>
            </w:r>
            <w:r w:rsidRPr="00260821">
              <w:rPr>
                <w:rFonts w:ascii="Arial" w:hAnsi="Arial" w:cs="Arial"/>
                <w:bCs/>
                <w:color w:val="000000"/>
                <w:kern w:val="24"/>
              </w:rPr>
              <w:t>, n (%)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B519E0D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5293868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C5357" w:rsidRPr="00BF0680" w14:paraId="22A9E706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065D369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Grade 0-1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D6C283A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66 (80)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950250B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57 (78)</w:t>
            </w:r>
          </w:p>
        </w:tc>
      </w:tr>
      <w:tr w:rsidR="00AC5357" w:rsidRPr="00BF0680" w14:paraId="7E6F91E2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B10845A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Grade 2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3B27338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17 (20)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FFB155F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16 (22)</w:t>
            </w:r>
          </w:p>
        </w:tc>
      </w:tr>
      <w:tr w:rsidR="00AC5357" w:rsidRPr="00BF0680" w14:paraId="3EF66475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193C8A08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 xml:space="preserve">2010 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ELN cytogenetic risk</w:t>
            </w:r>
            <w:r w:rsidRPr="00315683">
              <w:rPr>
                <w:rFonts w:ascii="Arial" w:hAnsi="Arial" w:cs="Arial"/>
                <w:bCs/>
                <w:color w:val="000000"/>
                <w:kern w:val="24"/>
              </w:rPr>
              <w:t>,</w:t>
            </w:r>
            <w:r w:rsidRPr="00BF0680">
              <w:rPr>
                <w:rFonts w:ascii="Arial" w:hAnsi="Arial" w:cs="Arial"/>
                <w:color w:val="262626"/>
              </w:rPr>
              <w:t xml:space="preserve"> n (%)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288235B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BC13AB6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C5357" w:rsidRPr="00BF0680" w14:paraId="3D5001B3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0D78BE97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Intermediate</w:t>
            </w:r>
            <w:r>
              <w:rPr>
                <w:rFonts w:ascii="Arial" w:hAnsi="Arial" w:cs="Arial"/>
                <w:color w:val="000000"/>
                <w:kern w:val="24"/>
              </w:rPr>
              <w:t xml:space="preserve"> I/II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C34516A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56 (67)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2E242FF1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41 (56)</w:t>
            </w:r>
          </w:p>
        </w:tc>
      </w:tr>
      <w:tr w:rsidR="00AC5357" w:rsidRPr="00BF0680" w14:paraId="40796F89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15DFF01" w14:textId="77777777" w:rsidR="00AC5357" w:rsidRPr="00BF0680" w:rsidRDefault="00AC5357" w:rsidP="00CF7AB5">
            <w:pPr>
              <w:spacing w:after="0" w:line="240" w:lineRule="auto"/>
              <w:ind w:left="210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color w:val="000000"/>
                <w:kern w:val="24"/>
              </w:rPr>
              <w:t>Adverse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E0C8E12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27 (33)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52B33808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32 (44)</w:t>
            </w:r>
          </w:p>
        </w:tc>
      </w:tr>
      <w:tr w:rsidR="00AC5357" w:rsidRPr="00BF0680" w14:paraId="34D18CC5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0DB8B270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WBC (10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  <w:vertAlign w:val="superscript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/L)</w:t>
            </w:r>
            <w:r w:rsidRPr="008B28A7">
              <w:rPr>
                <w:rFonts w:ascii="Arial" w:hAnsi="Arial" w:cs="Arial"/>
                <w:bCs/>
                <w:color w:val="000000"/>
                <w:kern w:val="24"/>
              </w:rPr>
              <w:t>,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 xml:space="preserve"> median (range)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01A23A19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3.2 (0.6-19.5)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79B8887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2.3 (0.4-22.6)</w:t>
            </w:r>
          </w:p>
        </w:tc>
      </w:tr>
      <w:tr w:rsidR="00AC5357" w:rsidRPr="00BF0680" w14:paraId="3BA87A75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6122BD1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ANC (x10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  <w:vertAlign w:val="superscript"/>
              </w:rPr>
              <w:t>9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/L)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>, median (range)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227F15A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0.3 (0.0-4.9)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162F046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0.2 (0.0-4.5)</w:t>
            </w:r>
          </w:p>
        </w:tc>
      </w:tr>
      <w:tr w:rsidR="00AC5357" w:rsidRPr="00BF0680" w14:paraId="3907A4EF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96EA9DA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Hemoglobin (10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  <w:vertAlign w:val="superscript"/>
              </w:rPr>
              <w:t>9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/L)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>, median (range)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576F7BF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9.6 (5.0-13.4)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300B3547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9.4 (7.3-14.4)</w:t>
            </w:r>
          </w:p>
        </w:tc>
      </w:tr>
      <w:tr w:rsidR="00AC5357" w:rsidRPr="00BF0680" w14:paraId="411F4F35" w14:textId="77777777" w:rsidTr="00CF7AB5">
        <w:trPr>
          <w:trHeight w:val="51"/>
        </w:trPr>
        <w:tc>
          <w:tcPr>
            <w:tcW w:w="47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54F2AE1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Platelets (10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  <w:vertAlign w:val="superscript"/>
              </w:rPr>
              <w:t>9</w:t>
            </w:r>
            <w:r w:rsidRPr="00260821">
              <w:rPr>
                <w:rFonts w:ascii="Arial" w:hAnsi="Arial" w:cs="Arial"/>
                <w:b/>
                <w:bCs/>
                <w:color w:val="000000"/>
                <w:kern w:val="24"/>
              </w:rPr>
              <w:t>/L)</w:t>
            </w:r>
            <w:r w:rsidRPr="00315683">
              <w:rPr>
                <w:rFonts w:ascii="Arial" w:hAnsi="Arial" w:cs="Arial"/>
                <w:color w:val="000000"/>
                <w:kern w:val="24"/>
              </w:rPr>
              <w:t>, median (range)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792CF392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54.0 (7-585)</w:t>
            </w:r>
          </w:p>
        </w:tc>
        <w:tc>
          <w:tcPr>
            <w:tcW w:w="2160" w:type="dxa"/>
            <w:tcBorders>
              <w:left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4C890F5D" w14:textId="77777777" w:rsidR="00AC5357" w:rsidRPr="00BF0680" w:rsidRDefault="00AC5357" w:rsidP="00CF7A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73.0 (9-327)</w:t>
            </w:r>
          </w:p>
        </w:tc>
      </w:tr>
      <w:tr w:rsidR="00AC5357" w:rsidRPr="00BF0680" w14:paraId="36B3DB62" w14:textId="77777777" w:rsidTr="00CF7AB5">
        <w:trPr>
          <w:trHeight w:val="464"/>
        </w:trPr>
        <w:tc>
          <w:tcPr>
            <w:tcW w:w="9080" w:type="dxa"/>
            <w:gridSpan w:val="3"/>
            <w:tcBorders>
              <w:top w:val="single" w:sz="8" w:space="0" w:color="064287"/>
              <w:left w:val="single" w:sz="8" w:space="0" w:color="064287"/>
              <w:bottom w:val="single" w:sz="8" w:space="0" w:color="064287"/>
              <w:right w:val="single" w:sz="8" w:space="0" w:color="064287"/>
            </w:tcBorders>
            <w:shd w:val="clear" w:color="auto" w:fill="auto"/>
            <w:tcMar>
              <w:top w:w="29" w:type="dxa"/>
              <w:left w:w="144" w:type="dxa"/>
              <w:bottom w:w="29" w:type="dxa"/>
              <w:right w:w="144" w:type="dxa"/>
            </w:tcMar>
            <w:vAlign w:val="center"/>
          </w:tcPr>
          <w:p w14:paraId="692E77B9" w14:textId="77777777" w:rsidR="00AC5357" w:rsidRPr="00BF0680" w:rsidRDefault="00AC5357" w:rsidP="00CF7AB5">
            <w:pPr>
              <w:spacing w:after="0" w:line="240" w:lineRule="auto"/>
              <w:rPr>
                <w:rFonts w:ascii="Arial" w:hAnsi="Arial" w:cs="Arial"/>
              </w:rPr>
            </w:pPr>
            <w:r w:rsidRPr="00BF0680">
              <w:rPr>
                <w:rFonts w:ascii="Arial" w:hAnsi="Arial" w:cs="Arial"/>
              </w:rPr>
              <w:t>ANC, absolute neutrophil count; AZA, azacitidine; BM, bone marrow; CCR, conventional care regimens; ECOG PS, Eastern Cooperative Oncology Group performance status; ELN, European LeukemiaNet; MDS, myelodysplastic syndromes; WBC, white blood cells count; WHO, World Health Organization</w:t>
            </w:r>
          </w:p>
        </w:tc>
      </w:tr>
    </w:tbl>
    <w:p w14:paraId="2CF41D03" w14:textId="77777777" w:rsidR="00AC5357" w:rsidRDefault="00AC5357" w:rsidP="00AC5357">
      <w:pPr>
        <w:rPr>
          <w:rFonts w:ascii="Arial" w:hAnsi="Arial" w:cs="Arial"/>
        </w:rPr>
      </w:pPr>
    </w:p>
    <w:p w14:paraId="2C09D0D6" w14:textId="77777777" w:rsidR="00AC5357" w:rsidRDefault="00AC5357" w:rsidP="00AC5357">
      <w:pPr>
        <w:rPr>
          <w:rFonts w:ascii="Arial" w:hAnsi="Arial" w:cs="Arial"/>
        </w:rPr>
      </w:pPr>
    </w:p>
    <w:p w14:paraId="0F9D65EE" w14:textId="77777777" w:rsidR="00AC5357" w:rsidRDefault="00AC5357" w:rsidP="00AC5357">
      <w:pPr>
        <w:rPr>
          <w:rFonts w:ascii="Arial" w:hAnsi="Arial" w:cs="Arial"/>
        </w:rPr>
        <w:sectPr w:rsidR="00AC5357" w:rsidSect="00C236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5C1A2E" w14:textId="77777777" w:rsidR="00AC5357" w:rsidRDefault="00AC5357" w:rsidP="00AC5357">
      <w:pPr>
        <w:spacing w:after="80"/>
        <w:rPr>
          <w:rFonts w:ascii="Arial" w:hAnsi="Arial" w:cs="Arial"/>
          <w:b/>
        </w:rPr>
      </w:pPr>
      <w:r w:rsidRPr="009D3BAF">
        <w:rPr>
          <w:rFonts w:ascii="Arial" w:hAnsi="Arial" w:cs="Arial"/>
          <w:b/>
        </w:rPr>
        <w:lastRenderedPageBreak/>
        <w:t>Supplementary Figure 1. Significantly co-mutated gene pairs and mutually exclusive gene pairs</w:t>
      </w:r>
    </w:p>
    <w:tbl>
      <w:tblPr>
        <w:tblStyle w:val="ListTable4"/>
        <w:tblpPr w:leftFromText="180" w:rightFromText="180" w:vertAnchor="text" w:horzAnchor="page" w:tblpX="8062" w:tblpY="148"/>
        <w:tblW w:w="68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719"/>
        <w:gridCol w:w="722"/>
        <w:gridCol w:w="922"/>
        <w:gridCol w:w="922"/>
        <w:gridCol w:w="922"/>
        <w:gridCol w:w="922"/>
        <w:gridCol w:w="850"/>
        <w:gridCol w:w="850"/>
      </w:tblGrid>
      <w:tr w:rsidR="00C325FF" w:rsidRPr="00033ED4" w14:paraId="79F7DF94" w14:textId="77777777" w:rsidTr="00033ED4">
        <w:trPr>
          <w:trHeight w:val="454"/>
        </w:trPr>
        <w:tc>
          <w:tcPr>
            <w:tcW w:w="719" w:type="dxa"/>
            <w:shd w:val="clear" w:color="auto" w:fill="D9D9D9" w:themeFill="background1" w:themeFillShade="D9"/>
            <w:hideMark/>
          </w:tcPr>
          <w:p w14:paraId="06D97445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Gene 1</w:t>
            </w:r>
          </w:p>
        </w:tc>
        <w:tc>
          <w:tcPr>
            <w:tcW w:w="722" w:type="dxa"/>
            <w:shd w:val="clear" w:color="auto" w:fill="D9D9D9" w:themeFill="background1" w:themeFillShade="D9"/>
            <w:hideMark/>
          </w:tcPr>
          <w:p w14:paraId="5F4E1DA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Gene 2</w:t>
            </w:r>
          </w:p>
        </w:tc>
        <w:tc>
          <w:tcPr>
            <w:tcW w:w="922" w:type="dxa"/>
            <w:shd w:val="clear" w:color="auto" w:fill="D9D9D9" w:themeFill="background1" w:themeFillShade="D9"/>
            <w:hideMark/>
          </w:tcPr>
          <w:p w14:paraId="52D5994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Gene 1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wt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: Gene 2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wt</w:t>
            </w:r>
          </w:p>
        </w:tc>
        <w:tc>
          <w:tcPr>
            <w:tcW w:w="922" w:type="dxa"/>
            <w:shd w:val="clear" w:color="auto" w:fill="D9D9D9" w:themeFill="background1" w:themeFillShade="D9"/>
            <w:hideMark/>
          </w:tcPr>
          <w:p w14:paraId="6765A59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Gene 1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mut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: Gene 2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wt</w:t>
            </w:r>
          </w:p>
        </w:tc>
        <w:tc>
          <w:tcPr>
            <w:tcW w:w="922" w:type="dxa"/>
            <w:shd w:val="clear" w:color="auto" w:fill="D9D9D9" w:themeFill="background1" w:themeFillShade="D9"/>
            <w:hideMark/>
          </w:tcPr>
          <w:p w14:paraId="418F3EB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Gene 1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wt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:</w:t>
            </w:r>
          </w:p>
          <w:p w14:paraId="2F64F12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Gene 2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mut</w:t>
            </w:r>
          </w:p>
        </w:tc>
        <w:tc>
          <w:tcPr>
            <w:tcW w:w="922" w:type="dxa"/>
            <w:shd w:val="clear" w:color="auto" w:fill="D9D9D9" w:themeFill="background1" w:themeFillShade="D9"/>
            <w:hideMark/>
          </w:tcPr>
          <w:p w14:paraId="4E8451B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Gene 1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mut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: Gene 2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position w:val="5"/>
                <w:sz w:val="18"/>
                <w:szCs w:val="18"/>
                <w:vertAlign w:val="superscript"/>
              </w:rPr>
              <w:t>mut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4540A11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Co-mutation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br/>
            </w:r>
            <w:r w:rsidRPr="00C325FF">
              <w:rPr>
                <w:rFonts w:asciiTheme="minorHAnsi" w:eastAsia="Times New Roman" w:hAnsiTheme="minorHAnsi" w:cstheme="minorHAnsi"/>
                <w:i/>
                <w:iCs/>
                <w:color w:val="000000" w:themeColor="dark1"/>
                <w:kern w:val="24"/>
                <w:sz w:val="18"/>
                <w:szCs w:val="18"/>
              </w:rPr>
              <w:t>P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 xml:space="preserve"> value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5B6FE81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Mutually exclusive</w:t>
            </w:r>
          </w:p>
          <w:p w14:paraId="6F28595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iCs/>
                <w:color w:val="000000" w:themeColor="dark1"/>
                <w:kern w:val="24"/>
                <w:sz w:val="18"/>
                <w:szCs w:val="18"/>
              </w:rPr>
              <w:t>P</w:t>
            </w: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 xml:space="preserve"> value</w:t>
            </w:r>
          </w:p>
        </w:tc>
      </w:tr>
      <w:tr w:rsidR="00C325FF" w:rsidRPr="00033ED4" w14:paraId="0718177D" w14:textId="77777777" w:rsidTr="00033ED4">
        <w:trPr>
          <w:trHeight w:val="233"/>
        </w:trPr>
        <w:tc>
          <w:tcPr>
            <w:tcW w:w="719" w:type="dxa"/>
            <w:hideMark/>
          </w:tcPr>
          <w:p w14:paraId="3549188B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EZH2</w:t>
            </w:r>
          </w:p>
        </w:tc>
        <w:tc>
          <w:tcPr>
            <w:tcW w:w="722" w:type="dxa"/>
            <w:hideMark/>
          </w:tcPr>
          <w:p w14:paraId="503F5600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ASXL1</w:t>
            </w:r>
          </w:p>
        </w:tc>
        <w:tc>
          <w:tcPr>
            <w:tcW w:w="922" w:type="dxa"/>
            <w:hideMark/>
          </w:tcPr>
          <w:p w14:paraId="28D31F1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134</w:t>
            </w:r>
          </w:p>
        </w:tc>
        <w:tc>
          <w:tcPr>
            <w:tcW w:w="922" w:type="dxa"/>
            <w:hideMark/>
          </w:tcPr>
          <w:p w14:paraId="465D383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922" w:type="dxa"/>
            <w:hideMark/>
          </w:tcPr>
          <w:p w14:paraId="01431F1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922" w:type="dxa"/>
            <w:hideMark/>
          </w:tcPr>
          <w:p w14:paraId="070C0E7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850" w:type="dxa"/>
            <w:hideMark/>
          </w:tcPr>
          <w:p w14:paraId="7493E10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0.043</w:t>
            </w:r>
          </w:p>
        </w:tc>
        <w:tc>
          <w:tcPr>
            <w:tcW w:w="850" w:type="dxa"/>
            <w:hideMark/>
          </w:tcPr>
          <w:p w14:paraId="682C507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0.995</w:t>
            </w:r>
          </w:p>
        </w:tc>
      </w:tr>
      <w:tr w:rsidR="00C325FF" w:rsidRPr="00033ED4" w14:paraId="0C91D174" w14:textId="77777777" w:rsidTr="00033ED4">
        <w:trPr>
          <w:trHeight w:val="233"/>
        </w:trPr>
        <w:tc>
          <w:tcPr>
            <w:tcW w:w="719" w:type="dxa"/>
            <w:hideMark/>
          </w:tcPr>
          <w:p w14:paraId="4249CE9B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GNAS</w:t>
            </w:r>
          </w:p>
        </w:tc>
        <w:tc>
          <w:tcPr>
            <w:tcW w:w="722" w:type="dxa"/>
            <w:hideMark/>
          </w:tcPr>
          <w:p w14:paraId="2487F2FE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ETV6</w:t>
            </w:r>
          </w:p>
        </w:tc>
        <w:tc>
          <w:tcPr>
            <w:tcW w:w="922" w:type="dxa"/>
            <w:hideMark/>
          </w:tcPr>
          <w:p w14:paraId="0E81B63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147</w:t>
            </w:r>
          </w:p>
        </w:tc>
        <w:tc>
          <w:tcPr>
            <w:tcW w:w="922" w:type="dxa"/>
            <w:hideMark/>
          </w:tcPr>
          <w:p w14:paraId="213841C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922" w:type="dxa"/>
            <w:hideMark/>
          </w:tcPr>
          <w:p w14:paraId="0641764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922" w:type="dxa"/>
            <w:hideMark/>
          </w:tcPr>
          <w:p w14:paraId="1863074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850" w:type="dxa"/>
            <w:hideMark/>
          </w:tcPr>
          <w:p w14:paraId="2A1A792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0.010</w:t>
            </w:r>
          </w:p>
        </w:tc>
        <w:tc>
          <w:tcPr>
            <w:tcW w:w="850" w:type="dxa"/>
            <w:hideMark/>
          </w:tcPr>
          <w:p w14:paraId="54A6582E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45B2EE58" w14:textId="77777777" w:rsidTr="00033ED4">
        <w:trPr>
          <w:trHeight w:val="233"/>
        </w:trPr>
        <w:tc>
          <w:tcPr>
            <w:tcW w:w="719" w:type="dxa"/>
            <w:hideMark/>
          </w:tcPr>
          <w:p w14:paraId="511D0277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IDH2</w:t>
            </w:r>
          </w:p>
        </w:tc>
        <w:tc>
          <w:tcPr>
            <w:tcW w:w="722" w:type="dxa"/>
            <w:hideMark/>
          </w:tcPr>
          <w:p w14:paraId="60F47954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IDH1</w:t>
            </w:r>
          </w:p>
        </w:tc>
        <w:tc>
          <w:tcPr>
            <w:tcW w:w="922" w:type="dxa"/>
            <w:hideMark/>
          </w:tcPr>
          <w:p w14:paraId="1DDF6D2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106</w:t>
            </w:r>
          </w:p>
        </w:tc>
        <w:tc>
          <w:tcPr>
            <w:tcW w:w="922" w:type="dxa"/>
            <w:hideMark/>
          </w:tcPr>
          <w:p w14:paraId="1F6B184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36</w:t>
            </w:r>
          </w:p>
        </w:tc>
        <w:tc>
          <w:tcPr>
            <w:tcW w:w="922" w:type="dxa"/>
            <w:hideMark/>
          </w:tcPr>
          <w:p w14:paraId="6A8F54F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922" w:type="dxa"/>
            <w:hideMark/>
          </w:tcPr>
          <w:p w14:paraId="17BAE37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77B5295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7C00CC8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0.021</w:t>
            </w:r>
          </w:p>
        </w:tc>
      </w:tr>
      <w:tr w:rsidR="00C325FF" w:rsidRPr="00033ED4" w14:paraId="5CF562D7" w14:textId="77777777" w:rsidTr="00033ED4">
        <w:trPr>
          <w:trHeight w:val="233"/>
        </w:trPr>
        <w:tc>
          <w:tcPr>
            <w:tcW w:w="719" w:type="dxa"/>
            <w:hideMark/>
          </w:tcPr>
          <w:p w14:paraId="7C6E92B0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NPM1</w:t>
            </w:r>
          </w:p>
        </w:tc>
        <w:tc>
          <w:tcPr>
            <w:tcW w:w="722" w:type="dxa"/>
            <w:hideMark/>
          </w:tcPr>
          <w:p w14:paraId="38FE5948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ASXL1</w:t>
            </w:r>
          </w:p>
        </w:tc>
        <w:tc>
          <w:tcPr>
            <w:tcW w:w="922" w:type="dxa"/>
            <w:hideMark/>
          </w:tcPr>
          <w:p w14:paraId="10B3F60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114</w:t>
            </w:r>
          </w:p>
        </w:tc>
        <w:tc>
          <w:tcPr>
            <w:tcW w:w="922" w:type="dxa"/>
            <w:hideMark/>
          </w:tcPr>
          <w:p w14:paraId="62F1257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25</w:t>
            </w:r>
          </w:p>
        </w:tc>
        <w:tc>
          <w:tcPr>
            <w:tcW w:w="922" w:type="dxa"/>
            <w:hideMark/>
          </w:tcPr>
          <w:p w14:paraId="5837C47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17</w:t>
            </w:r>
          </w:p>
        </w:tc>
        <w:tc>
          <w:tcPr>
            <w:tcW w:w="922" w:type="dxa"/>
            <w:hideMark/>
          </w:tcPr>
          <w:p w14:paraId="6E78C87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2AAF892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2B2C48E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0.043</w:t>
            </w:r>
          </w:p>
        </w:tc>
      </w:tr>
      <w:tr w:rsidR="00C325FF" w:rsidRPr="00033ED4" w14:paraId="311C6ACD" w14:textId="77777777" w:rsidTr="00033ED4">
        <w:trPr>
          <w:trHeight w:val="233"/>
        </w:trPr>
        <w:tc>
          <w:tcPr>
            <w:tcW w:w="719" w:type="dxa"/>
            <w:hideMark/>
          </w:tcPr>
          <w:p w14:paraId="4CDDB04A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NPM1</w:t>
            </w:r>
          </w:p>
        </w:tc>
        <w:tc>
          <w:tcPr>
            <w:tcW w:w="722" w:type="dxa"/>
            <w:hideMark/>
          </w:tcPr>
          <w:p w14:paraId="6FC0ED15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FLT3</w:t>
            </w:r>
          </w:p>
        </w:tc>
        <w:tc>
          <w:tcPr>
            <w:tcW w:w="922" w:type="dxa"/>
            <w:hideMark/>
          </w:tcPr>
          <w:p w14:paraId="5754358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122</w:t>
            </w:r>
          </w:p>
        </w:tc>
        <w:tc>
          <w:tcPr>
            <w:tcW w:w="922" w:type="dxa"/>
            <w:hideMark/>
          </w:tcPr>
          <w:p w14:paraId="5496D32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16</w:t>
            </w:r>
          </w:p>
        </w:tc>
        <w:tc>
          <w:tcPr>
            <w:tcW w:w="922" w:type="dxa"/>
            <w:hideMark/>
          </w:tcPr>
          <w:p w14:paraId="392FB88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922" w:type="dxa"/>
            <w:hideMark/>
          </w:tcPr>
          <w:p w14:paraId="76C76E8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850" w:type="dxa"/>
            <w:hideMark/>
          </w:tcPr>
          <w:p w14:paraId="5BE74C0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0.000</w:t>
            </w:r>
          </w:p>
        </w:tc>
        <w:tc>
          <w:tcPr>
            <w:tcW w:w="850" w:type="dxa"/>
            <w:hideMark/>
          </w:tcPr>
          <w:p w14:paraId="535CFB2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2CDC40EF" w14:textId="77777777" w:rsidTr="00033ED4">
        <w:trPr>
          <w:trHeight w:val="233"/>
        </w:trPr>
        <w:tc>
          <w:tcPr>
            <w:tcW w:w="719" w:type="dxa"/>
            <w:hideMark/>
          </w:tcPr>
          <w:p w14:paraId="2A3A0D92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NPM1</w:t>
            </w:r>
          </w:p>
        </w:tc>
        <w:tc>
          <w:tcPr>
            <w:tcW w:w="722" w:type="dxa"/>
            <w:hideMark/>
          </w:tcPr>
          <w:p w14:paraId="10275E60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KIT</w:t>
            </w:r>
          </w:p>
        </w:tc>
        <w:tc>
          <w:tcPr>
            <w:tcW w:w="922" w:type="dxa"/>
            <w:hideMark/>
          </w:tcPr>
          <w:p w14:paraId="515C558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131</w:t>
            </w:r>
          </w:p>
        </w:tc>
        <w:tc>
          <w:tcPr>
            <w:tcW w:w="922" w:type="dxa"/>
            <w:hideMark/>
          </w:tcPr>
          <w:p w14:paraId="5E49EEE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23</w:t>
            </w:r>
          </w:p>
        </w:tc>
        <w:tc>
          <w:tcPr>
            <w:tcW w:w="922" w:type="dxa"/>
            <w:hideMark/>
          </w:tcPr>
          <w:p w14:paraId="555F5CC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922" w:type="dxa"/>
            <w:hideMark/>
          </w:tcPr>
          <w:p w14:paraId="4677FD7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850" w:type="dxa"/>
            <w:hideMark/>
          </w:tcPr>
          <w:p w14:paraId="0444762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0.025</w:t>
            </w:r>
          </w:p>
        </w:tc>
        <w:tc>
          <w:tcPr>
            <w:tcW w:w="850" w:type="dxa"/>
            <w:hideMark/>
          </w:tcPr>
          <w:p w14:paraId="5175BCE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05E28457" w14:textId="77777777" w:rsidTr="00033ED4">
        <w:trPr>
          <w:trHeight w:val="233"/>
        </w:trPr>
        <w:tc>
          <w:tcPr>
            <w:tcW w:w="719" w:type="dxa"/>
            <w:hideMark/>
          </w:tcPr>
          <w:p w14:paraId="18B3DCF4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NRAS</w:t>
            </w:r>
          </w:p>
        </w:tc>
        <w:tc>
          <w:tcPr>
            <w:tcW w:w="722" w:type="dxa"/>
            <w:hideMark/>
          </w:tcPr>
          <w:p w14:paraId="47304519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GATA2</w:t>
            </w:r>
          </w:p>
        </w:tc>
        <w:tc>
          <w:tcPr>
            <w:tcW w:w="922" w:type="dxa"/>
            <w:hideMark/>
          </w:tcPr>
          <w:p w14:paraId="21D79C5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132</w:t>
            </w:r>
          </w:p>
        </w:tc>
        <w:tc>
          <w:tcPr>
            <w:tcW w:w="922" w:type="dxa"/>
            <w:hideMark/>
          </w:tcPr>
          <w:p w14:paraId="67964BD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922" w:type="dxa"/>
            <w:hideMark/>
          </w:tcPr>
          <w:p w14:paraId="0BE754F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6</w:t>
            </w:r>
          </w:p>
        </w:tc>
        <w:tc>
          <w:tcPr>
            <w:tcW w:w="922" w:type="dxa"/>
            <w:hideMark/>
          </w:tcPr>
          <w:p w14:paraId="44B3388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2A8BB69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0.017</w:t>
            </w:r>
          </w:p>
        </w:tc>
        <w:tc>
          <w:tcPr>
            <w:tcW w:w="850" w:type="dxa"/>
            <w:hideMark/>
          </w:tcPr>
          <w:p w14:paraId="4CE8466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0.998</w:t>
            </w:r>
          </w:p>
        </w:tc>
      </w:tr>
      <w:tr w:rsidR="00C325FF" w:rsidRPr="00033ED4" w14:paraId="52FBF4E2" w14:textId="77777777" w:rsidTr="00033ED4">
        <w:trPr>
          <w:trHeight w:val="233"/>
        </w:trPr>
        <w:tc>
          <w:tcPr>
            <w:tcW w:w="719" w:type="dxa"/>
            <w:hideMark/>
          </w:tcPr>
          <w:p w14:paraId="5DFBAEA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PHF6</w:t>
            </w:r>
          </w:p>
        </w:tc>
        <w:tc>
          <w:tcPr>
            <w:tcW w:w="722" w:type="dxa"/>
            <w:hideMark/>
          </w:tcPr>
          <w:p w14:paraId="1B694871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ASXL1</w:t>
            </w:r>
          </w:p>
        </w:tc>
        <w:tc>
          <w:tcPr>
            <w:tcW w:w="922" w:type="dxa"/>
            <w:hideMark/>
          </w:tcPr>
          <w:p w14:paraId="310CDAD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138</w:t>
            </w:r>
          </w:p>
        </w:tc>
        <w:tc>
          <w:tcPr>
            <w:tcW w:w="922" w:type="dxa"/>
            <w:hideMark/>
          </w:tcPr>
          <w:p w14:paraId="5535128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922" w:type="dxa"/>
            <w:hideMark/>
          </w:tcPr>
          <w:p w14:paraId="7014680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15</w:t>
            </w:r>
          </w:p>
        </w:tc>
        <w:tc>
          <w:tcPr>
            <w:tcW w:w="922" w:type="dxa"/>
            <w:hideMark/>
          </w:tcPr>
          <w:p w14:paraId="59E7F47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850" w:type="dxa"/>
            <w:hideMark/>
          </w:tcPr>
          <w:p w14:paraId="32995E8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0.032</w:t>
            </w:r>
          </w:p>
        </w:tc>
        <w:tc>
          <w:tcPr>
            <w:tcW w:w="850" w:type="dxa"/>
            <w:hideMark/>
          </w:tcPr>
          <w:p w14:paraId="40CB515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0.999</w:t>
            </w:r>
          </w:p>
        </w:tc>
      </w:tr>
      <w:tr w:rsidR="00C325FF" w:rsidRPr="00033ED4" w14:paraId="0AEA16C3" w14:textId="77777777" w:rsidTr="00033ED4">
        <w:trPr>
          <w:trHeight w:val="233"/>
        </w:trPr>
        <w:tc>
          <w:tcPr>
            <w:tcW w:w="719" w:type="dxa"/>
            <w:hideMark/>
          </w:tcPr>
          <w:p w14:paraId="26EE5520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PTPN11</w:t>
            </w:r>
          </w:p>
        </w:tc>
        <w:tc>
          <w:tcPr>
            <w:tcW w:w="722" w:type="dxa"/>
            <w:hideMark/>
          </w:tcPr>
          <w:p w14:paraId="204469FE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NPM1</w:t>
            </w:r>
          </w:p>
        </w:tc>
        <w:tc>
          <w:tcPr>
            <w:tcW w:w="922" w:type="dxa"/>
            <w:hideMark/>
          </w:tcPr>
          <w:p w14:paraId="7BA3060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123</w:t>
            </w:r>
          </w:p>
        </w:tc>
        <w:tc>
          <w:tcPr>
            <w:tcW w:w="922" w:type="dxa"/>
            <w:hideMark/>
          </w:tcPr>
          <w:p w14:paraId="382BCCD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8</w:t>
            </w:r>
          </w:p>
        </w:tc>
        <w:tc>
          <w:tcPr>
            <w:tcW w:w="922" w:type="dxa"/>
            <w:hideMark/>
          </w:tcPr>
          <w:p w14:paraId="035EC6F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20</w:t>
            </w:r>
          </w:p>
        </w:tc>
        <w:tc>
          <w:tcPr>
            <w:tcW w:w="922" w:type="dxa"/>
            <w:hideMark/>
          </w:tcPr>
          <w:p w14:paraId="6603268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850" w:type="dxa"/>
            <w:hideMark/>
          </w:tcPr>
          <w:p w14:paraId="21E8EE9E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0.037</w:t>
            </w:r>
          </w:p>
        </w:tc>
        <w:tc>
          <w:tcPr>
            <w:tcW w:w="850" w:type="dxa"/>
            <w:hideMark/>
          </w:tcPr>
          <w:p w14:paraId="0016EF6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0.993</w:t>
            </w:r>
          </w:p>
        </w:tc>
      </w:tr>
      <w:tr w:rsidR="00C325FF" w:rsidRPr="00033ED4" w14:paraId="435F15B7" w14:textId="77777777" w:rsidTr="00033ED4">
        <w:trPr>
          <w:trHeight w:val="233"/>
        </w:trPr>
        <w:tc>
          <w:tcPr>
            <w:tcW w:w="719" w:type="dxa"/>
            <w:hideMark/>
          </w:tcPr>
          <w:p w14:paraId="5177E4F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PTPN11</w:t>
            </w:r>
          </w:p>
        </w:tc>
        <w:tc>
          <w:tcPr>
            <w:tcW w:w="722" w:type="dxa"/>
            <w:hideMark/>
          </w:tcPr>
          <w:p w14:paraId="7F98EDE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NRAS</w:t>
            </w:r>
          </w:p>
        </w:tc>
        <w:tc>
          <w:tcPr>
            <w:tcW w:w="922" w:type="dxa"/>
            <w:hideMark/>
          </w:tcPr>
          <w:p w14:paraId="28ECD5A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129</w:t>
            </w:r>
          </w:p>
        </w:tc>
        <w:tc>
          <w:tcPr>
            <w:tcW w:w="922" w:type="dxa"/>
            <w:hideMark/>
          </w:tcPr>
          <w:p w14:paraId="20CD037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922" w:type="dxa"/>
            <w:hideMark/>
          </w:tcPr>
          <w:p w14:paraId="740AD4F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922" w:type="dxa"/>
            <w:hideMark/>
          </w:tcPr>
          <w:p w14:paraId="5E99787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40AFAB5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0.046</w:t>
            </w:r>
          </w:p>
        </w:tc>
        <w:tc>
          <w:tcPr>
            <w:tcW w:w="850" w:type="dxa"/>
            <w:hideMark/>
          </w:tcPr>
          <w:p w14:paraId="2E4C622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0.992</w:t>
            </w:r>
          </w:p>
        </w:tc>
      </w:tr>
      <w:tr w:rsidR="00C325FF" w:rsidRPr="00033ED4" w14:paraId="5011DBC1" w14:textId="77777777" w:rsidTr="00033ED4">
        <w:trPr>
          <w:trHeight w:val="233"/>
        </w:trPr>
        <w:tc>
          <w:tcPr>
            <w:tcW w:w="719" w:type="dxa"/>
            <w:hideMark/>
          </w:tcPr>
          <w:p w14:paraId="31D0DE41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RAD21</w:t>
            </w:r>
          </w:p>
        </w:tc>
        <w:tc>
          <w:tcPr>
            <w:tcW w:w="722" w:type="dxa"/>
            <w:hideMark/>
          </w:tcPr>
          <w:p w14:paraId="34EB361C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KIT</w:t>
            </w:r>
          </w:p>
        </w:tc>
        <w:tc>
          <w:tcPr>
            <w:tcW w:w="922" w:type="dxa"/>
            <w:hideMark/>
          </w:tcPr>
          <w:p w14:paraId="3E87A97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152</w:t>
            </w:r>
          </w:p>
        </w:tc>
        <w:tc>
          <w:tcPr>
            <w:tcW w:w="922" w:type="dxa"/>
            <w:hideMark/>
          </w:tcPr>
          <w:p w14:paraId="757DE7A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922" w:type="dxa"/>
            <w:hideMark/>
          </w:tcPr>
          <w:p w14:paraId="7A2D5AFE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922" w:type="dxa"/>
            <w:hideMark/>
          </w:tcPr>
          <w:p w14:paraId="3908B46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850" w:type="dxa"/>
            <w:hideMark/>
          </w:tcPr>
          <w:p w14:paraId="1DFD2C6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0.038</w:t>
            </w:r>
          </w:p>
        </w:tc>
        <w:tc>
          <w:tcPr>
            <w:tcW w:w="850" w:type="dxa"/>
            <w:hideMark/>
          </w:tcPr>
          <w:p w14:paraId="149C6D1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72794C37" w14:textId="77777777" w:rsidTr="00033ED4">
        <w:trPr>
          <w:trHeight w:val="233"/>
        </w:trPr>
        <w:tc>
          <w:tcPr>
            <w:tcW w:w="719" w:type="dxa"/>
            <w:hideMark/>
          </w:tcPr>
          <w:p w14:paraId="58285121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RUNX1</w:t>
            </w:r>
          </w:p>
        </w:tc>
        <w:tc>
          <w:tcPr>
            <w:tcW w:w="722" w:type="dxa"/>
            <w:hideMark/>
          </w:tcPr>
          <w:p w14:paraId="1DBD4CE9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NPM1</w:t>
            </w:r>
          </w:p>
        </w:tc>
        <w:tc>
          <w:tcPr>
            <w:tcW w:w="922" w:type="dxa"/>
            <w:hideMark/>
          </w:tcPr>
          <w:p w14:paraId="023C4C0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103</w:t>
            </w:r>
          </w:p>
        </w:tc>
        <w:tc>
          <w:tcPr>
            <w:tcW w:w="922" w:type="dxa"/>
            <w:hideMark/>
          </w:tcPr>
          <w:p w14:paraId="5E3D8A0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28</w:t>
            </w:r>
          </w:p>
        </w:tc>
        <w:tc>
          <w:tcPr>
            <w:tcW w:w="922" w:type="dxa"/>
            <w:hideMark/>
          </w:tcPr>
          <w:p w14:paraId="79E4EE1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25</w:t>
            </w:r>
          </w:p>
        </w:tc>
        <w:tc>
          <w:tcPr>
            <w:tcW w:w="922" w:type="dxa"/>
            <w:hideMark/>
          </w:tcPr>
          <w:p w14:paraId="5E8E8DA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DDDC4A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5FCDBA8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0.004</w:t>
            </w:r>
          </w:p>
        </w:tc>
      </w:tr>
      <w:tr w:rsidR="00C325FF" w:rsidRPr="00033ED4" w14:paraId="78EC89C7" w14:textId="77777777" w:rsidTr="00033ED4">
        <w:trPr>
          <w:trHeight w:val="233"/>
        </w:trPr>
        <w:tc>
          <w:tcPr>
            <w:tcW w:w="719" w:type="dxa"/>
            <w:hideMark/>
          </w:tcPr>
          <w:p w14:paraId="326DDA42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SF3B1</w:t>
            </w:r>
          </w:p>
        </w:tc>
        <w:tc>
          <w:tcPr>
            <w:tcW w:w="722" w:type="dxa"/>
            <w:hideMark/>
          </w:tcPr>
          <w:p w14:paraId="3B5AEE9E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RUNX1</w:t>
            </w:r>
          </w:p>
        </w:tc>
        <w:tc>
          <w:tcPr>
            <w:tcW w:w="922" w:type="dxa"/>
            <w:hideMark/>
          </w:tcPr>
          <w:p w14:paraId="2A80F8A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123</w:t>
            </w:r>
          </w:p>
        </w:tc>
        <w:tc>
          <w:tcPr>
            <w:tcW w:w="922" w:type="dxa"/>
            <w:hideMark/>
          </w:tcPr>
          <w:p w14:paraId="30D086B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922" w:type="dxa"/>
            <w:hideMark/>
          </w:tcPr>
          <w:p w14:paraId="4ACD2F7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23</w:t>
            </w:r>
          </w:p>
        </w:tc>
        <w:tc>
          <w:tcPr>
            <w:tcW w:w="922" w:type="dxa"/>
            <w:hideMark/>
          </w:tcPr>
          <w:p w14:paraId="3CA1B96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5</w:t>
            </w:r>
          </w:p>
        </w:tc>
        <w:tc>
          <w:tcPr>
            <w:tcW w:w="850" w:type="dxa"/>
            <w:hideMark/>
          </w:tcPr>
          <w:p w14:paraId="235346FE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0.017</w:t>
            </w:r>
          </w:p>
        </w:tc>
        <w:tc>
          <w:tcPr>
            <w:tcW w:w="850" w:type="dxa"/>
            <w:hideMark/>
          </w:tcPr>
          <w:p w14:paraId="4CD7412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0.997</w:t>
            </w:r>
          </w:p>
        </w:tc>
      </w:tr>
      <w:tr w:rsidR="00C325FF" w:rsidRPr="00033ED4" w14:paraId="33C7A8AB" w14:textId="77777777" w:rsidTr="00033ED4">
        <w:trPr>
          <w:trHeight w:val="233"/>
        </w:trPr>
        <w:tc>
          <w:tcPr>
            <w:tcW w:w="719" w:type="dxa"/>
            <w:hideMark/>
          </w:tcPr>
          <w:p w14:paraId="256E921A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STAG2</w:t>
            </w:r>
          </w:p>
        </w:tc>
        <w:tc>
          <w:tcPr>
            <w:tcW w:w="722" w:type="dxa"/>
            <w:hideMark/>
          </w:tcPr>
          <w:p w14:paraId="1DE7BE33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CEBPA</w:t>
            </w:r>
          </w:p>
        </w:tc>
        <w:tc>
          <w:tcPr>
            <w:tcW w:w="922" w:type="dxa"/>
            <w:hideMark/>
          </w:tcPr>
          <w:p w14:paraId="5E785A5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140</w:t>
            </w:r>
          </w:p>
        </w:tc>
        <w:tc>
          <w:tcPr>
            <w:tcW w:w="922" w:type="dxa"/>
            <w:hideMark/>
          </w:tcPr>
          <w:p w14:paraId="4A2E445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13</w:t>
            </w:r>
          </w:p>
        </w:tc>
        <w:tc>
          <w:tcPr>
            <w:tcW w:w="922" w:type="dxa"/>
            <w:hideMark/>
          </w:tcPr>
          <w:p w14:paraId="6C01D40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922" w:type="dxa"/>
            <w:hideMark/>
          </w:tcPr>
          <w:p w14:paraId="1D2F7FB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850" w:type="dxa"/>
            <w:hideMark/>
          </w:tcPr>
          <w:p w14:paraId="42423B8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0.001</w:t>
            </w:r>
          </w:p>
        </w:tc>
        <w:tc>
          <w:tcPr>
            <w:tcW w:w="850" w:type="dxa"/>
            <w:hideMark/>
          </w:tcPr>
          <w:p w14:paraId="01F1C96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1A0AE7A4" w14:textId="77777777" w:rsidTr="00033ED4">
        <w:trPr>
          <w:trHeight w:val="233"/>
        </w:trPr>
        <w:tc>
          <w:tcPr>
            <w:tcW w:w="719" w:type="dxa"/>
            <w:hideMark/>
          </w:tcPr>
          <w:p w14:paraId="0D9E6977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STAG2</w:t>
            </w:r>
          </w:p>
        </w:tc>
        <w:tc>
          <w:tcPr>
            <w:tcW w:w="722" w:type="dxa"/>
            <w:hideMark/>
          </w:tcPr>
          <w:p w14:paraId="1140AD56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RUNX1</w:t>
            </w:r>
          </w:p>
        </w:tc>
        <w:tc>
          <w:tcPr>
            <w:tcW w:w="922" w:type="dxa"/>
            <w:hideMark/>
          </w:tcPr>
          <w:p w14:paraId="79466B1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119</w:t>
            </w:r>
          </w:p>
        </w:tc>
        <w:tc>
          <w:tcPr>
            <w:tcW w:w="922" w:type="dxa"/>
            <w:hideMark/>
          </w:tcPr>
          <w:p w14:paraId="1D867F8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</w:t>
            </w:r>
          </w:p>
        </w:tc>
        <w:tc>
          <w:tcPr>
            <w:tcW w:w="922" w:type="dxa"/>
            <w:hideMark/>
          </w:tcPr>
          <w:p w14:paraId="4BD7771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21</w:t>
            </w:r>
          </w:p>
        </w:tc>
        <w:tc>
          <w:tcPr>
            <w:tcW w:w="922" w:type="dxa"/>
            <w:hideMark/>
          </w:tcPr>
          <w:p w14:paraId="2401BDA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7</w:t>
            </w:r>
          </w:p>
        </w:tc>
        <w:tc>
          <w:tcPr>
            <w:tcW w:w="850" w:type="dxa"/>
            <w:hideMark/>
          </w:tcPr>
          <w:p w14:paraId="71D4630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0.010</w:t>
            </w:r>
          </w:p>
        </w:tc>
        <w:tc>
          <w:tcPr>
            <w:tcW w:w="850" w:type="dxa"/>
            <w:hideMark/>
          </w:tcPr>
          <w:p w14:paraId="7BE84E2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0.998</w:t>
            </w:r>
          </w:p>
        </w:tc>
      </w:tr>
      <w:tr w:rsidR="00C325FF" w:rsidRPr="00033ED4" w14:paraId="534C4612" w14:textId="77777777" w:rsidTr="00033ED4">
        <w:trPr>
          <w:trHeight w:val="233"/>
        </w:trPr>
        <w:tc>
          <w:tcPr>
            <w:tcW w:w="719" w:type="dxa"/>
            <w:hideMark/>
          </w:tcPr>
          <w:p w14:paraId="2F653E58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TET2</w:t>
            </w:r>
          </w:p>
        </w:tc>
        <w:tc>
          <w:tcPr>
            <w:tcW w:w="722" w:type="dxa"/>
            <w:hideMark/>
          </w:tcPr>
          <w:p w14:paraId="5A157F8C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IDH1</w:t>
            </w:r>
          </w:p>
        </w:tc>
        <w:tc>
          <w:tcPr>
            <w:tcW w:w="922" w:type="dxa"/>
            <w:hideMark/>
          </w:tcPr>
          <w:p w14:paraId="05CB05F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103</w:t>
            </w:r>
          </w:p>
        </w:tc>
        <w:tc>
          <w:tcPr>
            <w:tcW w:w="922" w:type="dxa"/>
            <w:hideMark/>
          </w:tcPr>
          <w:p w14:paraId="58AF872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39</w:t>
            </w:r>
          </w:p>
        </w:tc>
        <w:tc>
          <w:tcPr>
            <w:tcW w:w="922" w:type="dxa"/>
            <w:hideMark/>
          </w:tcPr>
          <w:p w14:paraId="60DFC6A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922" w:type="dxa"/>
            <w:hideMark/>
          </w:tcPr>
          <w:p w14:paraId="03D470A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07F164F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52BA61F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0.014</w:t>
            </w:r>
          </w:p>
        </w:tc>
      </w:tr>
      <w:tr w:rsidR="00C325FF" w:rsidRPr="00033ED4" w14:paraId="775BC9B3" w14:textId="77777777" w:rsidTr="00033ED4">
        <w:trPr>
          <w:trHeight w:val="233"/>
        </w:trPr>
        <w:tc>
          <w:tcPr>
            <w:tcW w:w="719" w:type="dxa"/>
            <w:hideMark/>
          </w:tcPr>
          <w:p w14:paraId="3029137B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TET2</w:t>
            </w:r>
          </w:p>
        </w:tc>
        <w:tc>
          <w:tcPr>
            <w:tcW w:w="722" w:type="dxa"/>
            <w:hideMark/>
          </w:tcPr>
          <w:p w14:paraId="32DD2196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IDH2</w:t>
            </w:r>
          </w:p>
        </w:tc>
        <w:tc>
          <w:tcPr>
            <w:tcW w:w="922" w:type="dxa"/>
            <w:hideMark/>
          </w:tcPr>
          <w:p w14:paraId="685E516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85</w:t>
            </w:r>
          </w:p>
        </w:tc>
        <w:tc>
          <w:tcPr>
            <w:tcW w:w="922" w:type="dxa"/>
            <w:hideMark/>
          </w:tcPr>
          <w:p w14:paraId="0565DB6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35</w:t>
            </w:r>
          </w:p>
        </w:tc>
        <w:tc>
          <w:tcPr>
            <w:tcW w:w="922" w:type="dxa"/>
            <w:hideMark/>
          </w:tcPr>
          <w:p w14:paraId="2F9F938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32</w:t>
            </w:r>
          </w:p>
        </w:tc>
        <w:tc>
          <w:tcPr>
            <w:tcW w:w="922" w:type="dxa"/>
            <w:hideMark/>
          </w:tcPr>
          <w:p w14:paraId="17EA8A7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1BCEBF7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0.995</w:t>
            </w:r>
          </w:p>
        </w:tc>
        <w:tc>
          <w:tcPr>
            <w:tcW w:w="850" w:type="dxa"/>
            <w:hideMark/>
          </w:tcPr>
          <w:p w14:paraId="6593EF9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0.020</w:t>
            </w:r>
          </w:p>
        </w:tc>
      </w:tr>
      <w:tr w:rsidR="00C325FF" w:rsidRPr="00033ED4" w14:paraId="754AD213" w14:textId="77777777" w:rsidTr="00033ED4">
        <w:trPr>
          <w:trHeight w:val="233"/>
        </w:trPr>
        <w:tc>
          <w:tcPr>
            <w:tcW w:w="719" w:type="dxa"/>
            <w:hideMark/>
          </w:tcPr>
          <w:p w14:paraId="1755C14E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4FE588C1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ASXL1</w:t>
            </w:r>
          </w:p>
        </w:tc>
        <w:tc>
          <w:tcPr>
            <w:tcW w:w="922" w:type="dxa"/>
            <w:hideMark/>
          </w:tcPr>
          <w:p w14:paraId="33BC2F8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107</w:t>
            </w:r>
          </w:p>
        </w:tc>
        <w:tc>
          <w:tcPr>
            <w:tcW w:w="922" w:type="dxa"/>
            <w:hideMark/>
          </w:tcPr>
          <w:p w14:paraId="5578189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32</w:t>
            </w:r>
          </w:p>
        </w:tc>
        <w:tc>
          <w:tcPr>
            <w:tcW w:w="922" w:type="dxa"/>
            <w:hideMark/>
          </w:tcPr>
          <w:p w14:paraId="7B547527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17</w:t>
            </w:r>
          </w:p>
        </w:tc>
        <w:tc>
          <w:tcPr>
            <w:tcW w:w="922" w:type="dxa"/>
            <w:hideMark/>
          </w:tcPr>
          <w:p w14:paraId="721F559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3724A9B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14900CE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0.016</w:t>
            </w:r>
          </w:p>
        </w:tc>
      </w:tr>
      <w:tr w:rsidR="00C325FF" w:rsidRPr="00033ED4" w14:paraId="2C1B8022" w14:textId="77777777" w:rsidTr="00033ED4">
        <w:trPr>
          <w:trHeight w:val="233"/>
        </w:trPr>
        <w:tc>
          <w:tcPr>
            <w:tcW w:w="719" w:type="dxa"/>
            <w:hideMark/>
          </w:tcPr>
          <w:p w14:paraId="526A27E6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4D898C47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DNMT3A</w:t>
            </w:r>
          </w:p>
        </w:tc>
        <w:tc>
          <w:tcPr>
            <w:tcW w:w="922" w:type="dxa"/>
            <w:hideMark/>
          </w:tcPr>
          <w:p w14:paraId="30D764F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86</w:t>
            </w:r>
          </w:p>
        </w:tc>
        <w:tc>
          <w:tcPr>
            <w:tcW w:w="922" w:type="dxa"/>
            <w:hideMark/>
          </w:tcPr>
          <w:p w14:paraId="524879F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28</w:t>
            </w:r>
          </w:p>
        </w:tc>
        <w:tc>
          <w:tcPr>
            <w:tcW w:w="922" w:type="dxa"/>
            <w:hideMark/>
          </w:tcPr>
          <w:p w14:paraId="417CFC8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38</w:t>
            </w:r>
          </w:p>
        </w:tc>
        <w:tc>
          <w:tcPr>
            <w:tcW w:w="922" w:type="dxa"/>
            <w:hideMark/>
          </w:tcPr>
          <w:p w14:paraId="72F1DA6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4353B2A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0.992</w:t>
            </w:r>
          </w:p>
        </w:tc>
        <w:tc>
          <w:tcPr>
            <w:tcW w:w="850" w:type="dxa"/>
            <w:hideMark/>
          </w:tcPr>
          <w:p w14:paraId="7CFA5F00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0.028</w:t>
            </w:r>
          </w:p>
        </w:tc>
      </w:tr>
      <w:tr w:rsidR="00C325FF" w:rsidRPr="00033ED4" w14:paraId="1E36512C" w14:textId="77777777" w:rsidTr="00033ED4">
        <w:trPr>
          <w:trHeight w:val="233"/>
        </w:trPr>
        <w:tc>
          <w:tcPr>
            <w:tcW w:w="719" w:type="dxa"/>
            <w:hideMark/>
          </w:tcPr>
          <w:p w14:paraId="360F5904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05D6BEEE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IDH1</w:t>
            </w:r>
          </w:p>
        </w:tc>
        <w:tc>
          <w:tcPr>
            <w:tcW w:w="922" w:type="dxa"/>
            <w:hideMark/>
          </w:tcPr>
          <w:p w14:paraId="1A67671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110</w:t>
            </w:r>
          </w:p>
        </w:tc>
        <w:tc>
          <w:tcPr>
            <w:tcW w:w="922" w:type="dxa"/>
            <w:hideMark/>
          </w:tcPr>
          <w:p w14:paraId="0BEA7A6E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32</w:t>
            </w:r>
          </w:p>
        </w:tc>
        <w:tc>
          <w:tcPr>
            <w:tcW w:w="922" w:type="dxa"/>
            <w:hideMark/>
          </w:tcPr>
          <w:p w14:paraId="3D6793B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</w:t>
            </w:r>
          </w:p>
        </w:tc>
        <w:tc>
          <w:tcPr>
            <w:tcW w:w="922" w:type="dxa"/>
            <w:hideMark/>
          </w:tcPr>
          <w:p w14:paraId="499AD7CE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5455CB2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7A5EB44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0.034</w:t>
            </w:r>
          </w:p>
        </w:tc>
      </w:tr>
      <w:tr w:rsidR="00C325FF" w:rsidRPr="00033ED4" w14:paraId="0B59A1FD" w14:textId="77777777" w:rsidTr="00033ED4">
        <w:trPr>
          <w:trHeight w:val="233"/>
        </w:trPr>
        <w:tc>
          <w:tcPr>
            <w:tcW w:w="719" w:type="dxa"/>
            <w:hideMark/>
          </w:tcPr>
          <w:p w14:paraId="24D4CEF1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1313B1B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IDH2</w:t>
            </w:r>
          </w:p>
        </w:tc>
        <w:tc>
          <w:tcPr>
            <w:tcW w:w="922" w:type="dxa"/>
            <w:hideMark/>
          </w:tcPr>
          <w:p w14:paraId="759696B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91</w:t>
            </w:r>
          </w:p>
        </w:tc>
        <w:tc>
          <w:tcPr>
            <w:tcW w:w="922" w:type="dxa"/>
            <w:hideMark/>
          </w:tcPr>
          <w:p w14:paraId="2D2102B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29</w:t>
            </w:r>
          </w:p>
        </w:tc>
        <w:tc>
          <w:tcPr>
            <w:tcW w:w="922" w:type="dxa"/>
            <w:hideMark/>
          </w:tcPr>
          <w:p w14:paraId="6672C3B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33</w:t>
            </w:r>
          </w:p>
        </w:tc>
        <w:tc>
          <w:tcPr>
            <w:tcW w:w="922" w:type="dxa"/>
            <w:hideMark/>
          </w:tcPr>
          <w:p w14:paraId="5BCBCA2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850" w:type="dxa"/>
            <w:hideMark/>
          </w:tcPr>
          <w:p w14:paraId="34181A1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0.993</w:t>
            </w:r>
          </w:p>
        </w:tc>
        <w:tc>
          <w:tcPr>
            <w:tcW w:w="850" w:type="dxa"/>
            <w:hideMark/>
          </w:tcPr>
          <w:p w14:paraId="1BAE5E0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0.028</w:t>
            </w:r>
          </w:p>
        </w:tc>
      </w:tr>
      <w:tr w:rsidR="00C325FF" w:rsidRPr="00033ED4" w14:paraId="6CF45D71" w14:textId="77777777" w:rsidTr="00033ED4">
        <w:trPr>
          <w:trHeight w:val="233"/>
        </w:trPr>
        <w:tc>
          <w:tcPr>
            <w:tcW w:w="719" w:type="dxa"/>
            <w:hideMark/>
          </w:tcPr>
          <w:p w14:paraId="08A814EB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33374314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MLL</w:t>
            </w:r>
          </w:p>
        </w:tc>
        <w:tc>
          <w:tcPr>
            <w:tcW w:w="922" w:type="dxa"/>
            <w:hideMark/>
          </w:tcPr>
          <w:p w14:paraId="6A15299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123</w:t>
            </w:r>
          </w:p>
        </w:tc>
        <w:tc>
          <w:tcPr>
            <w:tcW w:w="922" w:type="dxa"/>
            <w:hideMark/>
          </w:tcPr>
          <w:p w14:paraId="48E938B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28</w:t>
            </w:r>
          </w:p>
        </w:tc>
        <w:tc>
          <w:tcPr>
            <w:tcW w:w="922" w:type="dxa"/>
            <w:hideMark/>
          </w:tcPr>
          <w:p w14:paraId="3632449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922" w:type="dxa"/>
            <w:hideMark/>
          </w:tcPr>
          <w:p w14:paraId="417E027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1A3240A4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0.006</w:t>
            </w:r>
          </w:p>
        </w:tc>
        <w:tc>
          <w:tcPr>
            <w:tcW w:w="850" w:type="dxa"/>
            <w:hideMark/>
          </w:tcPr>
          <w:p w14:paraId="14E6952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06D91418" w14:textId="77777777" w:rsidTr="00033ED4">
        <w:trPr>
          <w:trHeight w:val="233"/>
        </w:trPr>
        <w:tc>
          <w:tcPr>
            <w:tcW w:w="719" w:type="dxa"/>
            <w:hideMark/>
          </w:tcPr>
          <w:p w14:paraId="75B1B04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3CC5B512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NPM1</w:t>
            </w:r>
          </w:p>
        </w:tc>
        <w:tc>
          <w:tcPr>
            <w:tcW w:w="922" w:type="dxa"/>
            <w:hideMark/>
          </w:tcPr>
          <w:p w14:paraId="07C03C7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99</w:t>
            </w:r>
          </w:p>
        </w:tc>
        <w:tc>
          <w:tcPr>
            <w:tcW w:w="922" w:type="dxa"/>
            <w:hideMark/>
          </w:tcPr>
          <w:p w14:paraId="74DBB12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32</w:t>
            </w:r>
          </w:p>
        </w:tc>
        <w:tc>
          <w:tcPr>
            <w:tcW w:w="922" w:type="dxa"/>
            <w:hideMark/>
          </w:tcPr>
          <w:p w14:paraId="2B276FB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25</w:t>
            </w:r>
          </w:p>
        </w:tc>
        <w:tc>
          <w:tcPr>
            <w:tcW w:w="922" w:type="dxa"/>
            <w:hideMark/>
          </w:tcPr>
          <w:p w14:paraId="22F6B8BF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6E1A405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00242CD8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0.002</w:t>
            </w:r>
          </w:p>
        </w:tc>
      </w:tr>
      <w:tr w:rsidR="00C325FF" w:rsidRPr="00033ED4" w14:paraId="3E881DC1" w14:textId="77777777" w:rsidTr="00033ED4">
        <w:trPr>
          <w:trHeight w:val="233"/>
        </w:trPr>
        <w:tc>
          <w:tcPr>
            <w:tcW w:w="719" w:type="dxa"/>
            <w:hideMark/>
          </w:tcPr>
          <w:p w14:paraId="50E483FB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TP53</w:t>
            </w:r>
          </w:p>
        </w:tc>
        <w:tc>
          <w:tcPr>
            <w:tcW w:w="722" w:type="dxa"/>
            <w:hideMark/>
          </w:tcPr>
          <w:p w14:paraId="69A8234A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RUNX1</w:t>
            </w:r>
          </w:p>
        </w:tc>
        <w:tc>
          <w:tcPr>
            <w:tcW w:w="922" w:type="dxa"/>
            <w:hideMark/>
          </w:tcPr>
          <w:p w14:paraId="725ECD1C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96</w:t>
            </w:r>
          </w:p>
        </w:tc>
        <w:tc>
          <w:tcPr>
            <w:tcW w:w="922" w:type="dxa"/>
            <w:hideMark/>
          </w:tcPr>
          <w:p w14:paraId="39EF955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32</w:t>
            </w:r>
          </w:p>
        </w:tc>
        <w:tc>
          <w:tcPr>
            <w:tcW w:w="922" w:type="dxa"/>
            <w:hideMark/>
          </w:tcPr>
          <w:p w14:paraId="374139A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28</w:t>
            </w:r>
          </w:p>
        </w:tc>
        <w:tc>
          <w:tcPr>
            <w:tcW w:w="922" w:type="dxa"/>
            <w:hideMark/>
          </w:tcPr>
          <w:p w14:paraId="5C4D3F4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A80E2C1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5D87D1C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0.001</w:t>
            </w:r>
          </w:p>
        </w:tc>
      </w:tr>
      <w:tr w:rsidR="00C325FF" w:rsidRPr="00033ED4" w14:paraId="26EA0BC1" w14:textId="77777777" w:rsidTr="00033ED4">
        <w:trPr>
          <w:trHeight w:val="233"/>
        </w:trPr>
        <w:tc>
          <w:tcPr>
            <w:tcW w:w="719" w:type="dxa"/>
            <w:hideMark/>
          </w:tcPr>
          <w:p w14:paraId="06EA5A1F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U2AF1</w:t>
            </w:r>
          </w:p>
        </w:tc>
        <w:tc>
          <w:tcPr>
            <w:tcW w:w="722" w:type="dxa"/>
            <w:hideMark/>
          </w:tcPr>
          <w:p w14:paraId="6790050A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ETV6</w:t>
            </w:r>
          </w:p>
        </w:tc>
        <w:tc>
          <w:tcPr>
            <w:tcW w:w="922" w:type="dxa"/>
            <w:hideMark/>
          </w:tcPr>
          <w:p w14:paraId="1B1E502A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142</w:t>
            </w:r>
          </w:p>
        </w:tc>
        <w:tc>
          <w:tcPr>
            <w:tcW w:w="922" w:type="dxa"/>
            <w:hideMark/>
          </w:tcPr>
          <w:p w14:paraId="74F61493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10</w:t>
            </w:r>
          </w:p>
        </w:tc>
        <w:tc>
          <w:tcPr>
            <w:tcW w:w="922" w:type="dxa"/>
            <w:hideMark/>
          </w:tcPr>
          <w:p w14:paraId="1F8049E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922" w:type="dxa"/>
            <w:hideMark/>
          </w:tcPr>
          <w:p w14:paraId="179F2DF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850" w:type="dxa"/>
            <w:hideMark/>
          </w:tcPr>
          <w:p w14:paraId="50B2D51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0.002</w:t>
            </w:r>
          </w:p>
        </w:tc>
        <w:tc>
          <w:tcPr>
            <w:tcW w:w="850" w:type="dxa"/>
            <w:hideMark/>
          </w:tcPr>
          <w:p w14:paraId="77A598F6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</w:tr>
      <w:tr w:rsidR="00C325FF" w:rsidRPr="00033ED4" w14:paraId="64AF6AFE" w14:textId="77777777" w:rsidTr="00033ED4">
        <w:trPr>
          <w:trHeight w:val="233"/>
        </w:trPr>
        <w:tc>
          <w:tcPr>
            <w:tcW w:w="719" w:type="dxa"/>
            <w:hideMark/>
          </w:tcPr>
          <w:p w14:paraId="7BD1C4A6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U2AF1</w:t>
            </w:r>
          </w:p>
        </w:tc>
        <w:tc>
          <w:tcPr>
            <w:tcW w:w="722" w:type="dxa"/>
            <w:hideMark/>
          </w:tcPr>
          <w:p w14:paraId="397216D5" w14:textId="77777777" w:rsidR="00C325FF" w:rsidRPr="00C325FF" w:rsidRDefault="00C325FF" w:rsidP="00C325FF">
            <w:pPr>
              <w:textAlignment w:val="bottom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i/>
                <w:color w:val="000000" w:themeColor="dark1"/>
                <w:kern w:val="24"/>
                <w:sz w:val="18"/>
                <w:szCs w:val="18"/>
              </w:rPr>
              <w:t>IDH2</w:t>
            </w:r>
          </w:p>
        </w:tc>
        <w:tc>
          <w:tcPr>
            <w:tcW w:w="922" w:type="dxa"/>
            <w:hideMark/>
          </w:tcPr>
          <w:p w14:paraId="68E2AD09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107</w:t>
            </w:r>
          </w:p>
        </w:tc>
        <w:tc>
          <w:tcPr>
            <w:tcW w:w="922" w:type="dxa"/>
            <w:hideMark/>
          </w:tcPr>
          <w:p w14:paraId="5B15334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13</w:t>
            </w:r>
          </w:p>
        </w:tc>
        <w:tc>
          <w:tcPr>
            <w:tcW w:w="922" w:type="dxa"/>
            <w:hideMark/>
          </w:tcPr>
          <w:p w14:paraId="575DBC35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36</w:t>
            </w:r>
          </w:p>
        </w:tc>
        <w:tc>
          <w:tcPr>
            <w:tcW w:w="922" w:type="dxa"/>
            <w:hideMark/>
          </w:tcPr>
          <w:p w14:paraId="420A0FAD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0</w:t>
            </w:r>
          </w:p>
        </w:tc>
        <w:tc>
          <w:tcPr>
            <w:tcW w:w="850" w:type="dxa"/>
            <w:hideMark/>
          </w:tcPr>
          <w:p w14:paraId="17083232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000000" w:themeColor="dark1"/>
                <w:kern w:val="24"/>
                <w:sz w:val="18"/>
                <w:szCs w:val="18"/>
              </w:rPr>
              <w:t>1.000</w:t>
            </w:r>
          </w:p>
        </w:tc>
        <w:tc>
          <w:tcPr>
            <w:tcW w:w="850" w:type="dxa"/>
            <w:hideMark/>
          </w:tcPr>
          <w:p w14:paraId="307A738B" w14:textId="77777777" w:rsidR="00C325FF" w:rsidRPr="00C325FF" w:rsidRDefault="00C325FF" w:rsidP="00C325FF">
            <w:pPr>
              <w:jc w:val="center"/>
              <w:textAlignment w:val="bottom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325FF">
              <w:rPr>
                <w:rFonts w:asciiTheme="minorHAnsi" w:eastAsia="Times New Roman" w:hAnsiTheme="minorHAnsi" w:cstheme="minorHAnsi"/>
                <w:color w:val="FF0000"/>
                <w:kern w:val="24"/>
                <w:sz w:val="18"/>
                <w:szCs w:val="18"/>
              </w:rPr>
              <w:t>0.028</w:t>
            </w:r>
          </w:p>
        </w:tc>
      </w:tr>
    </w:tbl>
    <w:p w14:paraId="7C650B75" w14:textId="4C92AC7C" w:rsidR="00AC5357" w:rsidRDefault="00C325FF" w:rsidP="00AC535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F0432A" wp14:editId="74D3B6AE">
            <wp:extent cx="4017125" cy="4045226"/>
            <wp:effectExtent l="0" t="0" r="2540" b="0"/>
            <wp:docPr id="3" name="Picture 3" descr="A close up of a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supplementary Figure 1 - 3May2018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3" b="753"/>
                    <a:stretch/>
                  </pic:blipFill>
                  <pic:spPr bwMode="auto">
                    <a:xfrm>
                      <a:off x="0" y="0"/>
                      <a:ext cx="4063539" cy="4091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582E9" w14:textId="4A214E34" w:rsidR="00AC5357" w:rsidRDefault="00AC5357" w:rsidP="00AC5357">
      <w:pPr>
        <w:rPr>
          <w:rFonts w:ascii="Arial" w:hAnsi="Arial" w:cs="Arial"/>
        </w:rPr>
      </w:pPr>
      <w:r w:rsidRPr="00616F17">
        <w:rPr>
          <w:rFonts w:ascii="Arial" w:hAnsi="Arial" w:cs="Arial"/>
          <w:i/>
        </w:rPr>
        <w:t>P</w:t>
      </w:r>
      <w:r w:rsidRPr="00710749">
        <w:rPr>
          <w:rFonts w:ascii="Arial" w:hAnsi="Arial" w:cs="Arial"/>
        </w:rPr>
        <w:t xml:space="preserve"> values from Fisher’s exact test</w:t>
      </w:r>
    </w:p>
    <w:p w14:paraId="7AC20D02" w14:textId="77777777" w:rsidR="00C325FF" w:rsidRDefault="00C325FF" w:rsidP="00AC5357">
      <w:pPr>
        <w:rPr>
          <w:rFonts w:ascii="Arial" w:hAnsi="Arial" w:cs="Arial"/>
        </w:rPr>
        <w:sectPr w:rsidR="00C325FF" w:rsidSect="002950F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62C04C6" w14:textId="77777777" w:rsidR="00AC5357" w:rsidRPr="00485D5C" w:rsidRDefault="00AC5357" w:rsidP="00AC5357">
      <w:pPr>
        <w:rPr>
          <w:rFonts w:ascii="Arial" w:hAnsi="Arial" w:cs="Arial"/>
          <w:b/>
        </w:rPr>
      </w:pPr>
    </w:p>
    <w:p w14:paraId="11C021DC" w14:textId="77777777" w:rsidR="00AC5357" w:rsidRDefault="00AC5357" w:rsidP="00AC5357">
      <w:pPr>
        <w:rPr>
          <w:rFonts w:ascii="Arial" w:hAnsi="Arial" w:cs="Arial"/>
          <w:b/>
        </w:rPr>
      </w:pPr>
      <w:r w:rsidRPr="00E51290">
        <w:rPr>
          <w:rFonts w:ascii="Arial" w:hAnsi="Arial" w:cs="Arial"/>
          <w:b/>
        </w:rPr>
        <w:t>Supplementary Figure 2. Gene mutations not significantly correlated with overall survival</w:t>
      </w:r>
      <w:r>
        <w:rPr>
          <w:rFonts w:ascii="Arial" w:hAnsi="Arial" w:cs="Arial"/>
          <w:b/>
        </w:rPr>
        <w:t xml:space="preserve"> </w:t>
      </w:r>
      <w:r w:rsidRPr="000D1EB1">
        <w:rPr>
          <w:rFonts w:ascii="Arial" w:hAnsi="Arial" w:cs="Arial"/>
          <w:b/>
        </w:rPr>
        <w:t xml:space="preserve">within treatment arms (mutant </w:t>
      </w:r>
      <w:r w:rsidRPr="00200418">
        <w:rPr>
          <w:rFonts w:ascii="Arial" w:hAnsi="Arial" w:cs="Arial"/>
          <w:b/>
          <w:i/>
        </w:rPr>
        <w:t>vs.</w:t>
      </w:r>
      <w:r w:rsidRPr="00FB0B19">
        <w:rPr>
          <w:rFonts w:ascii="Arial" w:hAnsi="Arial" w:cs="Arial"/>
        </w:rPr>
        <w:t xml:space="preserve"> </w:t>
      </w:r>
      <w:r w:rsidRPr="000D1EB1">
        <w:rPr>
          <w:rFonts w:ascii="Arial" w:hAnsi="Arial" w:cs="Arial"/>
          <w:b/>
        </w:rPr>
        <w:t>wild-type)</w:t>
      </w:r>
    </w:p>
    <w:p w14:paraId="12DFA734" w14:textId="77777777" w:rsidR="00AC5357" w:rsidRDefault="00AC5357" w:rsidP="00AC5357">
      <w:pPr>
        <w:rPr>
          <w:rFonts w:ascii="Arial" w:hAnsi="Arial" w:cs="Arial"/>
          <w:b/>
        </w:rPr>
      </w:pPr>
    </w:p>
    <w:p w14:paraId="291E24CC" w14:textId="778CFC2C" w:rsidR="00AC5357" w:rsidRDefault="00AC5357" w:rsidP="00AC5357">
      <w:pPr>
        <w:rPr>
          <w:rFonts w:ascii="Arial" w:hAnsi="Arial" w:cs="Arial"/>
        </w:rPr>
      </w:pPr>
      <w:r>
        <w:rPr>
          <w:rFonts w:ascii="Arial" w:hAnsi="Arial" w:cs="Arial"/>
        </w:rPr>
        <w:object w:dxaOrig="1530" w:dyaOrig="990" w14:anchorId="2BD5D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Acrobat.Document.11" ShapeID="_x0000_i1025" DrawAspect="Icon" ObjectID="_1593253148" r:id="rId6"/>
        </w:object>
      </w:r>
    </w:p>
    <w:p w14:paraId="047674B7" w14:textId="77777777" w:rsidR="00AC5357" w:rsidRDefault="00AC5357" w:rsidP="00AC5357">
      <w:pPr>
        <w:rPr>
          <w:rFonts w:ascii="Arial" w:hAnsi="Arial" w:cs="Arial"/>
        </w:rPr>
      </w:pPr>
    </w:p>
    <w:p w14:paraId="4F683259" w14:textId="1DB38001" w:rsidR="00033ED4" w:rsidRDefault="00033E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A1AEF3" w14:textId="421A8085" w:rsidR="00033ED4" w:rsidRPr="00033ED4" w:rsidRDefault="00033ED4" w:rsidP="00033ED4">
      <w:pPr>
        <w:rPr>
          <w:rFonts w:ascii="Arial" w:hAnsi="Arial" w:cs="Arial"/>
        </w:rPr>
      </w:pPr>
      <w:r w:rsidRPr="00033ED4">
        <w:rPr>
          <w:rFonts w:ascii="Arial" w:hAnsi="Arial" w:cs="Arial"/>
          <w:b/>
        </w:rPr>
        <w:lastRenderedPageBreak/>
        <w:t>Supplementary Figure 3. Relative hazards on overall survival with increasing variant allele frequencies of relevant mutant genes compared with survival of patients with wild-type genes.</w:t>
      </w:r>
      <w:r w:rsidRPr="00033ED4">
        <w:rPr>
          <w:rFonts w:ascii="Arial" w:hAnsi="Arial" w:cs="Arial"/>
        </w:rPr>
        <w:t xml:space="preserve"> </w:t>
      </w:r>
      <w:r w:rsidR="008E517F" w:rsidRPr="008E517F">
        <w:rPr>
          <w:rFonts w:ascii="Arial" w:hAnsi="Arial" w:cs="Arial"/>
          <w:i/>
        </w:rPr>
        <w:t>FLT3</w:t>
      </w:r>
      <w:r w:rsidR="008E517F" w:rsidRPr="008E517F">
        <w:rPr>
          <w:rFonts w:ascii="Arial" w:hAnsi="Arial" w:cs="Arial"/>
        </w:rPr>
        <w:t xml:space="preserve"> not shown; </w:t>
      </w:r>
      <w:r w:rsidR="008E517F" w:rsidRPr="008E517F">
        <w:rPr>
          <w:rFonts w:ascii="Arial" w:hAnsi="Arial" w:cs="Arial"/>
          <w:i/>
        </w:rPr>
        <w:t>FLT3</w:t>
      </w:r>
      <w:r w:rsidR="008E517F" w:rsidRPr="008E517F">
        <w:rPr>
          <w:rFonts w:ascii="Arial" w:hAnsi="Arial" w:cs="Arial"/>
        </w:rPr>
        <w:t>-ITD analyzed by capillary electrophoresis</w:t>
      </w:r>
      <w:r w:rsidR="008E517F" w:rsidRPr="008E517F">
        <w:rPr>
          <w:rFonts w:ascii="Arial" w:hAnsi="Arial" w:cs="Arial"/>
          <w:noProof/>
        </w:rPr>
        <w:t xml:space="preserve"> </w:t>
      </w:r>
      <w:r w:rsidR="00DB18CE">
        <w:rPr>
          <w:rFonts w:ascii="Arial" w:hAnsi="Arial" w:cs="Arial"/>
          <w:noProof/>
        </w:rPr>
        <w:t xml:space="preserve">PCR </w:t>
      </w:r>
      <w:r w:rsidR="008E517F" w:rsidRPr="008E517F">
        <w:rPr>
          <w:rFonts w:ascii="Arial" w:hAnsi="Arial" w:cs="Arial"/>
          <w:noProof/>
        </w:rPr>
        <w:t>precluding assessmenet of variant allele frequency</w:t>
      </w:r>
      <w:r w:rsidR="008E517F">
        <w:rPr>
          <w:rFonts w:ascii="Arial" w:hAnsi="Arial" w:cs="Arial"/>
          <w:noProof/>
        </w:rPr>
        <w:t>.</w:t>
      </w:r>
      <w:r w:rsidR="008E517F">
        <w:rPr>
          <w:rFonts w:ascii="Arial" w:hAnsi="Arial" w:cs="Arial"/>
          <w:noProof/>
        </w:rPr>
        <w:t xml:space="preserve"> </w:t>
      </w:r>
      <w:r w:rsidRPr="00033ED4">
        <w:rPr>
          <w:rFonts w:ascii="Arial" w:hAnsi="Arial" w:cs="Arial"/>
        </w:rPr>
        <w:t>Treatments (azacitidine, CCR) were stratification factors in the Cox model.</w:t>
      </w:r>
    </w:p>
    <w:p w14:paraId="7FC17637" w14:textId="0D6E1EE7" w:rsidR="00033ED4" w:rsidRDefault="008D177E" w:rsidP="00033ED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5B921A1" wp14:editId="16B6EC41">
            <wp:extent cx="6223191" cy="55911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559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C7C26" w14:textId="66C0C3C5" w:rsidR="00033ED4" w:rsidRDefault="00033ED4" w:rsidP="00033ED4">
      <w:pPr>
        <w:rPr>
          <w:rFonts w:ascii="Arial" w:hAnsi="Arial" w:cs="Arial"/>
        </w:rPr>
      </w:pPr>
    </w:p>
    <w:p w14:paraId="0C2356A1" w14:textId="42BF0DD8" w:rsidR="00033ED4" w:rsidRDefault="00033ED4" w:rsidP="00033ED4">
      <w:pPr>
        <w:rPr>
          <w:rFonts w:ascii="Arial" w:hAnsi="Arial" w:cs="Arial"/>
        </w:rPr>
      </w:pPr>
    </w:p>
    <w:p w14:paraId="768243B7" w14:textId="77777777" w:rsidR="00033ED4" w:rsidRDefault="00033ED4" w:rsidP="00033ED4">
      <w:pPr>
        <w:rPr>
          <w:rFonts w:ascii="Arial" w:hAnsi="Arial" w:cs="Arial"/>
        </w:rPr>
        <w:sectPr w:rsidR="00033ED4" w:rsidSect="00E512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_GoBack"/>
      <w:bookmarkEnd w:id="1"/>
    </w:p>
    <w:p w14:paraId="77D063A0" w14:textId="5E7522C7" w:rsidR="00033ED4" w:rsidRPr="008E517F" w:rsidRDefault="00033ED4" w:rsidP="00033ED4">
      <w:pPr>
        <w:rPr>
          <w:rFonts w:ascii="Arial" w:hAnsi="Arial" w:cs="Arial"/>
          <w:noProof/>
        </w:rPr>
      </w:pPr>
      <w:r w:rsidRPr="00033ED4">
        <w:rPr>
          <w:rFonts w:ascii="Arial" w:hAnsi="Arial" w:cs="Arial"/>
          <w:b/>
        </w:rPr>
        <w:lastRenderedPageBreak/>
        <w:t>Supplementary Figure 4. Relative hazards on overall survival with increasing variant allele frequencies of relevant mutant genes compared with survival of patients with wild-type genes by treatment arm</w:t>
      </w:r>
      <w:r w:rsidR="008E517F">
        <w:rPr>
          <w:rFonts w:ascii="Arial" w:hAnsi="Arial" w:cs="Arial"/>
          <w:b/>
        </w:rPr>
        <w:t xml:space="preserve">. </w:t>
      </w:r>
      <w:r w:rsidR="008E517F" w:rsidRPr="008E517F">
        <w:rPr>
          <w:rFonts w:ascii="Arial" w:hAnsi="Arial" w:cs="Arial"/>
          <w:i/>
        </w:rPr>
        <w:t>FLT3</w:t>
      </w:r>
      <w:r w:rsidR="008E517F" w:rsidRPr="008E517F">
        <w:rPr>
          <w:rFonts w:ascii="Arial" w:hAnsi="Arial" w:cs="Arial"/>
        </w:rPr>
        <w:t xml:space="preserve"> not shown; </w:t>
      </w:r>
      <w:r w:rsidR="008E517F" w:rsidRPr="008E517F">
        <w:rPr>
          <w:rFonts w:ascii="Arial" w:hAnsi="Arial" w:cs="Arial"/>
          <w:i/>
        </w:rPr>
        <w:t>FLT3</w:t>
      </w:r>
      <w:r w:rsidR="008E517F" w:rsidRPr="008E517F">
        <w:rPr>
          <w:rFonts w:ascii="Arial" w:hAnsi="Arial" w:cs="Arial"/>
        </w:rPr>
        <w:t>-ITD analyzed by capillary electrophoresis</w:t>
      </w:r>
      <w:r w:rsidRPr="008E517F">
        <w:rPr>
          <w:rFonts w:ascii="Arial" w:hAnsi="Arial" w:cs="Arial"/>
          <w:noProof/>
        </w:rPr>
        <w:t xml:space="preserve"> </w:t>
      </w:r>
      <w:r w:rsidR="00DB18CE">
        <w:rPr>
          <w:rFonts w:ascii="Arial" w:hAnsi="Arial" w:cs="Arial"/>
          <w:noProof/>
        </w:rPr>
        <w:t xml:space="preserve">PCR </w:t>
      </w:r>
      <w:r w:rsidR="008E517F" w:rsidRPr="008E517F">
        <w:rPr>
          <w:rFonts w:ascii="Arial" w:hAnsi="Arial" w:cs="Arial"/>
          <w:noProof/>
        </w:rPr>
        <w:t>precluding assessmenet of variant allele frequency</w:t>
      </w:r>
      <w:r w:rsidR="008E517F">
        <w:rPr>
          <w:rFonts w:ascii="Arial" w:hAnsi="Arial" w:cs="Arial"/>
          <w:noProof/>
        </w:rPr>
        <w:t>.</w:t>
      </w:r>
    </w:p>
    <w:p w14:paraId="7F5ACBA1" w14:textId="47790BCA" w:rsidR="00AE4BF3" w:rsidRDefault="008D177E">
      <w:r>
        <w:rPr>
          <w:rFonts w:ascii="Arial" w:hAnsi="Arial" w:cs="Arial"/>
          <w:b/>
          <w:noProof/>
        </w:rPr>
        <w:drawing>
          <wp:inline distT="0" distB="0" distL="0" distR="0" wp14:anchorId="52B0AEDE" wp14:editId="62A7181C">
            <wp:extent cx="8301646" cy="49911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718" cy="5000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4BF3" w:rsidSect="00033E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7"/>
    <w:rsid w:val="00033ED4"/>
    <w:rsid w:val="0007280B"/>
    <w:rsid w:val="0008148E"/>
    <w:rsid w:val="001C5215"/>
    <w:rsid w:val="0030082D"/>
    <w:rsid w:val="00604B3B"/>
    <w:rsid w:val="00772B4F"/>
    <w:rsid w:val="008D177E"/>
    <w:rsid w:val="008E517F"/>
    <w:rsid w:val="00AC5357"/>
    <w:rsid w:val="00AE4BF3"/>
    <w:rsid w:val="00C325FF"/>
    <w:rsid w:val="00DB18CE"/>
    <w:rsid w:val="00E07E4F"/>
    <w:rsid w:val="00ED25AB"/>
    <w:rsid w:val="00F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797"/>
  <w15:chartTrackingRefBased/>
  <w15:docId w15:val="{FA38557A-FE37-4BE5-9D31-55CA170C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3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BF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BE"/>
    <w:rPr>
      <w:rFonts w:ascii="Segoe UI" w:eastAsia="Calibri" w:hAnsi="Segoe UI" w:cs="Segoe UI"/>
      <w:sz w:val="18"/>
      <w:szCs w:val="18"/>
    </w:rPr>
  </w:style>
  <w:style w:type="table" w:styleId="ListTable4">
    <w:name w:val="List Table 4"/>
    <w:basedOn w:val="TableNormal"/>
    <w:uiPriority w:val="49"/>
    <w:rsid w:val="00C32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Owens</dc:creator>
  <cp:keywords/>
  <dc:description/>
  <cp:lastModifiedBy>Editor</cp:lastModifiedBy>
  <cp:revision>4</cp:revision>
  <dcterms:created xsi:type="dcterms:W3CDTF">2018-07-16T16:24:00Z</dcterms:created>
  <dcterms:modified xsi:type="dcterms:W3CDTF">2018-07-16T17:33:00Z</dcterms:modified>
</cp:coreProperties>
</file>