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362DE766" w14:textId="6484DFE9" w:rsidR="004169A2" w:rsidRPr="00B619D0" w:rsidRDefault="004169A2" w:rsidP="004169A2">
      <w:pPr>
        <w:rPr>
          <w:u w:val="single"/>
          <w:lang w:val="en-GB"/>
        </w:rPr>
      </w:pPr>
      <w:r w:rsidRPr="00B619D0">
        <w:rPr>
          <w:rFonts w:cs="Times New Roman"/>
          <w:u w:val="single"/>
        </w:rPr>
        <w:t xml:space="preserve">Supplementary Data 1. </w:t>
      </w:r>
      <w:r w:rsidRPr="00B619D0">
        <w:rPr>
          <w:u w:val="single"/>
          <w:lang w:val="en-GB"/>
        </w:rPr>
        <w:t>Approach to complete ventricular coverage for parametric T1 and T2-Mapping and late gadolinium enhancement.</w:t>
      </w:r>
    </w:p>
    <w:p w14:paraId="087881FB" w14:textId="72585DB6" w:rsidR="004169A2" w:rsidRDefault="004169A2" w:rsidP="004169A2">
      <w:pPr>
        <w:rPr>
          <w:lang w:val="en-GB"/>
        </w:rPr>
      </w:pPr>
      <w:r>
        <w:rPr>
          <w:noProof/>
        </w:rPr>
        <w:drawing>
          <wp:inline distT="0" distB="0" distL="0" distR="0" wp14:anchorId="51328C17" wp14:editId="29FC74D8">
            <wp:extent cx="6208395" cy="3495040"/>
            <wp:effectExtent l="0" t="0" r="1905" b="0"/>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8395" cy="3495040"/>
                    </a:xfrm>
                    <a:prstGeom prst="rect">
                      <a:avLst/>
                    </a:prstGeom>
                    <a:noFill/>
                    <a:ln>
                      <a:noFill/>
                    </a:ln>
                  </pic:spPr>
                </pic:pic>
              </a:graphicData>
            </a:graphic>
          </wp:inline>
        </w:drawing>
      </w:r>
    </w:p>
    <w:p w14:paraId="04B60530" w14:textId="606F5D0D" w:rsidR="004169A2" w:rsidRPr="00500E6B" w:rsidRDefault="004169A2" w:rsidP="00500E6B">
      <w:pPr>
        <w:rPr>
          <w:lang w:val="en-GB"/>
        </w:rPr>
      </w:pPr>
      <w:r w:rsidRPr="00FB08E2">
        <w:rPr>
          <w:lang w:val="en-GB"/>
        </w:rPr>
        <w:t>Slice localization was planned on a four-chamber view with the first slice covering the valvular plane. Left and right ventricle were covered till the apex. For mapping analysis slices with left ventricular outflow tract or artefacts as well as apical with no blood pool and/or thin walls were excluded. The left ventricular extent was determined by placement of a line between the mitral valve and the apex (not shown). Slices were then allocated to basal, midventricular and apical layers according to the American Heart Association model excluding the apical gap. Similarly in patients with focal fibrosis on late gadolinium enhancement images, scar tissue was quantified applying a 5 standard deviation approach, obtaining a segmental scar burden in mass and volume.</w:t>
      </w:r>
    </w:p>
    <w:p w14:paraId="0E47BB22" w14:textId="76534AEB" w:rsidR="001A18B4" w:rsidRPr="001A18B4" w:rsidRDefault="001A18B4" w:rsidP="001A18B4">
      <w:pPr>
        <w:spacing w:after="0" w:line="480" w:lineRule="auto"/>
        <w:jc w:val="both"/>
        <w:rPr>
          <w:rFonts w:cs="Times New Roman"/>
          <w:u w:val="single"/>
        </w:rPr>
      </w:pPr>
      <w:r w:rsidRPr="001A18B4">
        <w:rPr>
          <w:rFonts w:cs="Times New Roman"/>
          <w:u w:val="single"/>
        </w:rPr>
        <w:t xml:space="preserve">Supplementary Data </w:t>
      </w:r>
      <w:r w:rsidR="00500E6B">
        <w:rPr>
          <w:rFonts w:cs="Times New Roman"/>
          <w:u w:val="single"/>
        </w:rPr>
        <w:t>2</w:t>
      </w:r>
      <w:r w:rsidRPr="001A18B4">
        <w:rPr>
          <w:rFonts w:cs="Times New Roman"/>
          <w:u w:val="single"/>
        </w:rPr>
        <w:t>. CMR image acquisition parameters</w:t>
      </w:r>
    </w:p>
    <w:p w14:paraId="70E2C4CA" w14:textId="77777777" w:rsidR="001A18B4" w:rsidRPr="001A18B4" w:rsidRDefault="001A18B4" w:rsidP="001A18B4">
      <w:pPr>
        <w:spacing w:after="0" w:line="480" w:lineRule="auto"/>
        <w:jc w:val="both"/>
        <w:rPr>
          <w:rFonts w:cs="Times New Roman"/>
          <w:b/>
          <w:bCs/>
        </w:rPr>
      </w:pPr>
      <w:r w:rsidRPr="001A18B4">
        <w:rPr>
          <w:rFonts w:cs="Times New Roman"/>
          <w:b/>
          <w:bCs/>
        </w:rPr>
        <w:t>Balanced steady-state free precession cine imaging:</w:t>
      </w:r>
    </w:p>
    <w:p w14:paraId="46A4777D" w14:textId="77777777" w:rsidR="001A18B4" w:rsidRPr="001A18B4" w:rsidRDefault="001A18B4" w:rsidP="001A18B4">
      <w:pPr>
        <w:spacing w:after="0" w:line="480" w:lineRule="auto"/>
        <w:jc w:val="both"/>
        <w:rPr>
          <w:rFonts w:cs="Times New Roman"/>
        </w:rPr>
      </w:pPr>
      <w:r w:rsidRPr="001A18B4">
        <w:rPr>
          <w:rFonts w:cs="Times New Roman"/>
          <w:b/>
          <w:bCs/>
        </w:rPr>
        <w:t xml:space="preserve">Long </w:t>
      </w:r>
      <w:r w:rsidRPr="001A18B4">
        <w:rPr>
          <w:rFonts w:cs="Times New Roman"/>
        </w:rPr>
        <w:t xml:space="preserve">axis: ECG triggered with </w:t>
      </w:r>
      <w:proofErr w:type="spellStart"/>
      <w:r w:rsidRPr="001A18B4">
        <w:rPr>
          <w:rFonts w:cs="Times New Roman"/>
        </w:rPr>
        <w:t>retrogating</w:t>
      </w:r>
      <w:proofErr w:type="spellEnd"/>
      <w:r w:rsidRPr="001A18B4">
        <w:rPr>
          <w:rFonts w:cs="Times New Roman"/>
        </w:rPr>
        <w:t>, repetition time (TR) 2.78 ms, 30 reconstructed phases, echo time (TE) 1.19ms, field of view (FOV) 340x276mm</w:t>
      </w:r>
      <w:r w:rsidRPr="001A18B4">
        <w:rPr>
          <w:rFonts w:cs="Times New Roman"/>
          <w:vertAlign w:val="superscript"/>
        </w:rPr>
        <w:t>2</w:t>
      </w:r>
      <w:r w:rsidRPr="001A18B4">
        <w:rPr>
          <w:rFonts w:cs="Times New Roman"/>
        </w:rPr>
        <w:t>, matrix 192x156, voxel size 1.8x1.8mm</w:t>
      </w:r>
      <w:r w:rsidRPr="001A18B4">
        <w:rPr>
          <w:rFonts w:cs="Times New Roman"/>
          <w:vertAlign w:val="superscript"/>
        </w:rPr>
        <w:t>2</w:t>
      </w:r>
      <w:r w:rsidRPr="001A18B4">
        <w:rPr>
          <w:rFonts w:cs="Times New Roman"/>
        </w:rPr>
        <w:t>, slice thickness (ST) 6mm, flip angle (FA) 74°, GRAPPA acceleration factor 2.</w:t>
      </w:r>
    </w:p>
    <w:p w14:paraId="2E88C4DD" w14:textId="77777777" w:rsidR="001A18B4" w:rsidRPr="001A18B4" w:rsidRDefault="001A18B4" w:rsidP="001A18B4">
      <w:pPr>
        <w:spacing w:after="0" w:line="480" w:lineRule="auto"/>
        <w:jc w:val="both"/>
        <w:rPr>
          <w:rFonts w:cs="Times New Roman"/>
        </w:rPr>
      </w:pPr>
      <w:r w:rsidRPr="001A18B4">
        <w:rPr>
          <w:rFonts w:cs="Times New Roman"/>
          <w:b/>
          <w:bCs/>
        </w:rPr>
        <w:lastRenderedPageBreak/>
        <w:t xml:space="preserve">Short axis: </w:t>
      </w:r>
      <w:r w:rsidRPr="001A18B4">
        <w:rPr>
          <w:rFonts w:cs="Times New Roman"/>
        </w:rPr>
        <w:t xml:space="preserve">ECG triggered with </w:t>
      </w:r>
      <w:proofErr w:type="spellStart"/>
      <w:r w:rsidRPr="001A18B4">
        <w:rPr>
          <w:rFonts w:cs="Times New Roman"/>
        </w:rPr>
        <w:t>retrogating</w:t>
      </w:r>
      <w:proofErr w:type="spellEnd"/>
      <w:r w:rsidRPr="001A18B4">
        <w:rPr>
          <w:rFonts w:cs="Times New Roman"/>
        </w:rPr>
        <w:t>, TR 3.31ms, 30 reconstructed phases, TE 1.44ms, FOV 380x308.75mm</w:t>
      </w:r>
      <w:r w:rsidRPr="001A18B4">
        <w:rPr>
          <w:rFonts w:cs="Times New Roman"/>
          <w:vertAlign w:val="superscript"/>
        </w:rPr>
        <w:t>2</w:t>
      </w:r>
      <w:r w:rsidRPr="001A18B4">
        <w:rPr>
          <w:rFonts w:cs="Times New Roman"/>
        </w:rPr>
        <w:t>, matrix 192x156, voxel size 2.0x2.0mm</w:t>
      </w:r>
      <w:r w:rsidRPr="001A18B4">
        <w:rPr>
          <w:rFonts w:cs="Times New Roman"/>
          <w:vertAlign w:val="superscript"/>
        </w:rPr>
        <w:t>2</w:t>
      </w:r>
      <w:r w:rsidRPr="001A18B4">
        <w:rPr>
          <w:rFonts w:cs="Times New Roman"/>
        </w:rPr>
        <w:t>, ST 7mm, gap between slice: 0mm, FA 80°, GRAPPA acceleration factor 2.</w:t>
      </w:r>
    </w:p>
    <w:p w14:paraId="4FF50C94" w14:textId="77777777" w:rsidR="001A18B4" w:rsidRPr="001A18B4" w:rsidRDefault="001A18B4" w:rsidP="001A18B4">
      <w:pPr>
        <w:spacing w:after="0" w:line="480" w:lineRule="auto"/>
        <w:jc w:val="both"/>
        <w:rPr>
          <w:rFonts w:cs="Times New Roman"/>
          <w:b/>
          <w:bCs/>
        </w:rPr>
      </w:pPr>
      <w:r w:rsidRPr="001A18B4">
        <w:rPr>
          <w:rFonts w:cs="Times New Roman"/>
          <w:b/>
          <w:bCs/>
        </w:rPr>
        <w:t xml:space="preserve">T2 mapping: </w:t>
      </w:r>
    </w:p>
    <w:p w14:paraId="06F06FBF" w14:textId="77777777" w:rsidR="001A18B4" w:rsidRPr="001A18B4" w:rsidRDefault="001A18B4" w:rsidP="001A18B4">
      <w:pPr>
        <w:spacing w:after="0" w:line="480" w:lineRule="auto"/>
        <w:jc w:val="both"/>
        <w:rPr>
          <w:rFonts w:cs="Times New Roman"/>
        </w:rPr>
      </w:pPr>
      <w:r w:rsidRPr="001A18B4">
        <w:rPr>
          <w:rFonts w:cs="Times New Roman"/>
        </w:rPr>
        <w:t>Balanced steady-state free precession sequence, T2prep times 0, 25 and 55 ms, 3 recovery heartbeats, TR 2.98ms, TE 1.12ms, FA 70°, FOV 380×288mm</w:t>
      </w:r>
      <w:r w:rsidRPr="001A18B4">
        <w:rPr>
          <w:rFonts w:cs="Times New Roman"/>
          <w:vertAlign w:val="superscript"/>
        </w:rPr>
        <w:t>2</w:t>
      </w:r>
      <w:r w:rsidRPr="001A18B4">
        <w:rPr>
          <w:rFonts w:cs="Times New Roman"/>
        </w:rPr>
        <w:t>, matrix 224x170, voxel size 1.7x1.7mm</w:t>
      </w:r>
      <w:r w:rsidRPr="001A18B4">
        <w:rPr>
          <w:rFonts w:cs="Times New Roman"/>
          <w:vertAlign w:val="superscript"/>
        </w:rPr>
        <w:t>2</w:t>
      </w:r>
      <w:r w:rsidRPr="001A18B4">
        <w:rPr>
          <w:rFonts w:cs="Times New Roman"/>
        </w:rPr>
        <w:t>, ST 8mm, gap between slices 0mm, GRAPPA acceleration factor 2, motion corrected.</w:t>
      </w:r>
    </w:p>
    <w:p w14:paraId="50FBAE07" w14:textId="77777777" w:rsidR="001A18B4" w:rsidRPr="001A18B4" w:rsidRDefault="001A18B4" w:rsidP="001A18B4">
      <w:pPr>
        <w:spacing w:after="0" w:line="480" w:lineRule="auto"/>
        <w:jc w:val="both"/>
        <w:rPr>
          <w:rFonts w:cs="Times New Roman"/>
          <w:b/>
          <w:bCs/>
        </w:rPr>
      </w:pPr>
      <w:r w:rsidRPr="001A18B4">
        <w:rPr>
          <w:rFonts w:cs="Times New Roman"/>
          <w:b/>
          <w:bCs/>
        </w:rPr>
        <w:t>T1 Mapping:</w:t>
      </w:r>
    </w:p>
    <w:p w14:paraId="625032DC" w14:textId="77777777" w:rsidR="001A18B4" w:rsidRPr="001A18B4" w:rsidRDefault="001A18B4" w:rsidP="001A18B4">
      <w:pPr>
        <w:spacing w:after="0" w:line="480" w:lineRule="auto"/>
        <w:jc w:val="both"/>
        <w:rPr>
          <w:rFonts w:cs="Times New Roman"/>
        </w:rPr>
      </w:pPr>
      <w:r w:rsidRPr="001A18B4">
        <w:rPr>
          <w:rFonts w:cs="Times New Roman"/>
        </w:rPr>
        <w:t>5(3)3 MOLLI acquisition scheme, TR 3.9ms, TE 1.13ms, FA 35°, TI 180ms, FOV 360×270mm2, matrix 256x144, voxel size 1.4x1.4mm</w:t>
      </w:r>
      <w:r w:rsidRPr="001A18B4">
        <w:rPr>
          <w:rFonts w:cs="Times New Roman"/>
          <w:vertAlign w:val="superscript"/>
        </w:rPr>
        <w:t>2</w:t>
      </w:r>
      <w:r w:rsidRPr="001A18B4">
        <w:rPr>
          <w:rFonts w:cs="Times New Roman"/>
        </w:rPr>
        <w:t>, ST 8 mm, gap between slices 0mm, GRAPPA acceleration factor 2, motion corrected.</w:t>
      </w:r>
    </w:p>
    <w:p w14:paraId="39BC067A" w14:textId="77777777" w:rsidR="001A18B4" w:rsidRPr="001A18B4" w:rsidRDefault="001A18B4" w:rsidP="001A18B4">
      <w:pPr>
        <w:spacing w:after="0" w:line="480" w:lineRule="auto"/>
        <w:jc w:val="both"/>
        <w:rPr>
          <w:rFonts w:cs="Times New Roman"/>
          <w:b/>
          <w:bCs/>
        </w:rPr>
      </w:pPr>
      <w:r w:rsidRPr="001A18B4">
        <w:rPr>
          <w:rFonts w:cs="Times New Roman"/>
          <w:b/>
          <w:bCs/>
        </w:rPr>
        <w:t>Late gadolinium enhancement:</w:t>
      </w:r>
    </w:p>
    <w:p w14:paraId="7D514704" w14:textId="77777777" w:rsidR="001A18B4" w:rsidRPr="001A18B4" w:rsidRDefault="001A18B4" w:rsidP="001A18B4">
      <w:pPr>
        <w:spacing w:after="0" w:line="480" w:lineRule="auto"/>
        <w:jc w:val="both"/>
        <w:rPr>
          <w:rFonts w:cs="Times New Roman"/>
        </w:rPr>
      </w:pPr>
      <w:r w:rsidRPr="001A18B4">
        <w:rPr>
          <w:rFonts w:cs="Times New Roman"/>
        </w:rPr>
        <w:t>PSIR reconstruction, gradient echo sequences, TI 240ms, TR 29.76ms, TE 5.17ms, FA 30°, FOV 350x263mm</w:t>
      </w:r>
      <w:r w:rsidRPr="001A18B4">
        <w:rPr>
          <w:rFonts w:cs="Times New Roman"/>
          <w:vertAlign w:val="superscript"/>
        </w:rPr>
        <w:t>2</w:t>
      </w:r>
      <w:r w:rsidRPr="001A18B4">
        <w:rPr>
          <w:rFonts w:cs="Times New Roman"/>
        </w:rPr>
        <w:t>, matrix 256x166, voxel size 1.4x1.4mm</w:t>
      </w:r>
      <w:r w:rsidRPr="001A18B4">
        <w:rPr>
          <w:rFonts w:cs="Times New Roman"/>
          <w:vertAlign w:val="superscript"/>
        </w:rPr>
        <w:t>2</w:t>
      </w:r>
      <w:r w:rsidRPr="001A18B4">
        <w:rPr>
          <w:rFonts w:cs="Times New Roman"/>
        </w:rPr>
        <w:t>, ST 7mm, gap between slices 0mm.</w:t>
      </w:r>
    </w:p>
    <w:p w14:paraId="321E5658" w14:textId="77777777" w:rsidR="001A18B4" w:rsidRPr="001A18B4" w:rsidRDefault="001A18B4" w:rsidP="001A18B4">
      <w:pPr>
        <w:spacing w:after="0" w:line="480" w:lineRule="auto"/>
        <w:jc w:val="both"/>
        <w:rPr>
          <w:rFonts w:cs="Times New Roman"/>
          <w:b/>
          <w:bCs/>
        </w:rPr>
      </w:pPr>
      <w:r w:rsidRPr="001A18B4">
        <w:rPr>
          <w:rFonts w:cs="Times New Roman"/>
          <w:b/>
          <w:bCs/>
        </w:rPr>
        <w:t>Synthetic Extracellular volume:</w:t>
      </w:r>
    </w:p>
    <w:p w14:paraId="50E34B67" w14:textId="77777777" w:rsidR="001A18B4" w:rsidRPr="001A18B4" w:rsidRDefault="001A18B4" w:rsidP="001A18B4">
      <w:pPr>
        <w:spacing w:after="0" w:line="480" w:lineRule="auto"/>
        <w:jc w:val="both"/>
        <w:rPr>
          <w:rFonts w:cs="Times New Roman"/>
        </w:rPr>
      </w:pPr>
      <w:r w:rsidRPr="001A18B4">
        <w:rPr>
          <w:rFonts w:cs="Times New Roman"/>
        </w:rPr>
        <w:t>Prototype-sequence,</w:t>
      </w:r>
    </w:p>
    <w:p w14:paraId="3AD09BAA" w14:textId="77777777" w:rsidR="001A18B4" w:rsidRPr="001A18B4" w:rsidRDefault="001A18B4" w:rsidP="001A18B4">
      <w:pPr>
        <w:spacing w:after="0" w:line="480" w:lineRule="auto"/>
        <w:jc w:val="both"/>
        <w:rPr>
          <w:rFonts w:cs="Times New Roman"/>
        </w:rPr>
      </w:pPr>
      <w:r w:rsidRPr="001A18B4">
        <w:rPr>
          <w:rFonts w:cs="Times New Roman"/>
        </w:rPr>
        <w:t>Pre-contrast: 5(3)3 MOLLI acquisition scheme, TR 3.9ms, TE 1.13ms, FA 35°, TI 180ms, FOV 360×270mm2, matrix 256x144, voxel size 1.4x1.4mm</w:t>
      </w:r>
      <w:r w:rsidRPr="001A18B4">
        <w:rPr>
          <w:rFonts w:cs="Times New Roman"/>
          <w:vertAlign w:val="superscript"/>
        </w:rPr>
        <w:t>2</w:t>
      </w:r>
      <w:r w:rsidRPr="001A18B4">
        <w:rPr>
          <w:rFonts w:cs="Times New Roman"/>
        </w:rPr>
        <w:t>, ST 6 mm, GRAPPA acceleration factor 2, motion corrected.</w:t>
      </w:r>
    </w:p>
    <w:p w14:paraId="6FF09C27" w14:textId="77777777" w:rsidR="001A18B4" w:rsidRPr="001A18B4" w:rsidRDefault="001A18B4" w:rsidP="001A18B4">
      <w:pPr>
        <w:spacing w:after="0" w:line="480" w:lineRule="auto"/>
        <w:jc w:val="both"/>
        <w:rPr>
          <w:rFonts w:cs="Times New Roman"/>
        </w:rPr>
      </w:pPr>
      <w:r w:rsidRPr="001A18B4">
        <w:rPr>
          <w:rFonts w:cs="Times New Roman"/>
        </w:rPr>
        <w:t>Post-contrast: 4(1)3(1)2 MOLLI acquisition scheme, TR 5ms, TE 1.13ms, FA 35°, TI 260ms, FOV 360×270mm2, matrix 256x144, voxel size 1.4x1.4mm</w:t>
      </w:r>
      <w:r w:rsidRPr="001A18B4">
        <w:rPr>
          <w:rFonts w:cs="Times New Roman"/>
          <w:vertAlign w:val="superscript"/>
        </w:rPr>
        <w:t>2</w:t>
      </w:r>
      <w:r w:rsidRPr="001A18B4">
        <w:rPr>
          <w:rFonts w:cs="Times New Roman"/>
        </w:rPr>
        <w:t>, ST 6 mm, GRAPPA acceleration factor 2, motion corrected.</w:t>
      </w:r>
    </w:p>
    <w:p w14:paraId="5F120F14" w14:textId="3CFDA390" w:rsidR="001A18B4" w:rsidRPr="00E1565B" w:rsidRDefault="001A18B4" w:rsidP="001A18B4">
      <w:pPr>
        <w:spacing w:after="0" w:line="480" w:lineRule="auto"/>
        <w:jc w:val="both"/>
        <w:rPr>
          <w:rFonts w:cs="Times New Roman"/>
          <w:u w:val="single"/>
        </w:rPr>
      </w:pPr>
      <w:r w:rsidRPr="00E1565B">
        <w:rPr>
          <w:rFonts w:cs="Times New Roman"/>
          <w:u w:val="single"/>
        </w:rPr>
        <w:lastRenderedPageBreak/>
        <w:t xml:space="preserve">Supplementary Data </w:t>
      </w:r>
      <w:r w:rsidR="00500E6B">
        <w:rPr>
          <w:rFonts w:cs="Times New Roman"/>
          <w:u w:val="single"/>
        </w:rPr>
        <w:t>3</w:t>
      </w:r>
      <w:r w:rsidRPr="00E1565B">
        <w:rPr>
          <w:rFonts w:cs="Times New Roman"/>
          <w:u w:val="single"/>
        </w:rPr>
        <w:t>. Qualitative Mapping Survey</w:t>
      </w:r>
    </w:p>
    <w:tbl>
      <w:tblPr>
        <w:tblStyle w:val="EinfacheTabelle11"/>
        <w:tblW w:w="0" w:type="auto"/>
        <w:tblLook w:val="04A0" w:firstRow="1" w:lastRow="0" w:firstColumn="1" w:lastColumn="0" w:noHBand="0" w:noVBand="1"/>
      </w:tblPr>
      <w:tblGrid>
        <w:gridCol w:w="4379"/>
        <w:gridCol w:w="1748"/>
        <w:gridCol w:w="1748"/>
      </w:tblGrid>
      <w:tr w:rsidR="001A18B4" w:rsidRPr="001A18B4" w14:paraId="11AF253D" w14:textId="77777777" w:rsidTr="00D43A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9" w:type="dxa"/>
          </w:tcPr>
          <w:p w14:paraId="52D959D1" w14:textId="77777777" w:rsidR="001A18B4" w:rsidRPr="001A18B4" w:rsidRDefault="001A18B4" w:rsidP="00D43ABC">
            <w:pPr>
              <w:spacing w:line="480" w:lineRule="auto"/>
              <w:jc w:val="both"/>
              <w:rPr>
                <w:rFonts w:cs="Times New Roman"/>
                <w:lang w:val="en-US"/>
              </w:rPr>
            </w:pPr>
            <w:r w:rsidRPr="001A18B4">
              <w:rPr>
                <w:rFonts w:cs="Times New Roman"/>
                <w:lang w:val="en-US"/>
              </w:rPr>
              <w:t>Parameter</w:t>
            </w:r>
          </w:p>
        </w:tc>
        <w:tc>
          <w:tcPr>
            <w:tcW w:w="1748" w:type="dxa"/>
          </w:tcPr>
          <w:p w14:paraId="775781D0" w14:textId="77777777" w:rsidR="001A18B4" w:rsidRPr="001A18B4" w:rsidRDefault="001A18B4" w:rsidP="00D43ABC">
            <w:pPr>
              <w:spacing w:line="480" w:lineRule="auto"/>
              <w:jc w:val="both"/>
              <w:cnfStyle w:val="100000000000" w:firstRow="1" w:lastRow="0" w:firstColumn="0" w:lastColumn="0" w:oddVBand="0" w:evenVBand="0" w:oddHBand="0" w:evenHBand="0" w:firstRowFirstColumn="0" w:firstRowLastColumn="0" w:lastRowFirstColumn="0" w:lastRowLastColumn="0"/>
              <w:rPr>
                <w:rFonts w:cs="Times New Roman"/>
                <w:lang w:val="en-US"/>
              </w:rPr>
            </w:pPr>
            <w:r w:rsidRPr="001A18B4">
              <w:rPr>
                <w:rFonts w:cs="Times New Roman"/>
                <w:lang w:val="en-US"/>
              </w:rPr>
              <w:t>T1-Mapping</w:t>
            </w:r>
          </w:p>
        </w:tc>
        <w:tc>
          <w:tcPr>
            <w:tcW w:w="1748" w:type="dxa"/>
          </w:tcPr>
          <w:p w14:paraId="731BEF10" w14:textId="77777777" w:rsidR="001A18B4" w:rsidRPr="001A18B4" w:rsidRDefault="001A18B4" w:rsidP="00D43ABC">
            <w:pPr>
              <w:spacing w:line="480" w:lineRule="auto"/>
              <w:jc w:val="both"/>
              <w:cnfStyle w:val="100000000000" w:firstRow="1" w:lastRow="0" w:firstColumn="0" w:lastColumn="0" w:oddVBand="0" w:evenVBand="0" w:oddHBand="0" w:evenHBand="0" w:firstRowFirstColumn="0" w:firstRowLastColumn="0" w:lastRowFirstColumn="0" w:lastRowLastColumn="0"/>
              <w:rPr>
                <w:rFonts w:cs="Times New Roman"/>
                <w:lang w:val="en-US"/>
              </w:rPr>
            </w:pPr>
            <w:r w:rsidRPr="001A18B4">
              <w:rPr>
                <w:rFonts w:cs="Times New Roman"/>
                <w:lang w:val="en-US"/>
              </w:rPr>
              <w:t>T2-Mapping</w:t>
            </w:r>
          </w:p>
        </w:tc>
      </w:tr>
      <w:tr w:rsidR="001A18B4" w:rsidRPr="001A18B4" w14:paraId="4040ADD4" w14:textId="77777777" w:rsidTr="00D43A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9" w:type="dxa"/>
          </w:tcPr>
          <w:p w14:paraId="07344259" w14:textId="77777777" w:rsidR="001A18B4" w:rsidRPr="001A18B4" w:rsidRDefault="001A18B4" w:rsidP="00D43ABC">
            <w:pPr>
              <w:spacing w:line="480" w:lineRule="auto"/>
              <w:jc w:val="both"/>
              <w:rPr>
                <w:rFonts w:cs="Times New Roman"/>
                <w:lang w:val="en-US"/>
              </w:rPr>
            </w:pPr>
            <w:r w:rsidRPr="001A18B4">
              <w:rPr>
                <w:rFonts w:cs="Times New Roman"/>
                <w:lang w:val="en-US"/>
              </w:rPr>
              <w:t>Slices acquired (N=)</w:t>
            </w:r>
          </w:p>
        </w:tc>
        <w:tc>
          <w:tcPr>
            <w:tcW w:w="1748" w:type="dxa"/>
          </w:tcPr>
          <w:p w14:paraId="7AE1F1BF" w14:textId="77777777" w:rsidR="001A18B4" w:rsidRPr="001A18B4" w:rsidRDefault="001A18B4" w:rsidP="00D43ABC">
            <w:pPr>
              <w:spacing w:line="480" w:lineRule="auto"/>
              <w:jc w:val="both"/>
              <w:cnfStyle w:val="000000100000" w:firstRow="0" w:lastRow="0" w:firstColumn="0" w:lastColumn="0" w:oddVBand="0" w:evenVBand="0" w:oddHBand="1" w:evenHBand="0" w:firstRowFirstColumn="0" w:firstRowLastColumn="0" w:lastRowFirstColumn="0" w:lastRowLastColumn="0"/>
              <w:rPr>
                <w:rFonts w:cs="Times New Roman"/>
                <w:lang w:val="en-US"/>
              </w:rPr>
            </w:pPr>
            <w:r w:rsidRPr="001A18B4">
              <w:rPr>
                <w:rFonts w:cs="Times New Roman"/>
                <w:lang w:val="en-US"/>
              </w:rPr>
              <w:t>1130</w:t>
            </w:r>
          </w:p>
        </w:tc>
        <w:tc>
          <w:tcPr>
            <w:tcW w:w="1748" w:type="dxa"/>
          </w:tcPr>
          <w:p w14:paraId="49042D0A" w14:textId="77777777" w:rsidR="001A18B4" w:rsidRPr="001A18B4" w:rsidRDefault="001A18B4" w:rsidP="00D43ABC">
            <w:pPr>
              <w:spacing w:line="480" w:lineRule="auto"/>
              <w:jc w:val="both"/>
              <w:cnfStyle w:val="000000100000" w:firstRow="0" w:lastRow="0" w:firstColumn="0" w:lastColumn="0" w:oddVBand="0" w:evenVBand="0" w:oddHBand="1" w:evenHBand="0" w:firstRowFirstColumn="0" w:firstRowLastColumn="0" w:lastRowFirstColumn="0" w:lastRowLastColumn="0"/>
              <w:rPr>
                <w:rFonts w:cs="Times New Roman"/>
                <w:lang w:val="en-US"/>
              </w:rPr>
            </w:pPr>
            <w:r w:rsidRPr="001A18B4">
              <w:rPr>
                <w:rFonts w:cs="Times New Roman"/>
                <w:lang w:val="en-US"/>
              </w:rPr>
              <w:t>1208</w:t>
            </w:r>
          </w:p>
        </w:tc>
      </w:tr>
      <w:tr w:rsidR="001A18B4" w:rsidRPr="001A18B4" w14:paraId="65A0899A" w14:textId="77777777" w:rsidTr="00D43ABC">
        <w:tc>
          <w:tcPr>
            <w:cnfStyle w:val="001000000000" w:firstRow="0" w:lastRow="0" w:firstColumn="1" w:lastColumn="0" w:oddVBand="0" w:evenVBand="0" w:oddHBand="0" w:evenHBand="0" w:firstRowFirstColumn="0" w:firstRowLastColumn="0" w:lastRowFirstColumn="0" w:lastRowLastColumn="0"/>
            <w:tcW w:w="4379" w:type="dxa"/>
          </w:tcPr>
          <w:p w14:paraId="0C5965A7" w14:textId="77777777" w:rsidR="001A18B4" w:rsidRPr="001A18B4" w:rsidRDefault="001A18B4" w:rsidP="00D43ABC">
            <w:pPr>
              <w:spacing w:line="480" w:lineRule="auto"/>
              <w:jc w:val="both"/>
              <w:rPr>
                <w:rFonts w:cs="Times New Roman"/>
                <w:lang w:val="en-US"/>
              </w:rPr>
            </w:pPr>
            <w:r w:rsidRPr="001A18B4">
              <w:rPr>
                <w:rFonts w:cs="Times New Roman"/>
                <w:lang w:val="en-US"/>
              </w:rPr>
              <w:t>Slices used for analysis (N=)</w:t>
            </w:r>
          </w:p>
        </w:tc>
        <w:tc>
          <w:tcPr>
            <w:tcW w:w="1748" w:type="dxa"/>
          </w:tcPr>
          <w:p w14:paraId="5C9D5DA8" w14:textId="77777777" w:rsidR="001A18B4" w:rsidRPr="001A18B4" w:rsidRDefault="001A18B4" w:rsidP="00D43AB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lang w:val="en-US"/>
              </w:rPr>
            </w:pPr>
            <w:r w:rsidRPr="001A18B4">
              <w:rPr>
                <w:rFonts w:cs="Times New Roman"/>
                <w:lang w:val="en-US"/>
              </w:rPr>
              <w:t>731</w:t>
            </w:r>
          </w:p>
        </w:tc>
        <w:tc>
          <w:tcPr>
            <w:tcW w:w="1748" w:type="dxa"/>
          </w:tcPr>
          <w:p w14:paraId="1C1ED365" w14:textId="77777777" w:rsidR="001A18B4" w:rsidRPr="001A18B4" w:rsidRDefault="001A18B4" w:rsidP="00D43AB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lang w:val="en-US"/>
              </w:rPr>
            </w:pPr>
            <w:r w:rsidRPr="001A18B4">
              <w:rPr>
                <w:rFonts w:cs="Times New Roman"/>
                <w:lang w:val="en-US"/>
              </w:rPr>
              <w:t>896</w:t>
            </w:r>
          </w:p>
        </w:tc>
      </w:tr>
      <w:tr w:rsidR="001A18B4" w:rsidRPr="001A18B4" w14:paraId="39E2730F" w14:textId="77777777" w:rsidTr="00D43A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9" w:type="dxa"/>
          </w:tcPr>
          <w:p w14:paraId="5ACBD6D3" w14:textId="77777777" w:rsidR="001A18B4" w:rsidRPr="001A18B4" w:rsidRDefault="001A18B4" w:rsidP="00D43ABC">
            <w:pPr>
              <w:spacing w:line="480" w:lineRule="auto"/>
              <w:jc w:val="both"/>
              <w:rPr>
                <w:rFonts w:cs="Times New Roman"/>
                <w:lang w:val="en-US"/>
              </w:rPr>
            </w:pPr>
            <w:r w:rsidRPr="001A18B4">
              <w:rPr>
                <w:rFonts w:cs="Times New Roman"/>
                <w:lang w:val="en-US"/>
              </w:rPr>
              <w:t>Percentage of slices examined (%)</w:t>
            </w:r>
          </w:p>
        </w:tc>
        <w:tc>
          <w:tcPr>
            <w:tcW w:w="1748" w:type="dxa"/>
          </w:tcPr>
          <w:p w14:paraId="58FD3C7C" w14:textId="77777777" w:rsidR="001A18B4" w:rsidRPr="001A18B4" w:rsidRDefault="001A18B4" w:rsidP="00D43ABC">
            <w:pPr>
              <w:spacing w:line="480" w:lineRule="auto"/>
              <w:jc w:val="both"/>
              <w:cnfStyle w:val="000000100000" w:firstRow="0" w:lastRow="0" w:firstColumn="0" w:lastColumn="0" w:oddVBand="0" w:evenVBand="0" w:oddHBand="1" w:evenHBand="0" w:firstRowFirstColumn="0" w:firstRowLastColumn="0" w:lastRowFirstColumn="0" w:lastRowLastColumn="0"/>
              <w:rPr>
                <w:rFonts w:cs="Times New Roman"/>
                <w:lang w:val="en-US"/>
              </w:rPr>
            </w:pPr>
            <w:r w:rsidRPr="001A18B4">
              <w:rPr>
                <w:rFonts w:cs="Times New Roman"/>
                <w:lang w:val="en-US"/>
              </w:rPr>
              <w:t>64.7</w:t>
            </w:r>
          </w:p>
        </w:tc>
        <w:tc>
          <w:tcPr>
            <w:tcW w:w="1748" w:type="dxa"/>
          </w:tcPr>
          <w:p w14:paraId="0606471A" w14:textId="77777777" w:rsidR="001A18B4" w:rsidRPr="001A18B4" w:rsidRDefault="001A18B4" w:rsidP="00D43ABC">
            <w:pPr>
              <w:spacing w:line="480" w:lineRule="auto"/>
              <w:jc w:val="both"/>
              <w:cnfStyle w:val="000000100000" w:firstRow="0" w:lastRow="0" w:firstColumn="0" w:lastColumn="0" w:oddVBand="0" w:evenVBand="0" w:oddHBand="1" w:evenHBand="0" w:firstRowFirstColumn="0" w:firstRowLastColumn="0" w:lastRowFirstColumn="0" w:lastRowLastColumn="0"/>
              <w:rPr>
                <w:rFonts w:cs="Times New Roman"/>
                <w:lang w:val="en-US"/>
              </w:rPr>
            </w:pPr>
            <w:r w:rsidRPr="001A18B4">
              <w:rPr>
                <w:rFonts w:cs="Times New Roman"/>
                <w:lang w:val="en-US"/>
              </w:rPr>
              <w:t>71.9</w:t>
            </w:r>
          </w:p>
        </w:tc>
      </w:tr>
      <w:tr w:rsidR="001A18B4" w:rsidRPr="001A18B4" w14:paraId="46C5C6E8" w14:textId="77777777" w:rsidTr="00D43ABC">
        <w:tc>
          <w:tcPr>
            <w:cnfStyle w:val="001000000000" w:firstRow="0" w:lastRow="0" w:firstColumn="1" w:lastColumn="0" w:oddVBand="0" w:evenVBand="0" w:oddHBand="0" w:evenHBand="0" w:firstRowFirstColumn="0" w:firstRowLastColumn="0" w:lastRowFirstColumn="0" w:lastRowLastColumn="0"/>
            <w:tcW w:w="4379" w:type="dxa"/>
          </w:tcPr>
          <w:p w14:paraId="3F64CC48" w14:textId="77777777" w:rsidR="001A18B4" w:rsidRPr="001A18B4" w:rsidRDefault="001A18B4" w:rsidP="00D43ABC">
            <w:pPr>
              <w:spacing w:line="480" w:lineRule="auto"/>
              <w:jc w:val="both"/>
              <w:rPr>
                <w:rFonts w:cs="Times New Roman"/>
                <w:lang w:val="en-US"/>
              </w:rPr>
            </w:pPr>
            <w:r w:rsidRPr="001A18B4">
              <w:rPr>
                <w:rFonts w:cs="Times New Roman"/>
                <w:lang w:val="en-US"/>
              </w:rPr>
              <w:t>AHA-segments excluded (N=)</w:t>
            </w:r>
          </w:p>
        </w:tc>
        <w:tc>
          <w:tcPr>
            <w:tcW w:w="1748" w:type="dxa"/>
          </w:tcPr>
          <w:p w14:paraId="18FDCB16" w14:textId="77777777" w:rsidR="001A18B4" w:rsidRPr="001A18B4" w:rsidRDefault="001A18B4" w:rsidP="00D43AB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lang w:val="en-US"/>
              </w:rPr>
            </w:pPr>
            <w:r w:rsidRPr="001A18B4">
              <w:rPr>
                <w:rFonts w:cs="Times New Roman"/>
                <w:lang w:val="en-US"/>
              </w:rPr>
              <w:t>85</w:t>
            </w:r>
          </w:p>
        </w:tc>
        <w:tc>
          <w:tcPr>
            <w:tcW w:w="1748" w:type="dxa"/>
          </w:tcPr>
          <w:p w14:paraId="5B64D82B" w14:textId="77777777" w:rsidR="001A18B4" w:rsidRPr="001A18B4" w:rsidRDefault="001A18B4" w:rsidP="00D43AB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lang w:val="en-US"/>
              </w:rPr>
            </w:pPr>
            <w:r w:rsidRPr="001A18B4">
              <w:rPr>
                <w:rFonts w:cs="Times New Roman"/>
                <w:lang w:val="en-US"/>
              </w:rPr>
              <w:t>14</w:t>
            </w:r>
          </w:p>
        </w:tc>
      </w:tr>
    </w:tbl>
    <w:p w14:paraId="2C6C9197" w14:textId="77777777" w:rsidR="001A18B4" w:rsidRPr="001A18B4" w:rsidRDefault="001A18B4" w:rsidP="001A18B4">
      <w:pPr>
        <w:spacing w:after="0"/>
        <w:jc w:val="both"/>
        <w:rPr>
          <w:rFonts w:cs="Times New Roman"/>
          <w:u w:val="single"/>
        </w:rPr>
      </w:pPr>
      <w:proofErr w:type="gramStart"/>
      <w:r w:rsidRPr="001A18B4">
        <w:rPr>
          <w:rFonts w:cs="Times New Roman"/>
        </w:rPr>
        <w:t>Note.-</w:t>
      </w:r>
      <w:proofErr w:type="gramEnd"/>
      <w:r w:rsidRPr="001A18B4">
        <w:rPr>
          <w:rFonts w:cs="Times New Roman"/>
        </w:rPr>
        <w:t xml:space="preserve"> data are numbers or percentages.</w:t>
      </w:r>
    </w:p>
    <w:p w14:paraId="5C1A297E" w14:textId="77777777" w:rsidR="001A18B4" w:rsidRDefault="001A18B4" w:rsidP="001A18B4">
      <w:pPr>
        <w:spacing w:after="0" w:line="480" w:lineRule="auto"/>
        <w:jc w:val="both"/>
        <w:rPr>
          <w:rFonts w:ascii="Arial" w:hAnsi="Arial" w:cs="Arial"/>
          <w:u w:val="single"/>
        </w:rPr>
      </w:pPr>
    </w:p>
    <w:p w14:paraId="72B6A63B" w14:textId="77777777" w:rsidR="001A18B4" w:rsidRDefault="001A18B4" w:rsidP="001A18B4">
      <w:pPr>
        <w:spacing w:after="0" w:line="480" w:lineRule="auto"/>
        <w:jc w:val="both"/>
        <w:rPr>
          <w:rFonts w:ascii="Arial" w:hAnsi="Arial" w:cs="Arial"/>
          <w:u w:val="single"/>
        </w:rPr>
      </w:pPr>
    </w:p>
    <w:p w14:paraId="64140F01" w14:textId="77777777" w:rsidR="001A18B4" w:rsidRDefault="001A18B4" w:rsidP="001A18B4">
      <w:pPr>
        <w:spacing w:after="0" w:line="480" w:lineRule="auto"/>
        <w:jc w:val="both"/>
        <w:rPr>
          <w:rFonts w:ascii="Arial" w:hAnsi="Arial" w:cs="Arial"/>
          <w:u w:val="single"/>
        </w:rPr>
      </w:pPr>
    </w:p>
    <w:p w14:paraId="6FAA9BC9" w14:textId="159142AB" w:rsidR="001A18B4" w:rsidRDefault="001A18B4" w:rsidP="001A18B4">
      <w:pPr>
        <w:spacing w:after="0" w:line="480" w:lineRule="auto"/>
        <w:jc w:val="both"/>
        <w:rPr>
          <w:rFonts w:ascii="Arial" w:hAnsi="Arial" w:cs="Arial"/>
          <w:u w:val="single"/>
        </w:rPr>
      </w:pPr>
    </w:p>
    <w:p w14:paraId="00B76A13" w14:textId="77777777" w:rsidR="005844C6" w:rsidRDefault="005844C6" w:rsidP="001A18B4">
      <w:pPr>
        <w:spacing w:after="0" w:line="480" w:lineRule="auto"/>
        <w:jc w:val="both"/>
        <w:rPr>
          <w:rFonts w:ascii="Arial" w:hAnsi="Arial" w:cs="Arial"/>
          <w:u w:val="single"/>
        </w:rPr>
      </w:pPr>
    </w:p>
    <w:p w14:paraId="1DA0757A" w14:textId="77777777" w:rsidR="00500E6B" w:rsidRDefault="00500E6B" w:rsidP="001A18B4">
      <w:pPr>
        <w:spacing w:after="0" w:line="480" w:lineRule="auto"/>
        <w:rPr>
          <w:rFonts w:cs="Times New Roman"/>
          <w:u w:val="single"/>
        </w:rPr>
      </w:pPr>
    </w:p>
    <w:p w14:paraId="12D1F25F" w14:textId="77777777" w:rsidR="00500E6B" w:rsidRDefault="00500E6B" w:rsidP="001A18B4">
      <w:pPr>
        <w:spacing w:after="0" w:line="480" w:lineRule="auto"/>
        <w:rPr>
          <w:rFonts w:cs="Times New Roman"/>
          <w:u w:val="single"/>
        </w:rPr>
      </w:pPr>
    </w:p>
    <w:p w14:paraId="48BFC787" w14:textId="77777777" w:rsidR="00500E6B" w:rsidRDefault="00500E6B" w:rsidP="001A18B4">
      <w:pPr>
        <w:spacing w:after="0" w:line="480" w:lineRule="auto"/>
        <w:rPr>
          <w:rFonts w:cs="Times New Roman"/>
          <w:u w:val="single"/>
        </w:rPr>
      </w:pPr>
    </w:p>
    <w:p w14:paraId="0F5B13BD" w14:textId="77777777" w:rsidR="00500E6B" w:rsidRDefault="00500E6B" w:rsidP="001A18B4">
      <w:pPr>
        <w:spacing w:after="0" w:line="480" w:lineRule="auto"/>
        <w:rPr>
          <w:rFonts w:cs="Times New Roman"/>
          <w:u w:val="single"/>
        </w:rPr>
      </w:pPr>
    </w:p>
    <w:p w14:paraId="0996EA0D" w14:textId="77777777" w:rsidR="00500E6B" w:rsidRDefault="00500E6B" w:rsidP="001A18B4">
      <w:pPr>
        <w:spacing w:after="0" w:line="480" w:lineRule="auto"/>
        <w:rPr>
          <w:rFonts w:cs="Times New Roman"/>
          <w:u w:val="single"/>
        </w:rPr>
      </w:pPr>
    </w:p>
    <w:p w14:paraId="2275F348" w14:textId="77777777" w:rsidR="00500E6B" w:rsidRDefault="00500E6B" w:rsidP="001A18B4">
      <w:pPr>
        <w:spacing w:after="0" w:line="480" w:lineRule="auto"/>
        <w:rPr>
          <w:rFonts w:cs="Times New Roman"/>
          <w:u w:val="single"/>
        </w:rPr>
      </w:pPr>
    </w:p>
    <w:p w14:paraId="621E2B6A" w14:textId="77777777" w:rsidR="00500E6B" w:rsidRDefault="00500E6B" w:rsidP="001A18B4">
      <w:pPr>
        <w:spacing w:after="0" w:line="480" w:lineRule="auto"/>
        <w:rPr>
          <w:rFonts w:cs="Times New Roman"/>
          <w:u w:val="single"/>
        </w:rPr>
      </w:pPr>
    </w:p>
    <w:p w14:paraId="7F276F6B" w14:textId="2202D7D1" w:rsidR="001A18B4" w:rsidRPr="00342036" w:rsidRDefault="001A18B4" w:rsidP="001A18B4">
      <w:pPr>
        <w:spacing w:after="0" w:line="480" w:lineRule="auto"/>
        <w:rPr>
          <w:rFonts w:cs="Times New Roman"/>
          <w:u w:val="single"/>
        </w:rPr>
      </w:pPr>
      <w:r w:rsidRPr="00342036">
        <w:rPr>
          <w:rFonts w:cs="Times New Roman"/>
          <w:u w:val="single"/>
        </w:rPr>
        <w:lastRenderedPageBreak/>
        <w:t xml:space="preserve">Supplementary Data </w:t>
      </w:r>
      <w:r w:rsidR="00500E6B">
        <w:rPr>
          <w:rFonts w:cs="Times New Roman"/>
          <w:u w:val="single"/>
        </w:rPr>
        <w:t>4</w:t>
      </w:r>
      <w:r w:rsidRPr="00342036">
        <w:rPr>
          <w:rFonts w:cs="Times New Roman"/>
          <w:u w:val="single"/>
        </w:rPr>
        <w:t>. Bland-Altmann Plots for intra- and interobserver analysis</w:t>
      </w:r>
    </w:p>
    <w:p w14:paraId="26EA5063" w14:textId="025B77B7" w:rsidR="001A18B4" w:rsidRDefault="00703340" w:rsidP="001A18B4">
      <w:pPr>
        <w:spacing w:after="0" w:line="480" w:lineRule="auto"/>
        <w:jc w:val="both"/>
        <w:rPr>
          <w:rFonts w:ascii="Arial" w:hAnsi="Arial" w:cs="Arial"/>
          <w:u w:val="single"/>
        </w:rPr>
      </w:pPr>
      <w:r>
        <w:rPr>
          <w:noProof/>
        </w:rPr>
        <w:drawing>
          <wp:anchor distT="0" distB="0" distL="114300" distR="114300" simplePos="0" relativeHeight="251658240" behindDoc="0" locked="0" layoutInCell="1" allowOverlap="1" wp14:anchorId="3EF369D7" wp14:editId="6E4AE20D">
            <wp:simplePos x="0" y="0"/>
            <wp:positionH relativeFrom="column">
              <wp:posOffset>-3037</wp:posOffset>
            </wp:positionH>
            <wp:positionV relativeFrom="paragraph">
              <wp:posOffset>79789</wp:posOffset>
            </wp:positionV>
            <wp:extent cx="6208395" cy="3495040"/>
            <wp:effectExtent l="0" t="0" r="190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8395" cy="3495040"/>
                    </a:xfrm>
                    <a:prstGeom prst="rect">
                      <a:avLst/>
                    </a:prstGeom>
                    <a:noFill/>
                    <a:ln>
                      <a:noFill/>
                    </a:ln>
                  </pic:spPr>
                </pic:pic>
              </a:graphicData>
            </a:graphic>
          </wp:anchor>
        </w:drawing>
      </w:r>
    </w:p>
    <w:p w14:paraId="061AAAD4" w14:textId="77777777" w:rsidR="001A18B4" w:rsidRDefault="001A18B4" w:rsidP="001A18B4">
      <w:pPr>
        <w:spacing w:after="0" w:line="480" w:lineRule="auto"/>
        <w:jc w:val="both"/>
        <w:rPr>
          <w:rFonts w:ascii="Arial" w:hAnsi="Arial" w:cs="Arial"/>
          <w:noProof/>
          <w:u w:val="single"/>
        </w:rPr>
      </w:pPr>
    </w:p>
    <w:p w14:paraId="481837B8" w14:textId="77777777" w:rsidR="001A18B4" w:rsidRPr="008A1D3A" w:rsidRDefault="001A18B4" w:rsidP="001A18B4">
      <w:pPr>
        <w:rPr>
          <w:rFonts w:ascii="Arial" w:hAnsi="Arial" w:cs="Arial"/>
        </w:rPr>
      </w:pPr>
    </w:p>
    <w:p w14:paraId="641E6A3A" w14:textId="77777777" w:rsidR="001A18B4" w:rsidRDefault="001A18B4" w:rsidP="001A18B4">
      <w:pPr>
        <w:rPr>
          <w:rFonts w:ascii="Arial" w:hAnsi="Arial" w:cs="Arial"/>
          <w:noProof/>
          <w:u w:val="single"/>
        </w:rPr>
      </w:pPr>
    </w:p>
    <w:p w14:paraId="7DDE31D8" w14:textId="77777777" w:rsidR="001A18B4" w:rsidRDefault="001A18B4" w:rsidP="001A18B4">
      <w:pPr>
        <w:ind w:firstLine="708"/>
        <w:rPr>
          <w:rFonts w:ascii="Arial" w:hAnsi="Arial" w:cs="Arial"/>
        </w:rPr>
      </w:pPr>
    </w:p>
    <w:p w14:paraId="502B388F" w14:textId="77777777" w:rsidR="001A18B4" w:rsidRDefault="001A18B4" w:rsidP="001A18B4">
      <w:pPr>
        <w:ind w:firstLine="708"/>
        <w:rPr>
          <w:rFonts w:ascii="Arial" w:hAnsi="Arial" w:cs="Arial"/>
        </w:rPr>
      </w:pPr>
    </w:p>
    <w:p w14:paraId="2525A0FD" w14:textId="77777777" w:rsidR="001A18B4" w:rsidRDefault="001A18B4" w:rsidP="001A18B4">
      <w:pPr>
        <w:rPr>
          <w:rFonts w:ascii="Arial" w:hAnsi="Arial" w:cs="Arial"/>
          <w:u w:val="single"/>
        </w:rPr>
      </w:pPr>
    </w:p>
    <w:p w14:paraId="2F9DD7FD" w14:textId="77777777" w:rsidR="001A18B4" w:rsidRDefault="001A18B4" w:rsidP="001A18B4">
      <w:pPr>
        <w:rPr>
          <w:rFonts w:ascii="Arial" w:hAnsi="Arial" w:cs="Arial"/>
          <w:u w:val="single"/>
        </w:rPr>
      </w:pPr>
    </w:p>
    <w:p w14:paraId="5573C2BA" w14:textId="77777777" w:rsidR="001A18B4" w:rsidRDefault="001A18B4" w:rsidP="001A18B4">
      <w:pPr>
        <w:rPr>
          <w:rFonts w:ascii="Arial" w:hAnsi="Arial" w:cs="Arial"/>
          <w:u w:val="single"/>
        </w:rPr>
      </w:pPr>
    </w:p>
    <w:p w14:paraId="55022DCA" w14:textId="77777777" w:rsidR="001A18B4" w:rsidRDefault="001A18B4" w:rsidP="001A18B4">
      <w:pPr>
        <w:rPr>
          <w:rFonts w:ascii="Arial" w:hAnsi="Arial" w:cs="Arial"/>
          <w:u w:val="single"/>
        </w:rPr>
      </w:pPr>
    </w:p>
    <w:p w14:paraId="4FA37E84" w14:textId="7BDC7BDF" w:rsidR="001A18B4" w:rsidRDefault="00703340" w:rsidP="001A18B4">
      <w:pPr>
        <w:rPr>
          <w:rFonts w:ascii="Arial" w:hAnsi="Arial" w:cs="Arial"/>
          <w:u w:val="single"/>
        </w:rPr>
      </w:pPr>
      <w:r>
        <w:rPr>
          <w:noProof/>
        </w:rPr>
        <w:drawing>
          <wp:anchor distT="0" distB="0" distL="114300" distR="114300" simplePos="0" relativeHeight="251659264" behindDoc="0" locked="0" layoutInCell="1" allowOverlap="1" wp14:anchorId="16329CA6" wp14:editId="2D0079EA">
            <wp:simplePos x="0" y="0"/>
            <wp:positionH relativeFrom="column">
              <wp:posOffset>-3175</wp:posOffset>
            </wp:positionH>
            <wp:positionV relativeFrom="paragraph">
              <wp:posOffset>82550</wp:posOffset>
            </wp:positionV>
            <wp:extent cx="6208395" cy="3495040"/>
            <wp:effectExtent l="0" t="0" r="190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8395" cy="3495040"/>
                    </a:xfrm>
                    <a:prstGeom prst="rect">
                      <a:avLst/>
                    </a:prstGeom>
                    <a:noFill/>
                    <a:ln>
                      <a:noFill/>
                    </a:ln>
                  </pic:spPr>
                </pic:pic>
              </a:graphicData>
            </a:graphic>
          </wp:anchor>
        </w:drawing>
      </w:r>
    </w:p>
    <w:p w14:paraId="4E396984" w14:textId="7863F724" w:rsidR="001A18B4" w:rsidRDefault="001A18B4" w:rsidP="001A18B4">
      <w:pPr>
        <w:rPr>
          <w:rFonts w:ascii="Arial" w:hAnsi="Arial" w:cs="Arial"/>
          <w:u w:val="single"/>
        </w:rPr>
      </w:pPr>
    </w:p>
    <w:p w14:paraId="0B91C572" w14:textId="189A8B3E" w:rsidR="001A18B4" w:rsidRDefault="001A18B4" w:rsidP="001A18B4">
      <w:pPr>
        <w:rPr>
          <w:rFonts w:ascii="Arial" w:hAnsi="Arial" w:cs="Arial"/>
          <w:u w:val="single"/>
        </w:rPr>
      </w:pPr>
    </w:p>
    <w:p w14:paraId="72506DBE" w14:textId="77777777" w:rsidR="001A18B4" w:rsidRDefault="001A18B4" w:rsidP="001A18B4">
      <w:pPr>
        <w:rPr>
          <w:rFonts w:ascii="Arial" w:hAnsi="Arial" w:cs="Arial"/>
          <w:u w:val="single"/>
        </w:rPr>
      </w:pPr>
    </w:p>
    <w:p w14:paraId="128F0F3B" w14:textId="77777777" w:rsidR="001A18B4" w:rsidRDefault="001A18B4" w:rsidP="001A18B4">
      <w:pPr>
        <w:rPr>
          <w:rFonts w:ascii="Arial" w:hAnsi="Arial" w:cs="Arial"/>
          <w:u w:val="single"/>
        </w:rPr>
      </w:pPr>
    </w:p>
    <w:p w14:paraId="154811FE" w14:textId="77777777" w:rsidR="001A18B4" w:rsidRDefault="001A18B4" w:rsidP="001A18B4">
      <w:pPr>
        <w:rPr>
          <w:rFonts w:ascii="Arial" w:hAnsi="Arial" w:cs="Arial"/>
          <w:u w:val="single"/>
        </w:rPr>
      </w:pPr>
    </w:p>
    <w:p w14:paraId="08E702A9" w14:textId="77777777" w:rsidR="001A18B4" w:rsidRDefault="001A18B4" w:rsidP="001A18B4">
      <w:pPr>
        <w:rPr>
          <w:rFonts w:ascii="Arial" w:hAnsi="Arial" w:cs="Arial"/>
          <w:u w:val="single"/>
        </w:rPr>
      </w:pPr>
    </w:p>
    <w:p w14:paraId="215DC884" w14:textId="77777777" w:rsidR="001A18B4" w:rsidRDefault="001A18B4" w:rsidP="001A18B4">
      <w:pPr>
        <w:rPr>
          <w:rFonts w:ascii="Arial" w:hAnsi="Arial" w:cs="Arial"/>
          <w:u w:val="single"/>
        </w:rPr>
      </w:pPr>
    </w:p>
    <w:p w14:paraId="25E22F7F" w14:textId="77777777" w:rsidR="001A18B4" w:rsidRDefault="001A18B4" w:rsidP="001A18B4">
      <w:pPr>
        <w:rPr>
          <w:rFonts w:ascii="Arial" w:hAnsi="Arial" w:cs="Arial"/>
          <w:u w:val="single"/>
        </w:rPr>
      </w:pPr>
    </w:p>
    <w:p w14:paraId="7144CFCF" w14:textId="77777777" w:rsidR="001A18B4" w:rsidRDefault="001A18B4" w:rsidP="001A18B4">
      <w:pPr>
        <w:rPr>
          <w:rFonts w:ascii="Arial" w:hAnsi="Arial" w:cs="Arial"/>
          <w:u w:val="single"/>
        </w:rPr>
      </w:pPr>
    </w:p>
    <w:p w14:paraId="54984D24" w14:textId="77777777" w:rsidR="001A18B4" w:rsidRDefault="001A18B4" w:rsidP="001A18B4">
      <w:pPr>
        <w:rPr>
          <w:rFonts w:ascii="Arial" w:hAnsi="Arial" w:cs="Arial"/>
          <w:u w:val="single"/>
        </w:rPr>
      </w:pPr>
    </w:p>
    <w:p w14:paraId="71D450F1" w14:textId="77777777" w:rsidR="001A18B4" w:rsidRPr="00703340" w:rsidRDefault="001A18B4" w:rsidP="001A18B4">
      <w:pPr>
        <w:jc w:val="both"/>
        <w:rPr>
          <w:rFonts w:cs="Times New Roman"/>
        </w:rPr>
      </w:pPr>
      <w:r w:rsidRPr="00703340">
        <w:rPr>
          <w:rFonts w:cs="Times New Roman"/>
        </w:rPr>
        <w:t>Bland-Altman analysis of intraobserver reproducibility of left ventricular ejection fraction (A), right ventricular ejection (B), global native T1 (C) and global T2 values (D). Interobserver reproducibility of left ventricular ejection fraction (D), right ventricular ejection (E), global native T1 (F) and global T2 values (G). Red line indicates mean difference; green lines indicate 95%-limits of agreement.</w:t>
      </w:r>
    </w:p>
    <w:p w14:paraId="793218D8" w14:textId="1FAFD6AD" w:rsidR="001A18B4" w:rsidRPr="00284138" w:rsidRDefault="00284138" w:rsidP="001A18B4">
      <w:pPr>
        <w:rPr>
          <w:rFonts w:cs="Times New Roman"/>
          <w:u w:val="single"/>
        </w:rPr>
      </w:pPr>
      <w:r w:rsidRPr="00284138">
        <w:rPr>
          <w:rFonts w:cs="Times New Roman"/>
          <w:u w:val="single"/>
        </w:rPr>
        <w:lastRenderedPageBreak/>
        <w:t xml:space="preserve">Supplementary Data </w:t>
      </w:r>
      <w:r w:rsidR="00500E6B">
        <w:rPr>
          <w:rFonts w:cs="Times New Roman"/>
          <w:u w:val="single"/>
        </w:rPr>
        <w:t>5</w:t>
      </w:r>
      <w:r w:rsidR="001A18B4" w:rsidRPr="00284138">
        <w:rPr>
          <w:rFonts w:cs="Times New Roman"/>
          <w:u w:val="single"/>
        </w:rPr>
        <w:t>. Qualitative LGE findings</w:t>
      </w:r>
    </w:p>
    <w:p w14:paraId="11F01ADF" w14:textId="77777777" w:rsidR="001A18B4" w:rsidRPr="00702779" w:rsidRDefault="001A18B4" w:rsidP="001A18B4">
      <w:pPr>
        <w:spacing w:after="0"/>
        <w:jc w:val="both"/>
        <w:rPr>
          <w:rFonts w:ascii="Arial" w:hAnsi="Arial" w:cs="Arial"/>
        </w:rPr>
      </w:pPr>
      <w:r w:rsidRPr="00702779">
        <w:rPr>
          <w:rFonts w:ascii="Arial" w:hAnsi="Arial" w:cs="Arial"/>
        </w:rPr>
        <w:t>Table 4: Qualitative LGE findings</w:t>
      </w:r>
    </w:p>
    <w:tbl>
      <w:tblPr>
        <w:tblStyle w:val="EinfacheTabelle11"/>
        <w:tblW w:w="0" w:type="auto"/>
        <w:tblLook w:val="04A0" w:firstRow="1" w:lastRow="0" w:firstColumn="1" w:lastColumn="0" w:noHBand="0" w:noVBand="1"/>
      </w:tblPr>
      <w:tblGrid>
        <w:gridCol w:w="1427"/>
        <w:gridCol w:w="887"/>
        <w:gridCol w:w="1533"/>
        <w:gridCol w:w="1224"/>
        <w:gridCol w:w="1098"/>
        <w:gridCol w:w="1410"/>
        <w:gridCol w:w="733"/>
        <w:gridCol w:w="1455"/>
      </w:tblGrid>
      <w:tr w:rsidR="001A18B4" w:rsidRPr="00284138" w14:paraId="34A52715" w14:textId="77777777" w:rsidTr="00D43ABC">
        <w:trPr>
          <w:cnfStyle w:val="100000000000" w:firstRow="1" w:lastRow="0" w:firstColumn="0" w:lastColumn="0" w:oddVBand="0" w:evenVBand="0" w:oddHBand="0"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0" w:type="auto"/>
          </w:tcPr>
          <w:p w14:paraId="43438EFD" w14:textId="77777777" w:rsidR="001A18B4" w:rsidRPr="00284138" w:rsidRDefault="001A18B4" w:rsidP="00D43ABC">
            <w:pPr>
              <w:jc w:val="both"/>
              <w:rPr>
                <w:rFonts w:cs="Times New Roman"/>
                <w:sz w:val="16"/>
                <w:szCs w:val="16"/>
                <w:lang w:val="en-US"/>
              </w:rPr>
            </w:pPr>
            <w:r w:rsidRPr="00284138">
              <w:rPr>
                <w:rFonts w:cs="Times New Roman"/>
                <w:sz w:val="16"/>
                <w:szCs w:val="16"/>
                <w:lang w:val="en-US"/>
              </w:rPr>
              <w:t>Parameter</w:t>
            </w:r>
          </w:p>
        </w:tc>
        <w:tc>
          <w:tcPr>
            <w:tcW w:w="0" w:type="auto"/>
          </w:tcPr>
          <w:p w14:paraId="11D15FAC" w14:textId="77777777" w:rsidR="001A18B4" w:rsidRPr="00284138" w:rsidRDefault="001A18B4" w:rsidP="00D43ABC">
            <w:pPr>
              <w:jc w:val="both"/>
              <w:cnfStyle w:val="100000000000" w:firstRow="1" w:lastRow="0" w:firstColumn="0" w:lastColumn="0" w:oddVBand="0" w:evenVBand="0" w:oddHBand="0" w:evenHBand="0" w:firstRowFirstColumn="0" w:firstRowLastColumn="0" w:lastRowFirstColumn="0" w:lastRowLastColumn="0"/>
              <w:rPr>
                <w:rFonts w:cs="Times New Roman"/>
                <w:sz w:val="16"/>
                <w:szCs w:val="16"/>
                <w:lang w:val="en-US"/>
              </w:rPr>
            </w:pPr>
            <w:r w:rsidRPr="00284138">
              <w:rPr>
                <w:rFonts w:cs="Times New Roman"/>
                <w:sz w:val="16"/>
                <w:szCs w:val="16"/>
                <w:lang w:val="en-US"/>
              </w:rPr>
              <w:t>Total (N=141)</w:t>
            </w:r>
          </w:p>
        </w:tc>
        <w:tc>
          <w:tcPr>
            <w:tcW w:w="0" w:type="auto"/>
          </w:tcPr>
          <w:p w14:paraId="28500235" w14:textId="77777777" w:rsidR="001A18B4" w:rsidRPr="00284138" w:rsidRDefault="001A18B4" w:rsidP="00D43ABC">
            <w:pPr>
              <w:jc w:val="both"/>
              <w:cnfStyle w:val="100000000000" w:firstRow="1" w:lastRow="0" w:firstColumn="0" w:lastColumn="0" w:oddVBand="0" w:evenVBand="0" w:oddHBand="0" w:evenHBand="0" w:firstRowFirstColumn="0" w:firstRowLastColumn="0" w:lastRowFirstColumn="0" w:lastRowLastColumn="0"/>
              <w:rPr>
                <w:rFonts w:cs="Times New Roman"/>
                <w:sz w:val="16"/>
                <w:szCs w:val="16"/>
                <w:lang w:val="en-US"/>
              </w:rPr>
            </w:pPr>
            <w:r w:rsidRPr="00284138">
              <w:rPr>
                <w:rFonts w:cs="Times New Roman"/>
                <w:sz w:val="16"/>
                <w:szCs w:val="16"/>
                <w:lang w:val="en-US"/>
              </w:rPr>
              <w:t>All patients after COVID-19 infection (N=97)</w:t>
            </w:r>
          </w:p>
        </w:tc>
        <w:tc>
          <w:tcPr>
            <w:tcW w:w="0" w:type="auto"/>
          </w:tcPr>
          <w:p w14:paraId="207171FD" w14:textId="77777777" w:rsidR="001A18B4" w:rsidRPr="00284138" w:rsidRDefault="001A18B4" w:rsidP="00D43ABC">
            <w:pPr>
              <w:jc w:val="both"/>
              <w:cnfStyle w:val="100000000000" w:firstRow="1" w:lastRow="0" w:firstColumn="0" w:lastColumn="0" w:oddVBand="0" w:evenVBand="0" w:oddHBand="0" w:evenHBand="0" w:firstRowFirstColumn="0" w:firstRowLastColumn="0" w:lastRowFirstColumn="0" w:lastRowLastColumn="0"/>
              <w:rPr>
                <w:rFonts w:cs="Times New Roman"/>
                <w:sz w:val="16"/>
                <w:szCs w:val="16"/>
                <w:lang w:val="en-US"/>
              </w:rPr>
            </w:pPr>
            <w:r w:rsidRPr="00284138">
              <w:rPr>
                <w:rFonts w:cs="Times New Roman"/>
                <w:sz w:val="16"/>
                <w:szCs w:val="16"/>
                <w:lang w:val="en-US"/>
              </w:rPr>
              <w:t>Subacute COVID-19 (N=34)</w:t>
            </w:r>
          </w:p>
        </w:tc>
        <w:tc>
          <w:tcPr>
            <w:tcW w:w="0" w:type="auto"/>
          </w:tcPr>
          <w:p w14:paraId="3B2EBC5F" w14:textId="77777777" w:rsidR="001A18B4" w:rsidRPr="00284138" w:rsidRDefault="001A18B4" w:rsidP="00D43ABC">
            <w:pPr>
              <w:jc w:val="both"/>
              <w:cnfStyle w:val="100000000000" w:firstRow="1" w:lastRow="0" w:firstColumn="0" w:lastColumn="0" w:oddVBand="0" w:evenVBand="0" w:oddHBand="0" w:evenHBand="0" w:firstRowFirstColumn="0" w:firstRowLastColumn="0" w:lastRowFirstColumn="0" w:lastRowLastColumn="0"/>
              <w:rPr>
                <w:rFonts w:cs="Times New Roman"/>
                <w:sz w:val="16"/>
                <w:szCs w:val="16"/>
                <w:lang w:val="en-US"/>
              </w:rPr>
            </w:pPr>
            <w:r w:rsidRPr="00284138">
              <w:rPr>
                <w:rFonts w:cs="Times New Roman"/>
                <w:sz w:val="16"/>
                <w:szCs w:val="16"/>
                <w:lang w:val="en-US"/>
              </w:rPr>
              <w:t>Post-COVID-19 (N=63)</w:t>
            </w:r>
          </w:p>
        </w:tc>
        <w:tc>
          <w:tcPr>
            <w:tcW w:w="0" w:type="auto"/>
          </w:tcPr>
          <w:p w14:paraId="0AFD4A9A" w14:textId="77777777" w:rsidR="001A18B4" w:rsidRPr="00284138" w:rsidRDefault="001A18B4" w:rsidP="00D43ABC">
            <w:pPr>
              <w:jc w:val="both"/>
              <w:cnfStyle w:val="100000000000" w:firstRow="1" w:lastRow="0" w:firstColumn="0" w:lastColumn="0" w:oddVBand="0" w:evenVBand="0" w:oddHBand="0" w:evenHBand="0" w:firstRowFirstColumn="0" w:firstRowLastColumn="0" w:lastRowFirstColumn="0" w:lastRowLastColumn="0"/>
              <w:rPr>
                <w:rFonts w:cs="Times New Roman"/>
                <w:sz w:val="16"/>
                <w:szCs w:val="16"/>
                <w:lang w:val="en-US"/>
              </w:rPr>
            </w:pPr>
            <w:r w:rsidRPr="00284138">
              <w:rPr>
                <w:rFonts w:cs="Times New Roman"/>
                <w:sz w:val="16"/>
                <w:szCs w:val="16"/>
                <w:lang w:val="en-US"/>
              </w:rPr>
              <w:t>COVID-19 Vaccination (N=44)</w:t>
            </w:r>
          </w:p>
        </w:tc>
        <w:tc>
          <w:tcPr>
            <w:tcW w:w="0" w:type="auto"/>
          </w:tcPr>
          <w:p w14:paraId="3223B15D" w14:textId="77777777" w:rsidR="001A18B4" w:rsidRPr="00284138" w:rsidRDefault="001A18B4" w:rsidP="00D43ABC">
            <w:pPr>
              <w:jc w:val="both"/>
              <w:cnfStyle w:val="100000000000" w:firstRow="1" w:lastRow="0" w:firstColumn="0" w:lastColumn="0" w:oddVBand="0" w:evenVBand="0" w:oddHBand="0" w:evenHBand="0" w:firstRowFirstColumn="0" w:firstRowLastColumn="0" w:lastRowFirstColumn="0" w:lastRowLastColumn="0"/>
              <w:rPr>
                <w:rFonts w:cs="Times New Roman"/>
                <w:i/>
                <w:iCs/>
                <w:sz w:val="16"/>
                <w:szCs w:val="16"/>
                <w:lang w:val="en-US"/>
              </w:rPr>
            </w:pPr>
            <w:r w:rsidRPr="00284138">
              <w:rPr>
                <w:rFonts w:cs="Times New Roman"/>
                <w:sz w:val="16"/>
                <w:szCs w:val="16"/>
                <w:lang w:val="en-US"/>
              </w:rPr>
              <w:t>p Value*</w:t>
            </w:r>
          </w:p>
        </w:tc>
        <w:tc>
          <w:tcPr>
            <w:tcW w:w="0" w:type="auto"/>
          </w:tcPr>
          <w:p w14:paraId="1E581833" w14:textId="77777777" w:rsidR="001A18B4" w:rsidRPr="00284138" w:rsidRDefault="001A18B4" w:rsidP="00D43ABC">
            <w:pPr>
              <w:jc w:val="both"/>
              <w:cnfStyle w:val="100000000000" w:firstRow="1" w:lastRow="0" w:firstColumn="0" w:lastColumn="0" w:oddVBand="0" w:evenVBand="0" w:oddHBand="0" w:evenHBand="0" w:firstRowFirstColumn="0" w:firstRowLastColumn="0" w:lastRowFirstColumn="0" w:lastRowLastColumn="0"/>
              <w:rPr>
                <w:rFonts w:cs="Times New Roman"/>
                <w:sz w:val="16"/>
                <w:szCs w:val="16"/>
                <w:lang w:val="en-US"/>
              </w:rPr>
            </w:pPr>
            <w:r w:rsidRPr="00284138">
              <w:rPr>
                <w:rFonts w:cs="Times New Roman"/>
                <w:sz w:val="16"/>
                <w:szCs w:val="16"/>
                <w:lang w:val="en-US"/>
              </w:rPr>
              <w:t>Pairings with significant differences</w:t>
            </w:r>
          </w:p>
        </w:tc>
      </w:tr>
      <w:tr w:rsidR="001A18B4" w:rsidRPr="00284138" w14:paraId="7274BF96" w14:textId="77777777" w:rsidTr="00D43ABC">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0" w:type="auto"/>
          </w:tcPr>
          <w:p w14:paraId="3ED92034" w14:textId="77777777" w:rsidR="001A18B4" w:rsidRPr="00284138" w:rsidRDefault="001A18B4" w:rsidP="00D43ABC">
            <w:pPr>
              <w:jc w:val="both"/>
              <w:rPr>
                <w:rFonts w:cs="Times New Roman"/>
                <w:sz w:val="16"/>
                <w:szCs w:val="16"/>
                <w:lang w:val="en-US"/>
              </w:rPr>
            </w:pPr>
            <w:r w:rsidRPr="00284138">
              <w:rPr>
                <w:rFonts w:cs="Times New Roman"/>
                <w:sz w:val="16"/>
                <w:szCs w:val="16"/>
                <w:lang w:val="en-US"/>
              </w:rPr>
              <w:t xml:space="preserve">Total </w:t>
            </w:r>
          </w:p>
        </w:tc>
        <w:tc>
          <w:tcPr>
            <w:tcW w:w="0" w:type="auto"/>
            <w:hideMark/>
          </w:tcPr>
          <w:p w14:paraId="2AB540FC" w14:textId="77777777" w:rsidR="001A18B4" w:rsidRPr="00284138" w:rsidRDefault="001A18B4" w:rsidP="00D43ABC">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lang w:val="en-US"/>
              </w:rPr>
            </w:pPr>
            <w:r w:rsidRPr="00284138">
              <w:rPr>
                <w:rFonts w:cs="Times New Roman"/>
                <w:sz w:val="16"/>
                <w:szCs w:val="16"/>
                <w:lang w:val="en-US"/>
              </w:rPr>
              <w:t>49 (34.6%)</w:t>
            </w:r>
          </w:p>
        </w:tc>
        <w:tc>
          <w:tcPr>
            <w:tcW w:w="0" w:type="auto"/>
            <w:hideMark/>
          </w:tcPr>
          <w:p w14:paraId="068AD213" w14:textId="77777777" w:rsidR="001A18B4" w:rsidRPr="00284138" w:rsidRDefault="001A18B4" w:rsidP="00D43ABC">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lang w:val="en-US"/>
              </w:rPr>
            </w:pPr>
            <w:r w:rsidRPr="00284138">
              <w:rPr>
                <w:rFonts w:cs="Times New Roman"/>
                <w:sz w:val="16"/>
                <w:szCs w:val="16"/>
                <w:lang w:val="en-US"/>
              </w:rPr>
              <w:t>36 (37%)</w:t>
            </w:r>
          </w:p>
        </w:tc>
        <w:tc>
          <w:tcPr>
            <w:tcW w:w="0" w:type="auto"/>
            <w:hideMark/>
          </w:tcPr>
          <w:p w14:paraId="16A9E42B" w14:textId="77777777" w:rsidR="001A18B4" w:rsidRPr="00284138" w:rsidRDefault="001A18B4" w:rsidP="00D43ABC">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lang w:val="en-US"/>
              </w:rPr>
            </w:pPr>
            <w:r w:rsidRPr="00284138">
              <w:rPr>
                <w:rFonts w:cs="Times New Roman"/>
                <w:sz w:val="16"/>
                <w:szCs w:val="16"/>
                <w:lang w:val="en-US"/>
              </w:rPr>
              <w:t>10 (29%)</w:t>
            </w:r>
          </w:p>
        </w:tc>
        <w:tc>
          <w:tcPr>
            <w:tcW w:w="0" w:type="auto"/>
            <w:hideMark/>
          </w:tcPr>
          <w:p w14:paraId="0EA3011E" w14:textId="77777777" w:rsidR="001A18B4" w:rsidRPr="00284138" w:rsidRDefault="001A18B4" w:rsidP="00D43ABC">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lang w:val="en-US"/>
              </w:rPr>
            </w:pPr>
            <w:r w:rsidRPr="00284138">
              <w:rPr>
                <w:rFonts w:cs="Times New Roman"/>
                <w:sz w:val="16"/>
                <w:szCs w:val="16"/>
                <w:lang w:val="en-US"/>
              </w:rPr>
              <w:t>26 (41%)</w:t>
            </w:r>
          </w:p>
        </w:tc>
        <w:tc>
          <w:tcPr>
            <w:tcW w:w="0" w:type="auto"/>
            <w:hideMark/>
          </w:tcPr>
          <w:p w14:paraId="1E6E97EB" w14:textId="77777777" w:rsidR="001A18B4" w:rsidRPr="00284138" w:rsidRDefault="001A18B4" w:rsidP="00D43ABC">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lang w:val="en-US"/>
              </w:rPr>
            </w:pPr>
            <w:r w:rsidRPr="00284138">
              <w:rPr>
                <w:rFonts w:cs="Times New Roman"/>
                <w:sz w:val="16"/>
                <w:szCs w:val="16"/>
                <w:lang w:val="en-US"/>
              </w:rPr>
              <w:t>13 (30%)</w:t>
            </w:r>
          </w:p>
        </w:tc>
        <w:tc>
          <w:tcPr>
            <w:tcW w:w="0" w:type="auto"/>
          </w:tcPr>
          <w:p w14:paraId="13C6D8CF" w14:textId="77777777" w:rsidR="001A18B4" w:rsidRPr="00284138" w:rsidRDefault="001A18B4" w:rsidP="00D43ABC">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lang w:val="en-US"/>
              </w:rPr>
            </w:pPr>
            <w:r w:rsidRPr="00284138">
              <w:rPr>
                <w:rFonts w:cs="Times New Roman"/>
                <w:sz w:val="16"/>
                <w:szCs w:val="16"/>
                <w:lang w:val="en-US"/>
              </w:rPr>
              <w:t>.34</w:t>
            </w:r>
          </w:p>
        </w:tc>
        <w:tc>
          <w:tcPr>
            <w:tcW w:w="0" w:type="auto"/>
          </w:tcPr>
          <w:p w14:paraId="4E7826C9" w14:textId="77777777" w:rsidR="001A18B4" w:rsidRPr="00284138" w:rsidRDefault="001A18B4" w:rsidP="00D43ABC">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lang w:val="en-US"/>
              </w:rPr>
            </w:pPr>
            <w:proofErr w:type="spellStart"/>
            <w:r w:rsidRPr="00284138">
              <w:rPr>
                <w:rFonts w:cs="Times New Roman"/>
                <w:sz w:val="16"/>
                <w:szCs w:val="16"/>
                <w:lang w:val="en-US"/>
              </w:rPr>
              <w:t>n.a.</w:t>
            </w:r>
            <w:proofErr w:type="spellEnd"/>
          </w:p>
        </w:tc>
      </w:tr>
      <w:tr w:rsidR="001A18B4" w:rsidRPr="00284138" w14:paraId="487140E8" w14:textId="77777777" w:rsidTr="00D43ABC">
        <w:trPr>
          <w:trHeight w:val="646"/>
        </w:trPr>
        <w:tc>
          <w:tcPr>
            <w:cnfStyle w:val="001000000000" w:firstRow="0" w:lastRow="0" w:firstColumn="1" w:lastColumn="0" w:oddVBand="0" w:evenVBand="0" w:oddHBand="0" w:evenHBand="0" w:firstRowFirstColumn="0" w:firstRowLastColumn="0" w:lastRowFirstColumn="0" w:lastRowLastColumn="0"/>
            <w:tcW w:w="0" w:type="auto"/>
          </w:tcPr>
          <w:p w14:paraId="03E6E424" w14:textId="77777777" w:rsidR="001A18B4" w:rsidRPr="00284138" w:rsidRDefault="001A18B4" w:rsidP="00D43ABC">
            <w:pPr>
              <w:jc w:val="both"/>
              <w:rPr>
                <w:rFonts w:cs="Times New Roman"/>
                <w:sz w:val="16"/>
                <w:szCs w:val="16"/>
                <w:lang w:val="en-US"/>
              </w:rPr>
            </w:pPr>
            <w:r w:rsidRPr="00284138">
              <w:rPr>
                <w:rFonts w:cs="Times New Roman"/>
                <w:sz w:val="16"/>
                <w:szCs w:val="16"/>
                <w:lang w:val="en-US"/>
              </w:rPr>
              <w:t>Ischemic pattern</w:t>
            </w:r>
          </w:p>
        </w:tc>
        <w:tc>
          <w:tcPr>
            <w:tcW w:w="0" w:type="auto"/>
            <w:hideMark/>
          </w:tcPr>
          <w:p w14:paraId="4BCAFC4A" w14:textId="77777777" w:rsidR="001A18B4" w:rsidRPr="00284138" w:rsidRDefault="001A18B4" w:rsidP="00D43ABC">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lang w:val="en-US"/>
              </w:rPr>
            </w:pPr>
            <w:r w:rsidRPr="00284138">
              <w:rPr>
                <w:rFonts w:cs="Times New Roman"/>
                <w:sz w:val="16"/>
                <w:szCs w:val="16"/>
                <w:lang w:val="en-US"/>
              </w:rPr>
              <w:t>6 (4.2%)</w:t>
            </w:r>
          </w:p>
        </w:tc>
        <w:tc>
          <w:tcPr>
            <w:tcW w:w="0" w:type="auto"/>
            <w:hideMark/>
          </w:tcPr>
          <w:p w14:paraId="453D7A19" w14:textId="77777777" w:rsidR="001A18B4" w:rsidRPr="00284138" w:rsidRDefault="001A18B4" w:rsidP="00D43ABC">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lang w:val="en-US"/>
              </w:rPr>
            </w:pPr>
            <w:r w:rsidRPr="00284138">
              <w:rPr>
                <w:rFonts w:cs="Times New Roman"/>
                <w:sz w:val="16"/>
                <w:szCs w:val="16"/>
                <w:lang w:val="en-US"/>
              </w:rPr>
              <w:t>5 (5%)</w:t>
            </w:r>
          </w:p>
        </w:tc>
        <w:tc>
          <w:tcPr>
            <w:tcW w:w="0" w:type="auto"/>
            <w:hideMark/>
          </w:tcPr>
          <w:p w14:paraId="6281FB67" w14:textId="77777777" w:rsidR="001A18B4" w:rsidRPr="00284138" w:rsidRDefault="001A18B4" w:rsidP="00D43ABC">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lang w:val="en-US"/>
              </w:rPr>
            </w:pPr>
            <w:r w:rsidRPr="00284138">
              <w:rPr>
                <w:rFonts w:cs="Times New Roman"/>
                <w:sz w:val="16"/>
                <w:szCs w:val="16"/>
                <w:lang w:val="en-US"/>
              </w:rPr>
              <w:t>1 (3%)</w:t>
            </w:r>
          </w:p>
        </w:tc>
        <w:tc>
          <w:tcPr>
            <w:tcW w:w="0" w:type="auto"/>
            <w:hideMark/>
          </w:tcPr>
          <w:p w14:paraId="2F9694F5" w14:textId="77777777" w:rsidR="001A18B4" w:rsidRPr="00284138" w:rsidRDefault="001A18B4" w:rsidP="00D43ABC">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lang w:val="en-US"/>
              </w:rPr>
            </w:pPr>
            <w:r w:rsidRPr="00284138">
              <w:rPr>
                <w:rFonts w:cs="Times New Roman"/>
                <w:sz w:val="16"/>
                <w:szCs w:val="16"/>
                <w:lang w:val="en-US"/>
              </w:rPr>
              <w:t>4 (6%)</w:t>
            </w:r>
          </w:p>
        </w:tc>
        <w:tc>
          <w:tcPr>
            <w:tcW w:w="0" w:type="auto"/>
            <w:hideMark/>
          </w:tcPr>
          <w:p w14:paraId="3EDD3C1E" w14:textId="77777777" w:rsidR="001A18B4" w:rsidRPr="00284138" w:rsidRDefault="001A18B4" w:rsidP="00D43ABC">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lang w:val="en-US"/>
              </w:rPr>
            </w:pPr>
            <w:r w:rsidRPr="00284138">
              <w:rPr>
                <w:rFonts w:cs="Times New Roman"/>
                <w:sz w:val="16"/>
                <w:szCs w:val="16"/>
                <w:lang w:val="en-US"/>
              </w:rPr>
              <w:t>1 (2%)</w:t>
            </w:r>
          </w:p>
        </w:tc>
        <w:tc>
          <w:tcPr>
            <w:tcW w:w="0" w:type="auto"/>
          </w:tcPr>
          <w:p w14:paraId="48581ED1" w14:textId="77777777" w:rsidR="001A18B4" w:rsidRPr="00284138" w:rsidRDefault="001A18B4" w:rsidP="00D43ABC">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lang w:val="en-US"/>
              </w:rPr>
            </w:pPr>
            <w:r w:rsidRPr="00284138">
              <w:rPr>
                <w:rFonts w:cs="Times New Roman"/>
                <w:sz w:val="16"/>
                <w:szCs w:val="16"/>
                <w:lang w:val="en-US"/>
              </w:rPr>
              <w:t>.66</w:t>
            </w:r>
          </w:p>
        </w:tc>
        <w:tc>
          <w:tcPr>
            <w:tcW w:w="0" w:type="auto"/>
          </w:tcPr>
          <w:p w14:paraId="77A3228C" w14:textId="77777777" w:rsidR="001A18B4" w:rsidRPr="00284138" w:rsidRDefault="001A18B4" w:rsidP="00D43ABC">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lang w:val="en-US"/>
              </w:rPr>
            </w:pPr>
            <w:proofErr w:type="spellStart"/>
            <w:r w:rsidRPr="00284138">
              <w:rPr>
                <w:rFonts w:cs="Times New Roman"/>
                <w:sz w:val="16"/>
                <w:szCs w:val="16"/>
                <w:lang w:val="en-US"/>
              </w:rPr>
              <w:t>n.a.</w:t>
            </w:r>
            <w:proofErr w:type="spellEnd"/>
          </w:p>
        </w:tc>
      </w:tr>
      <w:tr w:rsidR="001A18B4" w:rsidRPr="00284138" w14:paraId="5E6A58BC" w14:textId="77777777" w:rsidTr="00D43ABC">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0" w:type="auto"/>
          </w:tcPr>
          <w:p w14:paraId="3BD3DB6C" w14:textId="77777777" w:rsidR="001A18B4" w:rsidRPr="00284138" w:rsidRDefault="001A18B4" w:rsidP="00D43ABC">
            <w:pPr>
              <w:jc w:val="both"/>
              <w:rPr>
                <w:rFonts w:cs="Times New Roman"/>
                <w:sz w:val="16"/>
                <w:szCs w:val="16"/>
                <w:lang w:val="en-US"/>
              </w:rPr>
            </w:pPr>
            <w:r w:rsidRPr="00284138">
              <w:rPr>
                <w:rFonts w:cs="Times New Roman"/>
                <w:sz w:val="16"/>
                <w:szCs w:val="16"/>
                <w:lang w:val="en-US"/>
              </w:rPr>
              <w:t>Nonischemic pattern</w:t>
            </w:r>
          </w:p>
        </w:tc>
        <w:tc>
          <w:tcPr>
            <w:tcW w:w="0" w:type="auto"/>
            <w:hideMark/>
          </w:tcPr>
          <w:p w14:paraId="4995A197" w14:textId="77777777" w:rsidR="001A18B4" w:rsidRPr="00284138" w:rsidRDefault="001A18B4" w:rsidP="00D43ABC">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lang w:val="en-US"/>
              </w:rPr>
            </w:pPr>
            <w:r w:rsidRPr="00284138">
              <w:rPr>
                <w:rFonts w:cs="Times New Roman"/>
                <w:sz w:val="16"/>
                <w:szCs w:val="16"/>
                <w:lang w:val="en-US"/>
              </w:rPr>
              <w:t>43 (30.4%)</w:t>
            </w:r>
          </w:p>
        </w:tc>
        <w:tc>
          <w:tcPr>
            <w:tcW w:w="0" w:type="auto"/>
            <w:hideMark/>
          </w:tcPr>
          <w:p w14:paraId="0C64F227" w14:textId="77777777" w:rsidR="001A18B4" w:rsidRPr="00284138" w:rsidRDefault="001A18B4" w:rsidP="00D43ABC">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lang w:val="en-US"/>
              </w:rPr>
            </w:pPr>
            <w:r w:rsidRPr="00284138">
              <w:rPr>
                <w:rFonts w:cs="Times New Roman"/>
                <w:sz w:val="16"/>
                <w:szCs w:val="16"/>
                <w:lang w:val="en-US"/>
              </w:rPr>
              <w:t>31 (32%)</w:t>
            </w:r>
          </w:p>
        </w:tc>
        <w:tc>
          <w:tcPr>
            <w:tcW w:w="0" w:type="auto"/>
            <w:hideMark/>
          </w:tcPr>
          <w:p w14:paraId="17AA82E9" w14:textId="77777777" w:rsidR="001A18B4" w:rsidRPr="00284138" w:rsidRDefault="001A18B4" w:rsidP="00D43ABC">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lang w:val="en-US"/>
              </w:rPr>
            </w:pPr>
            <w:r w:rsidRPr="00284138">
              <w:rPr>
                <w:rFonts w:cs="Times New Roman"/>
                <w:sz w:val="16"/>
                <w:szCs w:val="16"/>
                <w:lang w:val="en-US"/>
              </w:rPr>
              <w:t>9 (27%)</w:t>
            </w:r>
          </w:p>
        </w:tc>
        <w:tc>
          <w:tcPr>
            <w:tcW w:w="0" w:type="auto"/>
            <w:hideMark/>
          </w:tcPr>
          <w:p w14:paraId="036CD5BA" w14:textId="77777777" w:rsidR="001A18B4" w:rsidRPr="00284138" w:rsidRDefault="001A18B4" w:rsidP="00D43ABC">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lang w:val="en-US"/>
              </w:rPr>
            </w:pPr>
            <w:r w:rsidRPr="00284138">
              <w:rPr>
                <w:rFonts w:cs="Times New Roman"/>
                <w:sz w:val="16"/>
                <w:szCs w:val="16"/>
                <w:lang w:val="en-US"/>
              </w:rPr>
              <w:t>22 (35%)</w:t>
            </w:r>
          </w:p>
        </w:tc>
        <w:tc>
          <w:tcPr>
            <w:tcW w:w="0" w:type="auto"/>
            <w:hideMark/>
          </w:tcPr>
          <w:p w14:paraId="014FF313" w14:textId="77777777" w:rsidR="001A18B4" w:rsidRPr="00284138" w:rsidRDefault="001A18B4" w:rsidP="00D43ABC">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lang w:val="en-US"/>
              </w:rPr>
            </w:pPr>
            <w:r w:rsidRPr="00284138">
              <w:rPr>
                <w:rFonts w:cs="Times New Roman"/>
                <w:sz w:val="16"/>
                <w:szCs w:val="16"/>
                <w:lang w:val="en-US"/>
              </w:rPr>
              <w:t>12 (27%)</w:t>
            </w:r>
          </w:p>
        </w:tc>
        <w:tc>
          <w:tcPr>
            <w:tcW w:w="0" w:type="auto"/>
          </w:tcPr>
          <w:p w14:paraId="732CE3B6" w14:textId="77777777" w:rsidR="001A18B4" w:rsidRPr="00284138" w:rsidRDefault="001A18B4" w:rsidP="00D43ABC">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lang w:val="en-US"/>
              </w:rPr>
            </w:pPr>
            <w:r w:rsidRPr="00284138">
              <w:rPr>
                <w:rFonts w:cs="Times New Roman"/>
                <w:sz w:val="16"/>
                <w:szCs w:val="16"/>
                <w:lang w:val="en-US"/>
              </w:rPr>
              <w:t>.59</w:t>
            </w:r>
          </w:p>
        </w:tc>
        <w:tc>
          <w:tcPr>
            <w:tcW w:w="0" w:type="auto"/>
          </w:tcPr>
          <w:p w14:paraId="1C28A5B9" w14:textId="77777777" w:rsidR="001A18B4" w:rsidRPr="00284138" w:rsidRDefault="001A18B4" w:rsidP="00D43ABC">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lang w:val="en-US"/>
              </w:rPr>
            </w:pPr>
            <w:proofErr w:type="spellStart"/>
            <w:r w:rsidRPr="00284138">
              <w:rPr>
                <w:rFonts w:cs="Times New Roman"/>
                <w:sz w:val="16"/>
                <w:szCs w:val="16"/>
                <w:lang w:val="en-US"/>
              </w:rPr>
              <w:t>n.a.</w:t>
            </w:r>
            <w:proofErr w:type="spellEnd"/>
          </w:p>
        </w:tc>
      </w:tr>
      <w:tr w:rsidR="001A18B4" w:rsidRPr="00284138" w14:paraId="71C843D2" w14:textId="77777777" w:rsidTr="00D43ABC">
        <w:trPr>
          <w:trHeight w:val="646"/>
        </w:trPr>
        <w:tc>
          <w:tcPr>
            <w:cnfStyle w:val="001000000000" w:firstRow="0" w:lastRow="0" w:firstColumn="1" w:lastColumn="0" w:oddVBand="0" w:evenVBand="0" w:oddHBand="0" w:evenHBand="0" w:firstRowFirstColumn="0" w:firstRowLastColumn="0" w:lastRowFirstColumn="0" w:lastRowLastColumn="0"/>
            <w:tcW w:w="0" w:type="auto"/>
          </w:tcPr>
          <w:p w14:paraId="30DB1CC8" w14:textId="77777777" w:rsidR="001A18B4" w:rsidRPr="00284138" w:rsidRDefault="001A18B4" w:rsidP="00D43ABC">
            <w:pPr>
              <w:jc w:val="both"/>
              <w:rPr>
                <w:rFonts w:cs="Times New Roman"/>
                <w:sz w:val="16"/>
                <w:szCs w:val="16"/>
                <w:lang w:val="en-US"/>
              </w:rPr>
            </w:pPr>
            <w:r w:rsidRPr="00284138">
              <w:rPr>
                <w:rFonts w:cs="Times New Roman"/>
                <w:sz w:val="16"/>
                <w:szCs w:val="16"/>
                <w:lang w:val="en-US"/>
              </w:rPr>
              <w:t>Subepicardial</w:t>
            </w:r>
          </w:p>
        </w:tc>
        <w:tc>
          <w:tcPr>
            <w:tcW w:w="0" w:type="auto"/>
            <w:hideMark/>
          </w:tcPr>
          <w:p w14:paraId="60EC017E" w14:textId="77777777" w:rsidR="001A18B4" w:rsidRPr="00284138" w:rsidRDefault="001A18B4" w:rsidP="00D43ABC">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lang w:val="en-US"/>
              </w:rPr>
            </w:pPr>
            <w:r w:rsidRPr="00284138">
              <w:rPr>
                <w:rFonts w:cs="Times New Roman"/>
                <w:sz w:val="16"/>
                <w:szCs w:val="16"/>
                <w:lang w:val="en-US"/>
              </w:rPr>
              <w:t>22 (15.6%)</w:t>
            </w:r>
          </w:p>
        </w:tc>
        <w:tc>
          <w:tcPr>
            <w:tcW w:w="0" w:type="auto"/>
            <w:hideMark/>
          </w:tcPr>
          <w:p w14:paraId="59021AA2" w14:textId="77777777" w:rsidR="001A18B4" w:rsidRPr="00284138" w:rsidRDefault="001A18B4" w:rsidP="00D43ABC">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lang w:val="en-US"/>
              </w:rPr>
            </w:pPr>
            <w:r w:rsidRPr="00284138">
              <w:rPr>
                <w:rFonts w:cs="Times New Roman"/>
                <w:sz w:val="16"/>
                <w:szCs w:val="16"/>
                <w:lang w:val="en-US"/>
              </w:rPr>
              <w:t>20 (21%)</w:t>
            </w:r>
          </w:p>
        </w:tc>
        <w:tc>
          <w:tcPr>
            <w:tcW w:w="0" w:type="auto"/>
            <w:hideMark/>
          </w:tcPr>
          <w:p w14:paraId="40C4AD37" w14:textId="77777777" w:rsidR="001A18B4" w:rsidRPr="00284138" w:rsidRDefault="001A18B4" w:rsidP="00D43ABC">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lang w:val="en-US"/>
              </w:rPr>
            </w:pPr>
            <w:r w:rsidRPr="00284138">
              <w:rPr>
                <w:rFonts w:cs="Times New Roman"/>
                <w:sz w:val="16"/>
                <w:szCs w:val="16"/>
                <w:lang w:val="en-US"/>
              </w:rPr>
              <w:t>7 (21%)</w:t>
            </w:r>
          </w:p>
        </w:tc>
        <w:tc>
          <w:tcPr>
            <w:tcW w:w="0" w:type="auto"/>
            <w:hideMark/>
          </w:tcPr>
          <w:p w14:paraId="5435F431" w14:textId="77777777" w:rsidR="001A18B4" w:rsidRPr="00284138" w:rsidRDefault="001A18B4" w:rsidP="00D43ABC">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lang w:val="en-US"/>
              </w:rPr>
            </w:pPr>
            <w:r w:rsidRPr="00284138">
              <w:rPr>
                <w:rFonts w:cs="Times New Roman"/>
                <w:sz w:val="16"/>
                <w:szCs w:val="16"/>
                <w:lang w:val="en-US"/>
              </w:rPr>
              <w:t>13 (21%)</w:t>
            </w:r>
          </w:p>
        </w:tc>
        <w:tc>
          <w:tcPr>
            <w:tcW w:w="0" w:type="auto"/>
            <w:hideMark/>
          </w:tcPr>
          <w:p w14:paraId="34E5D424" w14:textId="77777777" w:rsidR="001A18B4" w:rsidRPr="00284138" w:rsidRDefault="001A18B4" w:rsidP="00D43ABC">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lang w:val="en-US"/>
              </w:rPr>
            </w:pPr>
            <w:r w:rsidRPr="00284138">
              <w:rPr>
                <w:rFonts w:cs="Times New Roman"/>
                <w:sz w:val="16"/>
                <w:szCs w:val="16"/>
                <w:lang w:val="en-US"/>
              </w:rPr>
              <w:t>2 (5%)</w:t>
            </w:r>
          </w:p>
        </w:tc>
        <w:tc>
          <w:tcPr>
            <w:tcW w:w="0" w:type="auto"/>
          </w:tcPr>
          <w:p w14:paraId="700848D5" w14:textId="77777777" w:rsidR="001A18B4" w:rsidRPr="00284138" w:rsidRDefault="001A18B4" w:rsidP="00D43ABC">
            <w:pPr>
              <w:jc w:val="both"/>
              <w:cnfStyle w:val="000000000000" w:firstRow="0" w:lastRow="0" w:firstColumn="0" w:lastColumn="0" w:oddVBand="0" w:evenVBand="0" w:oddHBand="0" w:evenHBand="0" w:firstRowFirstColumn="0" w:firstRowLastColumn="0" w:lastRowFirstColumn="0" w:lastRowLastColumn="0"/>
              <w:rPr>
                <w:rFonts w:cs="Times New Roman"/>
                <w:b/>
                <w:bCs/>
                <w:sz w:val="16"/>
                <w:szCs w:val="16"/>
                <w:lang w:val="en-US"/>
              </w:rPr>
            </w:pPr>
            <w:r w:rsidRPr="00284138">
              <w:rPr>
                <w:rFonts w:cs="Times New Roman"/>
                <w:b/>
                <w:bCs/>
                <w:sz w:val="16"/>
                <w:szCs w:val="16"/>
                <w:lang w:val="en-US"/>
              </w:rPr>
              <w:t>.04</w:t>
            </w:r>
          </w:p>
        </w:tc>
        <w:tc>
          <w:tcPr>
            <w:tcW w:w="0" w:type="auto"/>
          </w:tcPr>
          <w:p w14:paraId="08DF18D4" w14:textId="77777777" w:rsidR="001A18B4" w:rsidRPr="00284138" w:rsidRDefault="001A18B4" w:rsidP="00D43ABC">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lang w:val="en-US"/>
              </w:rPr>
            </w:pPr>
            <w:r w:rsidRPr="00284138">
              <w:rPr>
                <w:rFonts w:cs="Times New Roman"/>
                <w:sz w:val="16"/>
                <w:szCs w:val="16"/>
                <w:lang w:val="en-US"/>
              </w:rPr>
              <w:t>sCov vs. CovVac; pCov vs. CovVac</w:t>
            </w:r>
          </w:p>
        </w:tc>
      </w:tr>
      <w:tr w:rsidR="001A18B4" w:rsidRPr="00284138" w14:paraId="3F16E4DB" w14:textId="77777777" w:rsidTr="00D43ABC">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0" w:type="auto"/>
          </w:tcPr>
          <w:p w14:paraId="2ADEC215" w14:textId="77777777" w:rsidR="001A18B4" w:rsidRPr="00284138" w:rsidRDefault="001A18B4" w:rsidP="00D43ABC">
            <w:pPr>
              <w:jc w:val="both"/>
              <w:rPr>
                <w:rFonts w:cs="Times New Roman"/>
                <w:sz w:val="16"/>
                <w:szCs w:val="16"/>
                <w:lang w:val="en-US"/>
              </w:rPr>
            </w:pPr>
            <w:r w:rsidRPr="00284138">
              <w:rPr>
                <w:rFonts w:cs="Times New Roman"/>
                <w:sz w:val="16"/>
                <w:szCs w:val="16"/>
                <w:lang w:val="en-US"/>
              </w:rPr>
              <w:t>Intramyocardial</w:t>
            </w:r>
          </w:p>
        </w:tc>
        <w:tc>
          <w:tcPr>
            <w:tcW w:w="0" w:type="auto"/>
            <w:hideMark/>
          </w:tcPr>
          <w:p w14:paraId="3EC85D98" w14:textId="77777777" w:rsidR="001A18B4" w:rsidRPr="00284138" w:rsidRDefault="001A18B4" w:rsidP="00D43ABC">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lang w:val="en-US"/>
              </w:rPr>
            </w:pPr>
            <w:r w:rsidRPr="00284138">
              <w:rPr>
                <w:rFonts w:cs="Times New Roman"/>
                <w:sz w:val="16"/>
                <w:szCs w:val="16"/>
                <w:lang w:val="en-US"/>
              </w:rPr>
              <w:t>12 (8.5%)</w:t>
            </w:r>
          </w:p>
        </w:tc>
        <w:tc>
          <w:tcPr>
            <w:tcW w:w="0" w:type="auto"/>
            <w:hideMark/>
          </w:tcPr>
          <w:p w14:paraId="27BB7260" w14:textId="77777777" w:rsidR="001A18B4" w:rsidRPr="00284138" w:rsidRDefault="001A18B4" w:rsidP="00D43ABC">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lang w:val="en-US"/>
              </w:rPr>
            </w:pPr>
            <w:r w:rsidRPr="00284138">
              <w:rPr>
                <w:rFonts w:cs="Times New Roman"/>
                <w:sz w:val="16"/>
                <w:szCs w:val="16"/>
                <w:lang w:val="en-US"/>
              </w:rPr>
              <w:t>5 (5%)</w:t>
            </w:r>
          </w:p>
        </w:tc>
        <w:tc>
          <w:tcPr>
            <w:tcW w:w="0" w:type="auto"/>
            <w:hideMark/>
          </w:tcPr>
          <w:p w14:paraId="5D1FA4C4" w14:textId="77777777" w:rsidR="001A18B4" w:rsidRPr="00284138" w:rsidRDefault="001A18B4" w:rsidP="00D43ABC">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lang w:val="en-US"/>
              </w:rPr>
            </w:pPr>
            <w:r w:rsidRPr="00284138">
              <w:rPr>
                <w:rFonts w:cs="Times New Roman"/>
                <w:sz w:val="16"/>
                <w:szCs w:val="16"/>
                <w:lang w:val="en-US"/>
              </w:rPr>
              <w:t>2 (6%)</w:t>
            </w:r>
          </w:p>
        </w:tc>
        <w:tc>
          <w:tcPr>
            <w:tcW w:w="0" w:type="auto"/>
            <w:hideMark/>
          </w:tcPr>
          <w:p w14:paraId="2200CF84" w14:textId="77777777" w:rsidR="001A18B4" w:rsidRPr="00284138" w:rsidRDefault="001A18B4" w:rsidP="00D43ABC">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lang w:val="en-US"/>
              </w:rPr>
            </w:pPr>
            <w:r w:rsidRPr="00284138">
              <w:rPr>
                <w:rFonts w:cs="Times New Roman"/>
                <w:sz w:val="16"/>
                <w:szCs w:val="16"/>
                <w:lang w:val="en-US"/>
              </w:rPr>
              <w:t>3 (5%)</w:t>
            </w:r>
          </w:p>
        </w:tc>
        <w:tc>
          <w:tcPr>
            <w:tcW w:w="0" w:type="auto"/>
            <w:hideMark/>
          </w:tcPr>
          <w:p w14:paraId="1425CC67" w14:textId="77777777" w:rsidR="001A18B4" w:rsidRPr="00284138" w:rsidRDefault="001A18B4" w:rsidP="00D43ABC">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lang w:val="en-US"/>
              </w:rPr>
            </w:pPr>
            <w:r w:rsidRPr="00284138">
              <w:rPr>
                <w:rFonts w:cs="Times New Roman"/>
                <w:sz w:val="16"/>
                <w:szCs w:val="16"/>
                <w:lang w:val="en-US"/>
              </w:rPr>
              <w:t>7 (16%)</w:t>
            </w:r>
          </w:p>
        </w:tc>
        <w:tc>
          <w:tcPr>
            <w:tcW w:w="0" w:type="auto"/>
          </w:tcPr>
          <w:p w14:paraId="091F4FE8" w14:textId="77777777" w:rsidR="001A18B4" w:rsidRPr="00284138" w:rsidRDefault="001A18B4" w:rsidP="00D43ABC">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lang w:val="en-US"/>
              </w:rPr>
            </w:pPr>
            <w:r w:rsidRPr="00284138">
              <w:rPr>
                <w:rFonts w:cs="Times New Roman"/>
                <w:sz w:val="16"/>
                <w:szCs w:val="16"/>
                <w:lang w:val="en-US"/>
              </w:rPr>
              <w:t>.16</w:t>
            </w:r>
          </w:p>
        </w:tc>
        <w:tc>
          <w:tcPr>
            <w:tcW w:w="0" w:type="auto"/>
          </w:tcPr>
          <w:p w14:paraId="11492B82" w14:textId="77777777" w:rsidR="001A18B4" w:rsidRPr="00284138" w:rsidRDefault="001A18B4" w:rsidP="00D43ABC">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lang w:val="en-US"/>
              </w:rPr>
            </w:pPr>
            <w:proofErr w:type="spellStart"/>
            <w:r w:rsidRPr="00284138">
              <w:rPr>
                <w:rFonts w:cs="Times New Roman"/>
                <w:sz w:val="16"/>
                <w:szCs w:val="16"/>
                <w:lang w:val="en-US"/>
              </w:rPr>
              <w:t>n.a.</w:t>
            </w:r>
            <w:proofErr w:type="spellEnd"/>
          </w:p>
        </w:tc>
      </w:tr>
      <w:tr w:rsidR="001A18B4" w:rsidRPr="00284138" w14:paraId="7696F4C6" w14:textId="77777777" w:rsidTr="00D43ABC">
        <w:trPr>
          <w:trHeight w:val="649"/>
        </w:trPr>
        <w:tc>
          <w:tcPr>
            <w:cnfStyle w:val="001000000000" w:firstRow="0" w:lastRow="0" w:firstColumn="1" w:lastColumn="0" w:oddVBand="0" w:evenVBand="0" w:oddHBand="0" w:evenHBand="0" w:firstRowFirstColumn="0" w:firstRowLastColumn="0" w:lastRowFirstColumn="0" w:lastRowLastColumn="0"/>
            <w:tcW w:w="0" w:type="auto"/>
          </w:tcPr>
          <w:p w14:paraId="6C567C19" w14:textId="77777777" w:rsidR="001A18B4" w:rsidRPr="00284138" w:rsidRDefault="001A18B4" w:rsidP="00D43ABC">
            <w:pPr>
              <w:jc w:val="both"/>
              <w:rPr>
                <w:rFonts w:cs="Times New Roman"/>
                <w:sz w:val="16"/>
                <w:szCs w:val="16"/>
                <w:lang w:val="en-US"/>
              </w:rPr>
            </w:pPr>
            <w:r w:rsidRPr="00284138">
              <w:rPr>
                <w:rFonts w:cs="Times New Roman"/>
                <w:sz w:val="16"/>
                <w:szCs w:val="16"/>
                <w:lang w:val="en-US"/>
              </w:rPr>
              <w:t xml:space="preserve">RV </w:t>
            </w:r>
            <w:proofErr w:type="spellStart"/>
            <w:r w:rsidRPr="00284138">
              <w:rPr>
                <w:rFonts w:cs="Times New Roman"/>
                <w:sz w:val="16"/>
                <w:szCs w:val="16"/>
                <w:lang w:val="en-US"/>
              </w:rPr>
              <w:t>Insertionpoint</w:t>
            </w:r>
            <w:proofErr w:type="spellEnd"/>
          </w:p>
        </w:tc>
        <w:tc>
          <w:tcPr>
            <w:tcW w:w="0" w:type="auto"/>
            <w:hideMark/>
          </w:tcPr>
          <w:p w14:paraId="4CE3C36B" w14:textId="77777777" w:rsidR="001A18B4" w:rsidRPr="00284138" w:rsidRDefault="001A18B4" w:rsidP="00D43ABC">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lang w:val="en-US"/>
              </w:rPr>
            </w:pPr>
            <w:r w:rsidRPr="00284138">
              <w:rPr>
                <w:rFonts w:cs="Times New Roman"/>
                <w:sz w:val="16"/>
                <w:szCs w:val="16"/>
                <w:lang w:val="en-US"/>
              </w:rPr>
              <w:t>9 (6.3%)</w:t>
            </w:r>
          </w:p>
        </w:tc>
        <w:tc>
          <w:tcPr>
            <w:tcW w:w="0" w:type="auto"/>
            <w:hideMark/>
          </w:tcPr>
          <w:p w14:paraId="58CCAEEB" w14:textId="77777777" w:rsidR="001A18B4" w:rsidRPr="00284138" w:rsidRDefault="001A18B4" w:rsidP="00D43ABC">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lang w:val="en-US"/>
              </w:rPr>
            </w:pPr>
            <w:r w:rsidRPr="00284138">
              <w:rPr>
                <w:rFonts w:cs="Times New Roman"/>
                <w:sz w:val="16"/>
                <w:szCs w:val="16"/>
                <w:lang w:val="en-US"/>
              </w:rPr>
              <w:t>6 (6%)</w:t>
            </w:r>
          </w:p>
        </w:tc>
        <w:tc>
          <w:tcPr>
            <w:tcW w:w="0" w:type="auto"/>
            <w:hideMark/>
          </w:tcPr>
          <w:p w14:paraId="3F5F5F6A" w14:textId="77777777" w:rsidR="001A18B4" w:rsidRPr="00284138" w:rsidRDefault="001A18B4" w:rsidP="00D43ABC">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lang w:val="en-US"/>
              </w:rPr>
            </w:pPr>
            <w:r w:rsidRPr="00284138">
              <w:rPr>
                <w:rFonts w:cs="Times New Roman"/>
                <w:sz w:val="16"/>
                <w:szCs w:val="16"/>
                <w:lang w:val="en-US"/>
              </w:rPr>
              <w:t>0 (0%)</w:t>
            </w:r>
          </w:p>
        </w:tc>
        <w:tc>
          <w:tcPr>
            <w:tcW w:w="0" w:type="auto"/>
            <w:hideMark/>
          </w:tcPr>
          <w:p w14:paraId="48DC2A84" w14:textId="77777777" w:rsidR="001A18B4" w:rsidRPr="00284138" w:rsidRDefault="001A18B4" w:rsidP="00D43ABC">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lang w:val="en-US"/>
              </w:rPr>
            </w:pPr>
            <w:r w:rsidRPr="00284138">
              <w:rPr>
                <w:rFonts w:cs="Times New Roman"/>
                <w:sz w:val="16"/>
                <w:szCs w:val="16"/>
                <w:lang w:val="en-US"/>
              </w:rPr>
              <w:t>6 (10%)</w:t>
            </w:r>
          </w:p>
        </w:tc>
        <w:tc>
          <w:tcPr>
            <w:tcW w:w="0" w:type="auto"/>
            <w:hideMark/>
          </w:tcPr>
          <w:p w14:paraId="4157EEF5" w14:textId="77777777" w:rsidR="001A18B4" w:rsidRPr="00284138" w:rsidRDefault="001A18B4" w:rsidP="00D43ABC">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lang w:val="en-US"/>
              </w:rPr>
            </w:pPr>
            <w:r w:rsidRPr="00284138">
              <w:rPr>
                <w:rFonts w:cs="Times New Roman"/>
                <w:sz w:val="16"/>
                <w:szCs w:val="16"/>
                <w:lang w:val="en-US"/>
              </w:rPr>
              <w:t>3 (7%)</w:t>
            </w:r>
          </w:p>
        </w:tc>
        <w:tc>
          <w:tcPr>
            <w:tcW w:w="0" w:type="auto"/>
          </w:tcPr>
          <w:p w14:paraId="65770125" w14:textId="77777777" w:rsidR="001A18B4" w:rsidRPr="00284138" w:rsidRDefault="001A18B4" w:rsidP="00D43ABC">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lang w:val="en-US"/>
              </w:rPr>
            </w:pPr>
            <w:r w:rsidRPr="00284138">
              <w:rPr>
                <w:rFonts w:cs="Times New Roman"/>
                <w:sz w:val="16"/>
                <w:szCs w:val="16"/>
                <w:lang w:val="en-US"/>
              </w:rPr>
              <w:t>.17</w:t>
            </w:r>
          </w:p>
        </w:tc>
        <w:tc>
          <w:tcPr>
            <w:tcW w:w="0" w:type="auto"/>
          </w:tcPr>
          <w:p w14:paraId="2173E7F9" w14:textId="77777777" w:rsidR="001A18B4" w:rsidRPr="00284138" w:rsidRDefault="001A18B4" w:rsidP="00D43ABC">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lang w:val="en-US"/>
              </w:rPr>
            </w:pPr>
            <w:proofErr w:type="spellStart"/>
            <w:r w:rsidRPr="00284138">
              <w:rPr>
                <w:rFonts w:cs="Times New Roman"/>
                <w:sz w:val="16"/>
                <w:szCs w:val="16"/>
                <w:lang w:val="en-US"/>
              </w:rPr>
              <w:t>n.a.</w:t>
            </w:r>
            <w:proofErr w:type="spellEnd"/>
          </w:p>
        </w:tc>
      </w:tr>
    </w:tbl>
    <w:p w14:paraId="18394E69" w14:textId="24767B60" w:rsidR="001A18B4" w:rsidRPr="00284138" w:rsidRDefault="001A18B4" w:rsidP="001A18B4">
      <w:pPr>
        <w:spacing w:after="0"/>
        <w:jc w:val="both"/>
        <w:rPr>
          <w:rFonts w:cs="Times New Roman"/>
        </w:rPr>
      </w:pPr>
      <w:proofErr w:type="gramStart"/>
      <w:r w:rsidRPr="00284138">
        <w:rPr>
          <w:rFonts w:cs="Times New Roman"/>
        </w:rPr>
        <w:t>Note.-</w:t>
      </w:r>
      <w:proofErr w:type="gramEnd"/>
      <w:r w:rsidRPr="00284138">
        <w:rPr>
          <w:rFonts w:cs="Times New Roman"/>
        </w:rPr>
        <w:t xml:space="preserve"> data are numbers with percentages in brackets. </w:t>
      </w:r>
      <w:r w:rsidR="00532A86">
        <w:rPr>
          <w:rFonts w:cs="Times New Roman"/>
        </w:rPr>
        <w:t xml:space="preserve"> </w:t>
      </w:r>
      <w:r w:rsidR="00532A86" w:rsidRPr="00532A86">
        <w:rPr>
          <w:rFonts w:cs="Times New Roman"/>
          <w:i/>
          <w:iCs/>
        </w:rPr>
        <w:t>p</w:t>
      </w:r>
      <w:r w:rsidR="00532A86">
        <w:rPr>
          <w:rFonts w:cs="Times New Roman"/>
        </w:rPr>
        <w:t xml:space="preserve"> </w:t>
      </w:r>
      <w:r w:rsidRPr="00284138">
        <w:rPr>
          <w:rFonts w:cs="Times New Roman"/>
        </w:rPr>
        <w:t xml:space="preserve">&lt;0.05 is considered to indicate a statistically significant difference. COVID-19= coronavirus disease of 2019; sCov= subacute COVID-19; pCov= </w:t>
      </w:r>
      <w:proofErr w:type="gramStart"/>
      <w:r w:rsidRPr="00284138">
        <w:rPr>
          <w:rFonts w:cs="Times New Roman"/>
        </w:rPr>
        <w:t>Post-COVID</w:t>
      </w:r>
      <w:proofErr w:type="gramEnd"/>
      <w:r w:rsidRPr="00284138">
        <w:rPr>
          <w:rFonts w:cs="Times New Roman"/>
        </w:rPr>
        <w:t xml:space="preserve">-19; CovVac= COVID-19 vaccination. * </w:t>
      </w:r>
      <w:r w:rsidRPr="00284138">
        <w:rPr>
          <w:rFonts w:cs="Times New Roman"/>
          <w:i/>
          <w:iCs/>
        </w:rPr>
        <w:t>p</w:t>
      </w:r>
      <w:r w:rsidRPr="00284138">
        <w:rPr>
          <w:rFonts w:cs="Times New Roman"/>
        </w:rPr>
        <w:t xml:space="preserve">-values given for tests between subacute COVID-19, </w:t>
      </w:r>
      <w:proofErr w:type="gramStart"/>
      <w:r w:rsidRPr="00284138">
        <w:rPr>
          <w:rFonts w:cs="Times New Roman"/>
        </w:rPr>
        <w:t>Post-COVID</w:t>
      </w:r>
      <w:proofErr w:type="gramEnd"/>
      <w:r w:rsidRPr="00284138">
        <w:rPr>
          <w:rFonts w:cs="Times New Roman"/>
        </w:rPr>
        <w:t xml:space="preserve">-19 and COVID-19 vaccination. </w:t>
      </w:r>
    </w:p>
    <w:p w14:paraId="7B65BC41" w14:textId="77777777" w:rsidR="00DE23E8" w:rsidRPr="001549D3" w:rsidRDefault="00DE23E8" w:rsidP="00654E8F">
      <w:pPr>
        <w:spacing w:before="240"/>
      </w:pPr>
    </w:p>
    <w:sectPr w:rsidR="00DE23E8" w:rsidRPr="001549D3" w:rsidSect="0093429D">
      <w:headerReference w:type="even" r:id="rId11"/>
      <w:footerReference w:type="even" r:id="rId12"/>
      <w:footerReference w:type="default" r:id="rId13"/>
      <w:headerReference w:type="first" r:id="rId1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33955" w14:textId="77777777" w:rsidR="00CA420A" w:rsidRDefault="00CA420A" w:rsidP="00117666">
      <w:pPr>
        <w:spacing w:after="0"/>
      </w:pPr>
      <w:r>
        <w:separator/>
      </w:r>
    </w:p>
  </w:endnote>
  <w:endnote w:type="continuationSeparator" w:id="0">
    <w:p w14:paraId="3B9A7E37" w14:textId="77777777" w:rsidR="00CA420A" w:rsidRDefault="00CA420A"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EF380" w14:textId="77777777" w:rsidR="00CA420A" w:rsidRDefault="00CA420A" w:rsidP="00117666">
      <w:pPr>
        <w:spacing w:after="0"/>
      </w:pPr>
      <w:r>
        <w:separator/>
      </w:r>
    </w:p>
  </w:footnote>
  <w:footnote w:type="continuationSeparator" w:id="0">
    <w:p w14:paraId="7ECBBCE3" w14:textId="77777777" w:rsidR="00CA420A" w:rsidRDefault="00CA420A"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327950409">
    <w:abstractNumId w:val="0"/>
  </w:num>
  <w:num w:numId="2" w16cid:durableId="29654061">
    <w:abstractNumId w:val="4"/>
  </w:num>
  <w:num w:numId="3" w16cid:durableId="1791126782">
    <w:abstractNumId w:val="1"/>
  </w:num>
  <w:num w:numId="4" w16cid:durableId="1886601106">
    <w:abstractNumId w:val="5"/>
  </w:num>
  <w:num w:numId="5" w16cid:durableId="14484247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59744777">
    <w:abstractNumId w:val="3"/>
  </w:num>
  <w:num w:numId="7" w16cid:durableId="2048138520">
    <w:abstractNumId w:val="6"/>
  </w:num>
  <w:num w:numId="8" w16cid:durableId="1347907783">
    <w:abstractNumId w:val="6"/>
  </w:num>
  <w:num w:numId="9" w16cid:durableId="1686245754">
    <w:abstractNumId w:val="6"/>
  </w:num>
  <w:num w:numId="10" w16cid:durableId="1982467128">
    <w:abstractNumId w:val="6"/>
  </w:num>
  <w:num w:numId="11" w16cid:durableId="146671394">
    <w:abstractNumId w:val="6"/>
  </w:num>
  <w:num w:numId="12" w16cid:durableId="921571642">
    <w:abstractNumId w:val="6"/>
  </w:num>
  <w:num w:numId="13" w16cid:durableId="1839691873">
    <w:abstractNumId w:val="3"/>
  </w:num>
  <w:num w:numId="14" w16cid:durableId="1801528625">
    <w:abstractNumId w:val="2"/>
  </w:num>
  <w:num w:numId="15" w16cid:durableId="1626083959">
    <w:abstractNumId w:val="2"/>
  </w:num>
  <w:num w:numId="16" w16cid:durableId="1578781611">
    <w:abstractNumId w:val="2"/>
  </w:num>
  <w:num w:numId="17" w16cid:durableId="1780878367">
    <w:abstractNumId w:val="2"/>
  </w:num>
  <w:num w:numId="18" w16cid:durableId="248855276">
    <w:abstractNumId w:val="2"/>
  </w:num>
  <w:num w:numId="19" w16cid:durableId="4374082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doNotDisplayPageBoundaries/>
  <w:proofState w:spelling="clean" w:grammar="clean"/>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0A1F2E"/>
    <w:rsid w:val="00105FD9"/>
    <w:rsid w:val="00117666"/>
    <w:rsid w:val="001549D3"/>
    <w:rsid w:val="00160065"/>
    <w:rsid w:val="00177D84"/>
    <w:rsid w:val="001A18B4"/>
    <w:rsid w:val="001A3783"/>
    <w:rsid w:val="00267D18"/>
    <w:rsid w:val="00274347"/>
    <w:rsid w:val="00284138"/>
    <w:rsid w:val="002868E2"/>
    <w:rsid w:val="002869C3"/>
    <w:rsid w:val="002936E4"/>
    <w:rsid w:val="002B4A57"/>
    <w:rsid w:val="002C74CA"/>
    <w:rsid w:val="003123F4"/>
    <w:rsid w:val="00342036"/>
    <w:rsid w:val="003544FB"/>
    <w:rsid w:val="003D2F2D"/>
    <w:rsid w:val="00401590"/>
    <w:rsid w:val="004169A2"/>
    <w:rsid w:val="00447801"/>
    <w:rsid w:val="00452E9C"/>
    <w:rsid w:val="004735C8"/>
    <w:rsid w:val="004947A6"/>
    <w:rsid w:val="004961FF"/>
    <w:rsid w:val="004D43A4"/>
    <w:rsid w:val="00500E6B"/>
    <w:rsid w:val="00517A89"/>
    <w:rsid w:val="005250F2"/>
    <w:rsid w:val="00532A86"/>
    <w:rsid w:val="005844C6"/>
    <w:rsid w:val="00593EEA"/>
    <w:rsid w:val="005A5EEE"/>
    <w:rsid w:val="006375C7"/>
    <w:rsid w:val="00654E8F"/>
    <w:rsid w:val="00660D05"/>
    <w:rsid w:val="006820B1"/>
    <w:rsid w:val="006B7D14"/>
    <w:rsid w:val="00701727"/>
    <w:rsid w:val="00703340"/>
    <w:rsid w:val="0070566C"/>
    <w:rsid w:val="00714C50"/>
    <w:rsid w:val="00725A7D"/>
    <w:rsid w:val="007501BE"/>
    <w:rsid w:val="00790BB3"/>
    <w:rsid w:val="007C206C"/>
    <w:rsid w:val="00817DD6"/>
    <w:rsid w:val="0083759F"/>
    <w:rsid w:val="00885156"/>
    <w:rsid w:val="008D5936"/>
    <w:rsid w:val="009151AA"/>
    <w:rsid w:val="0093429D"/>
    <w:rsid w:val="00943573"/>
    <w:rsid w:val="00964134"/>
    <w:rsid w:val="00970F7D"/>
    <w:rsid w:val="00994A3D"/>
    <w:rsid w:val="009C2B12"/>
    <w:rsid w:val="00A174D9"/>
    <w:rsid w:val="00A41781"/>
    <w:rsid w:val="00AA4D24"/>
    <w:rsid w:val="00AB6715"/>
    <w:rsid w:val="00B1671E"/>
    <w:rsid w:val="00B25EB8"/>
    <w:rsid w:val="00B37F4D"/>
    <w:rsid w:val="00B619D0"/>
    <w:rsid w:val="00C52A7B"/>
    <w:rsid w:val="00C56BAF"/>
    <w:rsid w:val="00C679AA"/>
    <w:rsid w:val="00C75972"/>
    <w:rsid w:val="00CA420A"/>
    <w:rsid w:val="00CD066B"/>
    <w:rsid w:val="00CE4FEE"/>
    <w:rsid w:val="00D060CF"/>
    <w:rsid w:val="00DB59C3"/>
    <w:rsid w:val="00DC259A"/>
    <w:rsid w:val="00DE23E8"/>
    <w:rsid w:val="00E1565B"/>
    <w:rsid w:val="00E52377"/>
    <w:rsid w:val="00E537A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rsid w:val="00AB6715"/>
    <w:pPr>
      <w:numPr>
        <w:ilvl w:val="1"/>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semiHidden/>
    <w:unhideWhenUsed/>
    <w:rsid w:val="00AB6715"/>
    <w:rPr>
      <w:sz w:val="20"/>
      <w:szCs w:val="20"/>
    </w:rPr>
  </w:style>
  <w:style w:type="character" w:customStyle="1" w:styleId="KommentartextZchn">
    <w:name w:val="Kommentartext Zchn"/>
    <w:basedOn w:val="Absatz-Standardschriftart"/>
    <w:link w:val="Kommentartext"/>
    <w:uiPriority w:val="99"/>
    <w:semiHidden/>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 w:type="table" w:customStyle="1" w:styleId="EinfacheTabelle11">
    <w:name w:val="Einfache Tabelle 11"/>
    <w:basedOn w:val="NormaleTabelle"/>
    <w:next w:val="EinfacheTabelle1"/>
    <w:uiPriority w:val="41"/>
    <w:rsid w:val="001A18B4"/>
    <w:pPr>
      <w:spacing w:after="0" w:line="240" w:lineRule="auto"/>
    </w:pPr>
    <w:rPr>
      <w:lang w:val="de-D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EinfacheTabelle1">
    <w:name w:val="Plain Table 1"/>
    <w:basedOn w:val="NormaleTabelle"/>
    <w:uiPriority w:val="41"/>
    <w:rsid w:val="001A18B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5</Pages>
  <Words>618</Words>
  <Characters>3894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Gröschel, Jan</cp:lastModifiedBy>
  <cp:revision>13</cp:revision>
  <cp:lastPrinted>2013-10-03T12:51:00Z</cp:lastPrinted>
  <dcterms:created xsi:type="dcterms:W3CDTF">2022-03-27T08:42:00Z</dcterms:created>
  <dcterms:modified xsi:type="dcterms:W3CDTF">2022-05-22T16:27:00Z</dcterms:modified>
</cp:coreProperties>
</file>