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0905" w14:textId="2769D002" w:rsidR="00920674" w:rsidRPr="00440E2A" w:rsidRDefault="00920674" w:rsidP="00920674">
      <w:pPr>
        <w:rPr>
          <w:b/>
        </w:rPr>
      </w:pPr>
      <w:r w:rsidRPr="00440E2A">
        <w:rPr>
          <w:b/>
        </w:rPr>
        <w:t>SUPPLEMENTARY DATA</w:t>
      </w:r>
    </w:p>
    <w:p w14:paraId="202BFFB8" w14:textId="26E029AD" w:rsidR="00920674" w:rsidRPr="00440E2A" w:rsidRDefault="00920674" w:rsidP="00920674">
      <w:pPr>
        <w:rPr>
          <w:b/>
        </w:rPr>
      </w:pPr>
      <w:r w:rsidRPr="00440E2A">
        <w:rPr>
          <w:b/>
        </w:rPr>
        <w:t>S1:  Data description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542"/>
        <w:gridCol w:w="1662"/>
        <w:gridCol w:w="1527"/>
        <w:gridCol w:w="1526"/>
        <w:gridCol w:w="1535"/>
        <w:gridCol w:w="1513"/>
        <w:gridCol w:w="1526"/>
        <w:gridCol w:w="1535"/>
      </w:tblGrid>
      <w:tr w:rsidR="00920674" w:rsidRPr="00440E2A" w14:paraId="2F66A4EF" w14:textId="77777777" w:rsidTr="00436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vMerge w:val="restart"/>
          </w:tcPr>
          <w:p w14:paraId="7A9D7811" w14:textId="77777777" w:rsidR="00920674" w:rsidRPr="00440E2A" w:rsidRDefault="00920674" w:rsidP="007F5947">
            <w:pPr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Model</w:t>
            </w:r>
          </w:p>
        </w:tc>
        <w:tc>
          <w:tcPr>
            <w:tcW w:w="1662" w:type="dxa"/>
            <w:vMerge w:val="restart"/>
          </w:tcPr>
          <w:p w14:paraId="06140D4E" w14:textId="77777777" w:rsidR="00920674" w:rsidRPr="00440E2A" w:rsidRDefault="00920674" w:rsidP="007F59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Total compounds</w:t>
            </w:r>
          </w:p>
        </w:tc>
        <w:tc>
          <w:tcPr>
            <w:tcW w:w="4588" w:type="dxa"/>
            <w:gridSpan w:val="3"/>
          </w:tcPr>
          <w:p w14:paraId="4A4F16D1" w14:textId="77777777" w:rsidR="00920674" w:rsidRPr="00440E2A" w:rsidRDefault="00920674" w:rsidP="007F5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Training set</w:t>
            </w:r>
          </w:p>
        </w:tc>
        <w:tc>
          <w:tcPr>
            <w:tcW w:w="4574" w:type="dxa"/>
            <w:gridSpan w:val="3"/>
          </w:tcPr>
          <w:p w14:paraId="572B3394" w14:textId="77777777" w:rsidR="00920674" w:rsidRPr="00440E2A" w:rsidRDefault="00920674" w:rsidP="007F5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Test set</w:t>
            </w:r>
          </w:p>
        </w:tc>
      </w:tr>
      <w:tr w:rsidR="00920674" w:rsidRPr="00440E2A" w14:paraId="0DA30F80" w14:textId="77777777" w:rsidTr="0043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vMerge/>
          </w:tcPr>
          <w:p w14:paraId="0FD23B72" w14:textId="77777777" w:rsidR="00920674" w:rsidRPr="00440E2A" w:rsidRDefault="00920674" w:rsidP="007F594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0F3F36FE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14:paraId="072D790E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0"/>
                <w:szCs w:val="20"/>
              </w:rPr>
            </w:pPr>
            <w:r w:rsidRPr="00440E2A">
              <w:rPr>
                <w:b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1526" w:type="dxa"/>
          </w:tcPr>
          <w:p w14:paraId="7689CC33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0"/>
                <w:szCs w:val="20"/>
              </w:rPr>
            </w:pPr>
            <w:r w:rsidRPr="00440E2A">
              <w:rPr>
                <w:b/>
                <w:color w:val="C00000"/>
                <w:sz w:val="20"/>
                <w:szCs w:val="20"/>
              </w:rPr>
              <w:t>actives</w:t>
            </w:r>
          </w:p>
        </w:tc>
        <w:tc>
          <w:tcPr>
            <w:tcW w:w="1534" w:type="dxa"/>
          </w:tcPr>
          <w:p w14:paraId="1F6BB09F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  <w:r w:rsidRPr="00440E2A">
              <w:rPr>
                <w:b/>
                <w:color w:val="00B050"/>
                <w:sz w:val="20"/>
                <w:szCs w:val="20"/>
              </w:rPr>
              <w:t>inactives</w:t>
            </w:r>
          </w:p>
        </w:tc>
        <w:tc>
          <w:tcPr>
            <w:tcW w:w="1513" w:type="dxa"/>
          </w:tcPr>
          <w:p w14:paraId="0163936A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0"/>
                <w:szCs w:val="20"/>
              </w:rPr>
            </w:pPr>
            <w:r w:rsidRPr="00440E2A">
              <w:rPr>
                <w:b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1526" w:type="dxa"/>
          </w:tcPr>
          <w:p w14:paraId="641B0034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0"/>
                <w:szCs w:val="20"/>
              </w:rPr>
            </w:pPr>
            <w:r w:rsidRPr="00440E2A">
              <w:rPr>
                <w:b/>
                <w:color w:val="C00000"/>
                <w:sz w:val="20"/>
                <w:szCs w:val="20"/>
              </w:rPr>
              <w:t xml:space="preserve">actives </w:t>
            </w:r>
          </w:p>
        </w:tc>
        <w:tc>
          <w:tcPr>
            <w:tcW w:w="1534" w:type="dxa"/>
          </w:tcPr>
          <w:p w14:paraId="7AE3BBA8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  <w:r w:rsidRPr="00440E2A">
              <w:rPr>
                <w:b/>
                <w:color w:val="00B050"/>
                <w:sz w:val="20"/>
                <w:szCs w:val="20"/>
              </w:rPr>
              <w:t>inactives</w:t>
            </w:r>
          </w:p>
        </w:tc>
      </w:tr>
      <w:tr w:rsidR="0043658F" w:rsidRPr="00440E2A" w14:paraId="323B2218" w14:textId="77777777" w:rsidTr="00436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tbl>
            <w:tblPr>
              <w:tblW w:w="0" w:type="auto"/>
              <w:tblCellSpacing w:w="0" w:type="dxa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3"/>
            </w:tblGrid>
            <w:tr w:rsidR="00920674" w:rsidRPr="00440E2A" w14:paraId="78C29270" w14:textId="77777777" w:rsidTr="0043658F">
              <w:trPr>
                <w:trHeight w:val="638"/>
                <w:tblCellSpacing w:w="0" w:type="dxa"/>
              </w:trPr>
              <w:tc>
                <w:tcPr>
                  <w:tcW w:w="1263" w:type="dxa"/>
                  <w:vAlign w:val="center"/>
                  <w:hideMark/>
                </w:tcPr>
                <w:p w14:paraId="43965187" w14:textId="77777777" w:rsidR="00920674" w:rsidRPr="00440E2A" w:rsidRDefault="00920674" w:rsidP="007F59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440E2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CYP3A4 </w:t>
                  </w:r>
                </w:p>
              </w:tc>
            </w:tr>
          </w:tbl>
          <w:p w14:paraId="5B78D031" w14:textId="77777777" w:rsidR="00920674" w:rsidRPr="00440E2A" w:rsidRDefault="00920674" w:rsidP="007F594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44D7CB3B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10373</w:t>
            </w:r>
          </w:p>
        </w:tc>
        <w:tc>
          <w:tcPr>
            <w:tcW w:w="1527" w:type="dxa"/>
          </w:tcPr>
          <w:p w14:paraId="259C71B3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9335</w:t>
            </w:r>
          </w:p>
        </w:tc>
        <w:tc>
          <w:tcPr>
            <w:tcW w:w="1526" w:type="dxa"/>
          </w:tcPr>
          <w:p w14:paraId="7DC29CA4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2168</w:t>
            </w:r>
          </w:p>
        </w:tc>
        <w:tc>
          <w:tcPr>
            <w:tcW w:w="1534" w:type="dxa"/>
          </w:tcPr>
          <w:p w14:paraId="2E003DC2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7167</w:t>
            </w:r>
          </w:p>
        </w:tc>
        <w:tc>
          <w:tcPr>
            <w:tcW w:w="1513" w:type="dxa"/>
          </w:tcPr>
          <w:p w14:paraId="5A4E10D2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1038</w:t>
            </w:r>
          </w:p>
        </w:tc>
        <w:tc>
          <w:tcPr>
            <w:tcW w:w="1526" w:type="dxa"/>
          </w:tcPr>
          <w:p w14:paraId="7FE81DDB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241</w:t>
            </w:r>
          </w:p>
        </w:tc>
        <w:tc>
          <w:tcPr>
            <w:tcW w:w="1534" w:type="dxa"/>
          </w:tcPr>
          <w:p w14:paraId="06CE4509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797</w:t>
            </w:r>
          </w:p>
        </w:tc>
      </w:tr>
      <w:tr w:rsidR="00920674" w:rsidRPr="00440E2A" w14:paraId="0BE69684" w14:textId="77777777" w:rsidTr="0043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2197B28F" w14:textId="77777777" w:rsidR="00920674" w:rsidRPr="00440E2A" w:rsidRDefault="00920674" w:rsidP="007F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2A">
              <w:rPr>
                <w:rFonts w:ascii="Arial" w:hAnsi="Arial" w:cs="Arial"/>
                <w:sz w:val="20"/>
                <w:szCs w:val="20"/>
              </w:rPr>
              <w:t xml:space="preserve">CYP2D6 </w:t>
            </w:r>
          </w:p>
        </w:tc>
        <w:tc>
          <w:tcPr>
            <w:tcW w:w="1662" w:type="dxa"/>
          </w:tcPr>
          <w:p w14:paraId="53A9E87F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7805</w:t>
            </w:r>
          </w:p>
        </w:tc>
        <w:tc>
          <w:tcPr>
            <w:tcW w:w="1527" w:type="dxa"/>
          </w:tcPr>
          <w:p w14:paraId="38493418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7024</w:t>
            </w:r>
          </w:p>
        </w:tc>
        <w:tc>
          <w:tcPr>
            <w:tcW w:w="1526" w:type="dxa"/>
          </w:tcPr>
          <w:p w14:paraId="6B603C08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1137</w:t>
            </w:r>
          </w:p>
        </w:tc>
        <w:tc>
          <w:tcPr>
            <w:tcW w:w="1534" w:type="dxa"/>
          </w:tcPr>
          <w:p w14:paraId="65EBEB67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5887</w:t>
            </w:r>
          </w:p>
        </w:tc>
        <w:tc>
          <w:tcPr>
            <w:tcW w:w="1513" w:type="dxa"/>
          </w:tcPr>
          <w:p w14:paraId="26B2A8DC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781</w:t>
            </w:r>
          </w:p>
        </w:tc>
        <w:tc>
          <w:tcPr>
            <w:tcW w:w="1526" w:type="dxa"/>
          </w:tcPr>
          <w:p w14:paraId="2F04BC9D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126</w:t>
            </w:r>
          </w:p>
        </w:tc>
        <w:tc>
          <w:tcPr>
            <w:tcW w:w="1534" w:type="dxa"/>
          </w:tcPr>
          <w:p w14:paraId="63C4B1D1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655</w:t>
            </w:r>
          </w:p>
        </w:tc>
      </w:tr>
      <w:tr w:rsidR="0043658F" w:rsidRPr="00440E2A" w14:paraId="58A3C51E" w14:textId="77777777" w:rsidTr="00436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2828F589" w14:textId="77777777" w:rsidR="00920674" w:rsidRPr="00440E2A" w:rsidRDefault="00920674" w:rsidP="007F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2A">
              <w:rPr>
                <w:rFonts w:ascii="Arial" w:hAnsi="Arial" w:cs="Arial"/>
                <w:sz w:val="20"/>
                <w:szCs w:val="20"/>
              </w:rPr>
              <w:t xml:space="preserve">CYP2C9 </w:t>
            </w:r>
          </w:p>
        </w:tc>
        <w:tc>
          <w:tcPr>
            <w:tcW w:w="1662" w:type="dxa"/>
          </w:tcPr>
          <w:p w14:paraId="4660495C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8072</w:t>
            </w:r>
          </w:p>
        </w:tc>
        <w:tc>
          <w:tcPr>
            <w:tcW w:w="1527" w:type="dxa"/>
          </w:tcPr>
          <w:p w14:paraId="76EB17EC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7264</w:t>
            </w:r>
          </w:p>
        </w:tc>
        <w:tc>
          <w:tcPr>
            <w:tcW w:w="1526" w:type="dxa"/>
          </w:tcPr>
          <w:p w14:paraId="3401C035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850</w:t>
            </w:r>
          </w:p>
        </w:tc>
        <w:tc>
          <w:tcPr>
            <w:tcW w:w="1534" w:type="dxa"/>
          </w:tcPr>
          <w:p w14:paraId="42377451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6414</w:t>
            </w:r>
          </w:p>
        </w:tc>
        <w:tc>
          <w:tcPr>
            <w:tcW w:w="1513" w:type="dxa"/>
          </w:tcPr>
          <w:p w14:paraId="647610B4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808</w:t>
            </w:r>
          </w:p>
        </w:tc>
        <w:tc>
          <w:tcPr>
            <w:tcW w:w="1526" w:type="dxa"/>
          </w:tcPr>
          <w:p w14:paraId="206BBBF5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94</w:t>
            </w:r>
          </w:p>
        </w:tc>
        <w:tc>
          <w:tcPr>
            <w:tcW w:w="1534" w:type="dxa"/>
          </w:tcPr>
          <w:p w14:paraId="6016756D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714</w:t>
            </w:r>
          </w:p>
        </w:tc>
      </w:tr>
      <w:tr w:rsidR="00920674" w:rsidRPr="00440E2A" w14:paraId="28966E94" w14:textId="77777777" w:rsidTr="0043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1DCDE6AB" w14:textId="77777777" w:rsidR="00920674" w:rsidRPr="00440E2A" w:rsidRDefault="00920674" w:rsidP="007F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2A">
              <w:rPr>
                <w:rFonts w:ascii="Arial" w:hAnsi="Arial" w:cs="Arial"/>
                <w:sz w:val="20"/>
                <w:szCs w:val="20"/>
              </w:rPr>
              <w:t xml:space="preserve">CYP1A2 </w:t>
            </w:r>
          </w:p>
        </w:tc>
        <w:tc>
          <w:tcPr>
            <w:tcW w:w="1662" w:type="dxa"/>
          </w:tcPr>
          <w:p w14:paraId="7F16EEA1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7558</w:t>
            </w:r>
          </w:p>
        </w:tc>
        <w:tc>
          <w:tcPr>
            <w:tcW w:w="1527" w:type="dxa"/>
          </w:tcPr>
          <w:p w14:paraId="2DCDA5C1" w14:textId="77777777" w:rsidR="00920674" w:rsidRPr="00440E2A" w:rsidRDefault="00920674" w:rsidP="007F5947">
            <w:pPr>
              <w:tabs>
                <w:tab w:val="left" w:pos="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6802</w:t>
            </w:r>
          </w:p>
        </w:tc>
        <w:tc>
          <w:tcPr>
            <w:tcW w:w="1526" w:type="dxa"/>
          </w:tcPr>
          <w:p w14:paraId="455C9BFA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1208</w:t>
            </w:r>
          </w:p>
        </w:tc>
        <w:tc>
          <w:tcPr>
            <w:tcW w:w="1534" w:type="dxa"/>
          </w:tcPr>
          <w:p w14:paraId="0CD8AEE0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5594</w:t>
            </w:r>
          </w:p>
        </w:tc>
        <w:tc>
          <w:tcPr>
            <w:tcW w:w="1513" w:type="dxa"/>
          </w:tcPr>
          <w:p w14:paraId="6FB96DD0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756</w:t>
            </w:r>
          </w:p>
        </w:tc>
        <w:tc>
          <w:tcPr>
            <w:tcW w:w="1526" w:type="dxa"/>
          </w:tcPr>
          <w:p w14:paraId="37B6A55F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134</w:t>
            </w:r>
          </w:p>
        </w:tc>
        <w:tc>
          <w:tcPr>
            <w:tcW w:w="1534" w:type="dxa"/>
          </w:tcPr>
          <w:p w14:paraId="74F2FB0F" w14:textId="77777777" w:rsidR="00920674" w:rsidRPr="00440E2A" w:rsidRDefault="00920674" w:rsidP="007F5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622</w:t>
            </w:r>
          </w:p>
        </w:tc>
      </w:tr>
      <w:tr w:rsidR="0043658F" w:rsidRPr="00440E2A" w14:paraId="4B909A57" w14:textId="77777777" w:rsidTr="00436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2E1CEE9F" w14:textId="77777777" w:rsidR="00920674" w:rsidRPr="00440E2A" w:rsidRDefault="00920674" w:rsidP="007F5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2A">
              <w:rPr>
                <w:rFonts w:ascii="Arial" w:hAnsi="Arial" w:cs="Arial"/>
                <w:sz w:val="20"/>
                <w:szCs w:val="20"/>
              </w:rPr>
              <w:t xml:space="preserve">CYP2C19 </w:t>
            </w:r>
          </w:p>
        </w:tc>
        <w:tc>
          <w:tcPr>
            <w:tcW w:w="1662" w:type="dxa"/>
          </w:tcPr>
          <w:p w14:paraId="26FB0ED9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8155</w:t>
            </w:r>
          </w:p>
        </w:tc>
        <w:tc>
          <w:tcPr>
            <w:tcW w:w="1527" w:type="dxa"/>
          </w:tcPr>
          <w:p w14:paraId="08756072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7339</w:t>
            </w:r>
          </w:p>
        </w:tc>
        <w:tc>
          <w:tcPr>
            <w:tcW w:w="1526" w:type="dxa"/>
          </w:tcPr>
          <w:p w14:paraId="1A019F14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1366</w:t>
            </w:r>
          </w:p>
        </w:tc>
        <w:tc>
          <w:tcPr>
            <w:tcW w:w="1534" w:type="dxa"/>
          </w:tcPr>
          <w:p w14:paraId="4B407571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7339</w:t>
            </w:r>
          </w:p>
        </w:tc>
        <w:tc>
          <w:tcPr>
            <w:tcW w:w="1513" w:type="dxa"/>
          </w:tcPr>
          <w:p w14:paraId="02E64C37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816</w:t>
            </w:r>
          </w:p>
        </w:tc>
        <w:tc>
          <w:tcPr>
            <w:tcW w:w="1526" w:type="dxa"/>
          </w:tcPr>
          <w:p w14:paraId="58069D7D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152</w:t>
            </w:r>
          </w:p>
        </w:tc>
        <w:tc>
          <w:tcPr>
            <w:tcW w:w="1534" w:type="dxa"/>
          </w:tcPr>
          <w:p w14:paraId="10D4B781" w14:textId="77777777" w:rsidR="00920674" w:rsidRPr="00440E2A" w:rsidRDefault="00920674" w:rsidP="007F5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40E2A">
              <w:rPr>
                <w:sz w:val="20"/>
                <w:szCs w:val="20"/>
              </w:rPr>
              <w:t>664</w:t>
            </w:r>
          </w:p>
        </w:tc>
      </w:tr>
    </w:tbl>
    <w:p w14:paraId="057DEA94" w14:textId="77777777" w:rsidR="00920674" w:rsidRPr="00440E2A" w:rsidRDefault="00920674" w:rsidP="00920674"/>
    <w:p w14:paraId="29A98AF5" w14:textId="77777777" w:rsidR="0043658F" w:rsidRPr="00440E2A" w:rsidRDefault="0043658F">
      <w:pPr>
        <w:rPr>
          <w:b/>
        </w:rPr>
      </w:pPr>
    </w:p>
    <w:p w14:paraId="2CA53021" w14:textId="77777777" w:rsidR="0043658F" w:rsidRPr="00440E2A" w:rsidRDefault="0043658F">
      <w:pPr>
        <w:rPr>
          <w:b/>
        </w:rPr>
      </w:pPr>
    </w:p>
    <w:p w14:paraId="68416C03" w14:textId="77777777" w:rsidR="0043658F" w:rsidRPr="00440E2A" w:rsidRDefault="0043658F">
      <w:pPr>
        <w:rPr>
          <w:b/>
        </w:rPr>
      </w:pPr>
    </w:p>
    <w:p w14:paraId="1B47D6F2" w14:textId="77777777" w:rsidR="0043658F" w:rsidRPr="00440E2A" w:rsidRDefault="0043658F">
      <w:pPr>
        <w:rPr>
          <w:b/>
        </w:rPr>
      </w:pPr>
    </w:p>
    <w:p w14:paraId="63445D56" w14:textId="77777777" w:rsidR="0043658F" w:rsidRPr="00440E2A" w:rsidRDefault="0043658F">
      <w:pPr>
        <w:rPr>
          <w:b/>
        </w:rPr>
      </w:pPr>
    </w:p>
    <w:p w14:paraId="7F42D336" w14:textId="77777777" w:rsidR="0043658F" w:rsidRPr="00440E2A" w:rsidRDefault="0043658F">
      <w:pPr>
        <w:rPr>
          <w:b/>
          <w:i/>
          <w:iCs/>
        </w:rPr>
      </w:pPr>
    </w:p>
    <w:p w14:paraId="53A0402C" w14:textId="69EB3450" w:rsidR="00F61F17" w:rsidRPr="00440E2A" w:rsidRDefault="0043658F">
      <w:pPr>
        <w:rPr>
          <w:b/>
        </w:rPr>
      </w:pPr>
      <w:r w:rsidRPr="00440E2A">
        <w:rPr>
          <w:b/>
        </w:rPr>
        <w:lastRenderedPageBreak/>
        <w:t>S2: Comparison with other models reported in literature</w:t>
      </w:r>
    </w:p>
    <w:tbl>
      <w:tblPr>
        <w:tblStyle w:val="LightGrid-Accent1"/>
        <w:tblpPr w:leftFromText="180" w:rightFromText="180" w:vertAnchor="page" w:horzAnchor="margin" w:tblpXSpec="center" w:tblpY="2311"/>
        <w:tblW w:w="15117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350"/>
        <w:gridCol w:w="810"/>
        <w:gridCol w:w="1543"/>
        <w:gridCol w:w="1170"/>
        <w:gridCol w:w="644"/>
        <w:gridCol w:w="1508"/>
        <w:gridCol w:w="1170"/>
        <w:gridCol w:w="646"/>
        <w:gridCol w:w="1508"/>
        <w:gridCol w:w="1170"/>
        <w:gridCol w:w="610"/>
      </w:tblGrid>
      <w:tr w:rsidR="0043658F" w:rsidRPr="00440E2A" w14:paraId="770A74DB" w14:textId="77777777" w:rsidTr="006B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E040CDE" w14:textId="77777777" w:rsidR="0043658F" w:rsidRPr="00440E2A" w:rsidRDefault="0043658F" w:rsidP="0043658F">
            <w:pPr>
              <w:rPr>
                <w:sz w:val="24"/>
              </w:rPr>
            </w:pPr>
            <w:r w:rsidRPr="00440E2A">
              <w:rPr>
                <w:sz w:val="24"/>
              </w:rPr>
              <w:t xml:space="preserve">Models </w:t>
            </w:r>
          </w:p>
        </w:tc>
        <w:tc>
          <w:tcPr>
            <w:tcW w:w="3690" w:type="dxa"/>
            <w:gridSpan w:val="3"/>
          </w:tcPr>
          <w:p w14:paraId="1C6E746C" w14:textId="77777777" w:rsidR="0043658F" w:rsidRPr="00440E2A" w:rsidRDefault="0043658F" w:rsidP="00436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 xml:space="preserve">                  Accuracy</w:t>
            </w:r>
          </w:p>
        </w:tc>
        <w:tc>
          <w:tcPr>
            <w:tcW w:w="3357" w:type="dxa"/>
            <w:gridSpan w:val="3"/>
          </w:tcPr>
          <w:p w14:paraId="5475098E" w14:textId="77777777" w:rsidR="0043658F" w:rsidRPr="00440E2A" w:rsidRDefault="0043658F" w:rsidP="00436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 xml:space="preserve">               Sensitivity</w:t>
            </w:r>
          </w:p>
        </w:tc>
        <w:tc>
          <w:tcPr>
            <w:tcW w:w="3324" w:type="dxa"/>
            <w:gridSpan w:val="3"/>
          </w:tcPr>
          <w:p w14:paraId="28FC80E0" w14:textId="77777777" w:rsidR="0043658F" w:rsidRPr="00440E2A" w:rsidRDefault="0043658F" w:rsidP="00436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 xml:space="preserve">                   Specificity</w:t>
            </w:r>
          </w:p>
        </w:tc>
        <w:tc>
          <w:tcPr>
            <w:tcW w:w="3288" w:type="dxa"/>
            <w:gridSpan w:val="3"/>
          </w:tcPr>
          <w:p w14:paraId="79E8E79D" w14:textId="77777777" w:rsidR="0043658F" w:rsidRPr="00440E2A" w:rsidRDefault="0043658F" w:rsidP="00436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 xml:space="preserve">              AUC (ROC)</w:t>
            </w:r>
          </w:p>
        </w:tc>
      </w:tr>
      <w:tr w:rsidR="00E971FB" w:rsidRPr="00440E2A" w14:paraId="2A1C9303" w14:textId="77777777" w:rsidTr="006B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731FB74" w14:textId="77777777" w:rsidR="0043658F" w:rsidRPr="00440E2A" w:rsidRDefault="0043658F" w:rsidP="0043658F"/>
        </w:tc>
        <w:tc>
          <w:tcPr>
            <w:tcW w:w="1530" w:type="dxa"/>
          </w:tcPr>
          <w:p w14:paraId="038881C3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440E2A">
              <w:rPr>
                <w:b/>
                <w:color w:val="0070C0"/>
              </w:rPr>
              <w:t>SuperCypPred</w:t>
            </w:r>
          </w:p>
        </w:tc>
        <w:tc>
          <w:tcPr>
            <w:tcW w:w="1350" w:type="dxa"/>
          </w:tcPr>
          <w:p w14:paraId="26E6C98B" w14:textId="5CB40171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440E2A">
              <w:rPr>
                <w:b/>
                <w:color w:val="E36C0A" w:themeColor="accent6" w:themeShade="BF"/>
              </w:rPr>
              <w:t>admetSAR</w:t>
            </w:r>
            <w:r w:rsidR="00E971FB" w:rsidRPr="006B1959">
              <w:rPr>
                <w:b/>
                <w:color w:val="E36C0A" w:themeColor="accent6" w:themeShade="BF"/>
                <w:vertAlign w:val="superscript"/>
              </w:rPr>
              <w:fldChar w:fldCharType="begin" w:fldLock="1"/>
            </w:r>
            <w:r w:rsidR="00E971FB" w:rsidRPr="006B1959">
              <w:rPr>
                <w:b/>
                <w:color w:val="E36C0A" w:themeColor="accent6" w:themeShade="BF"/>
                <w:vertAlign w:val="superscript"/>
              </w:rPr>
              <w:instrText>ADDIN CSL_CITATION { "citationItems" : [ { "id" : "ITEM-1", "itemData" : { "DOI" : "10.1093/bioinformatics/bty707/5085368", "author" : [ { "dropping-particle" : "", "family" : "Yang", "given" : "Hongbin", "non-dropping-particle" : "", "parse-names" : false, "suffix" : "" }, { "dropping-particle" : "", "family" : "Lou", "given" : "Chaofeng", "non-dropping-particle" : "", "parse-names" : false, "suffix" : "" }, { "dropping-particle" : "", "family" : "Sun", "given" : "Lixia", "non-dropping-particle" : "", "parse-names" : false, "suffix" : "" }, { "dropping-particle" : "", "family" : "Li", "given" : "Jie", "non-dropping-particle" : "", "parse-names" : false, "suffix" : "" }, { "dropping-particle" : "", "family" : "Cai", "given" : "Yingchun", "non-dropping-particle" : "", "parse-names" : false, "suffix" : "" }, { "dropping-particle" : "", "family" : "Li", "given" : "Weihua", "non-dropping-particle" : "", "parse-names" : false, "suffix" : "" }, { "dropping-particle" : "", "family" : "Liu", "given" : "Guixia", "non-dropping-particle" : "", "parse-names" : false, "suffix" : "" }, { "dropping-particle" : "", "family" : "Tang", "given" : "Yun", "non-dropping-particle" : "", "parse-names" : false, "suffix" : "" } ], "id" : "ITEM-1", "issue" : "August", "issued" : { "date-parts" : [ [ "2018" ] ] }, "page" : "2016-2017", "title" : "admetSAR 2 . 0 : web-service for prediction and optimization of chemical ADMET properties", "type" : "article-journal" }, "uris" : [ "http://www.mendeley.com/documents/?uuid=5913ac36-6329-4805-b414-1160e1e586a9" ] } ], "mendeley" : { "formattedCitation" : "(1)", "plainTextFormattedCitation" : "(1)", "previouslyFormattedCitation" : "(1)" }, "properties" : { "noteIndex" : 0 }, "schema" : "https://github.com/citation-style-language/schema/raw/master/csl-citation.json" }</w:instrText>
            </w:r>
            <w:r w:rsidR="00E971FB" w:rsidRPr="006B1959">
              <w:rPr>
                <w:b/>
                <w:color w:val="E36C0A" w:themeColor="accent6" w:themeShade="BF"/>
                <w:vertAlign w:val="superscript"/>
              </w:rPr>
              <w:fldChar w:fldCharType="separate"/>
            </w:r>
            <w:r w:rsidR="00E971FB" w:rsidRPr="006B1959">
              <w:rPr>
                <w:noProof/>
                <w:color w:val="E36C0A" w:themeColor="accent6" w:themeShade="BF"/>
                <w:vertAlign w:val="superscript"/>
              </w:rPr>
              <w:t>(1)</w:t>
            </w:r>
            <w:r w:rsidR="00E971FB" w:rsidRPr="006B1959">
              <w:rPr>
                <w:b/>
                <w:color w:val="E36C0A" w:themeColor="accent6" w:themeShade="BF"/>
                <w:vertAlign w:val="superscript"/>
              </w:rPr>
              <w:fldChar w:fldCharType="end"/>
            </w:r>
          </w:p>
        </w:tc>
        <w:tc>
          <w:tcPr>
            <w:tcW w:w="810" w:type="dxa"/>
          </w:tcPr>
          <w:p w14:paraId="7ECE99B5" w14:textId="52F8EF73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40E2A">
              <w:rPr>
                <w:b/>
                <w:color w:val="00B050"/>
              </w:rPr>
              <w:t>vNN</w:t>
            </w:r>
            <w:r w:rsidR="00E971FB" w:rsidRPr="006B1959">
              <w:rPr>
                <w:b/>
                <w:color w:val="00B050"/>
                <w:vertAlign w:val="superscript"/>
              </w:rPr>
              <w:fldChar w:fldCharType="begin" w:fldLock="1"/>
            </w:r>
            <w:r w:rsidR="00E971FB" w:rsidRPr="006B1959">
              <w:rPr>
                <w:b/>
                <w:color w:val="00B050"/>
                <w:vertAlign w:val="superscript"/>
              </w:rPr>
              <w:instrText>ADDIN CSL_CITATION { "citationItems" : [ { "id" : "ITEM-1", "itemData" : { "DOI" : "10.3389/fphar.2017.00889", "ISSN" : "16639812", "author" : [ { "dropping-particle" : "", "family" : "Schyman", "given" : "Patric", "non-dropping-particle" : "", "parse-names" : false, "suffix" : "" }, { "dropping-particle" : "", "family" : "Liu", "given" : "Ruifeng", "non-dropping-particle" : "", "parse-names" : false, "suffix" : "" }, { "dropping-particle" : "", "family" : "Desai", "given" : "Valmik", "non-dropping-particle" : "", "parse-names" : false, "suffix" : "" }, { "dropping-particle" : "", "family" : "Wallqvist", "given" : "Anders", "non-dropping-particle" : "", "parse-names" : false, "suffix" : "" } ], "container-title" : "Frontiers in Pharmacology", "id" : "ITEM-1", "issue" : "DEC", "issued" : { "date-parts" : [ [ "2017" ] ] }, "page" : "1-14", "title" : "vNN web server for ADMET predictions", "type" : "article-journal", "volume" : "8" }, "uris" : [ "http://www.mendeley.com/documents/?uuid=f9946d3e-9474-40d0-a31e-e47919967b9b" ] } ], "mendeley" : { "formattedCitation" : "(2)", "plainTextFormattedCitation" : "(2)", "previouslyFormattedCitation" : "(2)" }, "properties" : { "noteIndex" : 0 }, "schema" : "https://github.com/citation-style-language/schema/raw/master/csl-citation.json" }</w:instrText>
            </w:r>
            <w:r w:rsidR="00E971FB" w:rsidRPr="006B1959">
              <w:rPr>
                <w:b/>
                <w:color w:val="00B050"/>
                <w:vertAlign w:val="superscript"/>
              </w:rPr>
              <w:fldChar w:fldCharType="separate"/>
            </w:r>
            <w:r w:rsidR="00E971FB" w:rsidRPr="006B1959">
              <w:rPr>
                <w:noProof/>
                <w:color w:val="00B050"/>
                <w:vertAlign w:val="superscript"/>
              </w:rPr>
              <w:t>(2)</w:t>
            </w:r>
            <w:r w:rsidR="00E971FB" w:rsidRPr="006B1959">
              <w:rPr>
                <w:b/>
                <w:color w:val="00B050"/>
                <w:vertAlign w:val="superscript"/>
              </w:rPr>
              <w:fldChar w:fldCharType="end"/>
            </w:r>
          </w:p>
        </w:tc>
        <w:tc>
          <w:tcPr>
            <w:tcW w:w="1543" w:type="dxa"/>
          </w:tcPr>
          <w:p w14:paraId="56EBA824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440E2A">
              <w:rPr>
                <w:b/>
                <w:color w:val="0070C0"/>
              </w:rPr>
              <w:t>SuperCypPred</w:t>
            </w:r>
          </w:p>
        </w:tc>
        <w:tc>
          <w:tcPr>
            <w:tcW w:w="1170" w:type="dxa"/>
          </w:tcPr>
          <w:p w14:paraId="299E62CB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440E2A">
              <w:rPr>
                <w:b/>
                <w:color w:val="E36C0A" w:themeColor="accent6" w:themeShade="BF"/>
              </w:rPr>
              <w:t>admetSAR</w:t>
            </w:r>
          </w:p>
        </w:tc>
        <w:tc>
          <w:tcPr>
            <w:tcW w:w="644" w:type="dxa"/>
          </w:tcPr>
          <w:p w14:paraId="3C40C6EF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40E2A">
              <w:rPr>
                <w:b/>
                <w:color w:val="00B050"/>
              </w:rPr>
              <w:t>vNN</w:t>
            </w:r>
          </w:p>
        </w:tc>
        <w:tc>
          <w:tcPr>
            <w:tcW w:w="1508" w:type="dxa"/>
          </w:tcPr>
          <w:p w14:paraId="1C1C99B7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440E2A">
              <w:rPr>
                <w:b/>
                <w:color w:val="0070C0"/>
              </w:rPr>
              <w:t>SuperCypPred</w:t>
            </w:r>
          </w:p>
        </w:tc>
        <w:tc>
          <w:tcPr>
            <w:tcW w:w="1170" w:type="dxa"/>
          </w:tcPr>
          <w:p w14:paraId="1041C19F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440E2A">
              <w:rPr>
                <w:b/>
                <w:color w:val="E36C0A" w:themeColor="accent6" w:themeShade="BF"/>
              </w:rPr>
              <w:t>admetSAR</w:t>
            </w:r>
          </w:p>
        </w:tc>
        <w:tc>
          <w:tcPr>
            <w:tcW w:w="646" w:type="dxa"/>
          </w:tcPr>
          <w:p w14:paraId="45ADB6D2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40E2A">
              <w:rPr>
                <w:b/>
                <w:color w:val="00B050"/>
              </w:rPr>
              <w:t>vNN</w:t>
            </w:r>
          </w:p>
        </w:tc>
        <w:tc>
          <w:tcPr>
            <w:tcW w:w="1508" w:type="dxa"/>
          </w:tcPr>
          <w:p w14:paraId="344B69C3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440E2A">
              <w:rPr>
                <w:b/>
                <w:color w:val="0070C0"/>
              </w:rPr>
              <w:t>SuperCypPred</w:t>
            </w:r>
          </w:p>
        </w:tc>
        <w:tc>
          <w:tcPr>
            <w:tcW w:w="1170" w:type="dxa"/>
          </w:tcPr>
          <w:p w14:paraId="4C251EA7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440E2A">
              <w:rPr>
                <w:b/>
                <w:color w:val="E36C0A" w:themeColor="accent6" w:themeShade="BF"/>
              </w:rPr>
              <w:t>admetSAR</w:t>
            </w:r>
          </w:p>
        </w:tc>
        <w:tc>
          <w:tcPr>
            <w:tcW w:w="610" w:type="dxa"/>
          </w:tcPr>
          <w:p w14:paraId="4715CB14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40E2A">
              <w:rPr>
                <w:b/>
                <w:color w:val="00B050"/>
              </w:rPr>
              <w:t>vNN</w:t>
            </w:r>
          </w:p>
        </w:tc>
      </w:tr>
      <w:tr w:rsidR="0043658F" w:rsidRPr="00440E2A" w14:paraId="065B4035" w14:textId="77777777" w:rsidTr="006B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5409E47" w14:textId="77777777" w:rsidR="0043658F" w:rsidRPr="00440E2A" w:rsidRDefault="0043658F" w:rsidP="0043658F">
            <w:r w:rsidRPr="00440E2A">
              <w:t>CYP3A4</w:t>
            </w:r>
          </w:p>
        </w:tc>
        <w:tc>
          <w:tcPr>
            <w:tcW w:w="1530" w:type="dxa"/>
          </w:tcPr>
          <w:p w14:paraId="3B04C882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0.97</w:t>
            </w:r>
          </w:p>
        </w:tc>
        <w:tc>
          <w:tcPr>
            <w:tcW w:w="1350" w:type="dxa"/>
          </w:tcPr>
          <w:p w14:paraId="418CFE57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0.64</w:t>
            </w:r>
          </w:p>
        </w:tc>
        <w:tc>
          <w:tcPr>
            <w:tcW w:w="810" w:type="dxa"/>
          </w:tcPr>
          <w:p w14:paraId="590624A6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0.88</w:t>
            </w:r>
          </w:p>
        </w:tc>
        <w:tc>
          <w:tcPr>
            <w:tcW w:w="1543" w:type="dxa"/>
          </w:tcPr>
          <w:p w14:paraId="5BB8D45D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0.98</w:t>
            </w:r>
          </w:p>
        </w:tc>
        <w:tc>
          <w:tcPr>
            <w:tcW w:w="1170" w:type="dxa"/>
          </w:tcPr>
          <w:p w14:paraId="5CB7C861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0.86</w:t>
            </w:r>
          </w:p>
        </w:tc>
        <w:tc>
          <w:tcPr>
            <w:tcW w:w="644" w:type="dxa"/>
          </w:tcPr>
          <w:p w14:paraId="118F0DDA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0.76</w:t>
            </w:r>
          </w:p>
        </w:tc>
        <w:tc>
          <w:tcPr>
            <w:tcW w:w="1508" w:type="dxa"/>
          </w:tcPr>
          <w:p w14:paraId="38132B27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0.96</w:t>
            </w:r>
          </w:p>
        </w:tc>
        <w:tc>
          <w:tcPr>
            <w:tcW w:w="1170" w:type="dxa"/>
          </w:tcPr>
          <w:p w14:paraId="526B5188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0.52</w:t>
            </w:r>
          </w:p>
        </w:tc>
        <w:tc>
          <w:tcPr>
            <w:tcW w:w="646" w:type="dxa"/>
          </w:tcPr>
          <w:p w14:paraId="7A23AA7D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0.92</w:t>
            </w:r>
          </w:p>
        </w:tc>
        <w:tc>
          <w:tcPr>
            <w:tcW w:w="1508" w:type="dxa"/>
          </w:tcPr>
          <w:p w14:paraId="455086AE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0.99</w:t>
            </w:r>
          </w:p>
        </w:tc>
        <w:tc>
          <w:tcPr>
            <w:tcW w:w="1170" w:type="dxa"/>
          </w:tcPr>
          <w:p w14:paraId="3D4B920F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0.84</w:t>
            </w:r>
          </w:p>
        </w:tc>
        <w:tc>
          <w:tcPr>
            <w:tcW w:w="610" w:type="dxa"/>
          </w:tcPr>
          <w:p w14:paraId="172F22EB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-</w:t>
            </w:r>
          </w:p>
        </w:tc>
      </w:tr>
      <w:tr w:rsidR="00E971FB" w:rsidRPr="00440E2A" w14:paraId="784BE1EC" w14:textId="77777777" w:rsidTr="006B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5BAD285" w14:textId="77777777" w:rsidR="0043658F" w:rsidRPr="00440E2A" w:rsidRDefault="0043658F" w:rsidP="0043658F">
            <w:r w:rsidRPr="00440E2A">
              <w:t>CYP2D6</w:t>
            </w:r>
          </w:p>
        </w:tc>
        <w:tc>
          <w:tcPr>
            <w:tcW w:w="1530" w:type="dxa"/>
          </w:tcPr>
          <w:p w14:paraId="1B2B2B09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0.86</w:t>
            </w:r>
          </w:p>
        </w:tc>
        <w:tc>
          <w:tcPr>
            <w:tcW w:w="1350" w:type="dxa"/>
          </w:tcPr>
          <w:p w14:paraId="621EAF57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0.85</w:t>
            </w:r>
          </w:p>
        </w:tc>
        <w:tc>
          <w:tcPr>
            <w:tcW w:w="810" w:type="dxa"/>
          </w:tcPr>
          <w:p w14:paraId="4E3989DA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440E2A">
              <w:rPr>
                <w:b/>
                <w:color w:val="00B050"/>
                <w:sz w:val="24"/>
              </w:rPr>
              <w:t>0.89</w:t>
            </w:r>
          </w:p>
        </w:tc>
        <w:tc>
          <w:tcPr>
            <w:tcW w:w="1543" w:type="dxa"/>
          </w:tcPr>
          <w:p w14:paraId="106A4398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0.92</w:t>
            </w:r>
          </w:p>
        </w:tc>
        <w:tc>
          <w:tcPr>
            <w:tcW w:w="1170" w:type="dxa"/>
          </w:tcPr>
          <w:p w14:paraId="57AFD810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0.44</w:t>
            </w:r>
          </w:p>
        </w:tc>
        <w:tc>
          <w:tcPr>
            <w:tcW w:w="644" w:type="dxa"/>
          </w:tcPr>
          <w:p w14:paraId="1000C059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0.61</w:t>
            </w:r>
          </w:p>
        </w:tc>
        <w:tc>
          <w:tcPr>
            <w:tcW w:w="1508" w:type="dxa"/>
          </w:tcPr>
          <w:p w14:paraId="07DFC457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0.87</w:t>
            </w:r>
          </w:p>
        </w:tc>
        <w:tc>
          <w:tcPr>
            <w:tcW w:w="1170" w:type="dxa"/>
          </w:tcPr>
          <w:p w14:paraId="2E7C0550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</w:rPr>
            </w:pPr>
            <w:r w:rsidRPr="00440E2A">
              <w:rPr>
                <w:b/>
                <w:color w:val="E36C0A" w:themeColor="accent6" w:themeShade="BF"/>
                <w:sz w:val="24"/>
              </w:rPr>
              <w:t>0.96</w:t>
            </w:r>
          </w:p>
        </w:tc>
        <w:tc>
          <w:tcPr>
            <w:tcW w:w="646" w:type="dxa"/>
          </w:tcPr>
          <w:p w14:paraId="66E4A161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0.94</w:t>
            </w:r>
          </w:p>
        </w:tc>
        <w:tc>
          <w:tcPr>
            <w:tcW w:w="1508" w:type="dxa"/>
          </w:tcPr>
          <w:p w14:paraId="6C1005D7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0.93</w:t>
            </w:r>
          </w:p>
        </w:tc>
        <w:tc>
          <w:tcPr>
            <w:tcW w:w="1170" w:type="dxa"/>
          </w:tcPr>
          <w:p w14:paraId="3DBCEFC2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0.84</w:t>
            </w:r>
          </w:p>
        </w:tc>
        <w:tc>
          <w:tcPr>
            <w:tcW w:w="610" w:type="dxa"/>
          </w:tcPr>
          <w:p w14:paraId="1446B9A0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-</w:t>
            </w:r>
          </w:p>
        </w:tc>
      </w:tr>
      <w:tr w:rsidR="0043658F" w:rsidRPr="00440E2A" w14:paraId="11BF9583" w14:textId="77777777" w:rsidTr="006B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22720C9" w14:textId="77777777" w:rsidR="0043658F" w:rsidRPr="00440E2A" w:rsidRDefault="0043658F" w:rsidP="0043658F">
            <w:r w:rsidRPr="00440E2A">
              <w:t>CYP2C9</w:t>
            </w:r>
          </w:p>
        </w:tc>
        <w:tc>
          <w:tcPr>
            <w:tcW w:w="1530" w:type="dxa"/>
          </w:tcPr>
          <w:p w14:paraId="022170DA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0.97</w:t>
            </w:r>
          </w:p>
        </w:tc>
        <w:tc>
          <w:tcPr>
            <w:tcW w:w="1350" w:type="dxa"/>
          </w:tcPr>
          <w:p w14:paraId="57F306A7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0.80</w:t>
            </w:r>
          </w:p>
        </w:tc>
        <w:tc>
          <w:tcPr>
            <w:tcW w:w="810" w:type="dxa"/>
          </w:tcPr>
          <w:p w14:paraId="21531C00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0.91</w:t>
            </w:r>
          </w:p>
        </w:tc>
        <w:tc>
          <w:tcPr>
            <w:tcW w:w="1543" w:type="dxa"/>
          </w:tcPr>
          <w:p w14:paraId="0C65E2A0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0.97</w:t>
            </w:r>
          </w:p>
        </w:tc>
        <w:tc>
          <w:tcPr>
            <w:tcW w:w="1170" w:type="dxa"/>
          </w:tcPr>
          <w:p w14:paraId="3BB3D790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0.63</w:t>
            </w:r>
          </w:p>
        </w:tc>
        <w:tc>
          <w:tcPr>
            <w:tcW w:w="644" w:type="dxa"/>
          </w:tcPr>
          <w:p w14:paraId="7D617511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0.55</w:t>
            </w:r>
          </w:p>
        </w:tc>
        <w:tc>
          <w:tcPr>
            <w:tcW w:w="1508" w:type="dxa"/>
          </w:tcPr>
          <w:p w14:paraId="1ED51180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0.96</w:t>
            </w:r>
          </w:p>
        </w:tc>
        <w:tc>
          <w:tcPr>
            <w:tcW w:w="1170" w:type="dxa"/>
          </w:tcPr>
          <w:p w14:paraId="6F0D2CF2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0.88</w:t>
            </w:r>
          </w:p>
        </w:tc>
        <w:tc>
          <w:tcPr>
            <w:tcW w:w="646" w:type="dxa"/>
          </w:tcPr>
          <w:p w14:paraId="67822AC2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440E2A">
              <w:rPr>
                <w:b/>
                <w:color w:val="00B050"/>
                <w:sz w:val="24"/>
              </w:rPr>
              <w:t>0.96</w:t>
            </w:r>
          </w:p>
        </w:tc>
        <w:tc>
          <w:tcPr>
            <w:tcW w:w="1508" w:type="dxa"/>
          </w:tcPr>
          <w:p w14:paraId="07AF5595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0.98</w:t>
            </w:r>
          </w:p>
        </w:tc>
        <w:tc>
          <w:tcPr>
            <w:tcW w:w="1170" w:type="dxa"/>
          </w:tcPr>
          <w:p w14:paraId="6C72E754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0.85</w:t>
            </w:r>
          </w:p>
        </w:tc>
        <w:tc>
          <w:tcPr>
            <w:tcW w:w="610" w:type="dxa"/>
          </w:tcPr>
          <w:p w14:paraId="0F21762F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-</w:t>
            </w:r>
          </w:p>
        </w:tc>
      </w:tr>
      <w:tr w:rsidR="00E971FB" w:rsidRPr="00440E2A" w14:paraId="31B0A800" w14:textId="77777777" w:rsidTr="006B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DD76B0C" w14:textId="77777777" w:rsidR="0043658F" w:rsidRPr="00440E2A" w:rsidRDefault="0043658F" w:rsidP="0043658F">
            <w:r w:rsidRPr="00440E2A">
              <w:t>CYP1A2</w:t>
            </w:r>
          </w:p>
        </w:tc>
        <w:tc>
          <w:tcPr>
            <w:tcW w:w="1530" w:type="dxa"/>
          </w:tcPr>
          <w:p w14:paraId="4C32AEDC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0.95</w:t>
            </w:r>
          </w:p>
        </w:tc>
        <w:tc>
          <w:tcPr>
            <w:tcW w:w="1350" w:type="dxa"/>
          </w:tcPr>
          <w:p w14:paraId="4F6AFF5E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0.81</w:t>
            </w:r>
          </w:p>
        </w:tc>
        <w:tc>
          <w:tcPr>
            <w:tcW w:w="810" w:type="dxa"/>
          </w:tcPr>
          <w:p w14:paraId="56D3A3FF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0.90</w:t>
            </w:r>
          </w:p>
        </w:tc>
        <w:tc>
          <w:tcPr>
            <w:tcW w:w="1543" w:type="dxa"/>
          </w:tcPr>
          <w:p w14:paraId="1047483A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0.98</w:t>
            </w:r>
          </w:p>
        </w:tc>
        <w:tc>
          <w:tcPr>
            <w:tcW w:w="1170" w:type="dxa"/>
          </w:tcPr>
          <w:p w14:paraId="19AAA3B4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0.79</w:t>
            </w:r>
          </w:p>
        </w:tc>
        <w:tc>
          <w:tcPr>
            <w:tcW w:w="644" w:type="dxa"/>
          </w:tcPr>
          <w:p w14:paraId="4256E092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0.70</w:t>
            </w:r>
          </w:p>
        </w:tc>
        <w:tc>
          <w:tcPr>
            <w:tcW w:w="1508" w:type="dxa"/>
          </w:tcPr>
          <w:p w14:paraId="19F21303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0.98</w:t>
            </w:r>
          </w:p>
        </w:tc>
        <w:tc>
          <w:tcPr>
            <w:tcW w:w="1170" w:type="dxa"/>
          </w:tcPr>
          <w:p w14:paraId="76D028FC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0.83</w:t>
            </w:r>
          </w:p>
        </w:tc>
        <w:tc>
          <w:tcPr>
            <w:tcW w:w="646" w:type="dxa"/>
          </w:tcPr>
          <w:p w14:paraId="2AC15604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0.95</w:t>
            </w:r>
          </w:p>
        </w:tc>
        <w:tc>
          <w:tcPr>
            <w:tcW w:w="1508" w:type="dxa"/>
          </w:tcPr>
          <w:p w14:paraId="560DA4B4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0.99</w:t>
            </w:r>
          </w:p>
        </w:tc>
        <w:tc>
          <w:tcPr>
            <w:tcW w:w="1170" w:type="dxa"/>
          </w:tcPr>
          <w:p w14:paraId="647471A5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0.88</w:t>
            </w:r>
          </w:p>
        </w:tc>
        <w:tc>
          <w:tcPr>
            <w:tcW w:w="610" w:type="dxa"/>
          </w:tcPr>
          <w:p w14:paraId="6238A221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-</w:t>
            </w:r>
          </w:p>
        </w:tc>
      </w:tr>
      <w:tr w:rsidR="0043658F" w:rsidRPr="00440E2A" w14:paraId="0C211BE9" w14:textId="77777777" w:rsidTr="006B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129E3EF" w14:textId="77777777" w:rsidR="0043658F" w:rsidRPr="00440E2A" w:rsidRDefault="0043658F" w:rsidP="0043658F">
            <w:r w:rsidRPr="00440E2A">
              <w:t>CYP2C19</w:t>
            </w:r>
          </w:p>
        </w:tc>
        <w:tc>
          <w:tcPr>
            <w:tcW w:w="1530" w:type="dxa"/>
          </w:tcPr>
          <w:p w14:paraId="1F1A4329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0.93</w:t>
            </w:r>
          </w:p>
        </w:tc>
        <w:tc>
          <w:tcPr>
            <w:tcW w:w="1350" w:type="dxa"/>
          </w:tcPr>
          <w:p w14:paraId="4D8F2E9F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0.80</w:t>
            </w:r>
          </w:p>
        </w:tc>
        <w:tc>
          <w:tcPr>
            <w:tcW w:w="810" w:type="dxa"/>
          </w:tcPr>
          <w:p w14:paraId="08FC627B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0.87</w:t>
            </w:r>
          </w:p>
        </w:tc>
        <w:tc>
          <w:tcPr>
            <w:tcW w:w="1543" w:type="dxa"/>
          </w:tcPr>
          <w:p w14:paraId="555ABE8E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1.00</w:t>
            </w:r>
          </w:p>
        </w:tc>
        <w:tc>
          <w:tcPr>
            <w:tcW w:w="1170" w:type="dxa"/>
          </w:tcPr>
          <w:p w14:paraId="154D3E6E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0.74</w:t>
            </w:r>
          </w:p>
        </w:tc>
        <w:tc>
          <w:tcPr>
            <w:tcW w:w="644" w:type="dxa"/>
          </w:tcPr>
          <w:p w14:paraId="4F60CA91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0.64</w:t>
            </w:r>
          </w:p>
        </w:tc>
        <w:tc>
          <w:tcPr>
            <w:tcW w:w="1508" w:type="dxa"/>
          </w:tcPr>
          <w:p w14:paraId="4F47F6E4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0.99</w:t>
            </w:r>
          </w:p>
        </w:tc>
        <w:tc>
          <w:tcPr>
            <w:tcW w:w="1170" w:type="dxa"/>
          </w:tcPr>
          <w:p w14:paraId="16D756FB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0.84</w:t>
            </w:r>
          </w:p>
        </w:tc>
        <w:tc>
          <w:tcPr>
            <w:tcW w:w="646" w:type="dxa"/>
          </w:tcPr>
          <w:p w14:paraId="5E309FF7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0.93</w:t>
            </w:r>
          </w:p>
        </w:tc>
        <w:tc>
          <w:tcPr>
            <w:tcW w:w="1508" w:type="dxa"/>
          </w:tcPr>
          <w:p w14:paraId="0A75BD32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1.00</w:t>
            </w:r>
          </w:p>
        </w:tc>
        <w:tc>
          <w:tcPr>
            <w:tcW w:w="1170" w:type="dxa"/>
          </w:tcPr>
          <w:p w14:paraId="61E7E14F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0.87</w:t>
            </w:r>
          </w:p>
        </w:tc>
        <w:tc>
          <w:tcPr>
            <w:tcW w:w="610" w:type="dxa"/>
          </w:tcPr>
          <w:p w14:paraId="17BB6BBE" w14:textId="77777777" w:rsidR="0043658F" w:rsidRPr="00440E2A" w:rsidRDefault="0043658F" w:rsidP="004365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-</w:t>
            </w:r>
          </w:p>
        </w:tc>
      </w:tr>
      <w:tr w:rsidR="00E971FB" w:rsidRPr="00440E2A" w14:paraId="6BEADDD4" w14:textId="77777777" w:rsidTr="006B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D3882D9" w14:textId="07F5EBC1" w:rsidR="0043658F" w:rsidRPr="00440E2A" w:rsidRDefault="00212B6F" w:rsidP="0043658F">
            <w:pPr>
              <w:rPr>
                <w:b w:val="0"/>
              </w:rPr>
            </w:pPr>
            <w:r w:rsidRPr="00440E2A">
              <w:rPr>
                <w:b w:val="0"/>
              </w:rPr>
              <w:t>Overall</w:t>
            </w:r>
            <w:r w:rsidR="0043658F" w:rsidRPr="00440E2A">
              <w:rPr>
                <w:b w:val="0"/>
              </w:rPr>
              <w:t xml:space="preserve"> Best performance (average values)</w:t>
            </w:r>
          </w:p>
        </w:tc>
        <w:tc>
          <w:tcPr>
            <w:tcW w:w="1530" w:type="dxa"/>
          </w:tcPr>
          <w:p w14:paraId="2C00AA6E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0.93</w:t>
            </w:r>
          </w:p>
        </w:tc>
        <w:tc>
          <w:tcPr>
            <w:tcW w:w="1350" w:type="dxa"/>
          </w:tcPr>
          <w:p w14:paraId="30971182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40E2A">
              <w:rPr>
                <w:color w:val="000000" w:themeColor="text1"/>
                <w:sz w:val="24"/>
              </w:rPr>
              <w:t>0.78</w:t>
            </w:r>
          </w:p>
        </w:tc>
        <w:tc>
          <w:tcPr>
            <w:tcW w:w="810" w:type="dxa"/>
          </w:tcPr>
          <w:p w14:paraId="2E877002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0.89</w:t>
            </w:r>
          </w:p>
        </w:tc>
        <w:tc>
          <w:tcPr>
            <w:tcW w:w="1543" w:type="dxa"/>
          </w:tcPr>
          <w:p w14:paraId="1CE0D705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0.97</w:t>
            </w:r>
          </w:p>
        </w:tc>
        <w:tc>
          <w:tcPr>
            <w:tcW w:w="1170" w:type="dxa"/>
          </w:tcPr>
          <w:p w14:paraId="78A58992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0.68</w:t>
            </w:r>
          </w:p>
        </w:tc>
        <w:tc>
          <w:tcPr>
            <w:tcW w:w="644" w:type="dxa"/>
          </w:tcPr>
          <w:p w14:paraId="019B8D12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0.65</w:t>
            </w:r>
          </w:p>
        </w:tc>
        <w:tc>
          <w:tcPr>
            <w:tcW w:w="1508" w:type="dxa"/>
          </w:tcPr>
          <w:p w14:paraId="477F95B9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0.95</w:t>
            </w:r>
          </w:p>
        </w:tc>
        <w:tc>
          <w:tcPr>
            <w:tcW w:w="1170" w:type="dxa"/>
          </w:tcPr>
          <w:p w14:paraId="049FBE2B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0.80</w:t>
            </w:r>
          </w:p>
        </w:tc>
        <w:tc>
          <w:tcPr>
            <w:tcW w:w="646" w:type="dxa"/>
          </w:tcPr>
          <w:p w14:paraId="7F4F1C08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0.94</w:t>
            </w:r>
          </w:p>
        </w:tc>
        <w:tc>
          <w:tcPr>
            <w:tcW w:w="1508" w:type="dxa"/>
          </w:tcPr>
          <w:p w14:paraId="18F369C0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b/>
                <w:color w:val="0070C0"/>
                <w:sz w:val="24"/>
              </w:rPr>
              <w:t>0.97</w:t>
            </w:r>
          </w:p>
        </w:tc>
        <w:tc>
          <w:tcPr>
            <w:tcW w:w="1170" w:type="dxa"/>
          </w:tcPr>
          <w:p w14:paraId="4D2CB48E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0.85</w:t>
            </w:r>
          </w:p>
        </w:tc>
        <w:tc>
          <w:tcPr>
            <w:tcW w:w="610" w:type="dxa"/>
          </w:tcPr>
          <w:p w14:paraId="47178234" w14:textId="77777777" w:rsidR="0043658F" w:rsidRPr="00440E2A" w:rsidRDefault="0043658F" w:rsidP="0043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40E2A">
              <w:rPr>
                <w:sz w:val="24"/>
              </w:rPr>
              <w:t>-</w:t>
            </w:r>
          </w:p>
        </w:tc>
      </w:tr>
    </w:tbl>
    <w:p w14:paraId="2F1A0AD9" w14:textId="2F8EAC50" w:rsidR="0043658F" w:rsidRDefault="0043658F">
      <w:pPr>
        <w:rPr>
          <w:b/>
        </w:rPr>
      </w:pPr>
    </w:p>
    <w:p w14:paraId="5C62468A" w14:textId="2F88A3BE" w:rsidR="00877122" w:rsidRPr="00440E2A" w:rsidRDefault="00EC759D">
      <w:pPr>
        <w:rPr>
          <w:b/>
        </w:rPr>
      </w:pPr>
      <w:r>
        <w:rPr>
          <w:b/>
        </w:rPr>
        <w:lastRenderedPageBreak/>
        <w:t>S3:  Prediction comparison for a set of drugs (KNOWN CYP inhibitors) from the Indiana University School of Medicine</w:t>
      </w:r>
      <w:r w:rsidR="00E971FB">
        <w:rPr>
          <w:b/>
        </w:rPr>
        <w:t xml:space="preserve"> </w:t>
      </w:r>
      <w:r w:rsidR="00E971FB" w:rsidRPr="006B1959">
        <w:rPr>
          <w:b/>
          <w:vertAlign w:val="superscript"/>
        </w:rPr>
        <w:fldChar w:fldCharType="begin" w:fldLock="1"/>
      </w:r>
      <w:r w:rsidR="00E971FB" w:rsidRPr="006B1959">
        <w:rPr>
          <w:b/>
          <w:vertAlign w:val="superscript"/>
        </w:rPr>
        <w:instrText>ADDIN CSL_CITATION { "citationItems" : [ { "id" : "ITEM-1", "itemData" : { "author" : [ { "dropping-particle" : "", "family" : "Table", "given" : "Drug Interaction", "non-dropping-particle" : "", "parse-names" : false, "suffix" : "" }, { "dropping-particle" : "", "family" : "Interactions", "given" : "Drug", "non-dropping-particle" : "", "parse-names" : false, "suffix" : "" }, { "dropping-particle" : "", "family" : "Table", "given" : "Drug Interaction", "non-dropping-particle" : "", "parse-names" : false, "suffix" : "" } ], "id" : "ITEM-1", "issued" : { "date-parts" : [ [ "2007" ] ] }, "title" : "Cytochrome P450 Drug Interaction Table \u201c Flockhart Table \u201d Cytochrome P450-Based Drug Interactions", "type" : "article-journal" }, "uris" : [ "http://www.mendeley.com/documents/?uuid=e6faad89-8051-4539-bc45-172ea917489e" ] } ], "mendeley" : { "formattedCitation" : "(3)", "plainTextFormattedCitation" : "(3)" }, "properties" : { "noteIndex" : 0 }, "schema" : "https://github.com/citation-style-language/schema/raw/master/csl-citation.json" }</w:instrText>
      </w:r>
      <w:r w:rsidR="00E971FB" w:rsidRPr="006B1959">
        <w:rPr>
          <w:b/>
          <w:vertAlign w:val="superscript"/>
        </w:rPr>
        <w:fldChar w:fldCharType="separate"/>
      </w:r>
      <w:r w:rsidR="00E971FB" w:rsidRPr="006B1959">
        <w:rPr>
          <w:noProof/>
          <w:vertAlign w:val="superscript"/>
        </w:rPr>
        <w:t>(3)</w:t>
      </w:r>
      <w:r w:rsidR="00E971FB" w:rsidRPr="006B1959">
        <w:rPr>
          <w:b/>
          <w:vertAlign w:val="superscript"/>
        </w:rPr>
        <w:fldChar w:fldCharType="end"/>
      </w:r>
    </w:p>
    <w:tbl>
      <w:tblPr>
        <w:tblStyle w:val="TableGrid"/>
        <w:tblpPr w:leftFromText="180" w:rightFromText="180" w:vertAnchor="page" w:horzAnchor="margin" w:tblpY="2947"/>
        <w:tblW w:w="0" w:type="auto"/>
        <w:tblLook w:val="04A0" w:firstRow="1" w:lastRow="0" w:firstColumn="1" w:lastColumn="0" w:noHBand="0" w:noVBand="1"/>
      </w:tblPr>
      <w:tblGrid>
        <w:gridCol w:w="1906"/>
        <w:gridCol w:w="2153"/>
        <w:gridCol w:w="3325"/>
        <w:gridCol w:w="2163"/>
        <w:gridCol w:w="2969"/>
      </w:tblGrid>
      <w:tr w:rsidR="00877122" w14:paraId="3233CFC8" w14:textId="77777777" w:rsidTr="00877122">
        <w:trPr>
          <w:trHeight w:val="537"/>
        </w:trPr>
        <w:tc>
          <w:tcPr>
            <w:tcW w:w="1906" w:type="dxa"/>
          </w:tcPr>
          <w:p w14:paraId="6862C26F" w14:textId="77777777" w:rsidR="00877122" w:rsidRPr="002A3333" w:rsidRDefault="00877122" w:rsidP="007F5947">
            <w:pPr>
              <w:rPr>
                <w:b/>
                <w:color w:val="000000" w:themeColor="text1"/>
              </w:rPr>
            </w:pPr>
            <w:r w:rsidRPr="002A3333">
              <w:rPr>
                <w:b/>
                <w:color w:val="000000" w:themeColor="text1"/>
              </w:rPr>
              <w:t>CYPS</w:t>
            </w:r>
          </w:p>
        </w:tc>
        <w:tc>
          <w:tcPr>
            <w:tcW w:w="2153" w:type="dxa"/>
          </w:tcPr>
          <w:p w14:paraId="2FCA1BA1" w14:textId="77777777" w:rsidR="00877122" w:rsidRPr="002A3333" w:rsidRDefault="00877122" w:rsidP="007F5947">
            <w:pPr>
              <w:rPr>
                <w:b/>
                <w:color w:val="000000" w:themeColor="text1"/>
              </w:rPr>
            </w:pPr>
            <w:r w:rsidRPr="002A3333">
              <w:rPr>
                <w:b/>
                <w:color w:val="000000" w:themeColor="text1"/>
              </w:rPr>
              <w:t>Inhibitor strength</w:t>
            </w:r>
          </w:p>
        </w:tc>
        <w:tc>
          <w:tcPr>
            <w:tcW w:w="3325" w:type="dxa"/>
          </w:tcPr>
          <w:p w14:paraId="7792BA43" w14:textId="77777777" w:rsidR="00877122" w:rsidRPr="002A3333" w:rsidRDefault="00877122" w:rsidP="007F5947">
            <w:pPr>
              <w:jc w:val="center"/>
              <w:rPr>
                <w:b/>
                <w:color w:val="000000" w:themeColor="text1"/>
              </w:rPr>
            </w:pPr>
            <w:r w:rsidRPr="002A3333">
              <w:rPr>
                <w:b/>
                <w:color w:val="000000" w:themeColor="text1"/>
              </w:rPr>
              <w:t>Drug name</w:t>
            </w:r>
          </w:p>
        </w:tc>
        <w:tc>
          <w:tcPr>
            <w:tcW w:w="2163" w:type="dxa"/>
          </w:tcPr>
          <w:p w14:paraId="5300A72E" w14:textId="77777777" w:rsidR="00877122" w:rsidRPr="00AB2098" w:rsidRDefault="00877122" w:rsidP="007F5947">
            <w:pPr>
              <w:rPr>
                <w:b/>
                <w:color w:val="0070C0"/>
              </w:rPr>
            </w:pPr>
            <w:r w:rsidRPr="00AB2098">
              <w:rPr>
                <w:b/>
                <w:color w:val="0070C0"/>
              </w:rPr>
              <w:t xml:space="preserve">SuperCypPred </w:t>
            </w:r>
          </w:p>
        </w:tc>
        <w:tc>
          <w:tcPr>
            <w:tcW w:w="2969" w:type="dxa"/>
          </w:tcPr>
          <w:p w14:paraId="22A8B15C" w14:textId="77777777" w:rsidR="00877122" w:rsidRPr="00AB2098" w:rsidRDefault="00877122" w:rsidP="007F5947">
            <w:pPr>
              <w:rPr>
                <w:b/>
                <w:color w:val="E36C0A" w:themeColor="accent6" w:themeShade="BF"/>
              </w:rPr>
            </w:pPr>
            <w:r w:rsidRPr="00AB2098">
              <w:rPr>
                <w:b/>
                <w:color w:val="E36C0A" w:themeColor="accent6" w:themeShade="BF"/>
              </w:rPr>
              <w:t>admetSAR</w:t>
            </w:r>
          </w:p>
        </w:tc>
      </w:tr>
      <w:tr w:rsidR="00877122" w14:paraId="2F6B0BD9" w14:textId="77777777" w:rsidTr="00877122">
        <w:trPr>
          <w:trHeight w:val="276"/>
        </w:trPr>
        <w:tc>
          <w:tcPr>
            <w:tcW w:w="1906" w:type="dxa"/>
          </w:tcPr>
          <w:p w14:paraId="08B6E9C7" w14:textId="77777777" w:rsidR="00877122" w:rsidRDefault="00877122" w:rsidP="007F5947">
            <w:r>
              <w:t>1A2</w:t>
            </w:r>
          </w:p>
        </w:tc>
        <w:tc>
          <w:tcPr>
            <w:tcW w:w="2153" w:type="dxa"/>
          </w:tcPr>
          <w:p w14:paraId="6C331AA8" w14:textId="77777777" w:rsidR="00877122" w:rsidRPr="00E1059C" w:rsidRDefault="00877122" w:rsidP="007F5947">
            <w:pPr>
              <w:rPr>
                <w:b/>
                <w:color w:val="C0000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7F92950A" w14:textId="77777777" w:rsidR="00877122" w:rsidRDefault="00877122" w:rsidP="007F5947">
            <w:pPr>
              <w:jc w:val="center"/>
            </w:pPr>
            <w:r>
              <w:t>Fluvoxamine</w:t>
            </w:r>
          </w:p>
        </w:tc>
        <w:tc>
          <w:tcPr>
            <w:tcW w:w="2163" w:type="dxa"/>
          </w:tcPr>
          <w:p w14:paraId="356CA422" w14:textId="77777777" w:rsidR="00877122" w:rsidRDefault="00877122" w:rsidP="007F5947">
            <w:r>
              <w:t xml:space="preserve">0.837  </w:t>
            </w:r>
          </w:p>
        </w:tc>
        <w:tc>
          <w:tcPr>
            <w:tcW w:w="2969" w:type="dxa"/>
          </w:tcPr>
          <w:p w14:paraId="1CA3E5F6" w14:textId="77777777" w:rsidR="00877122" w:rsidRDefault="00877122" w:rsidP="007F5947">
            <w:r>
              <w:t>0.91</w:t>
            </w:r>
          </w:p>
        </w:tc>
      </w:tr>
      <w:tr w:rsidR="00877122" w14:paraId="750EA1C9" w14:textId="77777777" w:rsidTr="00877122">
        <w:trPr>
          <w:trHeight w:val="552"/>
        </w:trPr>
        <w:tc>
          <w:tcPr>
            <w:tcW w:w="1906" w:type="dxa"/>
          </w:tcPr>
          <w:p w14:paraId="38B25A60" w14:textId="77777777" w:rsidR="00877122" w:rsidRDefault="00877122" w:rsidP="007F5947"/>
        </w:tc>
        <w:tc>
          <w:tcPr>
            <w:tcW w:w="2153" w:type="dxa"/>
          </w:tcPr>
          <w:p w14:paraId="2D41E6D9" w14:textId="77777777" w:rsidR="00877122" w:rsidRPr="00E1059C" w:rsidRDefault="00877122" w:rsidP="007F5947">
            <w:pPr>
              <w:rPr>
                <w:b/>
                <w:color w:val="C0000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5441E1BB" w14:textId="77777777" w:rsidR="00877122" w:rsidRDefault="00877122" w:rsidP="007F5947">
            <w:pPr>
              <w:jc w:val="center"/>
            </w:pPr>
            <w:r>
              <w:t>Ciprofloxacin</w:t>
            </w:r>
          </w:p>
        </w:tc>
        <w:tc>
          <w:tcPr>
            <w:tcW w:w="2163" w:type="dxa"/>
          </w:tcPr>
          <w:p w14:paraId="7E7DA709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(0.92)</w:t>
            </w:r>
          </w:p>
        </w:tc>
        <w:tc>
          <w:tcPr>
            <w:tcW w:w="2969" w:type="dxa"/>
          </w:tcPr>
          <w:p w14:paraId="3C9B7D6E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</w:t>
            </w:r>
          </w:p>
        </w:tc>
      </w:tr>
      <w:tr w:rsidR="00877122" w14:paraId="3CACDF8B" w14:textId="77777777" w:rsidTr="00877122">
        <w:trPr>
          <w:trHeight w:val="537"/>
        </w:trPr>
        <w:tc>
          <w:tcPr>
            <w:tcW w:w="1906" w:type="dxa"/>
          </w:tcPr>
          <w:p w14:paraId="4D619EB2" w14:textId="77777777" w:rsidR="00877122" w:rsidRDefault="00877122" w:rsidP="007F5947"/>
        </w:tc>
        <w:tc>
          <w:tcPr>
            <w:tcW w:w="2153" w:type="dxa"/>
          </w:tcPr>
          <w:p w14:paraId="3511E41D" w14:textId="77777777" w:rsidR="00877122" w:rsidRPr="00E1059C" w:rsidRDefault="00877122" w:rsidP="007F5947">
            <w:pPr>
              <w:rPr>
                <w:b/>
                <w:color w:val="00B050"/>
              </w:rPr>
            </w:pPr>
            <w:r w:rsidRPr="00E1059C">
              <w:rPr>
                <w:b/>
                <w:color w:val="00B050"/>
              </w:rPr>
              <w:t>weak</w:t>
            </w:r>
          </w:p>
        </w:tc>
        <w:tc>
          <w:tcPr>
            <w:tcW w:w="3325" w:type="dxa"/>
          </w:tcPr>
          <w:p w14:paraId="0A68F106" w14:textId="77777777" w:rsidR="00877122" w:rsidRDefault="00877122" w:rsidP="007F5947">
            <w:pPr>
              <w:jc w:val="center"/>
            </w:pPr>
            <w:r>
              <w:t>Cimetidine</w:t>
            </w:r>
          </w:p>
        </w:tc>
        <w:tc>
          <w:tcPr>
            <w:tcW w:w="2163" w:type="dxa"/>
          </w:tcPr>
          <w:p w14:paraId="76F32767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(0.89)</w:t>
            </w:r>
          </w:p>
        </w:tc>
        <w:tc>
          <w:tcPr>
            <w:tcW w:w="2969" w:type="dxa"/>
          </w:tcPr>
          <w:p w14:paraId="2C6011B0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</w:t>
            </w:r>
          </w:p>
        </w:tc>
      </w:tr>
      <w:tr w:rsidR="00877122" w14:paraId="6BD37AD9" w14:textId="77777777" w:rsidTr="00877122">
        <w:trPr>
          <w:trHeight w:val="276"/>
        </w:trPr>
        <w:tc>
          <w:tcPr>
            <w:tcW w:w="1906" w:type="dxa"/>
          </w:tcPr>
          <w:p w14:paraId="4F08BBAD" w14:textId="77777777" w:rsidR="00877122" w:rsidRDefault="00877122" w:rsidP="007F5947">
            <w:r>
              <w:t>2C9</w:t>
            </w:r>
          </w:p>
        </w:tc>
        <w:tc>
          <w:tcPr>
            <w:tcW w:w="2153" w:type="dxa"/>
          </w:tcPr>
          <w:p w14:paraId="1D14B012" w14:textId="77777777" w:rsidR="00877122" w:rsidRPr="00E1059C" w:rsidRDefault="00877122" w:rsidP="007F5947">
            <w:pPr>
              <w:rPr>
                <w:b/>
                <w:color w:val="C0000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3DB35C4F" w14:textId="49C6ACEA" w:rsidR="00877122" w:rsidRDefault="00877122" w:rsidP="007F5947">
            <w:pPr>
              <w:jc w:val="center"/>
            </w:pPr>
            <w:r>
              <w:t>fluconazole</w:t>
            </w:r>
          </w:p>
        </w:tc>
        <w:tc>
          <w:tcPr>
            <w:tcW w:w="2163" w:type="dxa"/>
          </w:tcPr>
          <w:p w14:paraId="24E91E43" w14:textId="77777777" w:rsidR="00877122" w:rsidRDefault="00877122" w:rsidP="007F5947">
            <w:r>
              <w:t>0.59</w:t>
            </w:r>
          </w:p>
        </w:tc>
        <w:tc>
          <w:tcPr>
            <w:tcW w:w="2969" w:type="dxa"/>
          </w:tcPr>
          <w:p w14:paraId="50375AB6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(0.54)</w:t>
            </w:r>
          </w:p>
        </w:tc>
      </w:tr>
      <w:tr w:rsidR="00877122" w14:paraId="7FF4786F" w14:textId="77777777" w:rsidTr="00877122">
        <w:trPr>
          <w:trHeight w:val="260"/>
        </w:trPr>
        <w:tc>
          <w:tcPr>
            <w:tcW w:w="1906" w:type="dxa"/>
          </w:tcPr>
          <w:p w14:paraId="2B1CBBC3" w14:textId="77777777" w:rsidR="00877122" w:rsidRDefault="00877122" w:rsidP="007F5947"/>
        </w:tc>
        <w:tc>
          <w:tcPr>
            <w:tcW w:w="2153" w:type="dxa"/>
          </w:tcPr>
          <w:p w14:paraId="085BF518" w14:textId="77777777" w:rsidR="00877122" w:rsidRPr="00E1059C" w:rsidRDefault="00877122" w:rsidP="007F5947">
            <w:pPr>
              <w:rPr>
                <w:b/>
                <w:color w:val="E36C0A" w:themeColor="accent6" w:themeShade="BF"/>
              </w:rPr>
            </w:pPr>
            <w:r w:rsidRPr="00E1059C">
              <w:rPr>
                <w:b/>
                <w:color w:val="E36C0A" w:themeColor="accent6" w:themeShade="BF"/>
              </w:rPr>
              <w:t>Moderate</w:t>
            </w:r>
          </w:p>
        </w:tc>
        <w:tc>
          <w:tcPr>
            <w:tcW w:w="3325" w:type="dxa"/>
          </w:tcPr>
          <w:p w14:paraId="4AD6579C" w14:textId="77777777" w:rsidR="00877122" w:rsidRDefault="00877122" w:rsidP="007F5947">
            <w:pPr>
              <w:jc w:val="center"/>
            </w:pPr>
            <w:r>
              <w:t>Amiodarone</w:t>
            </w:r>
          </w:p>
        </w:tc>
        <w:tc>
          <w:tcPr>
            <w:tcW w:w="2163" w:type="dxa"/>
          </w:tcPr>
          <w:p w14:paraId="1BEBD6DD" w14:textId="77777777" w:rsidR="00877122" w:rsidRDefault="00877122" w:rsidP="007F5947">
            <w:r>
              <w:t>0.70</w:t>
            </w:r>
          </w:p>
        </w:tc>
        <w:tc>
          <w:tcPr>
            <w:tcW w:w="2969" w:type="dxa"/>
          </w:tcPr>
          <w:p w14:paraId="7B5159C2" w14:textId="77777777" w:rsidR="00877122" w:rsidRDefault="00877122" w:rsidP="007F5947">
            <w:r>
              <w:t>0.80</w:t>
            </w:r>
          </w:p>
        </w:tc>
      </w:tr>
      <w:tr w:rsidR="00877122" w14:paraId="7AA57247" w14:textId="77777777" w:rsidTr="00877122">
        <w:trPr>
          <w:trHeight w:val="272"/>
        </w:trPr>
        <w:tc>
          <w:tcPr>
            <w:tcW w:w="1906" w:type="dxa"/>
          </w:tcPr>
          <w:p w14:paraId="60BD476A" w14:textId="77777777" w:rsidR="00877122" w:rsidRDefault="00877122" w:rsidP="007F5947">
            <w:r>
              <w:t>2D6</w:t>
            </w:r>
          </w:p>
        </w:tc>
        <w:tc>
          <w:tcPr>
            <w:tcW w:w="2153" w:type="dxa"/>
          </w:tcPr>
          <w:p w14:paraId="5869888B" w14:textId="77777777" w:rsidR="00877122" w:rsidRDefault="00877122" w:rsidP="007F5947"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63A830EF" w14:textId="77777777" w:rsidR="00877122" w:rsidRDefault="00877122" w:rsidP="007F5947">
            <w:pPr>
              <w:jc w:val="center"/>
            </w:pPr>
            <w:r>
              <w:t>Bupropion</w:t>
            </w:r>
          </w:p>
        </w:tc>
        <w:tc>
          <w:tcPr>
            <w:tcW w:w="2163" w:type="dxa"/>
          </w:tcPr>
          <w:p w14:paraId="466A2501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(0.63)</w:t>
            </w:r>
          </w:p>
        </w:tc>
        <w:tc>
          <w:tcPr>
            <w:tcW w:w="2969" w:type="dxa"/>
          </w:tcPr>
          <w:p w14:paraId="1D9E1344" w14:textId="77777777" w:rsidR="00877122" w:rsidRDefault="00877122" w:rsidP="007F5947">
            <w:r>
              <w:t>0.89</w:t>
            </w:r>
          </w:p>
        </w:tc>
      </w:tr>
      <w:tr w:rsidR="00877122" w14:paraId="71627FCB" w14:textId="77777777" w:rsidTr="00877122">
        <w:trPr>
          <w:trHeight w:val="260"/>
        </w:trPr>
        <w:tc>
          <w:tcPr>
            <w:tcW w:w="1906" w:type="dxa"/>
          </w:tcPr>
          <w:p w14:paraId="381DF75E" w14:textId="77777777" w:rsidR="00877122" w:rsidRDefault="00877122" w:rsidP="007F5947"/>
        </w:tc>
        <w:tc>
          <w:tcPr>
            <w:tcW w:w="2153" w:type="dxa"/>
          </w:tcPr>
          <w:p w14:paraId="70A7A870" w14:textId="77777777" w:rsidR="00877122" w:rsidRDefault="00877122" w:rsidP="007F5947"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6AF5C1FA" w14:textId="77777777" w:rsidR="00877122" w:rsidRPr="00974303" w:rsidRDefault="00877122" w:rsidP="007F5947">
            <w:pPr>
              <w:jc w:val="center"/>
              <w:rPr>
                <w:highlight w:val="yellow"/>
              </w:rPr>
            </w:pPr>
            <w:r w:rsidRPr="00877122">
              <w:t>Cinacalcet</w:t>
            </w:r>
          </w:p>
        </w:tc>
        <w:tc>
          <w:tcPr>
            <w:tcW w:w="2163" w:type="dxa"/>
          </w:tcPr>
          <w:p w14:paraId="711F863C" w14:textId="77777777" w:rsidR="00877122" w:rsidRDefault="00877122" w:rsidP="007F5947">
            <w:r>
              <w:t>0.95</w:t>
            </w:r>
          </w:p>
        </w:tc>
        <w:tc>
          <w:tcPr>
            <w:tcW w:w="2969" w:type="dxa"/>
          </w:tcPr>
          <w:p w14:paraId="43C8F7A6" w14:textId="77777777" w:rsidR="00877122" w:rsidRDefault="00877122" w:rsidP="007F5947">
            <w:r>
              <w:t>0.81</w:t>
            </w:r>
          </w:p>
        </w:tc>
      </w:tr>
      <w:tr w:rsidR="00877122" w14:paraId="5C86608B" w14:textId="77777777" w:rsidTr="00877122">
        <w:trPr>
          <w:trHeight w:val="276"/>
        </w:trPr>
        <w:tc>
          <w:tcPr>
            <w:tcW w:w="1906" w:type="dxa"/>
          </w:tcPr>
          <w:p w14:paraId="6ACD7758" w14:textId="77777777" w:rsidR="00877122" w:rsidRDefault="00877122" w:rsidP="007F5947"/>
        </w:tc>
        <w:tc>
          <w:tcPr>
            <w:tcW w:w="2153" w:type="dxa"/>
          </w:tcPr>
          <w:p w14:paraId="67685AAF" w14:textId="77777777" w:rsidR="00877122" w:rsidRDefault="00877122" w:rsidP="007F5947"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296BE52F" w14:textId="77777777" w:rsidR="00877122" w:rsidRDefault="00877122" w:rsidP="007F5947">
            <w:pPr>
              <w:jc w:val="center"/>
            </w:pPr>
            <w:r>
              <w:t>fluoxetine</w:t>
            </w:r>
          </w:p>
        </w:tc>
        <w:tc>
          <w:tcPr>
            <w:tcW w:w="2163" w:type="dxa"/>
          </w:tcPr>
          <w:p w14:paraId="2B440E59" w14:textId="77777777" w:rsidR="00877122" w:rsidRDefault="00877122" w:rsidP="007F5947">
            <w:r>
              <w:t>0.96</w:t>
            </w:r>
          </w:p>
        </w:tc>
        <w:tc>
          <w:tcPr>
            <w:tcW w:w="2969" w:type="dxa"/>
          </w:tcPr>
          <w:p w14:paraId="7C45BCA4" w14:textId="77777777" w:rsidR="00877122" w:rsidRDefault="00877122" w:rsidP="007F5947">
            <w:r>
              <w:t>0.89</w:t>
            </w:r>
          </w:p>
        </w:tc>
      </w:tr>
      <w:tr w:rsidR="00877122" w14:paraId="7AB3DC8C" w14:textId="77777777" w:rsidTr="00877122">
        <w:trPr>
          <w:trHeight w:val="260"/>
        </w:trPr>
        <w:tc>
          <w:tcPr>
            <w:tcW w:w="1906" w:type="dxa"/>
          </w:tcPr>
          <w:p w14:paraId="2A3290F6" w14:textId="77777777" w:rsidR="00877122" w:rsidRDefault="00877122" w:rsidP="007F5947"/>
        </w:tc>
        <w:tc>
          <w:tcPr>
            <w:tcW w:w="2153" w:type="dxa"/>
          </w:tcPr>
          <w:p w14:paraId="70EFE663" w14:textId="77777777" w:rsidR="00877122" w:rsidRDefault="00877122" w:rsidP="007F5947"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3E664692" w14:textId="77777777" w:rsidR="00877122" w:rsidRDefault="00877122" w:rsidP="007F5947">
            <w:pPr>
              <w:jc w:val="center"/>
            </w:pPr>
            <w:r>
              <w:t>paroxetine</w:t>
            </w:r>
          </w:p>
        </w:tc>
        <w:tc>
          <w:tcPr>
            <w:tcW w:w="2163" w:type="dxa"/>
          </w:tcPr>
          <w:p w14:paraId="74AE2A60" w14:textId="77777777" w:rsidR="00877122" w:rsidRDefault="00877122" w:rsidP="007F5947">
            <w:r>
              <w:t>0.85</w:t>
            </w:r>
          </w:p>
        </w:tc>
        <w:tc>
          <w:tcPr>
            <w:tcW w:w="2969" w:type="dxa"/>
          </w:tcPr>
          <w:p w14:paraId="09200880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(0.92)</w:t>
            </w:r>
          </w:p>
        </w:tc>
      </w:tr>
      <w:tr w:rsidR="00877122" w14:paraId="7551E5E5" w14:textId="77777777" w:rsidTr="00877122">
        <w:trPr>
          <w:trHeight w:val="276"/>
        </w:trPr>
        <w:tc>
          <w:tcPr>
            <w:tcW w:w="1906" w:type="dxa"/>
          </w:tcPr>
          <w:p w14:paraId="6120E3D7" w14:textId="77777777" w:rsidR="00877122" w:rsidRDefault="00877122" w:rsidP="007F5947"/>
        </w:tc>
        <w:tc>
          <w:tcPr>
            <w:tcW w:w="2153" w:type="dxa"/>
          </w:tcPr>
          <w:p w14:paraId="45D1880C" w14:textId="77777777" w:rsidR="00877122" w:rsidRDefault="00877122" w:rsidP="007F5947"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125CFF24" w14:textId="77777777" w:rsidR="00877122" w:rsidRDefault="00877122" w:rsidP="007F5947">
            <w:pPr>
              <w:jc w:val="center"/>
            </w:pPr>
            <w:r>
              <w:t>quinidine</w:t>
            </w:r>
          </w:p>
        </w:tc>
        <w:tc>
          <w:tcPr>
            <w:tcW w:w="2163" w:type="dxa"/>
          </w:tcPr>
          <w:p w14:paraId="14B4C632" w14:textId="77777777" w:rsidR="00877122" w:rsidRDefault="00877122" w:rsidP="007F5947">
            <w:r>
              <w:t>0.98</w:t>
            </w:r>
          </w:p>
        </w:tc>
        <w:tc>
          <w:tcPr>
            <w:tcW w:w="2969" w:type="dxa"/>
          </w:tcPr>
          <w:p w14:paraId="663461D7" w14:textId="77777777" w:rsidR="00877122" w:rsidRDefault="00877122" w:rsidP="007F5947">
            <w:r>
              <w:t>0.89</w:t>
            </w:r>
          </w:p>
        </w:tc>
      </w:tr>
      <w:tr w:rsidR="00877122" w14:paraId="5F27D3EA" w14:textId="77777777" w:rsidTr="00877122">
        <w:trPr>
          <w:trHeight w:val="260"/>
        </w:trPr>
        <w:tc>
          <w:tcPr>
            <w:tcW w:w="1906" w:type="dxa"/>
          </w:tcPr>
          <w:p w14:paraId="61ED6612" w14:textId="77777777" w:rsidR="00877122" w:rsidRDefault="00877122" w:rsidP="007F5947"/>
        </w:tc>
        <w:tc>
          <w:tcPr>
            <w:tcW w:w="2153" w:type="dxa"/>
          </w:tcPr>
          <w:p w14:paraId="6B71B640" w14:textId="77777777" w:rsidR="00877122" w:rsidRDefault="00877122" w:rsidP="007F5947">
            <w:r w:rsidRPr="00E1059C">
              <w:rPr>
                <w:b/>
                <w:color w:val="E36C0A" w:themeColor="accent6" w:themeShade="BF"/>
              </w:rPr>
              <w:t>Moderate</w:t>
            </w:r>
          </w:p>
        </w:tc>
        <w:tc>
          <w:tcPr>
            <w:tcW w:w="3325" w:type="dxa"/>
          </w:tcPr>
          <w:p w14:paraId="04699CCE" w14:textId="77777777" w:rsidR="00877122" w:rsidRDefault="00877122" w:rsidP="007F5947">
            <w:pPr>
              <w:jc w:val="center"/>
            </w:pPr>
            <w:r>
              <w:t>duloxetine</w:t>
            </w:r>
          </w:p>
        </w:tc>
        <w:tc>
          <w:tcPr>
            <w:tcW w:w="2163" w:type="dxa"/>
          </w:tcPr>
          <w:p w14:paraId="62B13F82" w14:textId="77777777" w:rsidR="00877122" w:rsidRDefault="00877122" w:rsidP="007F5947">
            <w:r>
              <w:t>0.86</w:t>
            </w:r>
          </w:p>
        </w:tc>
        <w:tc>
          <w:tcPr>
            <w:tcW w:w="2969" w:type="dxa"/>
          </w:tcPr>
          <w:p w14:paraId="201627F0" w14:textId="77777777" w:rsidR="00877122" w:rsidRDefault="00877122" w:rsidP="007F5947">
            <w:r>
              <w:t>0.69</w:t>
            </w:r>
          </w:p>
        </w:tc>
      </w:tr>
      <w:tr w:rsidR="00877122" w14:paraId="73E07837" w14:textId="77777777" w:rsidTr="00877122">
        <w:trPr>
          <w:trHeight w:val="276"/>
        </w:trPr>
        <w:tc>
          <w:tcPr>
            <w:tcW w:w="1906" w:type="dxa"/>
          </w:tcPr>
          <w:p w14:paraId="15F99393" w14:textId="77777777" w:rsidR="00877122" w:rsidRDefault="00877122" w:rsidP="007F5947"/>
        </w:tc>
        <w:tc>
          <w:tcPr>
            <w:tcW w:w="2153" w:type="dxa"/>
          </w:tcPr>
          <w:p w14:paraId="229F2088" w14:textId="77777777" w:rsidR="00877122" w:rsidRDefault="00877122" w:rsidP="007F5947">
            <w:r w:rsidRPr="00E1059C">
              <w:rPr>
                <w:b/>
                <w:color w:val="E36C0A" w:themeColor="accent6" w:themeShade="BF"/>
              </w:rPr>
              <w:t>Moderate</w:t>
            </w:r>
          </w:p>
        </w:tc>
        <w:tc>
          <w:tcPr>
            <w:tcW w:w="3325" w:type="dxa"/>
          </w:tcPr>
          <w:p w14:paraId="4DAFC8BD" w14:textId="77777777" w:rsidR="00877122" w:rsidRDefault="00877122" w:rsidP="007F5947">
            <w:pPr>
              <w:jc w:val="center"/>
            </w:pPr>
            <w:r w:rsidRPr="00877122">
              <w:t>sertraline</w:t>
            </w:r>
          </w:p>
        </w:tc>
        <w:tc>
          <w:tcPr>
            <w:tcW w:w="2163" w:type="dxa"/>
          </w:tcPr>
          <w:p w14:paraId="6BB4D180" w14:textId="77777777" w:rsidR="00877122" w:rsidRDefault="00877122" w:rsidP="007F5947">
            <w:r>
              <w:t>0.70</w:t>
            </w:r>
          </w:p>
        </w:tc>
        <w:tc>
          <w:tcPr>
            <w:tcW w:w="2969" w:type="dxa"/>
          </w:tcPr>
          <w:p w14:paraId="383159E6" w14:textId="77777777" w:rsidR="00877122" w:rsidRDefault="00877122" w:rsidP="007F5947">
            <w:r>
              <w:t>Inactive (0.64)</w:t>
            </w:r>
          </w:p>
        </w:tc>
      </w:tr>
      <w:tr w:rsidR="00877122" w14:paraId="24428FCD" w14:textId="77777777" w:rsidTr="00877122">
        <w:trPr>
          <w:trHeight w:val="276"/>
        </w:trPr>
        <w:tc>
          <w:tcPr>
            <w:tcW w:w="1906" w:type="dxa"/>
          </w:tcPr>
          <w:p w14:paraId="0570DBA8" w14:textId="77777777" w:rsidR="00877122" w:rsidRDefault="00877122" w:rsidP="007F5947"/>
        </w:tc>
        <w:tc>
          <w:tcPr>
            <w:tcW w:w="2153" w:type="dxa"/>
          </w:tcPr>
          <w:p w14:paraId="55A7714E" w14:textId="77777777" w:rsidR="00877122" w:rsidRDefault="00877122" w:rsidP="007F5947">
            <w:r w:rsidRPr="00E1059C">
              <w:rPr>
                <w:b/>
                <w:color w:val="E36C0A" w:themeColor="accent6" w:themeShade="BF"/>
              </w:rPr>
              <w:t>Moderate</w:t>
            </w:r>
          </w:p>
        </w:tc>
        <w:tc>
          <w:tcPr>
            <w:tcW w:w="3325" w:type="dxa"/>
          </w:tcPr>
          <w:p w14:paraId="13B29CCC" w14:textId="77777777" w:rsidR="00877122" w:rsidRDefault="00877122" w:rsidP="007F5947">
            <w:pPr>
              <w:jc w:val="center"/>
            </w:pPr>
            <w:r>
              <w:t>terbinafine</w:t>
            </w:r>
          </w:p>
        </w:tc>
        <w:tc>
          <w:tcPr>
            <w:tcW w:w="2163" w:type="dxa"/>
          </w:tcPr>
          <w:p w14:paraId="46360152" w14:textId="77777777" w:rsidR="00877122" w:rsidRDefault="00877122" w:rsidP="007F5947">
            <w:r>
              <w:t>0.88</w:t>
            </w:r>
          </w:p>
        </w:tc>
        <w:tc>
          <w:tcPr>
            <w:tcW w:w="2969" w:type="dxa"/>
          </w:tcPr>
          <w:p w14:paraId="6C37D6AF" w14:textId="77777777" w:rsidR="00877122" w:rsidRDefault="00877122" w:rsidP="007F5947">
            <w:r>
              <w:t>0.67</w:t>
            </w:r>
          </w:p>
        </w:tc>
      </w:tr>
      <w:tr w:rsidR="00877122" w14:paraId="6C641AFB" w14:textId="77777777" w:rsidTr="00877122">
        <w:trPr>
          <w:trHeight w:val="260"/>
        </w:trPr>
        <w:tc>
          <w:tcPr>
            <w:tcW w:w="1906" w:type="dxa"/>
          </w:tcPr>
          <w:p w14:paraId="289366F8" w14:textId="77777777" w:rsidR="00877122" w:rsidRDefault="00877122" w:rsidP="007F5947"/>
        </w:tc>
        <w:tc>
          <w:tcPr>
            <w:tcW w:w="2153" w:type="dxa"/>
          </w:tcPr>
          <w:p w14:paraId="39E1F41D" w14:textId="77777777" w:rsidR="00877122" w:rsidRPr="00E1059C" w:rsidRDefault="00877122" w:rsidP="007F5947">
            <w:pPr>
              <w:rPr>
                <w:b/>
                <w:color w:val="E36C0A" w:themeColor="accent6" w:themeShade="BF"/>
              </w:rPr>
            </w:pPr>
            <w:r w:rsidRPr="00E1059C">
              <w:rPr>
                <w:b/>
                <w:color w:val="00B050"/>
              </w:rPr>
              <w:t>weak</w:t>
            </w:r>
          </w:p>
        </w:tc>
        <w:tc>
          <w:tcPr>
            <w:tcW w:w="3325" w:type="dxa"/>
          </w:tcPr>
          <w:p w14:paraId="2C5EC2F8" w14:textId="77777777" w:rsidR="00877122" w:rsidRDefault="00877122" w:rsidP="007F5947">
            <w:pPr>
              <w:jc w:val="center"/>
            </w:pPr>
            <w:r>
              <w:t>amiodarone</w:t>
            </w:r>
          </w:p>
        </w:tc>
        <w:tc>
          <w:tcPr>
            <w:tcW w:w="2163" w:type="dxa"/>
          </w:tcPr>
          <w:p w14:paraId="4A6A740B" w14:textId="77777777" w:rsidR="00877122" w:rsidRDefault="00877122" w:rsidP="007F5947">
            <w:r>
              <w:t>0.78</w:t>
            </w:r>
          </w:p>
        </w:tc>
        <w:tc>
          <w:tcPr>
            <w:tcW w:w="2969" w:type="dxa"/>
          </w:tcPr>
          <w:p w14:paraId="266D46F6" w14:textId="77777777" w:rsidR="00877122" w:rsidRDefault="00877122" w:rsidP="007F5947">
            <w:r>
              <w:t>0.89</w:t>
            </w:r>
          </w:p>
        </w:tc>
      </w:tr>
      <w:tr w:rsidR="00877122" w14:paraId="48408023" w14:textId="77777777" w:rsidTr="00877122">
        <w:trPr>
          <w:trHeight w:val="276"/>
        </w:trPr>
        <w:tc>
          <w:tcPr>
            <w:tcW w:w="1906" w:type="dxa"/>
          </w:tcPr>
          <w:p w14:paraId="576BF981" w14:textId="77777777" w:rsidR="00877122" w:rsidRDefault="00877122" w:rsidP="007F5947"/>
        </w:tc>
        <w:tc>
          <w:tcPr>
            <w:tcW w:w="2153" w:type="dxa"/>
          </w:tcPr>
          <w:p w14:paraId="644FC079" w14:textId="77777777" w:rsidR="00877122" w:rsidRPr="00E1059C" w:rsidRDefault="00877122" w:rsidP="007F5947">
            <w:pPr>
              <w:rPr>
                <w:b/>
                <w:color w:val="E36C0A" w:themeColor="accent6" w:themeShade="BF"/>
              </w:rPr>
            </w:pPr>
            <w:r w:rsidRPr="00E1059C">
              <w:rPr>
                <w:b/>
                <w:color w:val="00B050"/>
              </w:rPr>
              <w:t>weak</w:t>
            </w:r>
          </w:p>
        </w:tc>
        <w:tc>
          <w:tcPr>
            <w:tcW w:w="3325" w:type="dxa"/>
          </w:tcPr>
          <w:p w14:paraId="6297D066" w14:textId="77777777" w:rsidR="00877122" w:rsidRDefault="00877122" w:rsidP="007F5947">
            <w:pPr>
              <w:jc w:val="center"/>
            </w:pPr>
            <w:r>
              <w:t>cimetidine</w:t>
            </w:r>
          </w:p>
        </w:tc>
        <w:tc>
          <w:tcPr>
            <w:tcW w:w="2163" w:type="dxa"/>
          </w:tcPr>
          <w:p w14:paraId="7522CF37" w14:textId="77777777" w:rsidR="00877122" w:rsidRDefault="00877122" w:rsidP="007F5947">
            <w:r>
              <w:t>0.60</w:t>
            </w:r>
          </w:p>
        </w:tc>
        <w:tc>
          <w:tcPr>
            <w:tcW w:w="2969" w:type="dxa"/>
          </w:tcPr>
          <w:p w14:paraId="31F96E59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(0.92)</w:t>
            </w:r>
          </w:p>
        </w:tc>
      </w:tr>
      <w:tr w:rsidR="00877122" w14:paraId="7F6831A1" w14:textId="77777777" w:rsidTr="00877122">
        <w:trPr>
          <w:trHeight w:val="260"/>
        </w:trPr>
        <w:tc>
          <w:tcPr>
            <w:tcW w:w="1906" w:type="dxa"/>
          </w:tcPr>
          <w:p w14:paraId="6D8089A4" w14:textId="77777777" w:rsidR="00877122" w:rsidRDefault="00877122" w:rsidP="007F5947">
            <w:r>
              <w:t>3A4</w:t>
            </w:r>
          </w:p>
        </w:tc>
        <w:tc>
          <w:tcPr>
            <w:tcW w:w="2153" w:type="dxa"/>
          </w:tcPr>
          <w:p w14:paraId="772D4AFE" w14:textId="77777777" w:rsidR="00877122" w:rsidRPr="00E1059C" w:rsidRDefault="00877122" w:rsidP="007F5947">
            <w:pPr>
              <w:rPr>
                <w:b/>
                <w:color w:val="00B05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1FA2DA34" w14:textId="77777777" w:rsidR="00877122" w:rsidRDefault="00877122" w:rsidP="007F5947">
            <w:pPr>
              <w:jc w:val="center"/>
            </w:pPr>
            <w:r>
              <w:t>Indinavir</w:t>
            </w:r>
          </w:p>
        </w:tc>
        <w:tc>
          <w:tcPr>
            <w:tcW w:w="2163" w:type="dxa"/>
          </w:tcPr>
          <w:p w14:paraId="4599ADF8" w14:textId="77777777" w:rsidR="00877122" w:rsidRDefault="00877122" w:rsidP="007F5947">
            <w:r>
              <w:t>0.73</w:t>
            </w:r>
          </w:p>
        </w:tc>
        <w:tc>
          <w:tcPr>
            <w:tcW w:w="2969" w:type="dxa"/>
          </w:tcPr>
          <w:p w14:paraId="160A302E" w14:textId="77777777" w:rsidR="00877122" w:rsidRDefault="00877122" w:rsidP="007F5947">
            <w:r>
              <w:t>0.65</w:t>
            </w:r>
          </w:p>
        </w:tc>
      </w:tr>
      <w:tr w:rsidR="00877122" w14:paraId="38695CD1" w14:textId="77777777" w:rsidTr="00877122">
        <w:trPr>
          <w:trHeight w:val="227"/>
        </w:trPr>
        <w:tc>
          <w:tcPr>
            <w:tcW w:w="1906" w:type="dxa"/>
          </w:tcPr>
          <w:p w14:paraId="5B44E705" w14:textId="77777777" w:rsidR="00877122" w:rsidRDefault="00877122" w:rsidP="007F5947"/>
        </w:tc>
        <w:tc>
          <w:tcPr>
            <w:tcW w:w="2153" w:type="dxa"/>
          </w:tcPr>
          <w:p w14:paraId="7D5F9CA1" w14:textId="77777777" w:rsidR="00877122" w:rsidRPr="00E1059C" w:rsidRDefault="00877122" w:rsidP="007F5947">
            <w:pPr>
              <w:rPr>
                <w:b/>
                <w:color w:val="00B05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5808C951" w14:textId="77777777" w:rsidR="00877122" w:rsidRDefault="00877122" w:rsidP="007F5947">
            <w:pPr>
              <w:jc w:val="center"/>
            </w:pPr>
            <w:r>
              <w:t>nelfinavir</w:t>
            </w:r>
          </w:p>
        </w:tc>
        <w:tc>
          <w:tcPr>
            <w:tcW w:w="2163" w:type="dxa"/>
          </w:tcPr>
          <w:p w14:paraId="642019F1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(0.51)</w:t>
            </w:r>
          </w:p>
        </w:tc>
        <w:tc>
          <w:tcPr>
            <w:tcW w:w="2969" w:type="dxa"/>
          </w:tcPr>
          <w:p w14:paraId="38493DB7" w14:textId="77777777" w:rsidR="00877122" w:rsidRDefault="00877122" w:rsidP="007F5947">
            <w:r>
              <w:t>0.54</w:t>
            </w:r>
          </w:p>
        </w:tc>
      </w:tr>
      <w:tr w:rsidR="00877122" w14:paraId="714263F1" w14:textId="77777777" w:rsidTr="00877122">
        <w:trPr>
          <w:trHeight w:val="260"/>
        </w:trPr>
        <w:tc>
          <w:tcPr>
            <w:tcW w:w="1906" w:type="dxa"/>
          </w:tcPr>
          <w:p w14:paraId="3D1A9478" w14:textId="77777777" w:rsidR="00877122" w:rsidRDefault="00877122" w:rsidP="007F5947"/>
        </w:tc>
        <w:tc>
          <w:tcPr>
            <w:tcW w:w="2153" w:type="dxa"/>
          </w:tcPr>
          <w:p w14:paraId="3FBE9191" w14:textId="77777777" w:rsidR="00877122" w:rsidRPr="00E1059C" w:rsidRDefault="00877122" w:rsidP="007F5947">
            <w:pPr>
              <w:rPr>
                <w:b/>
                <w:color w:val="00B05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0CE33694" w14:textId="77777777" w:rsidR="00877122" w:rsidRDefault="00877122" w:rsidP="007F5947">
            <w:pPr>
              <w:jc w:val="center"/>
            </w:pPr>
            <w:r>
              <w:t>ritonavir</w:t>
            </w:r>
          </w:p>
        </w:tc>
        <w:tc>
          <w:tcPr>
            <w:tcW w:w="2163" w:type="dxa"/>
          </w:tcPr>
          <w:p w14:paraId="03B18983" w14:textId="77777777" w:rsidR="00877122" w:rsidRDefault="00877122" w:rsidP="007F5947">
            <w:r>
              <w:t>0.69</w:t>
            </w:r>
          </w:p>
        </w:tc>
        <w:tc>
          <w:tcPr>
            <w:tcW w:w="2969" w:type="dxa"/>
          </w:tcPr>
          <w:p w14:paraId="7012E592" w14:textId="77777777" w:rsidR="00877122" w:rsidRDefault="00877122" w:rsidP="007F5947">
            <w:r>
              <w:t>0.58</w:t>
            </w:r>
          </w:p>
        </w:tc>
      </w:tr>
      <w:tr w:rsidR="00877122" w14:paraId="0AFD534F" w14:textId="77777777" w:rsidTr="00877122">
        <w:trPr>
          <w:trHeight w:val="308"/>
        </w:trPr>
        <w:tc>
          <w:tcPr>
            <w:tcW w:w="1906" w:type="dxa"/>
          </w:tcPr>
          <w:p w14:paraId="1B00F775" w14:textId="77777777" w:rsidR="00877122" w:rsidRDefault="00877122" w:rsidP="007F5947"/>
        </w:tc>
        <w:tc>
          <w:tcPr>
            <w:tcW w:w="2153" w:type="dxa"/>
          </w:tcPr>
          <w:p w14:paraId="0F22145B" w14:textId="77777777" w:rsidR="00877122" w:rsidRPr="00E1059C" w:rsidRDefault="00877122" w:rsidP="007F5947">
            <w:pPr>
              <w:rPr>
                <w:b/>
                <w:color w:val="00B05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29739A29" w14:textId="77777777" w:rsidR="00877122" w:rsidRDefault="00877122" w:rsidP="007F5947">
            <w:pPr>
              <w:jc w:val="center"/>
            </w:pPr>
            <w:r>
              <w:t>clarithromycin</w:t>
            </w:r>
          </w:p>
        </w:tc>
        <w:tc>
          <w:tcPr>
            <w:tcW w:w="2163" w:type="dxa"/>
          </w:tcPr>
          <w:p w14:paraId="52EDEC16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(0.89)</w:t>
            </w:r>
          </w:p>
        </w:tc>
        <w:tc>
          <w:tcPr>
            <w:tcW w:w="2969" w:type="dxa"/>
          </w:tcPr>
          <w:p w14:paraId="3097B743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(0.55)</w:t>
            </w:r>
          </w:p>
        </w:tc>
      </w:tr>
      <w:tr w:rsidR="00877122" w14:paraId="5C8AA87B" w14:textId="77777777" w:rsidTr="00877122">
        <w:trPr>
          <w:trHeight w:val="260"/>
        </w:trPr>
        <w:tc>
          <w:tcPr>
            <w:tcW w:w="1906" w:type="dxa"/>
          </w:tcPr>
          <w:p w14:paraId="3371AEDA" w14:textId="77777777" w:rsidR="00877122" w:rsidRDefault="00877122" w:rsidP="007F5947"/>
        </w:tc>
        <w:tc>
          <w:tcPr>
            <w:tcW w:w="2153" w:type="dxa"/>
          </w:tcPr>
          <w:p w14:paraId="2B4DC108" w14:textId="77777777" w:rsidR="00877122" w:rsidRPr="00E1059C" w:rsidRDefault="00877122" w:rsidP="007F5947">
            <w:pPr>
              <w:rPr>
                <w:b/>
                <w:color w:val="00B05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60F30F98" w14:textId="77777777" w:rsidR="00877122" w:rsidRDefault="00877122" w:rsidP="007F5947">
            <w:pPr>
              <w:jc w:val="center"/>
            </w:pPr>
            <w:r>
              <w:t>itraconazole</w:t>
            </w:r>
          </w:p>
        </w:tc>
        <w:tc>
          <w:tcPr>
            <w:tcW w:w="2163" w:type="dxa"/>
          </w:tcPr>
          <w:p w14:paraId="67AA2331" w14:textId="77777777" w:rsidR="00877122" w:rsidRDefault="00877122" w:rsidP="007F5947">
            <w:r>
              <w:t>0.78</w:t>
            </w:r>
          </w:p>
        </w:tc>
        <w:tc>
          <w:tcPr>
            <w:tcW w:w="2969" w:type="dxa"/>
          </w:tcPr>
          <w:p w14:paraId="10EDED91" w14:textId="77777777" w:rsidR="00877122" w:rsidRDefault="00877122" w:rsidP="007F5947">
            <w:r>
              <w:t>0.52</w:t>
            </w:r>
          </w:p>
        </w:tc>
      </w:tr>
      <w:tr w:rsidR="00877122" w14:paraId="04DC70BB" w14:textId="77777777" w:rsidTr="00877122">
        <w:trPr>
          <w:trHeight w:val="276"/>
        </w:trPr>
        <w:tc>
          <w:tcPr>
            <w:tcW w:w="1906" w:type="dxa"/>
          </w:tcPr>
          <w:p w14:paraId="4E6E55FE" w14:textId="77777777" w:rsidR="00877122" w:rsidRDefault="00877122" w:rsidP="007F5947"/>
        </w:tc>
        <w:tc>
          <w:tcPr>
            <w:tcW w:w="2153" w:type="dxa"/>
          </w:tcPr>
          <w:p w14:paraId="79E5CCE8" w14:textId="77777777" w:rsidR="00877122" w:rsidRPr="00E1059C" w:rsidRDefault="00877122" w:rsidP="007F5947">
            <w:pPr>
              <w:rPr>
                <w:b/>
                <w:color w:val="C0000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7FF2E61A" w14:textId="77777777" w:rsidR="00877122" w:rsidRDefault="00877122" w:rsidP="007F5947">
            <w:pPr>
              <w:jc w:val="center"/>
            </w:pPr>
            <w:r>
              <w:t>ketoconazole</w:t>
            </w:r>
          </w:p>
        </w:tc>
        <w:tc>
          <w:tcPr>
            <w:tcW w:w="2163" w:type="dxa"/>
          </w:tcPr>
          <w:p w14:paraId="24725D2C" w14:textId="77777777" w:rsidR="00877122" w:rsidRDefault="00877122" w:rsidP="007F5947">
            <w:r>
              <w:t>1.00</w:t>
            </w:r>
          </w:p>
        </w:tc>
        <w:tc>
          <w:tcPr>
            <w:tcW w:w="2969" w:type="dxa"/>
          </w:tcPr>
          <w:p w14:paraId="3F6BB0E2" w14:textId="77777777" w:rsidR="00877122" w:rsidRDefault="00877122" w:rsidP="007F5947">
            <w:r>
              <w:t>0.79</w:t>
            </w:r>
          </w:p>
        </w:tc>
      </w:tr>
      <w:tr w:rsidR="00877122" w14:paraId="005CDCAD" w14:textId="77777777" w:rsidTr="00877122">
        <w:trPr>
          <w:trHeight w:val="317"/>
        </w:trPr>
        <w:tc>
          <w:tcPr>
            <w:tcW w:w="1906" w:type="dxa"/>
          </w:tcPr>
          <w:p w14:paraId="17DD5D20" w14:textId="77777777" w:rsidR="00877122" w:rsidRDefault="00877122" w:rsidP="007F5947"/>
        </w:tc>
        <w:tc>
          <w:tcPr>
            <w:tcW w:w="2153" w:type="dxa"/>
          </w:tcPr>
          <w:p w14:paraId="224A4807" w14:textId="77777777" w:rsidR="00877122" w:rsidRPr="00E1059C" w:rsidRDefault="00877122" w:rsidP="007F5947">
            <w:pPr>
              <w:rPr>
                <w:b/>
                <w:color w:val="C0000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16B9FF40" w14:textId="77777777" w:rsidR="00877122" w:rsidRDefault="00877122" w:rsidP="007F5947">
            <w:pPr>
              <w:jc w:val="center"/>
            </w:pPr>
            <w:r>
              <w:t>nefazodone</w:t>
            </w:r>
          </w:p>
        </w:tc>
        <w:tc>
          <w:tcPr>
            <w:tcW w:w="2163" w:type="dxa"/>
          </w:tcPr>
          <w:p w14:paraId="7881F165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(0.52)</w:t>
            </w:r>
          </w:p>
        </w:tc>
        <w:tc>
          <w:tcPr>
            <w:tcW w:w="2969" w:type="dxa"/>
          </w:tcPr>
          <w:p w14:paraId="7B9ACAA1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(0.87)</w:t>
            </w:r>
          </w:p>
        </w:tc>
      </w:tr>
      <w:tr w:rsidR="00877122" w14:paraId="2E1FAC4C" w14:textId="77777777" w:rsidTr="00877122">
        <w:trPr>
          <w:trHeight w:val="276"/>
        </w:trPr>
        <w:tc>
          <w:tcPr>
            <w:tcW w:w="1906" w:type="dxa"/>
          </w:tcPr>
          <w:p w14:paraId="058A80A3" w14:textId="77777777" w:rsidR="00877122" w:rsidRDefault="00877122" w:rsidP="007F5947"/>
        </w:tc>
        <w:tc>
          <w:tcPr>
            <w:tcW w:w="2153" w:type="dxa"/>
          </w:tcPr>
          <w:p w14:paraId="2D75B200" w14:textId="77777777" w:rsidR="00877122" w:rsidRPr="00E1059C" w:rsidRDefault="00877122" w:rsidP="007F5947">
            <w:pPr>
              <w:rPr>
                <w:b/>
                <w:color w:val="C0000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173A8879" w14:textId="77777777" w:rsidR="00877122" w:rsidRDefault="00877122" w:rsidP="007F5947">
            <w:pPr>
              <w:jc w:val="center"/>
            </w:pPr>
            <w:r>
              <w:t>saquinavir</w:t>
            </w:r>
          </w:p>
        </w:tc>
        <w:tc>
          <w:tcPr>
            <w:tcW w:w="2163" w:type="dxa"/>
          </w:tcPr>
          <w:p w14:paraId="3B924EC7" w14:textId="77777777" w:rsidR="00877122" w:rsidRDefault="00877122" w:rsidP="007F5947">
            <w:r>
              <w:t>0.825</w:t>
            </w:r>
          </w:p>
        </w:tc>
        <w:tc>
          <w:tcPr>
            <w:tcW w:w="2969" w:type="dxa"/>
          </w:tcPr>
          <w:p w14:paraId="4C7F7DAD" w14:textId="77777777" w:rsidR="00877122" w:rsidRDefault="00877122" w:rsidP="007F5947">
            <w:r>
              <w:t>0.52</w:t>
            </w:r>
          </w:p>
        </w:tc>
      </w:tr>
      <w:tr w:rsidR="00877122" w14:paraId="2B921E5C" w14:textId="77777777" w:rsidTr="00877122">
        <w:trPr>
          <w:trHeight w:val="260"/>
        </w:trPr>
        <w:tc>
          <w:tcPr>
            <w:tcW w:w="1906" w:type="dxa"/>
          </w:tcPr>
          <w:p w14:paraId="1021B182" w14:textId="77777777" w:rsidR="00877122" w:rsidRDefault="00877122" w:rsidP="007F5947"/>
        </w:tc>
        <w:tc>
          <w:tcPr>
            <w:tcW w:w="2153" w:type="dxa"/>
          </w:tcPr>
          <w:p w14:paraId="77A39028" w14:textId="77777777" w:rsidR="00877122" w:rsidRPr="00E1059C" w:rsidRDefault="00877122" w:rsidP="007F5947">
            <w:pPr>
              <w:rPr>
                <w:b/>
                <w:color w:val="C00000"/>
              </w:rPr>
            </w:pPr>
            <w:r w:rsidRPr="00E1059C">
              <w:rPr>
                <w:b/>
                <w:color w:val="C00000"/>
              </w:rPr>
              <w:t>Strong</w:t>
            </w:r>
          </w:p>
        </w:tc>
        <w:tc>
          <w:tcPr>
            <w:tcW w:w="3325" w:type="dxa"/>
          </w:tcPr>
          <w:p w14:paraId="58DE36C1" w14:textId="77777777" w:rsidR="00877122" w:rsidRDefault="00877122" w:rsidP="007F5947">
            <w:pPr>
              <w:jc w:val="center"/>
            </w:pPr>
            <w:r>
              <w:t>telithromycin</w:t>
            </w:r>
          </w:p>
        </w:tc>
        <w:tc>
          <w:tcPr>
            <w:tcW w:w="2163" w:type="dxa"/>
          </w:tcPr>
          <w:p w14:paraId="5FE77D6D" w14:textId="77777777" w:rsidR="00877122" w:rsidRDefault="00877122" w:rsidP="007F5947">
            <w:r>
              <w:t>0.61</w:t>
            </w:r>
          </w:p>
        </w:tc>
        <w:tc>
          <w:tcPr>
            <w:tcW w:w="2969" w:type="dxa"/>
          </w:tcPr>
          <w:p w14:paraId="43DDCE47" w14:textId="49BEE221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(0.84)</w:t>
            </w:r>
          </w:p>
        </w:tc>
      </w:tr>
      <w:tr w:rsidR="00877122" w14:paraId="7FE28B0D" w14:textId="77777777" w:rsidTr="00877122">
        <w:trPr>
          <w:trHeight w:val="276"/>
        </w:trPr>
        <w:tc>
          <w:tcPr>
            <w:tcW w:w="1906" w:type="dxa"/>
          </w:tcPr>
          <w:p w14:paraId="1FA38A16" w14:textId="77777777" w:rsidR="00877122" w:rsidRDefault="00877122" w:rsidP="007F5947"/>
        </w:tc>
        <w:tc>
          <w:tcPr>
            <w:tcW w:w="2153" w:type="dxa"/>
          </w:tcPr>
          <w:p w14:paraId="5FF53F96" w14:textId="77777777" w:rsidR="00877122" w:rsidRPr="00E1059C" w:rsidRDefault="00877122" w:rsidP="007F5947">
            <w:pPr>
              <w:rPr>
                <w:b/>
                <w:color w:val="C00000"/>
              </w:rPr>
            </w:pPr>
            <w:r w:rsidRPr="00E1059C">
              <w:rPr>
                <w:b/>
                <w:color w:val="E36C0A" w:themeColor="accent6" w:themeShade="BF"/>
              </w:rPr>
              <w:t>Moderate</w:t>
            </w:r>
          </w:p>
        </w:tc>
        <w:tc>
          <w:tcPr>
            <w:tcW w:w="3325" w:type="dxa"/>
          </w:tcPr>
          <w:p w14:paraId="5E955646" w14:textId="77777777" w:rsidR="00877122" w:rsidRDefault="00877122" w:rsidP="007F5947">
            <w:pPr>
              <w:jc w:val="center"/>
            </w:pPr>
            <w:r>
              <w:t>aprepitant</w:t>
            </w:r>
          </w:p>
        </w:tc>
        <w:tc>
          <w:tcPr>
            <w:tcW w:w="2163" w:type="dxa"/>
          </w:tcPr>
          <w:p w14:paraId="221BB424" w14:textId="77777777" w:rsidR="00877122" w:rsidRDefault="00877122" w:rsidP="007F5947">
            <w:r>
              <w:t>0.509</w:t>
            </w:r>
          </w:p>
        </w:tc>
        <w:tc>
          <w:tcPr>
            <w:tcW w:w="2969" w:type="dxa"/>
          </w:tcPr>
          <w:p w14:paraId="2B7E1C01" w14:textId="77777777" w:rsidR="00877122" w:rsidRDefault="00877122" w:rsidP="007F5947">
            <w:r w:rsidRPr="00AB2098">
              <w:rPr>
                <w:b/>
                <w:highlight w:val="red"/>
              </w:rPr>
              <w:t>Inactive</w:t>
            </w:r>
            <w:r w:rsidRPr="00AB2098">
              <w:rPr>
                <w:b/>
              </w:rPr>
              <w:t xml:space="preserve"> </w:t>
            </w:r>
            <w:r>
              <w:t>(0.52)</w:t>
            </w:r>
          </w:p>
        </w:tc>
      </w:tr>
      <w:tr w:rsidR="00877122" w14:paraId="72821264" w14:textId="77777777" w:rsidTr="00877122">
        <w:trPr>
          <w:trHeight w:val="350"/>
        </w:trPr>
        <w:tc>
          <w:tcPr>
            <w:tcW w:w="1906" w:type="dxa"/>
          </w:tcPr>
          <w:p w14:paraId="30FD7F57" w14:textId="77777777" w:rsidR="00877122" w:rsidRDefault="00877122" w:rsidP="007F5947"/>
        </w:tc>
        <w:tc>
          <w:tcPr>
            <w:tcW w:w="2153" w:type="dxa"/>
          </w:tcPr>
          <w:p w14:paraId="080AEBC6" w14:textId="77777777" w:rsidR="00877122" w:rsidRPr="00E1059C" w:rsidRDefault="00877122" w:rsidP="007F5947">
            <w:pPr>
              <w:rPr>
                <w:b/>
                <w:color w:val="C00000"/>
              </w:rPr>
            </w:pPr>
            <w:r w:rsidRPr="00E1059C">
              <w:rPr>
                <w:b/>
                <w:color w:val="E36C0A" w:themeColor="accent6" w:themeShade="BF"/>
              </w:rPr>
              <w:t>Moderate</w:t>
            </w:r>
          </w:p>
        </w:tc>
        <w:tc>
          <w:tcPr>
            <w:tcW w:w="3325" w:type="dxa"/>
          </w:tcPr>
          <w:p w14:paraId="2603C321" w14:textId="77777777" w:rsidR="00877122" w:rsidRDefault="00877122" w:rsidP="007F5947">
            <w:pPr>
              <w:jc w:val="center"/>
            </w:pPr>
            <w:r>
              <w:t>erythromycin</w:t>
            </w:r>
          </w:p>
        </w:tc>
        <w:tc>
          <w:tcPr>
            <w:tcW w:w="2163" w:type="dxa"/>
          </w:tcPr>
          <w:p w14:paraId="7961854D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(0.55)</w:t>
            </w:r>
          </w:p>
        </w:tc>
        <w:tc>
          <w:tcPr>
            <w:tcW w:w="2969" w:type="dxa"/>
          </w:tcPr>
          <w:p w14:paraId="2080F068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(0.57)</w:t>
            </w:r>
          </w:p>
        </w:tc>
      </w:tr>
      <w:tr w:rsidR="00877122" w14:paraId="20754A5C" w14:textId="77777777" w:rsidTr="00877122">
        <w:trPr>
          <w:trHeight w:val="276"/>
        </w:trPr>
        <w:tc>
          <w:tcPr>
            <w:tcW w:w="1906" w:type="dxa"/>
          </w:tcPr>
          <w:p w14:paraId="03086A23" w14:textId="77777777" w:rsidR="00877122" w:rsidRDefault="00877122" w:rsidP="007F5947"/>
        </w:tc>
        <w:tc>
          <w:tcPr>
            <w:tcW w:w="2153" w:type="dxa"/>
          </w:tcPr>
          <w:p w14:paraId="74DC7217" w14:textId="77777777" w:rsidR="00877122" w:rsidRPr="00E1059C" w:rsidRDefault="00877122" w:rsidP="007F5947">
            <w:pPr>
              <w:rPr>
                <w:b/>
                <w:color w:val="E36C0A" w:themeColor="accent6" w:themeShade="BF"/>
              </w:rPr>
            </w:pPr>
            <w:r w:rsidRPr="00E1059C">
              <w:rPr>
                <w:b/>
                <w:color w:val="E36C0A" w:themeColor="accent6" w:themeShade="BF"/>
              </w:rPr>
              <w:t>Moderate</w:t>
            </w:r>
          </w:p>
        </w:tc>
        <w:tc>
          <w:tcPr>
            <w:tcW w:w="3325" w:type="dxa"/>
          </w:tcPr>
          <w:p w14:paraId="4811D119" w14:textId="77777777" w:rsidR="00877122" w:rsidRDefault="00877122" w:rsidP="007F5947">
            <w:pPr>
              <w:jc w:val="center"/>
            </w:pPr>
            <w:r>
              <w:t>fluconazole</w:t>
            </w:r>
          </w:p>
        </w:tc>
        <w:tc>
          <w:tcPr>
            <w:tcW w:w="2163" w:type="dxa"/>
          </w:tcPr>
          <w:p w14:paraId="6E8F767C" w14:textId="77777777" w:rsidR="00877122" w:rsidRDefault="00877122" w:rsidP="007F5947">
            <w:r>
              <w:t>0.57</w:t>
            </w:r>
          </w:p>
        </w:tc>
        <w:tc>
          <w:tcPr>
            <w:tcW w:w="2969" w:type="dxa"/>
          </w:tcPr>
          <w:p w14:paraId="64CEB9B1" w14:textId="77777777" w:rsidR="00877122" w:rsidRDefault="00877122" w:rsidP="007F5947">
            <w:r>
              <w:t>Inactive (0.81)</w:t>
            </w:r>
          </w:p>
        </w:tc>
      </w:tr>
      <w:tr w:rsidR="00877122" w14:paraId="26BBE220" w14:textId="77777777" w:rsidTr="00877122">
        <w:trPr>
          <w:trHeight w:val="260"/>
        </w:trPr>
        <w:tc>
          <w:tcPr>
            <w:tcW w:w="1906" w:type="dxa"/>
          </w:tcPr>
          <w:p w14:paraId="4EB269C3" w14:textId="77777777" w:rsidR="00877122" w:rsidRDefault="00877122" w:rsidP="007F5947"/>
        </w:tc>
        <w:tc>
          <w:tcPr>
            <w:tcW w:w="2153" w:type="dxa"/>
          </w:tcPr>
          <w:p w14:paraId="2D903C7A" w14:textId="77777777" w:rsidR="00877122" w:rsidRPr="00E1059C" w:rsidRDefault="00877122" w:rsidP="007F5947">
            <w:pPr>
              <w:rPr>
                <w:b/>
                <w:color w:val="E36C0A" w:themeColor="accent6" w:themeShade="BF"/>
              </w:rPr>
            </w:pPr>
            <w:r w:rsidRPr="00E1059C">
              <w:rPr>
                <w:b/>
                <w:color w:val="E36C0A" w:themeColor="accent6" w:themeShade="BF"/>
              </w:rPr>
              <w:t>Moderate</w:t>
            </w:r>
          </w:p>
        </w:tc>
        <w:tc>
          <w:tcPr>
            <w:tcW w:w="3325" w:type="dxa"/>
          </w:tcPr>
          <w:p w14:paraId="116CD79C" w14:textId="77777777" w:rsidR="00877122" w:rsidRDefault="00877122" w:rsidP="007F5947">
            <w:pPr>
              <w:jc w:val="center"/>
            </w:pPr>
            <w:r>
              <w:t>verapamil</w:t>
            </w:r>
          </w:p>
        </w:tc>
        <w:tc>
          <w:tcPr>
            <w:tcW w:w="2163" w:type="dxa"/>
          </w:tcPr>
          <w:p w14:paraId="1798337F" w14:textId="77777777" w:rsidR="00877122" w:rsidRDefault="00877122" w:rsidP="007F5947">
            <w:r>
              <w:t>0.86</w:t>
            </w:r>
          </w:p>
        </w:tc>
        <w:tc>
          <w:tcPr>
            <w:tcW w:w="2969" w:type="dxa"/>
          </w:tcPr>
          <w:p w14:paraId="1E6E9D5F" w14:textId="77777777" w:rsidR="00877122" w:rsidRDefault="00877122" w:rsidP="007F5947">
            <w:r>
              <w:t>0.79</w:t>
            </w:r>
          </w:p>
        </w:tc>
      </w:tr>
      <w:tr w:rsidR="00877122" w14:paraId="26B0F465" w14:textId="77777777" w:rsidTr="00877122">
        <w:trPr>
          <w:trHeight w:val="276"/>
        </w:trPr>
        <w:tc>
          <w:tcPr>
            <w:tcW w:w="1906" w:type="dxa"/>
          </w:tcPr>
          <w:p w14:paraId="10DEABC3" w14:textId="77777777" w:rsidR="00877122" w:rsidRDefault="00877122" w:rsidP="007F5947"/>
        </w:tc>
        <w:tc>
          <w:tcPr>
            <w:tcW w:w="2153" w:type="dxa"/>
          </w:tcPr>
          <w:p w14:paraId="49700BEA" w14:textId="77777777" w:rsidR="00877122" w:rsidRPr="00E1059C" w:rsidRDefault="00877122" w:rsidP="007F5947">
            <w:pPr>
              <w:rPr>
                <w:b/>
                <w:color w:val="E36C0A" w:themeColor="accent6" w:themeShade="BF"/>
              </w:rPr>
            </w:pPr>
            <w:r w:rsidRPr="00E1059C">
              <w:rPr>
                <w:b/>
                <w:color w:val="E36C0A" w:themeColor="accent6" w:themeShade="BF"/>
              </w:rPr>
              <w:t>Moderate</w:t>
            </w:r>
          </w:p>
        </w:tc>
        <w:tc>
          <w:tcPr>
            <w:tcW w:w="3325" w:type="dxa"/>
          </w:tcPr>
          <w:p w14:paraId="6A85F310" w14:textId="77777777" w:rsidR="00877122" w:rsidRDefault="00877122" w:rsidP="007F5947">
            <w:pPr>
              <w:jc w:val="center"/>
            </w:pPr>
            <w:r>
              <w:t>diltiazem</w:t>
            </w:r>
          </w:p>
        </w:tc>
        <w:tc>
          <w:tcPr>
            <w:tcW w:w="2163" w:type="dxa"/>
          </w:tcPr>
          <w:p w14:paraId="2FCA8B99" w14:textId="77777777" w:rsidR="00877122" w:rsidRDefault="00877122" w:rsidP="007F5947">
            <w:r>
              <w:t>0.55</w:t>
            </w:r>
          </w:p>
        </w:tc>
        <w:tc>
          <w:tcPr>
            <w:tcW w:w="2969" w:type="dxa"/>
          </w:tcPr>
          <w:p w14:paraId="0901DDC8" w14:textId="77777777" w:rsidR="00877122" w:rsidRDefault="00877122" w:rsidP="007F5947">
            <w:r>
              <w:t>0.79</w:t>
            </w:r>
          </w:p>
        </w:tc>
      </w:tr>
      <w:tr w:rsidR="00877122" w14:paraId="53504061" w14:textId="77777777" w:rsidTr="00877122">
        <w:trPr>
          <w:trHeight w:val="395"/>
        </w:trPr>
        <w:tc>
          <w:tcPr>
            <w:tcW w:w="1906" w:type="dxa"/>
          </w:tcPr>
          <w:p w14:paraId="6D9C816F" w14:textId="77777777" w:rsidR="00877122" w:rsidRDefault="00877122" w:rsidP="007F5947"/>
        </w:tc>
        <w:tc>
          <w:tcPr>
            <w:tcW w:w="2153" w:type="dxa"/>
          </w:tcPr>
          <w:p w14:paraId="281E68C0" w14:textId="77777777" w:rsidR="00877122" w:rsidRPr="00E1059C" w:rsidRDefault="00877122" w:rsidP="007F5947">
            <w:pPr>
              <w:rPr>
                <w:b/>
                <w:color w:val="E36C0A" w:themeColor="accent6" w:themeShade="BF"/>
              </w:rPr>
            </w:pPr>
            <w:r w:rsidRPr="00E1059C">
              <w:rPr>
                <w:b/>
                <w:color w:val="00B050"/>
              </w:rPr>
              <w:t>weak</w:t>
            </w:r>
          </w:p>
        </w:tc>
        <w:tc>
          <w:tcPr>
            <w:tcW w:w="3325" w:type="dxa"/>
          </w:tcPr>
          <w:p w14:paraId="31A5571B" w14:textId="77777777" w:rsidR="00877122" w:rsidRDefault="00877122" w:rsidP="007F5947">
            <w:pPr>
              <w:jc w:val="center"/>
            </w:pPr>
            <w:r>
              <w:t>cimetidine</w:t>
            </w:r>
          </w:p>
        </w:tc>
        <w:tc>
          <w:tcPr>
            <w:tcW w:w="2163" w:type="dxa"/>
          </w:tcPr>
          <w:p w14:paraId="2F0B79FB" w14:textId="77777777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(0.79)</w:t>
            </w:r>
          </w:p>
        </w:tc>
        <w:tc>
          <w:tcPr>
            <w:tcW w:w="2969" w:type="dxa"/>
          </w:tcPr>
          <w:p w14:paraId="27364CF1" w14:textId="4B93E032" w:rsidR="00877122" w:rsidRPr="00AB2098" w:rsidRDefault="00877122" w:rsidP="007F5947">
            <w:pPr>
              <w:rPr>
                <w:b/>
              </w:rPr>
            </w:pPr>
            <w:r w:rsidRPr="00AB2098">
              <w:rPr>
                <w:b/>
                <w:highlight w:val="red"/>
              </w:rPr>
              <w:t>Inactive (0.83)</w:t>
            </w:r>
          </w:p>
        </w:tc>
      </w:tr>
    </w:tbl>
    <w:p w14:paraId="6204D12C" w14:textId="4A657A88" w:rsidR="0043658F" w:rsidRPr="00440E2A" w:rsidRDefault="0043658F"/>
    <w:p w14:paraId="321A85FA" w14:textId="77777777" w:rsidR="0043658F" w:rsidRPr="00440E2A" w:rsidRDefault="0043658F"/>
    <w:p w14:paraId="446A2890" w14:textId="37A2F541" w:rsidR="0043658F" w:rsidRPr="00440E2A" w:rsidRDefault="0043658F"/>
    <w:p w14:paraId="01A78965" w14:textId="674D5033" w:rsidR="0043658F" w:rsidRPr="00440E2A" w:rsidRDefault="0043658F"/>
    <w:p w14:paraId="4B3BBFEE" w14:textId="4E3EE89C" w:rsidR="0043658F" w:rsidRPr="00440E2A" w:rsidRDefault="0043658F"/>
    <w:p w14:paraId="06C1EF77" w14:textId="77777777" w:rsidR="00EC759D" w:rsidRPr="00D76B58" w:rsidRDefault="00EC759D" w:rsidP="00EC759D">
      <w:pPr>
        <w:rPr>
          <w:b/>
        </w:rPr>
      </w:pPr>
      <w:r w:rsidRPr="00D76B58">
        <w:rPr>
          <w:b/>
          <w:color w:val="0070C0"/>
        </w:rPr>
        <w:t>SuperCypPred</w:t>
      </w:r>
      <w:r w:rsidRPr="00D76B58">
        <w:rPr>
          <w:b/>
        </w:rPr>
        <w:t>: Predicted correctly 22 out of 30 drugs: 73%</w:t>
      </w:r>
      <w:r>
        <w:rPr>
          <w:b/>
        </w:rPr>
        <w:t xml:space="preserve"> prediction accuracy</w:t>
      </w:r>
    </w:p>
    <w:p w14:paraId="590C50EA" w14:textId="32BDD7EF" w:rsidR="00EC759D" w:rsidRDefault="00EC759D" w:rsidP="00EC759D">
      <w:pPr>
        <w:rPr>
          <w:b/>
        </w:rPr>
      </w:pPr>
      <w:r w:rsidRPr="00D76B58">
        <w:rPr>
          <w:b/>
          <w:color w:val="E36C0A" w:themeColor="accent6" w:themeShade="BF"/>
        </w:rPr>
        <w:t>AdmetSAR</w:t>
      </w:r>
      <w:r w:rsidR="00E971FB" w:rsidRPr="006B1959">
        <w:rPr>
          <w:b/>
          <w:color w:val="E36C0A" w:themeColor="accent6" w:themeShade="BF"/>
          <w:vertAlign w:val="superscript"/>
        </w:rPr>
        <w:fldChar w:fldCharType="begin" w:fldLock="1"/>
      </w:r>
      <w:r w:rsidR="00E971FB" w:rsidRPr="006B1959">
        <w:rPr>
          <w:b/>
          <w:color w:val="E36C0A" w:themeColor="accent6" w:themeShade="BF"/>
          <w:vertAlign w:val="superscript"/>
        </w:rPr>
        <w:instrText>ADDIN CSL_CITATION { "citationItems" : [ { "id" : "ITEM-1", "itemData" : { "DOI" : "10.1093/bioinformatics/bty707/5085368", "author" : [ { "dropping-particle" : "", "family" : "Yang", "given" : "Hongbin", "non-dropping-particle" : "", "parse-names" : false, "suffix" : "" }, { "dropping-particle" : "", "family" : "Lou", "given" : "Chaofeng", "non-dropping-particle" : "", "parse-names" : false, "suffix" : "" }, { "dropping-particle" : "", "family" : "Sun", "given" : "Lixia", "non-dropping-particle" : "", "parse-names" : false, "suffix" : "" }, { "dropping-particle" : "", "family" : "Li", "given" : "Jie", "non-dropping-particle" : "", "parse-names" : false, "suffix" : "" }, { "dropping-particle" : "", "family" : "Cai", "given" : "Yingchun", "non-dropping-particle" : "", "parse-names" : false, "suffix" : "" }, { "dropping-particle" : "", "family" : "Li", "given" : "Weihua", "non-dropping-particle" : "", "parse-names" : false, "suffix" : "" }, { "dropping-particle" : "", "family" : "Liu", "given" : "Guixia", "non-dropping-particle" : "", "parse-names" : false, "suffix" : "" }, { "dropping-particle" : "", "family" : "Tang", "given" : "Yun", "non-dropping-particle" : "", "parse-names" : false, "suffix" : "" } ], "id" : "ITEM-1", "issue" : "August", "issued" : { "date-parts" : [ [ "2018" ] ] }, "page" : "2016-2017", "title" : "admetSAR 2 . 0 : web-service for prediction and optimization of chemical ADMET properties", "type" : "article-journal" }, "uris" : [ "http://www.mendeley.com/documents/?uuid=5913ac36-6329-4805-b414-1160e1e586a9" ] } ], "mendeley" : { "formattedCitation" : "(1)", "plainTextFormattedCitation" : "(1)", "previouslyFormattedCitation" : "(1)" }, "properties" : { "noteIndex" : 0 }, "schema" : "https://github.com/citation-style-language/schema/raw/master/csl-citation.json" }</w:instrText>
      </w:r>
      <w:r w:rsidR="00E971FB" w:rsidRPr="006B1959">
        <w:rPr>
          <w:b/>
          <w:color w:val="E36C0A" w:themeColor="accent6" w:themeShade="BF"/>
          <w:vertAlign w:val="superscript"/>
        </w:rPr>
        <w:fldChar w:fldCharType="separate"/>
      </w:r>
      <w:r w:rsidR="00E971FB" w:rsidRPr="006B1959">
        <w:rPr>
          <w:noProof/>
          <w:color w:val="E36C0A" w:themeColor="accent6" w:themeShade="BF"/>
          <w:vertAlign w:val="superscript"/>
        </w:rPr>
        <w:t>(1)</w:t>
      </w:r>
      <w:r w:rsidR="00E971FB" w:rsidRPr="006B1959">
        <w:rPr>
          <w:b/>
          <w:color w:val="E36C0A" w:themeColor="accent6" w:themeShade="BF"/>
          <w:vertAlign w:val="superscript"/>
        </w:rPr>
        <w:fldChar w:fldCharType="end"/>
      </w:r>
      <w:r>
        <w:rPr>
          <w:b/>
        </w:rPr>
        <w:t>: Predicted correctly 19</w:t>
      </w:r>
      <w:r w:rsidRPr="00D76B58">
        <w:rPr>
          <w:b/>
        </w:rPr>
        <w:t xml:space="preserve"> out of 30 drugs: </w:t>
      </w:r>
      <w:r>
        <w:rPr>
          <w:b/>
        </w:rPr>
        <w:t>63</w:t>
      </w:r>
      <w:r w:rsidRPr="00D76B58">
        <w:rPr>
          <w:b/>
        </w:rPr>
        <w:t>%</w:t>
      </w:r>
      <w:r>
        <w:rPr>
          <w:b/>
        </w:rPr>
        <w:t xml:space="preserve"> prediction accuracy</w:t>
      </w:r>
    </w:p>
    <w:p w14:paraId="186F21E3" w14:textId="3811C9DC" w:rsidR="00E971FB" w:rsidRDefault="002A7A65" w:rsidP="00EC759D">
      <w:pPr>
        <w:rPr>
          <w:b/>
        </w:rPr>
      </w:pPr>
      <w:r>
        <w:rPr>
          <w:b/>
          <w:noProof/>
        </w:rPr>
        <w:pict w14:anchorId="600273CE">
          <v:rect id="_x0000_s1026" style="position:absolute;margin-left:.75pt;margin-top:1.9pt;width:54.75pt;height:9.75pt;z-index:251658240" fillcolor="red"/>
        </w:pict>
      </w:r>
      <w:r>
        <w:rPr>
          <w:b/>
        </w:rPr>
        <w:t xml:space="preserve">                           False prediction</w:t>
      </w:r>
    </w:p>
    <w:p w14:paraId="2E716EDE" w14:textId="6F69E0C2" w:rsidR="00E971FB" w:rsidRDefault="00E971FB" w:rsidP="00EC759D">
      <w:pPr>
        <w:rPr>
          <w:b/>
        </w:rPr>
      </w:pPr>
      <w:r>
        <w:rPr>
          <w:b/>
        </w:rPr>
        <w:t>References:</w:t>
      </w:r>
      <w:bookmarkStart w:id="0" w:name="_GoBack"/>
      <w:bookmarkEnd w:id="0"/>
    </w:p>
    <w:p w14:paraId="42DD76A4" w14:textId="77777777" w:rsidR="00E971FB" w:rsidRPr="00D76B58" w:rsidRDefault="00E971FB" w:rsidP="00EC759D">
      <w:pPr>
        <w:rPr>
          <w:b/>
        </w:rPr>
      </w:pPr>
    </w:p>
    <w:p w14:paraId="04E457F8" w14:textId="2EB02229" w:rsidR="00E971FB" w:rsidRPr="00E971FB" w:rsidRDefault="00E971FB" w:rsidP="00E971F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E971FB">
        <w:rPr>
          <w:rFonts w:ascii="Calibri" w:hAnsi="Calibri" w:cs="Calibri"/>
          <w:noProof/>
          <w:szCs w:val="24"/>
        </w:rPr>
        <w:t>1. Yang,H., Lou,C., Sun,L., Li,J., Cai,Y., Li,W., Liu,G. and Tang,Y. (2018) admetSAR 2 . 0 : web-service for prediction and optimization of chemical ADMET properties. 10.1093/bioinformatics/bty707/5085368.</w:t>
      </w:r>
    </w:p>
    <w:p w14:paraId="470F7220" w14:textId="77777777" w:rsidR="00E971FB" w:rsidRPr="00E971FB" w:rsidRDefault="00E971FB" w:rsidP="00E971F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E971FB">
        <w:rPr>
          <w:rFonts w:ascii="Calibri" w:hAnsi="Calibri" w:cs="Calibri"/>
          <w:noProof/>
          <w:szCs w:val="24"/>
        </w:rPr>
        <w:t xml:space="preserve">2. Schyman,P., Liu,R., Desai,V. and Wallqvist,A. (2017) vNN web server for ADMET predictions. </w:t>
      </w:r>
      <w:r w:rsidRPr="00E971FB">
        <w:rPr>
          <w:rFonts w:ascii="Calibri" w:hAnsi="Calibri" w:cs="Calibri"/>
          <w:i/>
          <w:iCs/>
          <w:noProof/>
          <w:szCs w:val="24"/>
        </w:rPr>
        <w:t>Frontiers in Pharmacology</w:t>
      </w:r>
      <w:r w:rsidRPr="00E971FB">
        <w:rPr>
          <w:rFonts w:ascii="Calibri" w:hAnsi="Calibri" w:cs="Calibri"/>
          <w:noProof/>
          <w:szCs w:val="24"/>
        </w:rPr>
        <w:t xml:space="preserve">, </w:t>
      </w:r>
      <w:r w:rsidRPr="00E971FB">
        <w:rPr>
          <w:rFonts w:ascii="Calibri" w:hAnsi="Calibri" w:cs="Calibri"/>
          <w:b/>
          <w:bCs/>
          <w:noProof/>
          <w:szCs w:val="24"/>
        </w:rPr>
        <w:t>8</w:t>
      </w:r>
      <w:r w:rsidRPr="00E971FB">
        <w:rPr>
          <w:rFonts w:ascii="Calibri" w:hAnsi="Calibri" w:cs="Calibri"/>
          <w:noProof/>
          <w:szCs w:val="24"/>
        </w:rPr>
        <w:t>, 1–14.</w:t>
      </w:r>
    </w:p>
    <w:p w14:paraId="369A15D5" w14:textId="77777777" w:rsidR="00E971FB" w:rsidRPr="00E971FB" w:rsidRDefault="00E971FB" w:rsidP="00E971F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  <w:r w:rsidRPr="00E971FB">
        <w:rPr>
          <w:rFonts w:ascii="Calibri" w:hAnsi="Calibri" w:cs="Calibri"/>
          <w:noProof/>
          <w:szCs w:val="24"/>
        </w:rPr>
        <w:t>3. Table,D.I., Interactions,D. and Table,D.I. (2007) Cytochrome P450 Drug Interaction Table “ Flockhart Table ” Cytochrome P450-Based Drug Interactions.</w:t>
      </w:r>
    </w:p>
    <w:p w14:paraId="5E6E946B" w14:textId="042E9E1B" w:rsidR="0043658F" w:rsidRDefault="00E971FB">
      <w:r>
        <w:fldChar w:fldCharType="end"/>
      </w:r>
    </w:p>
    <w:p w14:paraId="79C66815" w14:textId="77777777" w:rsidR="00E971FB" w:rsidRPr="00440E2A" w:rsidRDefault="00E971FB"/>
    <w:p w14:paraId="736D9898" w14:textId="4E84009F" w:rsidR="0043658F" w:rsidRPr="00440E2A" w:rsidRDefault="0043658F"/>
    <w:p w14:paraId="538F55FE" w14:textId="77777777" w:rsidR="0043658F" w:rsidRPr="00440E2A" w:rsidRDefault="0043658F" w:rsidP="0043658F">
      <w:pPr>
        <w:rPr>
          <w:lang w:val="en-US"/>
        </w:rPr>
      </w:pPr>
    </w:p>
    <w:p w14:paraId="375D05D8" w14:textId="77777777" w:rsidR="0043658F" w:rsidRPr="00440E2A" w:rsidRDefault="0043658F"/>
    <w:sectPr w:rsidR="0043658F" w:rsidRPr="00440E2A" w:rsidSect="004365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0674"/>
    <w:rsid w:val="001D275A"/>
    <w:rsid w:val="00212B6F"/>
    <w:rsid w:val="00273159"/>
    <w:rsid w:val="002A7A65"/>
    <w:rsid w:val="0043658F"/>
    <w:rsid w:val="00440E2A"/>
    <w:rsid w:val="0050714E"/>
    <w:rsid w:val="006B1959"/>
    <w:rsid w:val="00877122"/>
    <w:rsid w:val="00920674"/>
    <w:rsid w:val="00B260A3"/>
    <w:rsid w:val="00C77DF0"/>
    <w:rsid w:val="00E971FB"/>
    <w:rsid w:val="00E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622E53"/>
  <w15:chartTrackingRefBased/>
  <w15:docId w15:val="{AB1EFD09-F9C8-42F6-AA37-2678FF97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9206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36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8F"/>
    <w:rPr>
      <w:lang w:val="en-GB"/>
    </w:rPr>
  </w:style>
  <w:style w:type="table" w:styleId="TableGrid">
    <w:name w:val="Table Grid"/>
    <w:basedOn w:val="TableNormal"/>
    <w:uiPriority w:val="59"/>
    <w:rsid w:val="0087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F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10</cp:revision>
  <dcterms:created xsi:type="dcterms:W3CDTF">2020-01-20T13:02:00Z</dcterms:created>
  <dcterms:modified xsi:type="dcterms:W3CDTF">2020-02-13T12:23:00Z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http://www.zotero.org/styles/nucleic-acids-research</vt:lpwstr>
  </property>
  <property fmtid="{D5CDD505-2E9C-101B-9397-08002B2CF9AE}" pid="4" name="Mendeley Unique User Id_1">
    <vt:lpwstr>Self UUID Temp</vt:lpwstr>
  </property>
  <property fmtid="{D5CDD505-2E9C-101B-9397-08002B2CF9AE}" pid="5" name="Mendeley Recent Style Id 0_1">
    <vt:lpwstr>http://www.zotero.org/styles/american-chemical-society-with-titles-brackets</vt:lpwstr>
  </property>
  <property fmtid="{D5CDD505-2E9C-101B-9397-08002B2CF9AE}" pid="6" name="Mendeley Recent Style Name 0_1">
    <vt:lpwstr>American Chemical Society (brackets, with titles)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16th edition (note)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http://www.zotero.org/styles/nucleic-acids-research</vt:lpwstr>
  </property>
  <property fmtid="{D5CDD505-2E9C-101B-9397-08002B2CF9AE}" pid="22" name="Mendeley Recent Style Name 8_1">
    <vt:lpwstr>Nucleic Acids Research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